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etkatablice"/>
        <w:tblW w:w="9351" w:type="dxa"/>
        <w:tblLook w:val="04A0" w:firstRow="1" w:lastRow="0" w:firstColumn="1" w:lastColumn="0" w:noHBand="0" w:noVBand="1"/>
      </w:tblPr>
      <w:tblGrid>
        <w:gridCol w:w="8784"/>
        <w:gridCol w:w="567"/>
      </w:tblGrid>
      <w:tr w:rsidR="00C54286" w:rsidRPr="000C7704" w14:paraId="477D227E" w14:textId="77777777" w:rsidTr="001C4486">
        <w:tc>
          <w:tcPr>
            <w:tcW w:w="8784" w:type="dxa"/>
          </w:tcPr>
          <w:p w14:paraId="6A99D0DE" w14:textId="2C2D996A" w:rsidR="00C54286" w:rsidRPr="000C7704" w:rsidRDefault="00C54286" w:rsidP="001C4486">
            <w:pPr>
              <w:pStyle w:val="Bezproreda"/>
              <w:rPr>
                <w:rFonts w:asciiTheme="minorBidi" w:hAnsiTheme="minorBidi"/>
                <w:b/>
                <w:sz w:val="20"/>
                <w:szCs w:val="20"/>
              </w:rPr>
            </w:pPr>
            <w:r w:rsidRPr="000C7704">
              <w:rPr>
                <w:rFonts w:asciiTheme="minorBidi" w:hAnsiTheme="minorBidi"/>
                <w:b/>
                <w:sz w:val="20"/>
                <w:szCs w:val="20"/>
              </w:rPr>
              <w:t>AKTI OPĆINSK</w:t>
            </w:r>
            <w:r w:rsidR="00F10F59" w:rsidRPr="000C7704">
              <w:rPr>
                <w:rFonts w:asciiTheme="minorBidi" w:hAnsiTheme="minorBidi"/>
                <w:b/>
                <w:sz w:val="20"/>
                <w:szCs w:val="20"/>
              </w:rPr>
              <w:t>OG</w:t>
            </w:r>
            <w:r w:rsidRPr="000C7704">
              <w:rPr>
                <w:rFonts w:asciiTheme="minorBidi" w:hAnsiTheme="minorBidi"/>
                <w:b/>
                <w:sz w:val="20"/>
                <w:szCs w:val="20"/>
              </w:rPr>
              <w:t xml:space="preserve"> NAČELNIKA:</w:t>
            </w:r>
          </w:p>
        </w:tc>
        <w:tc>
          <w:tcPr>
            <w:tcW w:w="567" w:type="dxa"/>
          </w:tcPr>
          <w:p w14:paraId="29EEC15F" w14:textId="77777777" w:rsidR="00C54286" w:rsidRPr="000C7704" w:rsidRDefault="00C54286" w:rsidP="001C4486">
            <w:pPr>
              <w:pStyle w:val="Bezproreda"/>
              <w:jc w:val="right"/>
              <w:rPr>
                <w:rFonts w:asciiTheme="minorBidi" w:hAnsiTheme="minorBidi"/>
                <w:bCs/>
                <w:sz w:val="20"/>
                <w:szCs w:val="20"/>
              </w:rPr>
            </w:pPr>
          </w:p>
        </w:tc>
      </w:tr>
      <w:tr w:rsidR="00C54286" w:rsidRPr="000C7704" w14:paraId="12172727" w14:textId="77777777" w:rsidTr="001C4486">
        <w:tc>
          <w:tcPr>
            <w:tcW w:w="8784" w:type="dxa"/>
          </w:tcPr>
          <w:p w14:paraId="42C0E8CE" w14:textId="156AD297" w:rsidR="0000335D" w:rsidRPr="000C7704" w:rsidRDefault="00C54286" w:rsidP="0000335D">
            <w:pPr>
              <w:pStyle w:val="Bezproreda"/>
              <w:jc w:val="both"/>
              <w:rPr>
                <w:rFonts w:asciiTheme="minorBidi" w:hAnsiTheme="minorBidi"/>
                <w:bCs/>
                <w:sz w:val="20"/>
                <w:szCs w:val="20"/>
              </w:rPr>
            </w:pPr>
            <w:r w:rsidRPr="000C7704">
              <w:rPr>
                <w:rFonts w:asciiTheme="minorBidi" w:hAnsiTheme="minorBidi"/>
                <w:bCs/>
                <w:sz w:val="20"/>
                <w:szCs w:val="20"/>
              </w:rPr>
              <w:t>1.</w:t>
            </w:r>
            <w:r w:rsidR="008B00EB">
              <w:rPr>
                <w:rFonts w:asciiTheme="minorBidi" w:hAnsiTheme="minorBidi"/>
                <w:bCs/>
                <w:sz w:val="20"/>
                <w:szCs w:val="20"/>
              </w:rPr>
              <w:t xml:space="preserve"> </w:t>
            </w:r>
            <w:r w:rsidR="0000335D" w:rsidRPr="000C7704">
              <w:rPr>
                <w:rFonts w:asciiTheme="minorBidi" w:hAnsiTheme="minorBidi"/>
                <w:sz w:val="20"/>
                <w:szCs w:val="20"/>
              </w:rPr>
              <w:t>P</w:t>
            </w:r>
            <w:r w:rsidR="0000335D" w:rsidRPr="000C7704">
              <w:rPr>
                <w:rFonts w:asciiTheme="minorBidi" w:hAnsiTheme="minorBidi"/>
                <w:bCs/>
                <w:sz w:val="20"/>
                <w:szCs w:val="20"/>
              </w:rPr>
              <w:t>ravilnik o izmjenama i dopunama Pravilnika o unutarnjem redu Jedinstvenog upravnog odjela</w:t>
            </w:r>
          </w:p>
          <w:p w14:paraId="0C4E3F24" w14:textId="705B3F26" w:rsidR="00C54286" w:rsidRPr="000C7704" w:rsidRDefault="0000335D" w:rsidP="0000335D">
            <w:pPr>
              <w:pStyle w:val="Bezproreda"/>
              <w:jc w:val="both"/>
              <w:rPr>
                <w:rFonts w:asciiTheme="minorBidi" w:hAnsiTheme="minorBidi"/>
                <w:bCs/>
                <w:sz w:val="20"/>
                <w:szCs w:val="20"/>
              </w:rPr>
            </w:pPr>
            <w:r w:rsidRPr="000C7704">
              <w:rPr>
                <w:rFonts w:asciiTheme="minorBidi" w:hAnsiTheme="minorBidi"/>
                <w:bCs/>
                <w:sz w:val="20"/>
                <w:szCs w:val="20"/>
              </w:rPr>
              <w:t xml:space="preserve"> </w:t>
            </w:r>
            <w:r w:rsidR="008B00EB">
              <w:rPr>
                <w:rFonts w:asciiTheme="minorBidi" w:hAnsiTheme="minorBidi"/>
                <w:bCs/>
                <w:sz w:val="20"/>
                <w:szCs w:val="20"/>
              </w:rPr>
              <w:t xml:space="preserve">   </w:t>
            </w:r>
            <w:r w:rsidRPr="000C7704">
              <w:rPr>
                <w:rFonts w:asciiTheme="minorBidi" w:hAnsiTheme="minorBidi"/>
                <w:bCs/>
                <w:sz w:val="20"/>
                <w:szCs w:val="20"/>
              </w:rPr>
              <w:t>Općine Gračac</w:t>
            </w:r>
          </w:p>
        </w:tc>
        <w:tc>
          <w:tcPr>
            <w:tcW w:w="567" w:type="dxa"/>
          </w:tcPr>
          <w:p w14:paraId="30D90EBD" w14:textId="6B0F4A89" w:rsidR="00C54286" w:rsidRPr="000C7704" w:rsidRDefault="00B1050B" w:rsidP="00BB5F75">
            <w:pPr>
              <w:pStyle w:val="Bezproreda"/>
              <w:jc w:val="right"/>
              <w:rPr>
                <w:rFonts w:asciiTheme="minorBidi" w:hAnsiTheme="minorBidi"/>
                <w:bCs/>
                <w:sz w:val="20"/>
                <w:szCs w:val="20"/>
              </w:rPr>
            </w:pPr>
            <w:r w:rsidRPr="000C7704">
              <w:rPr>
                <w:rFonts w:asciiTheme="minorBidi" w:hAnsiTheme="minorBidi"/>
                <w:bCs/>
                <w:sz w:val="20"/>
                <w:szCs w:val="20"/>
              </w:rPr>
              <w:t>1</w:t>
            </w:r>
          </w:p>
        </w:tc>
      </w:tr>
      <w:tr w:rsidR="00C54286" w:rsidRPr="000C7704" w14:paraId="2DE03F82" w14:textId="77777777" w:rsidTr="001C4486">
        <w:tc>
          <w:tcPr>
            <w:tcW w:w="8784" w:type="dxa"/>
          </w:tcPr>
          <w:p w14:paraId="51EAEB83" w14:textId="77927F5A" w:rsidR="008B00EB" w:rsidRPr="008B00EB" w:rsidRDefault="008B00EB" w:rsidP="008B00EB">
            <w:pPr>
              <w:pStyle w:val="Bezproreda"/>
              <w:rPr>
                <w:rFonts w:asciiTheme="minorBidi" w:hAnsiTheme="minorBidi"/>
                <w:bCs/>
                <w:sz w:val="20"/>
                <w:szCs w:val="20"/>
              </w:rPr>
            </w:pPr>
            <w:r w:rsidRPr="008B00EB">
              <w:rPr>
                <w:rFonts w:asciiTheme="minorBidi" w:hAnsiTheme="minorBidi"/>
                <w:bCs/>
                <w:sz w:val="20"/>
                <w:szCs w:val="20"/>
              </w:rPr>
              <w:t xml:space="preserve">2. Odluka </w:t>
            </w:r>
            <w:r w:rsidRPr="008B00EB">
              <w:rPr>
                <w:rFonts w:asciiTheme="minorBidi" w:hAnsiTheme="minorBidi"/>
                <w:bCs/>
                <w:sz w:val="20"/>
                <w:szCs w:val="20"/>
              </w:rPr>
              <w:t>o imenovanju</w:t>
            </w:r>
            <w:r w:rsidRPr="008B00EB">
              <w:rPr>
                <w:rFonts w:asciiTheme="minorBidi" w:hAnsiTheme="minorBidi"/>
                <w:bCs/>
                <w:sz w:val="20"/>
                <w:szCs w:val="20"/>
              </w:rPr>
              <w:t xml:space="preserve"> </w:t>
            </w:r>
            <w:r w:rsidRPr="008B00EB">
              <w:rPr>
                <w:rFonts w:asciiTheme="minorBidi" w:hAnsiTheme="minorBidi"/>
                <w:bCs/>
                <w:sz w:val="20"/>
                <w:szCs w:val="20"/>
              </w:rPr>
              <w:t>predstavnika Općine Gračac u Vatrogasnom vijeću</w:t>
            </w:r>
            <w:r w:rsidRPr="008B00EB">
              <w:rPr>
                <w:rFonts w:asciiTheme="minorBidi" w:hAnsiTheme="minorBidi"/>
                <w:bCs/>
                <w:sz w:val="20"/>
                <w:szCs w:val="20"/>
              </w:rPr>
              <w:t xml:space="preserve"> </w:t>
            </w:r>
            <w:r w:rsidRPr="008B00EB">
              <w:rPr>
                <w:rFonts w:asciiTheme="minorBidi" w:hAnsiTheme="minorBidi"/>
                <w:bCs/>
                <w:sz w:val="20"/>
                <w:szCs w:val="20"/>
              </w:rPr>
              <w:t>Vatrogasne</w:t>
            </w:r>
          </w:p>
          <w:p w14:paraId="7B54F263" w14:textId="28F43ADC" w:rsidR="00DE0362" w:rsidRPr="008B00EB" w:rsidRDefault="008B00EB" w:rsidP="008B00EB">
            <w:pPr>
              <w:pStyle w:val="Bezproreda"/>
              <w:rPr>
                <w:rFonts w:asciiTheme="minorBidi" w:hAnsiTheme="minorBidi"/>
                <w:bCs/>
                <w:sz w:val="20"/>
                <w:szCs w:val="20"/>
              </w:rPr>
            </w:pPr>
            <w:r w:rsidRPr="008B00EB">
              <w:rPr>
                <w:rFonts w:asciiTheme="minorBidi" w:hAnsiTheme="minorBidi"/>
                <w:bCs/>
                <w:sz w:val="20"/>
                <w:szCs w:val="20"/>
              </w:rPr>
              <w:t xml:space="preserve">  </w:t>
            </w:r>
            <w:r w:rsidRPr="008B00EB">
              <w:rPr>
                <w:rFonts w:asciiTheme="minorBidi" w:hAnsiTheme="minorBidi"/>
                <w:bCs/>
                <w:sz w:val="20"/>
                <w:szCs w:val="20"/>
              </w:rPr>
              <w:t xml:space="preserve"> </w:t>
            </w:r>
            <w:r w:rsidRPr="008B00EB">
              <w:rPr>
                <w:rFonts w:asciiTheme="minorBidi" w:hAnsiTheme="minorBidi"/>
                <w:bCs/>
                <w:sz w:val="20"/>
                <w:szCs w:val="20"/>
              </w:rPr>
              <w:t xml:space="preserve">  </w:t>
            </w:r>
            <w:r w:rsidRPr="008B00EB">
              <w:rPr>
                <w:rFonts w:asciiTheme="minorBidi" w:hAnsiTheme="minorBidi"/>
                <w:bCs/>
                <w:sz w:val="20"/>
                <w:szCs w:val="20"/>
              </w:rPr>
              <w:t>postrojbe Gračac</w:t>
            </w:r>
          </w:p>
        </w:tc>
        <w:tc>
          <w:tcPr>
            <w:tcW w:w="567" w:type="dxa"/>
          </w:tcPr>
          <w:p w14:paraId="04E3AFE9" w14:textId="64E22456" w:rsidR="00C54286" w:rsidRPr="008B00EB" w:rsidRDefault="008B00EB" w:rsidP="00BB5F75">
            <w:pPr>
              <w:pStyle w:val="Bezproreda"/>
              <w:jc w:val="right"/>
              <w:rPr>
                <w:rFonts w:asciiTheme="minorBidi" w:hAnsiTheme="minorBidi"/>
                <w:bCs/>
                <w:sz w:val="20"/>
                <w:szCs w:val="20"/>
              </w:rPr>
            </w:pPr>
            <w:r>
              <w:rPr>
                <w:rFonts w:asciiTheme="minorBidi" w:hAnsiTheme="minorBidi"/>
                <w:bCs/>
                <w:sz w:val="20"/>
                <w:szCs w:val="20"/>
              </w:rPr>
              <w:t>4</w:t>
            </w:r>
          </w:p>
        </w:tc>
      </w:tr>
    </w:tbl>
    <w:p w14:paraId="32781625" w14:textId="77777777" w:rsidR="00D340A5" w:rsidRPr="00D82B8A" w:rsidRDefault="00D340A5" w:rsidP="00C31869">
      <w:pPr>
        <w:widowControl w:val="0"/>
        <w:outlineLvl w:val="0"/>
        <w:rPr>
          <w:rFonts w:asciiTheme="minorBidi" w:hAnsiTheme="minorBidi" w:cstheme="minorBidi"/>
          <w:b/>
          <w:sz w:val="20"/>
          <w:szCs w:val="20"/>
          <w:highlight w:val="yellow"/>
        </w:rPr>
      </w:pPr>
    </w:p>
    <w:tbl>
      <w:tblPr>
        <w:tblStyle w:val="Reetkatablice"/>
        <w:tblW w:w="9351" w:type="dxa"/>
        <w:tblLook w:val="04A0" w:firstRow="1" w:lastRow="0" w:firstColumn="1" w:lastColumn="0" w:noHBand="0" w:noVBand="1"/>
      </w:tblPr>
      <w:tblGrid>
        <w:gridCol w:w="8784"/>
        <w:gridCol w:w="567"/>
      </w:tblGrid>
      <w:tr w:rsidR="00C54286" w:rsidRPr="00E12381" w14:paraId="529F8791" w14:textId="77777777" w:rsidTr="001C4486">
        <w:tc>
          <w:tcPr>
            <w:tcW w:w="8784" w:type="dxa"/>
          </w:tcPr>
          <w:p w14:paraId="12212CB0" w14:textId="77777777" w:rsidR="00C54286" w:rsidRPr="00E12381" w:rsidRDefault="00C54286" w:rsidP="001C4486">
            <w:pPr>
              <w:pStyle w:val="Bezproreda"/>
              <w:rPr>
                <w:rFonts w:asciiTheme="minorBidi" w:hAnsiTheme="minorBidi"/>
                <w:b/>
                <w:sz w:val="20"/>
                <w:szCs w:val="20"/>
              </w:rPr>
            </w:pPr>
            <w:r w:rsidRPr="00E12381">
              <w:rPr>
                <w:rFonts w:asciiTheme="minorBidi" w:hAnsiTheme="minorBidi"/>
                <w:b/>
                <w:sz w:val="20"/>
                <w:szCs w:val="20"/>
              </w:rPr>
              <w:t>AKTI OPĆINSKOG VIJEĆA:</w:t>
            </w:r>
          </w:p>
        </w:tc>
        <w:tc>
          <w:tcPr>
            <w:tcW w:w="567" w:type="dxa"/>
          </w:tcPr>
          <w:p w14:paraId="1DBC0F31" w14:textId="77777777" w:rsidR="00C54286" w:rsidRPr="00E12381" w:rsidRDefault="00C54286" w:rsidP="001C4486">
            <w:pPr>
              <w:pStyle w:val="Bezproreda"/>
              <w:jc w:val="right"/>
              <w:rPr>
                <w:rFonts w:asciiTheme="minorBidi" w:hAnsiTheme="minorBidi"/>
                <w:bCs/>
                <w:sz w:val="20"/>
                <w:szCs w:val="20"/>
              </w:rPr>
            </w:pPr>
          </w:p>
        </w:tc>
      </w:tr>
      <w:tr w:rsidR="00C54286" w:rsidRPr="00E12381" w14:paraId="0F6E0422" w14:textId="77777777" w:rsidTr="001C4486">
        <w:tc>
          <w:tcPr>
            <w:tcW w:w="8784" w:type="dxa"/>
          </w:tcPr>
          <w:p w14:paraId="4D20AB6E" w14:textId="09ACD4E7" w:rsidR="00C54286" w:rsidRPr="00E12381" w:rsidRDefault="000C7704" w:rsidP="001C4486">
            <w:pPr>
              <w:pStyle w:val="Bezproreda"/>
              <w:rPr>
                <w:rFonts w:asciiTheme="minorBidi" w:hAnsiTheme="minorBidi"/>
                <w:bCs/>
                <w:sz w:val="20"/>
                <w:szCs w:val="20"/>
              </w:rPr>
            </w:pPr>
            <w:r w:rsidRPr="00E12381">
              <w:rPr>
                <w:rFonts w:asciiTheme="minorBidi" w:hAnsiTheme="minorBidi"/>
                <w:bCs/>
                <w:sz w:val="20"/>
                <w:szCs w:val="20"/>
              </w:rPr>
              <w:t>1.</w:t>
            </w:r>
            <w:r w:rsidR="00D82B8A" w:rsidRPr="00E12381">
              <w:rPr>
                <w:rFonts w:asciiTheme="minorBidi" w:hAnsiTheme="minorBidi"/>
                <w:bCs/>
                <w:sz w:val="20"/>
                <w:szCs w:val="20"/>
              </w:rPr>
              <w:t xml:space="preserve"> </w:t>
            </w:r>
            <w:r w:rsidRPr="00E12381">
              <w:rPr>
                <w:rFonts w:asciiTheme="minorBidi" w:hAnsiTheme="minorBidi"/>
                <w:bCs/>
                <w:sz w:val="20"/>
                <w:szCs w:val="20"/>
              </w:rPr>
              <w:t>Odluka o izvršavanju Proračuna Općine Gračac za 2026. godinu</w:t>
            </w:r>
          </w:p>
        </w:tc>
        <w:tc>
          <w:tcPr>
            <w:tcW w:w="567" w:type="dxa"/>
          </w:tcPr>
          <w:p w14:paraId="795D680F" w14:textId="4D6E6F38" w:rsidR="00C54286" w:rsidRPr="00E12381" w:rsidRDefault="008B00EB" w:rsidP="001C4486">
            <w:pPr>
              <w:pStyle w:val="Bezproreda"/>
              <w:jc w:val="right"/>
              <w:rPr>
                <w:rFonts w:asciiTheme="minorBidi" w:hAnsiTheme="minorBidi"/>
                <w:bCs/>
                <w:sz w:val="20"/>
                <w:szCs w:val="20"/>
              </w:rPr>
            </w:pPr>
            <w:r>
              <w:rPr>
                <w:rFonts w:asciiTheme="minorBidi" w:hAnsiTheme="minorBidi"/>
                <w:bCs/>
                <w:sz w:val="20"/>
                <w:szCs w:val="20"/>
              </w:rPr>
              <w:t>5</w:t>
            </w:r>
          </w:p>
        </w:tc>
      </w:tr>
      <w:tr w:rsidR="00C54286" w:rsidRPr="00E12381" w14:paraId="20F02056" w14:textId="77777777" w:rsidTr="001C4486">
        <w:tc>
          <w:tcPr>
            <w:tcW w:w="8784" w:type="dxa"/>
          </w:tcPr>
          <w:p w14:paraId="0AA1496C" w14:textId="46706474" w:rsidR="00DE0362"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2.</w:t>
            </w:r>
            <w:r w:rsidR="00D82B8A" w:rsidRPr="00E12381">
              <w:rPr>
                <w:rFonts w:asciiTheme="minorBidi" w:hAnsiTheme="minorBidi"/>
                <w:bCs/>
                <w:sz w:val="20"/>
                <w:szCs w:val="20"/>
              </w:rPr>
              <w:t xml:space="preserve"> </w:t>
            </w:r>
            <w:r w:rsidRPr="00E12381">
              <w:rPr>
                <w:rFonts w:asciiTheme="minorBidi" w:hAnsiTheme="minorBidi"/>
                <w:bCs/>
                <w:sz w:val="20"/>
                <w:szCs w:val="20"/>
              </w:rPr>
              <w:t>Program javnih potreba za obavljanje djelatnosti HGSS, Stanice Zadar za 2026. godinu</w:t>
            </w:r>
          </w:p>
        </w:tc>
        <w:tc>
          <w:tcPr>
            <w:tcW w:w="567" w:type="dxa"/>
          </w:tcPr>
          <w:p w14:paraId="688A6922" w14:textId="4067CA10" w:rsidR="00C54286"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1</w:t>
            </w:r>
            <w:r w:rsidR="008B00EB">
              <w:rPr>
                <w:rFonts w:asciiTheme="minorBidi" w:hAnsiTheme="minorBidi"/>
                <w:bCs/>
                <w:sz w:val="20"/>
                <w:szCs w:val="20"/>
              </w:rPr>
              <w:t>1</w:t>
            </w:r>
          </w:p>
        </w:tc>
      </w:tr>
      <w:tr w:rsidR="00C54286" w:rsidRPr="00E12381" w14:paraId="08BD304C" w14:textId="77777777" w:rsidTr="001C4486">
        <w:tc>
          <w:tcPr>
            <w:tcW w:w="8784" w:type="dxa"/>
          </w:tcPr>
          <w:p w14:paraId="52228FD5" w14:textId="60CA9B5E" w:rsidR="000C7704"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3.</w:t>
            </w:r>
            <w:r w:rsidR="00D82B8A" w:rsidRPr="00E12381">
              <w:rPr>
                <w:rFonts w:asciiTheme="minorBidi" w:hAnsiTheme="minorBidi"/>
                <w:bCs/>
                <w:sz w:val="20"/>
                <w:szCs w:val="20"/>
              </w:rPr>
              <w:t xml:space="preserve"> </w:t>
            </w:r>
            <w:r w:rsidRPr="00E12381">
              <w:rPr>
                <w:rFonts w:asciiTheme="minorBidi" w:hAnsiTheme="minorBidi"/>
                <w:bCs/>
                <w:sz w:val="20"/>
                <w:szCs w:val="20"/>
              </w:rPr>
              <w:t>Odluka o raspoređivanju sredstava političkim strankama i nezavisnim vijećnicima Općinskog</w:t>
            </w:r>
          </w:p>
          <w:p w14:paraId="371534B2" w14:textId="57B74E32" w:rsidR="00DE0362"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 xml:space="preserve">   </w:t>
            </w:r>
            <w:r w:rsidR="00D82B8A" w:rsidRPr="00E12381">
              <w:rPr>
                <w:rFonts w:asciiTheme="minorBidi" w:hAnsiTheme="minorBidi"/>
                <w:bCs/>
                <w:sz w:val="20"/>
                <w:szCs w:val="20"/>
              </w:rPr>
              <w:t xml:space="preserve"> </w:t>
            </w:r>
            <w:r w:rsidRPr="00E12381">
              <w:rPr>
                <w:rFonts w:asciiTheme="minorBidi" w:hAnsiTheme="minorBidi"/>
                <w:bCs/>
                <w:sz w:val="20"/>
                <w:szCs w:val="20"/>
              </w:rPr>
              <w:t xml:space="preserve">vijeća u 2026. godini </w:t>
            </w:r>
          </w:p>
        </w:tc>
        <w:tc>
          <w:tcPr>
            <w:tcW w:w="567" w:type="dxa"/>
          </w:tcPr>
          <w:p w14:paraId="43936602" w14:textId="18C38B33" w:rsidR="00C54286"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1</w:t>
            </w:r>
            <w:r w:rsidR="008B00EB">
              <w:rPr>
                <w:rFonts w:asciiTheme="minorBidi" w:hAnsiTheme="minorBidi"/>
                <w:bCs/>
                <w:sz w:val="20"/>
                <w:szCs w:val="20"/>
              </w:rPr>
              <w:t>2</w:t>
            </w:r>
          </w:p>
        </w:tc>
      </w:tr>
      <w:tr w:rsidR="00C54286" w:rsidRPr="00E12381" w14:paraId="3675AEE0" w14:textId="77777777" w:rsidTr="001C4486">
        <w:tc>
          <w:tcPr>
            <w:tcW w:w="8784" w:type="dxa"/>
          </w:tcPr>
          <w:p w14:paraId="1163BD4B" w14:textId="2E3FC755" w:rsidR="000C7704"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4.</w:t>
            </w:r>
            <w:r w:rsidR="00D82B8A" w:rsidRPr="00E12381">
              <w:rPr>
                <w:rFonts w:asciiTheme="minorBidi" w:hAnsiTheme="minorBidi"/>
                <w:bCs/>
                <w:sz w:val="20"/>
                <w:szCs w:val="20"/>
              </w:rPr>
              <w:t xml:space="preserve"> </w:t>
            </w:r>
            <w:r w:rsidRPr="00E12381">
              <w:rPr>
                <w:rFonts w:asciiTheme="minorBidi" w:hAnsiTheme="minorBidi"/>
                <w:bCs/>
                <w:sz w:val="20"/>
                <w:szCs w:val="20"/>
              </w:rPr>
              <w:t>Plan utroška sredstava od prodaje obiteljske kuće ili stana u državnom vlasništvu na</w:t>
            </w:r>
          </w:p>
          <w:p w14:paraId="5CF297B8" w14:textId="5FCEC252" w:rsidR="00DE0362"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 xml:space="preserve">   </w:t>
            </w:r>
            <w:r w:rsidR="00D82B8A" w:rsidRPr="00E12381">
              <w:rPr>
                <w:rFonts w:asciiTheme="minorBidi" w:hAnsiTheme="minorBidi"/>
                <w:bCs/>
                <w:sz w:val="20"/>
                <w:szCs w:val="20"/>
              </w:rPr>
              <w:t xml:space="preserve"> </w:t>
            </w:r>
            <w:r w:rsidRPr="00E12381">
              <w:rPr>
                <w:rFonts w:asciiTheme="minorBidi" w:hAnsiTheme="minorBidi"/>
                <w:bCs/>
                <w:sz w:val="20"/>
                <w:szCs w:val="20"/>
              </w:rPr>
              <w:t>potpomognutom području Općine Gračac u 2026. godini</w:t>
            </w:r>
          </w:p>
        </w:tc>
        <w:tc>
          <w:tcPr>
            <w:tcW w:w="567" w:type="dxa"/>
          </w:tcPr>
          <w:p w14:paraId="61B34BF4" w14:textId="7B79E997" w:rsidR="00C54286"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1</w:t>
            </w:r>
            <w:r w:rsidR="008B00EB">
              <w:rPr>
                <w:rFonts w:asciiTheme="minorBidi" w:hAnsiTheme="minorBidi"/>
                <w:bCs/>
                <w:sz w:val="20"/>
                <w:szCs w:val="20"/>
              </w:rPr>
              <w:t>6</w:t>
            </w:r>
          </w:p>
        </w:tc>
      </w:tr>
      <w:tr w:rsidR="00C54286" w:rsidRPr="00E12381" w14:paraId="34B9319A" w14:textId="77777777" w:rsidTr="001C4486">
        <w:tc>
          <w:tcPr>
            <w:tcW w:w="8784" w:type="dxa"/>
          </w:tcPr>
          <w:p w14:paraId="558404F2" w14:textId="1A01B7B5" w:rsidR="000C7704" w:rsidRPr="00E12381" w:rsidRDefault="000C7704" w:rsidP="00FA7E9F">
            <w:pPr>
              <w:pStyle w:val="Bezproreda"/>
              <w:rPr>
                <w:rFonts w:asciiTheme="minorBidi" w:hAnsiTheme="minorBidi"/>
                <w:bCs/>
                <w:sz w:val="20"/>
                <w:szCs w:val="20"/>
              </w:rPr>
            </w:pPr>
            <w:r w:rsidRPr="00E12381">
              <w:rPr>
                <w:rFonts w:asciiTheme="minorBidi" w:hAnsiTheme="minorBidi"/>
                <w:bCs/>
                <w:sz w:val="20"/>
                <w:szCs w:val="20"/>
              </w:rPr>
              <w:t>5.</w:t>
            </w:r>
            <w:r w:rsidR="00D82B8A" w:rsidRPr="00E12381">
              <w:rPr>
                <w:rFonts w:asciiTheme="minorBidi" w:hAnsiTheme="minorBidi"/>
                <w:bCs/>
                <w:sz w:val="20"/>
                <w:szCs w:val="20"/>
              </w:rPr>
              <w:t xml:space="preserve"> </w:t>
            </w:r>
            <w:r w:rsidRPr="00E12381">
              <w:rPr>
                <w:rFonts w:asciiTheme="minorBidi" w:hAnsiTheme="minorBidi"/>
                <w:bCs/>
                <w:sz w:val="20"/>
                <w:szCs w:val="20"/>
              </w:rPr>
              <w:t>Program utroška sredstava naknade za zadržavanje nezakonito izgrađene zgrade u prostoru</w:t>
            </w:r>
          </w:p>
          <w:p w14:paraId="5BC29C0B" w14:textId="4EF14E27" w:rsidR="00DE0362" w:rsidRPr="00E12381" w:rsidRDefault="000C7704" w:rsidP="00FA7E9F">
            <w:pPr>
              <w:pStyle w:val="Bezproreda"/>
              <w:rPr>
                <w:rFonts w:asciiTheme="minorBidi" w:hAnsiTheme="minorBidi"/>
                <w:bCs/>
                <w:sz w:val="20"/>
                <w:szCs w:val="20"/>
              </w:rPr>
            </w:pPr>
            <w:r w:rsidRPr="00E12381">
              <w:rPr>
                <w:rFonts w:asciiTheme="minorBidi" w:hAnsiTheme="minorBidi"/>
                <w:bCs/>
                <w:sz w:val="20"/>
                <w:szCs w:val="20"/>
              </w:rPr>
              <w:t xml:space="preserve">   </w:t>
            </w:r>
            <w:r w:rsidR="00D82B8A" w:rsidRPr="00E12381">
              <w:rPr>
                <w:rFonts w:asciiTheme="minorBidi" w:hAnsiTheme="minorBidi"/>
                <w:bCs/>
                <w:sz w:val="20"/>
                <w:szCs w:val="20"/>
              </w:rPr>
              <w:t xml:space="preserve"> </w:t>
            </w:r>
            <w:r w:rsidRPr="00E12381">
              <w:rPr>
                <w:rFonts w:asciiTheme="minorBidi" w:hAnsiTheme="minorBidi"/>
                <w:bCs/>
                <w:sz w:val="20"/>
                <w:szCs w:val="20"/>
              </w:rPr>
              <w:t>za 2026. godinu</w:t>
            </w:r>
          </w:p>
        </w:tc>
        <w:tc>
          <w:tcPr>
            <w:tcW w:w="567" w:type="dxa"/>
          </w:tcPr>
          <w:p w14:paraId="53E93593" w14:textId="0C7B1593" w:rsidR="00C54286"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1</w:t>
            </w:r>
            <w:r w:rsidR="008B00EB">
              <w:rPr>
                <w:rFonts w:asciiTheme="minorBidi" w:hAnsiTheme="minorBidi"/>
                <w:bCs/>
                <w:sz w:val="20"/>
                <w:szCs w:val="20"/>
              </w:rPr>
              <w:t>7</w:t>
            </w:r>
          </w:p>
        </w:tc>
      </w:tr>
      <w:tr w:rsidR="00364AAB" w:rsidRPr="00E12381" w14:paraId="139A1197" w14:textId="77777777" w:rsidTr="001C4486">
        <w:tc>
          <w:tcPr>
            <w:tcW w:w="8784" w:type="dxa"/>
          </w:tcPr>
          <w:p w14:paraId="4A19A20A" w14:textId="1A501F3D" w:rsidR="000C7704"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6.</w:t>
            </w:r>
            <w:r w:rsidR="00D82B8A" w:rsidRPr="00E12381">
              <w:rPr>
                <w:rFonts w:asciiTheme="minorBidi" w:hAnsiTheme="minorBidi"/>
                <w:bCs/>
                <w:sz w:val="20"/>
                <w:szCs w:val="20"/>
              </w:rPr>
              <w:t xml:space="preserve"> </w:t>
            </w:r>
            <w:r w:rsidRPr="00E12381">
              <w:rPr>
                <w:rFonts w:asciiTheme="minorBidi" w:hAnsiTheme="minorBidi"/>
                <w:bCs/>
                <w:sz w:val="20"/>
                <w:szCs w:val="20"/>
              </w:rPr>
              <w:t xml:space="preserve">Program utroška sredstava od poljoprivrednog zemljišta u vlasništvu Republike Hrvatske </w:t>
            </w:r>
          </w:p>
          <w:p w14:paraId="775A2FEF" w14:textId="0ECB1E50" w:rsidR="00364AAB"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 xml:space="preserve">   </w:t>
            </w:r>
            <w:r w:rsidR="00D82B8A" w:rsidRPr="00E12381">
              <w:rPr>
                <w:rFonts w:asciiTheme="minorBidi" w:hAnsiTheme="minorBidi"/>
                <w:bCs/>
                <w:sz w:val="20"/>
                <w:szCs w:val="20"/>
              </w:rPr>
              <w:t xml:space="preserve"> </w:t>
            </w:r>
            <w:r w:rsidRPr="00E12381">
              <w:rPr>
                <w:rFonts w:asciiTheme="minorBidi" w:hAnsiTheme="minorBidi"/>
                <w:bCs/>
                <w:sz w:val="20"/>
                <w:szCs w:val="20"/>
              </w:rPr>
              <w:t>za 2026. godinu</w:t>
            </w:r>
          </w:p>
        </w:tc>
        <w:tc>
          <w:tcPr>
            <w:tcW w:w="567" w:type="dxa"/>
          </w:tcPr>
          <w:p w14:paraId="59EDD1E5" w14:textId="763EA4E1" w:rsidR="00364AAB"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1</w:t>
            </w:r>
            <w:r w:rsidR="008B00EB">
              <w:rPr>
                <w:rFonts w:asciiTheme="minorBidi" w:hAnsiTheme="minorBidi"/>
                <w:bCs/>
                <w:sz w:val="20"/>
                <w:szCs w:val="20"/>
              </w:rPr>
              <w:t>8</w:t>
            </w:r>
          </w:p>
        </w:tc>
      </w:tr>
      <w:tr w:rsidR="00364AAB" w:rsidRPr="00E12381" w14:paraId="01EB77E9" w14:textId="77777777" w:rsidTr="001C4486">
        <w:tc>
          <w:tcPr>
            <w:tcW w:w="8784" w:type="dxa"/>
          </w:tcPr>
          <w:p w14:paraId="6EFBAC3D" w14:textId="21568A8D" w:rsidR="00364AAB" w:rsidRPr="00E12381" w:rsidRDefault="000C7704" w:rsidP="00364AAB">
            <w:pPr>
              <w:pStyle w:val="Bezproreda"/>
              <w:rPr>
                <w:rFonts w:asciiTheme="minorBidi" w:hAnsiTheme="minorBidi"/>
                <w:bCs/>
                <w:sz w:val="20"/>
                <w:szCs w:val="20"/>
              </w:rPr>
            </w:pPr>
            <w:r w:rsidRPr="00E12381">
              <w:rPr>
                <w:rFonts w:asciiTheme="minorBidi" w:hAnsiTheme="minorBidi"/>
                <w:bCs/>
                <w:sz w:val="20"/>
                <w:szCs w:val="20"/>
              </w:rPr>
              <w:t>7.</w:t>
            </w:r>
            <w:r w:rsidR="00D82B8A" w:rsidRPr="00E12381">
              <w:rPr>
                <w:rFonts w:asciiTheme="minorBidi" w:hAnsiTheme="minorBidi"/>
                <w:bCs/>
                <w:sz w:val="20"/>
                <w:szCs w:val="20"/>
              </w:rPr>
              <w:t xml:space="preserve"> </w:t>
            </w:r>
            <w:r w:rsidRPr="00E12381">
              <w:rPr>
                <w:rFonts w:asciiTheme="minorBidi" w:hAnsiTheme="minorBidi"/>
                <w:bCs/>
                <w:sz w:val="20"/>
                <w:szCs w:val="20"/>
              </w:rPr>
              <w:t>Program utroška sredstava šumskog doprinosa za 2026. godinu</w:t>
            </w:r>
          </w:p>
        </w:tc>
        <w:tc>
          <w:tcPr>
            <w:tcW w:w="567" w:type="dxa"/>
          </w:tcPr>
          <w:p w14:paraId="480BA5FB" w14:textId="7A14B72D" w:rsidR="00364AAB" w:rsidRPr="00E12381" w:rsidRDefault="008B00EB" w:rsidP="007273B7">
            <w:pPr>
              <w:pStyle w:val="Bezproreda"/>
              <w:jc w:val="right"/>
              <w:rPr>
                <w:rFonts w:asciiTheme="minorBidi" w:hAnsiTheme="minorBidi"/>
                <w:bCs/>
                <w:sz w:val="20"/>
                <w:szCs w:val="20"/>
              </w:rPr>
            </w:pPr>
            <w:r>
              <w:rPr>
                <w:rFonts w:asciiTheme="minorBidi" w:hAnsiTheme="minorBidi"/>
                <w:bCs/>
                <w:sz w:val="20"/>
                <w:szCs w:val="20"/>
              </w:rPr>
              <w:t>20</w:t>
            </w:r>
          </w:p>
        </w:tc>
      </w:tr>
      <w:tr w:rsidR="00364AAB" w:rsidRPr="00E12381" w14:paraId="7E163630" w14:textId="77777777" w:rsidTr="001C4486">
        <w:tc>
          <w:tcPr>
            <w:tcW w:w="8784" w:type="dxa"/>
          </w:tcPr>
          <w:p w14:paraId="5FAE0003" w14:textId="100E1280" w:rsidR="00364AAB" w:rsidRPr="00E12381" w:rsidRDefault="000C7704" w:rsidP="00364AAB">
            <w:pPr>
              <w:pStyle w:val="Bezproreda"/>
              <w:rPr>
                <w:rFonts w:asciiTheme="minorBidi" w:hAnsiTheme="minorBidi"/>
                <w:bCs/>
                <w:sz w:val="20"/>
                <w:szCs w:val="20"/>
              </w:rPr>
            </w:pPr>
            <w:r w:rsidRPr="00E12381">
              <w:rPr>
                <w:rFonts w:asciiTheme="minorBidi" w:hAnsiTheme="minorBidi"/>
                <w:bCs/>
                <w:sz w:val="20"/>
                <w:szCs w:val="20"/>
              </w:rPr>
              <w:t>8.</w:t>
            </w:r>
            <w:r w:rsidR="00D82B8A" w:rsidRPr="00E12381">
              <w:rPr>
                <w:rFonts w:asciiTheme="minorBidi" w:hAnsiTheme="minorBidi"/>
                <w:bCs/>
                <w:sz w:val="20"/>
                <w:szCs w:val="20"/>
              </w:rPr>
              <w:t xml:space="preserve"> </w:t>
            </w:r>
            <w:r w:rsidRPr="00E12381">
              <w:rPr>
                <w:rFonts w:asciiTheme="minorBidi" w:hAnsiTheme="minorBidi"/>
                <w:bCs/>
                <w:sz w:val="20"/>
                <w:szCs w:val="20"/>
              </w:rPr>
              <w:t xml:space="preserve">Program utroška sredstava naknade za eksploataciju mineralnih sirovina za 2026. godinu </w:t>
            </w:r>
          </w:p>
        </w:tc>
        <w:tc>
          <w:tcPr>
            <w:tcW w:w="567" w:type="dxa"/>
          </w:tcPr>
          <w:p w14:paraId="31434E0E" w14:textId="3705B67A" w:rsidR="00364AAB"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2</w:t>
            </w:r>
            <w:r w:rsidR="008B00EB">
              <w:rPr>
                <w:rFonts w:asciiTheme="minorBidi" w:hAnsiTheme="minorBidi"/>
                <w:bCs/>
                <w:sz w:val="20"/>
                <w:szCs w:val="20"/>
              </w:rPr>
              <w:t>1</w:t>
            </w:r>
          </w:p>
        </w:tc>
      </w:tr>
      <w:tr w:rsidR="00364AAB" w:rsidRPr="00E12381" w14:paraId="7FC42DCD" w14:textId="77777777" w:rsidTr="001C4486">
        <w:tc>
          <w:tcPr>
            <w:tcW w:w="8784" w:type="dxa"/>
          </w:tcPr>
          <w:p w14:paraId="34667D8A" w14:textId="06E872B9" w:rsidR="00364AAB" w:rsidRPr="00E12381" w:rsidRDefault="000C7704" w:rsidP="00364AAB">
            <w:pPr>
              <w:pStyle w:val="Bezproreda"/>
              <w:rPr>
                <w:rFonts w:asciiTheme="minorBidi" w:hAnsiTheme="minorBidi"/>
                <w:bCs/>
                <w:sz w:val="20"/>
                <w:szCs w:val="20"/>
              </w:rPr>
            </w:pPr>
            <w:r w:rsidRPr="00E12381">
              <w:rPr>
                <w:rFonts w:asciiTheme="minorBidi" w:hAnsiTheme="minorBidi"/>
                <w:bCs/>
                <w:sz w:val="20"/>
                <w:szCs w:val="20"/>
              </w:rPr>
              <w:t>9.</w:t>
            </w:r>
            <w:r w:rsidR="00D82B8A" w:rsidRPr="00E12381">
              <w:rPr>
                <w:rFonts w:asciiTheme="minorBidi" w:hAnsiTheme="minorBidi"/>
                <w:bCs/>
                <w:sz w:val="20"/>
                <w:szCs w:val="20"/>
              </w:rPr>
              <w:t xml:space="preserve"> </w:t>
            </w:r>
            <w:r w:rsidRPr="00E12381">
              <w:rPr>
                <w:rFonts w:asciiTheme="minorBidi" w:hAnsiTheme="minorBidi"/>
                <w:bCs/>
                <w:sz w:val="20"/>
                <w:szCs w:val="20"/>
              </w:rPr>
              <w:t>Socijalni program Općine Gračac za 2026. godinu</w:t>
            </w:r>
          </w:p>
        </w:tc>
        <w:tc>
          <w:tcPr>
            <w:tcW w:w="567" w:type="dxa"/>
          </w:tcPr>
          <w:p w14:paraId="5AEAE0F0" w14:textId="486240EA" w:rsidR="00364AAB"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2</w:t>
            </w:r>
            <w:r w:rsidR="008B00EB">
              <w:rPr>
                <w:rFonts w:asciiTheme="minorBidi" w:hAnsiTheme="minorBidi"/>
                <w:bCs/>
                <w:sz w:val="20"/>
                <w:szCs w:val="20"/>
              </w:rPr>
              <w:t>2</w:t>
            </w:r>
          </w:p>
        </w:tc>
      </w:tr>
      <w:tr w:rsidR="00364AAB" w:rsidRPr="00E12381" w14:paraId="6AA93521" w14:textId="77777777" w:rsidTr="001C4486">
        <w:tc>
          <w:tcPr>
            <w:tcW w:w="8784" w:type="dxa"/>
          </w:tcPr>
          <w:p w14:paraId="17B7DEF9" w14:textId="1E85DBDB" w:rsidR="00364AAB" w:rsidRPr="00E12381" w:rsidRDefault="000C7704" w:rsidP="00364AAB">
            <w:pPr>
              <w:pStyle w:val="Bezproreda"/>
              <w:rPr>
                <w:rFonts w:asciiTheme="minorBidi" w:hAnsiTheme="minorBidi"/>
                <w:bCs/>
                <w:sz w:val="20"/>
                <w:szCs w:val="20"/>
              </w:rPr>
            </w:pPr>
            <w:r w:rsidRPr="00E12381">
              <w:rPr>
                <w:rFonts w:asciiTheme="minorBidi" w:hAnsiTheme="minorBidi"/>
                <w:bCs/>
                <w:sz w:val="20"/>
                <w:szCs w:val="20"/>
              </w:rPr>
              <w:t>10.</w:t>
            </w:r>
            <w:r w:rsidR="00D82B8A" w:rsidRPr="00E12381">
              <w:rPr>
                <w:rFonts w:asciiTheme="minorBidi" w:hAnsiTheme="minorBidi"/>
                <w:bCs/>
                <w:sz w:val="20"/>
                <w:szCs w:val="20"/>
              </w:rPr>
              <w:t xml:space="preserve"> </w:t>
            </w:r>
            <w:r w:rsidRPr="00E12381">
              <w:rPr>
                <w:rFonts w:asciiTheme="minorBidi" w:hAnsiTheme="minorBidi"/>
                <w:bCs/>
                <w:sz w:val="20"/>
                <w:szCs w:val="20"/>
              </w:rPr>
              <w:t>Program javnih potreba u sportu Općine Gračac za 2026. godinu</w:t>
            </w:r>
          </w:p>
        </w:tc>
        <w:tc>
          <w:tcPr>
            <w:tcW w:w="567" w:type="dxa"/>
          </w:tcPr>
          <w:p w14:paraId="03F1B494" w14:textId="6F3AEE97" w:rsidR="00364AAB" w:rsidRPr="00E12381" w:rsidRDefault="008B00EB" w:rsidP="007273B7">
            <w:pPr>
              <w:pStyle w:val="Bezproreda"/>
              <w:jc w:val="right"/>
              <w:rPr>
                <w:rFonts w:asciiTheme="minorBidi" w:hAnsiTheme="minorBidi"/>
                <w:bCs/>
                <w:sz w:val="20"/>
                <w:szCs w:val="20"/>
              </w:rPr>
            </w:pPr>
            <w:r>
              <w:rPr>
                <w:rFonts w:asciiTheme="minorBidi" w:hAnsiTheme="minorBidi"/>
                <w:bCs/>
                <w:sz w:val="20"/>
                <w:szCs w:val="20"/>
              </w:rPr>
              <w:t>30</w:t>
            </w:r>
          </w:p>
        </w:tc>
      </w:tr>
      <w:tr w:rsidR="00364AAB" w:rsidRPr="00E12381" w14:paraId="0D3C3F90" w14:textId="77777777" w:rsidTr="001C4486">
        <w:tc>
          <w:tcPr>
            <w:tcW w:w="8784" w:type="dxa"/>
          </w:tcPr>
          <w:p w14:paraId="43571C49" w14:textId="10502053" w:rsidR="00364AAB" w:rsidRPr="00E12381" w:rsidRDefault="000C7704" w:rsidP="000C7704">
            <w:pPr>
              <w:pStyle w:val="Bezproreda"/>
              <w:rPr>
                <w:rFonts w:asciiTheme="minorBidi" w:hAnsiTheme="minorBidi"/>
                <w:bCs/>
                <w:sz w:val="20"/>
                <w:szCs w:val="20"/>
              </w:rPr>
            </w:pPr>
            <w:r w:rsidRPr="00E12381">
              <w:rPr>
                <w:rFonts w:asciiTheme="minorBidi" w:hAnsiTheme="minorBidi"/>
                <w:bCs/>
                <w:sz w:val="20"/>
                <w:szCs w:val="20"/>
              </w:rPr>
              <w:t>11.</w:t>
            </w:r>
            <w:r w:rsidR="00D82B8A" w:rsidRPr="00E12381">
              <w:rPr>
                <w:rFonts w:asciiTheme="minorBidi" w:hAnsiTheme="minorBidi"/>
                <w:bCs/>
                <w:sz w:val="20"/>
                <w:szCs w:val="20"/>
              </w:rPr>
              <w:t xml:space="preserve"> </w:t>
            </w:r>
            <w:r w:rsidRPr="00E12381">
              <w:rPr>
                <w:rFonts w:asciiTheme="minorBidi" w:hAnsiTheme="minorBidi"/>
                <w:bCs/>
                <w:sz w:val="20"/>
                <w:szCs w:val="20"/>
              </w:rPr>
              <w:t>Program javnih potreba u školstvu, predškolskom odgoju i obrazovanju za 2026. godinu</w:t>
            </w:r>
          </w:p>
        </w:tc>
        <w:tc>
          <w:tcPr>
            <w:tcW w:w="567" w:type="dxa"/>
          </w:tcPr>
          <w:p w14:paraId="7FE4F29C" w14:textId="292F3437" w:rsidR="00364AAB" w:rsidRPr="00E12381" w:rsidRDefault="009F668A" w:rsidP="007273B7">
            <w:pPr>
              <w:pStyle w:val="Bezproreda"/>
              <w:jc w:val="right"/>
              <w:rPr>
                <w:rFonts w:asciiTheme="minorBidi" w:hAnsiTheme="minorBidi"/>
                <w:bCs/>
                <w:sz w:val="20"/>
                <w:szCs w:val="20"/>
              </w:rPr>
            </w:pPr>
            <w:r>
              <w:rPr>
                <w:rFonts w:asciiTheme="minorBidi" w:hAnsiTheme="minorBidi"/>
                <w:bCs/>
                <w:sz w:val="20"/>
                <w:szCs w:val="20"/>
              </w:rPr>
              <w:t>3</w:t>
            </w:r>
            <w:r w:rsidR="008B00EB">
              <w:rPr>
                <w:rFonts w:asciiTheme="minorBidi" w:hAnsiTheme="minorBidi"/>
                <w:bCs/>
                <w:sz w:val="20"/>
                <w:szCs w:val="20"/>
              </w:rPr>
              <w:t>2</w:t>
            </w:r>
          </w:p>
        </w:tc>
      </w:tr>
      <w:tr w:rsidR="00364AAB" w:rsidRPr="00E12381" w14:paraId="371F280A" w14:textId="77777777" w:rsidTr="001C4486">
        <w:tc>
          <w:tcPr>
            <w:tcW w:w="8784" w:type="dxa"/>
          </w:tcPr>
          <w:p w14:paraId="6292012A" w14:textId="6CF4D9BB" w:rsidR="00364AAB" w:rsidRPr="00E12381" w:rsidRDefault="00D82B8A" w:rsidP="00364AAB">
            <w:pPr>
              <w:pStyle w:val="Bezproreda"/>
              <w:rPr>
                <w:rFonts w:asciiTheme="minorBidi" w:hAnsiTheme="minorBidi"/>
                <w:bCs/>
                <w:sz w:val="20"/>
                <w:szCs w:val="20"/>
              </w:rPr>
            </w:pPr>
            <w:r w:rsidRPr="00E12381">
              <w:rPr>
                <w:rFonts w:asciiTheme="minorBidi" w:hAnsiTheme="minorBidi"/>
                <w:bCs/>
                <w:sz w:val="20"/>
                <w:szCs w:val="20"/>
              </w:rPr>
              <w:t>12. Program javnih potreba u kulturi i religiji Općine Gračac za 2026. godinu</w:t>
            </w:r>
          </w:p>
        </w:tc>
        <w:tc>
          <w:tcPr>
            <w:tcW w:w="567" w:type="dxa"/>
          </w:tcPr>
          <w:p w14:paraId="164383AC" w14:textId="3938918F" w:rsidR="00364AAB" w:rsidRPr="00E12381" w:rsidRDefault="008B00EB" w:rsidP="007273B7">
            <w:pPr>
              <w:pStyle w:val="Bezproreda"/>
              <w:jc w:val="right"/>
              <w:rPr>
                <w:rFonts w:asciiTheme="minorBidi" w:hAnsiTheme="minorBidi"/>
                <w:bCs/>
                <w:sz w:val="20"/>
                <w:szCs w:val="20"/>
              </w:rPr>
            </w:pPr>
            <w:r>
              <w:rPr>
                <w:rFonts w:asciiTheme="minorBidi" w:hAnsiTheme="minorBidi"/>
                <w:bCs/>
                <w:sz w:val="20"/>
                <w:szCs w:val="20"/>
              </w:rPr>
              <w:t>35</w:t>
            </w:r>
          </w:p>
        </w:tc>
      </w:tr>
      <w:tr w:rsidR="00364AAB" w:rsidRPr="00E12381" w14:paraId="4DCFCFEE" w14:textId="77777777" w:rsidTr="001C4486">
        <w:tc>
          <w:tcPr>
            <w:tcW w:w="8784" w:type="dxa"/>
          </w:tcPr>
          <w:p w14:paraId="299B3EDC" w14:textId="0851C303" w:rsidR="00364AAB" w:rsidRPr="00E12381" w:rsidRDefault="00D82B8A" w:rsidP="00364AAB">
            <w:pPr>
              <w:pStyle w:val="Bezproreda"/>
              <w:rPr>
                <w:rFonts w:asciiTheme="minorBidi" w:hAnsiTheme="minorBidi"/>
                <w:bCs/>
                <w:sz w:val="20"/>
                <w:szCs w:val="20"/>
              </w:rPr>
            </w:pPr>
            <w:r w:rsidRPr="00E12381">
              <w:rPr>
                <w:rFonts w:asciiTheme="minorBidi" w:hAnsiTheme="minorBidi"/>
                <w:bCs/>
                <w:sz w:val="20"/>
                <w:szCs w:val="20"/>
              </w:rPr>
              <w:t>13. Plan djelovanja u području prirodnih nepogoda za područje Općine Gračac za 2026. godinu</w:t>
            </w:r>
          </w:p>
        </w:tc>
        <w:tc>
          <w:tcPr>
            <w:tcW w:w="567" w:type="dxa"/>
          </w:tcPr>
          <w:p w14:paraId="43C73F2F" w14:textId="6B549233" w:rsidR="00364AAB" w:rsidRPr="008B00EB" w:rsidRDefault="009F668A" w:rsidP="007273B7">
            <w:pPr>
              <w:pStyle w:val="Bezproreda"/>
              <w:jc w:val="right"/>
              <w:rPr>
                <w:rFonts w:asciiTheme="minorBidi" w:hAnsiTheme="minorBidi"/>
                <w:bCs/>
                <w:sz w:val="20"/>
                <w:szCs w:val="20"/>
                <w:highlight w:val="yellow"/>
              </w:rPr>
            </w:pPr>
            <w:r w:rsidRPr="00E3593A">
              <w:rPr>
                <w:rFonts w:asciiTheme="minorBidi" w:hAnsiTheme="minorBidi"/>
                <w:bCs/>
                <w:sz w:val="20"/>
                <w:szCs w:val="20"/>
              </w:rPr>
              <w:t>3</w:t>
            </w:r>
            <w:r w:rsidR="00E3593A" w:rsidRPr="00E3593A">
              <w:rPr>
                <w:rFonts w:asciiTheme="minorBidi" w:hAnsiTheme="minorBidi"/>
                <w:bCs/>
                <w:sz w:val="20"/>
                <w:szCs w:val="20"/>
              </w:rPr>
              <w:t>7</w:t>
            </w:r>
          </w:p>
        </w:tc>
      </w:tr>
      <w:tr w:rsidR="00C54286" w:rsidRPr="00E12381" w14:paraId="45C19061" w14:textId="77777777" w:rsidTr="001C4486">
        <w:tc>
          <w:tcPr>
            <w:tcW w:w="8784" w:type="dxa"/>
          </w:tcPr>
          <w:p w14:paraId="4FEB7BC4" w14:textId="43B3091B" w:rsidR="00D82B8A" w:rsidRPr="00E12381" w:rsidRDefault="00D82B8A" w:rsidP="00D82B8A">
            <w:pPr>
              <w:pStyle w:val="Bezproreda"/>
              <w:rPr>
                <w:rFonts w:asciiTheme="minorBidi" w:hAnsiTheme="minorBidi"/>
                <w:bCs/>
                <w:sz w:val="20"/>
                <w:szCs w:val="20"/>
              </w:rPr>
            </w:pPr>
            <w:r w:rsidRPr="00E12381">
              <w:rPr>
                <w:rFonts w:asciiTheme="minorBidi" w:hAnsiTheme="minorBidi"/>
                <w:bCs/>
                <w:sz w:val="20"/>
                <w:szCs w:val="20"/>
              </w:rPr>
              <w:t>14. Godišnji plan razvoja sustava civilne zaštite Općine Gračac za 2026. godinu s financijskim</w:t>
            </w:r>
          </w:p>
          <w:p w14:paraId="3FB0BBAF" w14:textId="4671216E" w:rsidR="00DE0362" w:rsidRPr="00E12381" w:rsidRDefault="00D82B8A" w:rsidP="00D82B8A">
            <w:pPr>
              <w:pStyle w:val="Bezproreda"/>
              <w:rPr>
                <w:rFonts w:asciiTheme="minorBidi" w:hAnsiTheme="minorBidi"/>
                <w:bCs/>
                <w:sz w:val="20"/>
                <w:szCs w:val="20"/>
              </w:rPr>
            </w:pPr>
            <w:r w:rsidRPr="00E12381">
              <w:rPr>
                <w:rFonts w:asciiTheme="minorBidi" w:hAnsiTheme="minorBidi"/>
                <w:bCs/>
                <w:sz w:val="20"/>
                <w:szCs w:val="20"/>
              </w:rPr>
              <w:t xml:space="preserve">      učincima za razdoblje 2026.-2028.</w:t>
            </w:r>
          </w:p>
        </w:tc>
        <w:tc>
          <w:tcPr>
            <w:tcW w:w="567" w:type="dxa"/>
          </w:tcPr>
          <w:p w14:paraId="7A1D0123" w14:textId="73C6DC2C" w:rsidR="00C54286" w:rsidRPr="00E3593A" w:rsidRDefault="009F668A" w:rsidP="007273B7">
            <w:pPr>
              <w:pStyle w:val="Bezproreda"/>
              <w:jc w:val="right"/>
              <w:rPr>
                <w:rFonts w:asciiTheme="minorBidi" w:hAnsiTheme="minorBidi"/>
                <w:bCs/>
                <w:sz w:val="20"/>
                <w:szCs w:val="20"/>
              </w:rPr>
            </w:pPr>
            <w:r w:rsidRPr="00E3593A">
              <w:rPr>
                <w:rFonts w:asciiTheme="minorBidi" w:hAnsiTheme="minorBidi"/>
                <w:bCs/>
                <w:sz w:val="20"/>
                <w:szCs w:val="20"/>
              </w:rPr>
              <w:t>7</w:t>
            </w:r>
            <w:r w:rsidR="00E3593A" w:rsidRPr="00E3593A">
              <w:rPr>
                <w:rFonts w:asciiTheme="minorBidi" w:hAnsiTheme="minorBidi"/>
                <w:bCs/>
                <w:sz w:val="20"/>
                <w:szCs w:val="20"/>
              </w:rPr>
              <w:t>4</w:t>
            </w:r>
          </w:p>
        </w:tc>
      </w:tr>
      <w:tr w:rsidR="00C54286" w:rsidRPr="00E12381" w14:paraId="6DD409DA" w14:textId="77777777" w:rsidTr="001C4486">
        <w:tc>
          <w:tcPr>
            <w:tcW w:w="8784" w:type="dxa"/>
          </w:tcPr>
          <w:p w14:paraId="2DCCAC09" w14:textId="7D1C63E1" w:rsidR="00DE0362" w:rsidRPr="00E12381" w:rsidRDefault="00D82B8A" w:rsidP="001D5ACB">
            <w:pPr>
              <w:pStyle w:val="Bezproreda"/>
              <w:rPr>
                <w:rFonts w:asciiTheme="minorBidi" w:hAnsiTheme="minorBidi"/>
                <w:bCs/>
                <w:sz w:val="20"/>
                <w:szCs w:val="20"/>
              </w:rPr>
            </w:pPr>
            <w:r w:rsidRPr="00E12381">
              <w:rPr>
                <w:rFonts w:asciiTheme="minorBidi" w:hAnsiTheme="minorBidi"/>
                <w:bCs/>
                <w:sz w:val="20"/>
                <w:szCs w:val="20"/>
              </w:rPr>
              <w:t>15. Program građenja komunalne infrastrukture na području Općine Gračac za 2026. godinu</w:t>
            </w:r>
          </w:p>
        </w:tc>
        <w:tc>
          <w:tcPr>
            <w:tcW w:w="567" w:type="dxa"/>
          </w:tcPr>
          <w:p w14:paraId="1FF0A419" w14:textId="34F21B87" w:rsidR="00C54286" w:rsidRPr="00E3593A" w:rsidRDefault="009F668A" w:rsidP="007273B7">
            <w:pPr>
              <w:pStyle w:val="Bezproreda"/>
              <w:jc w:val="right"/>
              <w:rPr>
                <w:rFonts w:asciiTheme="minorBidi" w:hAnsiTheme="minorBidi"/>
                <w:bCs/>
                <w:sz w:val="20"/>
                <w:szCs w:val="20"/>
              </w:rPr>
            </w:pPr>
            <w:r w:rsidRPr="00E3593A">
              <w:rPr>
                <w:rFonts w:asciiTheme="minorBidi" w:hAnsiTheme="minorBidi"/>
                <w:bCs/>
                <w:sz w:val="20"/>
                <w:szCs w:val="20"/>
              </w:rPr>
              <w:t>7</w:t>
            </w:r>
            <w:r w:rsidR="00E3593A" w:rsidRPr="00E3593A">
              <w:rPr>
                <w:rFonts w:asciiTheme="minorBidi" w:hAnsiTheme="minorBidi"/>
                <w:bCs/>
                <w:sz w:val="20"/>
                <w:szCs w:val="20"/>
              </w:rPr>
              <w:t>9</w:t>
            </w:r>
          </w:p>
        </w:tc>
      </w:tr>
      <w:tr w:rsidR="00D37D4E" w:rsidRPr="00E12381" w14:paraId="025D79EA" w14:textId="77777777" w:rsidTr="001C4486">
        <w:tc>
          <w:tcPr>
            <w:tcW w:w="8784" w:type="dxa"/>
          </w:tcPr>
          <w:p w14:paraId="48FADF92" w14:textId="4530B6A9" w:rsidR="00D37D4E" w:rsidRPr="00E12381" w:rsidRDefault="00D82B8A" w:rsidP="00D37D4E">
            <w:pPr>
              <w:pStyle w:val="Bezproreda"/>
              <w:rPr>
                <w:rFonts w:asciiTheme="minorBidi" w:hAnsiTheme="minorBidi"/>
                <w:bCs/>
                <w:sz w:val="20"/>
                <w:szCs w:val="20"/>
              </w:rPr>
            </w:pPr>
            <w:r w:rsidRPr="00E12381">
              <w:rPr>
                <w:rFonts w:asciiTheme="minorBidi" w:hAnsiTheme="minorBidi"/>
                <w:bCs/>
                <w:sz w:val="20"/>
                <w:szCs w:val="20"/>
              </w:rPr>
              <w:t>16. Odluka o plaćama</w:t>
            </w:r>
          </w:p>
        </w:tc>
        <w:tc>
          <w:tcPr>
            <w:tcW w:w="567" w:type="dxa"/>
          </w:tcPr>
          <w:p w14:paraId="5B5FB988" w14:textId="5398CDA0" w:rsidR="00D37D4E" w:rsidRPr="00E3593A" w:rsidRDefault="009F668A" w:rsidP="007273B7">
            <w:pPr>
              <w:pStyle w:val="Bezproreda"/>
              <w:jc w:val="right"/>
              <w:rPr>
                <w:rFonts w:asciiTheme="minorBidi" w:hAnsiTheme="minorBidi"/>
                <w:bCs/>
                <w:sz w:val="20"/>
                <w:szCs w:val="20"/>
              </w:rPr>
            </w:pPr>
            <w:r w:rsidRPr="00E3593A">
              <w:rPr>
                <w:rFonts w:asciiTheme="minorBidi" w:hAnsiTheme="minorBidi"/>
                <w:bCs/>
                <w:sz w:val="20"/>
                <w:szCs w:val="20"/>
              </w:rPr>
              <w:t>8</w:t>
            </w:r>
            <w:r w:rsidR="00E3593A" w:rsidRPr="00E3593A">
              <w:rPr>
                <w:rFonts w:asciiTheme="minorBidi" w:hAnsiTheme="minorBidi"/>
                <w:bCs/>
                <w:sz w:val="20"/>
                <w:szCs w:val="20"/>
              </w:rPr>
              <w:t>6</w:t>
            </w:r>
          </w:p>
        </w:tc>
      </w:tr>
      <w:tr w:rsidR="00D37D4E" w:rsidRPr="00E12381" w14:paraId="6C78A124" w14:textId="77777777" w:rsidTr="001C4486">
        <w:tc>
          <w:tcPr>
            <w:tcW w:w="8784" w:type="dxa"/>
          </w:tcPr>
          <w:p w14:paraId="404D88AD" w14:textId="78DC380C" w:rsidR="00D37D4E" w:rsidRPr="00E12381" w:rsidRDefault="00D82B8A" w:rsidP="00D82B8A">
            <w:pPr>
              <w:pStyle w:val="Bezproreda"/>
              <w:rPr>
                <w:rFonts w:asciiTheme="minorBidi" w:hAnsiTheme="minorBidi"/>
                <w:bCs/>
                <w:sz w:val="20"/>
                <w:szCs w:val="20"/>
              </w:rPr>
            </w:pPr>
            <w:r w:rsidRPr="00E12381">
              <w:rPr>
                <w:rFonts w:asciiTheme="minorBidi" w:hAnsiTheme="minorBidi"/>
                <w:bCs/>
                <w:sz w:val="20"/>
                <w:szCs w:val="20"/>
              </w:rPr>
              <w:t xml:space="preserve">17. Program sufinanciranja </w:t>
            </w:r>
            <w:proofErr w:type="spellStart"/>
            <w:r w:rsidRPr="00E12381">
              <w:rPr>
                <w:rFonts w:asciiTheme="minorBidi" w:hAnsiTheme="minorBidi"/>
                <w:bCs/>
                <w:sz w:val="20"/>
                <w:szCs w:val="20"/>
              </w:rPr>
              <w:t>mikročipiranja</w:t>
            </w:r>
            <w:proofErr w:type="spellEnd"/>
            <w:r w:rsidRPr="00E12381">
              <w:rPr>
                <w:rFonts w:asciiTheme="minorBidi" w:hAnsiTheme="minorBidi"/>
                <w:bCs/>
                <w:sz w:val="20"/>
                <w:szCs w:val="20"/>
              </w:rPr>
              <w:t xml:space="preserve"> i sterilizacije pasa za 2026. godinu  </w:t>
            </w:r>
          </w:p>
        </w:tc>
        <w:tc>
          <w:tcPr>
            <w:tcW w:w="567" w:type="dxa"/>
          </w:tcPr>
          <w:p w14:paraId="7981326E" w14:textId="5821A444" w:rsidR="00D37D4E" w:rsidRPr="00E3593A" w:rsidRDefault="009F668A" w:rsidP="007273B7">
            <w:pPr>
              <w:pStyle w:val="Bezproreda"/>
              <w:jc w:val="right"/>
              <w:rPr>
                <w:rFonts w:asciiTheme="minorBidi" w:hAnsiTheme="minorBidi"/>
                <w:bCs/>
                <w:sz w:val="20"/>
                <w:szCs w:val="20"/>
              </w:rPr>
            </w:pPr>
            <w:r w:rsidRPr="00E3593A">
              <w:rPr>
                <w:rFonts w:asciiTheme="minorBidi" w:hAnsiTheme="minorBidi"/>
                <w:bCs/>
                <w:sz w:val="20"/>
                <w:szCs w:val="20"/>
              </w:rPr>
              <w:t>8</w:t>
            </w:r>
            <w:r w:rsidR="00E3593A" w:rsidRPr="00E3593A">
              <w:rPr>
                <w:rFonts w:asciiTheme="minorBidi" w:hAnsiTheme="minorBidi"/>
                <w:bCs/>
                <w:sz w:val="20"/>
                <w:szCs w:val="20"/>
              </w:rPr>
              <w:t>9</w:t>
            </w:r>
          </w:p>
        </w:tc>
      </w:tr>
      <w:tr w:rsidR="00D37D4E" w:rsidRPr="00E12381" w14:paraId="7C6FF040" w14:textId="77777777" w:rsidTr="001C4486">
        <w:tc>
          <w:tcPr>
            <w:tcW w:w="8784" w:type="dxa"/>
          </w:tcPr>
          <w:p w14:paraId="46012CC8" w14:textId="335F2F94" w:rsidR="00D37D4E" w:rsidRPr="00E12381" w:rsidRDefault="00D82B8A" w:rsidP="00D37D4E">
            <w:pPr>
              <w:pStyle w:val="Bezproreda"/>
              <w:rPr>
                <w:rFonts w:asciiTheme="minorBidi" w:hAnsiTheme="minorBidi"/>
                <w:bCs/>
                <w:sz w:val="20"/>
                <w:szCs w:val="20"/>
              </w:rPr>
            </w:pPr>
            <w:r w:rsidRPr="00E12381">
              <w:rPr>
                <w:rFonts w:asciiTheme="minorBidi" w:hAnsiTheme="minorBidi"/>
                <w:bCs/>
                <w:sz w:val="20"/>
                <w:szCs w:val="20"/>
              </w:rPr>
              <w:t>18. Program održavanja komunalne infrastrukture na području Općine Gračac za 2026. godinu</w:t>
            </w:r>
          </w:p>
        </w:tc>
        <w:tc>
          <w:tcPr>
            <w:tcW w:w="567" w:type="dxa"/>
          </w:tcPr>
          <w:p w14:paraId="361FC907" w14:textId="45570B31" w:rsidR="00D37D4E" w:rsidRPr="00E3593A" w:rsidRDefault="009F668A" w:rsidP="007273B7">
            <w:pPr>
              <w:pStyle w:val="Bezproreda"/>
              <w:jc w:val="right"/>
              <w:rPr>
                <w:rFonts w:asciiTheme="minorBidi" w:hAnsiTheme="minorBidi"/>
                <w:bCs/>
                <w:sz w:val="20"/>
                <w:szCs w:val="20"/>
              </w:rPr>
            </w:pPr>
            <w:r w:rsidRPr="00E3593A">
              <w:rPr>
                <w:rFonts w:asciiTheme="minorBidi" w:hAnsiTheme="minorBidi"/>
                <w:bCs/>
                <w:sz w:val="20"/>
                <w:szCs w:val="20"/>
              </w:rPr>
              <w:t>9</w:t>
            </w:r>
            <w:r w:rsidR="00E3593A" w:rsidRPr="00E3593A">
              <w:rPr>
                <w:rFonts w:asciiTheme="minorBidi" w:hAnsiTheme="minorBidi"/>
                <w:bCs/>
                <w:sz w:val="20"/>
                <w:szCs w:val="20"/>
              </w:rPr>
              <w:t>1</w:t>
            </w:r>
          </w:p>
        </w:tc>
      </w:tr>
      <w:tr w:rsidR="00C54286" w:rsidRPr="00D82B8A" w14:paraId="3F45E1F3" w14:textId="77777777" w:rsidTr="001C4486">
        <w:tc>
          <w:tcPr>
            <w:tcW w:w="8784" w:type="dxa"/>
          </w:tcPr>
          <w:p w14:paraId="1AA5EA56" w14:textId="4D2D7FFF" w:rsidR="00C54286" w:rsidRPr="00E12381" w:rsidRDefault="00D82B8A" w:rsidP="001C4486">
            <w:pPr>
              <w:pStyle w:val="Bezproreda"/>
              <w:rPr>
                <w:rFonts w:asciiTheme="minorBidi" w:hAnsiTheme="minorBidi"/>
                <w:bCs/>
                <w:sz w:val="20"/>
                <w:szCs w:val="20"/>
              </w:rPr>
            </w:pPr>
            <w:r w:rsidRPr="00E12381">
              <w:rPr>
                <w:rFonts w:asciiTheme="minorBidi" w:hAnsiTheme="minorBidi"/>
                <w:bCs/>
                <w:sz w:val="20"/>
                <w:szCs w:val="20"/>
              </w:rPr>
              <w:t>19. Proračun Općine Gračac za 2026. godinu i projekcije za 2027. i 2028. godinu</w:t>
            </w:r>
          </w:p>
        </w:tc>
        <w:tc>
          <w:tcPr>
            <w:tcW w:w="567" w:type="dxa"/>
          </w:tcPr>
          <w:p w14:paraId="6A1B9592" w14:textId="57E4D005" w:rsidR="00C54286" w:rsidRPr="00E3593A" w:rsidRDefault="009F668A" w:rsidP="001C4486">
            <w:pPr>
              <w:pStyle w:val="Bezproreda"/>
              <w:jc w:val="right"/>
              <w:rPr>
                <w:rFonts w:asciiTheme="minorBidi" w:hAnsiTheme="minorBidi"/>
                <w:bCs/>
                <w:sz w:val="20"/>
                <w:szCs w:val="20"/>
              </w:rPr>
            </w:pPr>
            <w:r w:rsidRPr="00E3593A">
              <w:rPr>
                <w:rFonts w:asciiTheme="minorBidi" w:hAnsiTheme="minorBidi"/>
                <w:bCs/>
                <w:sz w:val="20"/>
                <w:szCs w:val="20"/>
              </w:rPr>
              <w:t>11</w:t>
            </w:r>
            <w:r w:rsidR="00E3593A" w:rsidRPr="00E3593A">
              <w:rPr>
                <w:rFonts w:asciiTheme="minorBidi" w:hAnsiTheme="minorBidi"/>
                <w:bCs/>
                <w:sz w:val="20"/>
                <w:szCs w:val="20"/>
              </w:rPr>
              <w:t>1</w:t>
            </w:r>
          </w:p>
        </w:tc>
      </w:tr>
    </w:tbl>
    <w:p w14:paraId="4146660F" w14:textId="77777777" w:rsidR="00C31869" w:rsidRPr="00D82B8A" w:rsidRDefault="00C31869" w:rsidP="00C31869">
      <w:pPr>
        <w:widowControl w:val="0"/>
        <w:outlineLvl w:val="0"/>
        <w:rPr>
          <w:rFonts w:asciiTheme="minorBidi" w:hAnsiTheme="minorBidi" w:cstheme="minorBidi"/>
          <w:b/>
          <w:sz w:val="20"/>
          <w:szCs w:val="20"/>
        </w:rPr>
      </w:pPr>
    </w:p>
    <w:p w14:paraId="003E17B1" w14:textId="77777777" w:rsidR="00E8249D" w:rsidRDefault="00E8249D" w:rsidP="00C31869">
      <w:pPr>
        <w:widowControl w:val="0"/>
        <w:outlineLvl w:val="0"/>
        <w:rPr>
          <w:rFonts w:ascii="Courier New" w:hAnsi="Courier New" w:cs="Courier New"/>
          <w:b/>
        </w:rPr>
      </w:pPr>
    </w:p>
    <w:p w14:paraId="7A2898A5" w14:textId="77777777" w:rsidR="00E8249D" w:rsidRDefault="00E8249D" w:rsidP="00C31869">
      <w:pPr>
        <w:widowControl w:val="0"/>
        <w:outlineLvl w:val="0"/>
        <w:rPr>
          <w:rFonts w:ascii="Courier New" w:hAnsi="Courier New" w:cs="Courier New"/>
          <w:b/>
        </w:rPr>
      </w:pPr>
    </w:p>
    <w:p w14:paraId="5CBF187F" w14:textId="77777777" w:rsidR="00E8249D" w:rsidRDefault="00E8249D" w:rsidP="00C31869">
      <w:pPr>
        <w:widowControl w:val="0"/>
        <w:outlineLvl w:val="0"/>
        <w:rPr>
          <w:rFonts w:ascii="Courier New" w:hAnsi="Courier New" w:cs="Courier New"/>
          <w:b/>
        </w:rPr>
      </w:pPr>
    </w:p>
    <w:p w14:paraId="04D15C3E" w14:textId="77777777" w:rsidR="00E8249D" w:rsidRDefault="00E8249D" w:rsidP="00C31869">
      <w:pPr>
        <w:widowControl w:val="0"/>
        <w:outlineLvl w:val="0"/>
        <w:rPr>
          <w:rFonts w:ascii="Courier New" w:hAnsi="Courier New" w:cs="Courier New"/>
          <w:b/>
        </w:rPr>
      </w:pPr>
    </w:p>
    <w:p w14:paraId="332DD21F" w14:textId="77777777" w:rsidR="00E8249D" w:rsidRDefault="00E8249D" w:rsidP="00C31869">
      <w:pPr>
        <w:widowControl w:val="0"/>
        <w:outlineLvl w:val="0"/>
        <w:rPr>
          <w:rFonts w:ascii="Courier New" w:hAnsi="Courier New" w:cs="Courier New"/>
          <w:b/>
        </w:rPr>
      </w:pPr>
    </w:p>
    <w:p w14:paraId="4DED6DA4" w14:textId="77777777" w:rsidR="00D37D4E" w:rsidRDefault="00D37D4E" w:rsidP="00F10F59">
      <w:pPr>
        <w:autoSpaceDE w:val="0"/>
        <w:autoSpaceDN w:val="0"/>
        <w:adjustRightInd w:val="0"/>
        <w:jc w:val="both"/>
        <w:rPr>
          <w:rFonts w:ascii="Arial" w:hAnsi="Arial" w:cs="Arial"/>
          <w:b/>
        </w:rPr>
      </w:pPr>
    </w:p>
    <w:p w14:paraId="28D17A77" w14:textId="77777777" w:rsidR="0000335D" w:rsidRDefault="0000335D" w:rsidP="00F10F59">
      <w:pPr>
        <w:autoSpaceDE w:val="0"/>
        <w:autoSpaceDN w:val="0"/>
        <w:adjustRightInd w:val="0"/>
        <w:jc w:val="both"/>
        <w:rPr>
          <w:rFonts w:ascii="Arial" w:hAnsi="Arial" w:cs="Arial"/>
          <w:b/>
        </w:rPr>
      </w:pPr>
    </w:p>
    <w:p w14:paraId="3BA5EDA0" w14:textId="77777777" w:rsidR="0000335D" w:rsidRDefault="0000335D" w:rsidP="00F10F59">
      <w:pPr>
        <w:autoSpaceDE w:val="0"/>
        <w:autoSpaceDN w:val="0"/>
        <w:adjustRightInd w:val="0"/>
        <w:jc w:val="both"/>
        <w:rPr>
          <w:rFonts w:ascii="Arial" w:hAnsi="Arial" w:cs="Arial"/>
          <w:b/>
        </w:rPr>
      </w:pPr>
    </w:p>
    <w:p w14:paraId="292CD6B8" w14:textId="77777777" w:rsidR="0000335D" w:rsidRDefault="0000335D" w:rsidP="00F10F59">
      <w:pPr>
        <w:autoSpaceDE w:val="0"/>
        <w:autoSpaceDN w:val="0"/>
        <w:adjustRightInd w:val="0"/>
        <w:jc w:val="both"/>
        <w:rPr>
          <w:rFonts w:ascii="Arial" w:hAnsi="Arial" w:cs="Arial"/>
          <w:b/>
        </w:rPr>
      </w:pPr>
    </w:p>
    <w:p w14:paraId="175CE1FD" w14:textId="77777777" w:rsidR="008B00EB" w:rsidRDefault="008B00EB" w:rsidP="0000335D">
      <w:pPr>
        <w:jc w:val="both"/>
        <w:rPr>
          <w:rFonts w:ascii="Arial" w:hAnsi="Arial" w:cs="Arial"/>
          <w:b/>
        </w:rPr>
      </w:pPr>
    </w:p>
    <w:p w14:paraId="4A2C6A3F" w14:textId="77777777" w:rsidR="008B00EB" w:rsidRDefault="008B00EB" w:rsidP="0000335D">
      <w:pPr>
        <w:jc w:val="both"/>
        <w:rPr>
          <w:rFonts w:ascii="Arial" w:hAnsi="Arial" w:cs="Arial"/>
          <w:b/>
        </w:rPr>
      </w:pPr>
    </w:p>
    <w:p w14:paraId="49E01846" w14:textId="6156634D" w:rsidR="0000335D" w:rsidRDefault="0000335D" w:rsidP="0000335D">
      <w:pPr>
        <w:jc w:val="both"/>
        <w:rPr>
          <w:rFonts w:ascii="Arial" w:hAnsi="Arial" w:cs="Arial"/>
        </w:rPr>
      </w:pPr>
      <w:r>
        <w:rPr>
          <w:rFonts w:ascii="Arial" w:hAnsi="Arial" w:cs="Arial"/>
          <w:b/>
        </w:rPr>
        <w:t>OPĆINSKI NAČELNIK</w:t>
      </w:r>
    </w:p>
    <w:p w14:paraId="350FFFFC" w14:textId="77777777" w:rsidR="0000335D" w:rsidRPr="008E426E" w:rsidRDefault="0000335D" w:rsidP="0000335D">
      <w:pPr>
        <w:jc w:val="both"/>
        <w:rPr>
          <w:rFonts w:ascii="Arial" w:hAnsi="Arial" w:cs="Arial"/>
          <w:b/>
        </w:rPr>
      </w:pPr>
      <w:r w:rsidRPr="008E426E">
        <w:rPr>
          <w:rFonts w:ascii="Arial" w:hAnsi="Arial" w:cs="Arial"/>
          <w:b/>
        </w:rPr>
        <w:t>KLASA: 030-01/21-01/1</w:t>
      </w:r>
    </w:p>
    <w:p w14:paraId="41DC361F" w14:textId="77777777" w:rsidR="0000335D" w:rsidRDefault="0000335D" w:rsidP="0000335D">
      <w:pPr>
        <w:jc w:val="both"/>
        <w:rPr>
          <w:rFonts w:ascii="Arial" w:hAnsi="Arial" w:cs="Arial"/>
          <w:b/>
        </w:rPr>
      </w:pPr>
      <w:r w:rsidRPr="008E426E">
        <w:rPr>
          <w:rFonts w:ascii="Arial" w:hAnsi="Arial" w:cs="Arial"/>
          <w:b/>
        </w:rPr>
        <w:t>URBROJ: 2198-31-01-25-13</w:t>
      </w:r>
    </w:p>
    <w:p w14:paraId="3815195B" w14:textId="77777777" w:rsidR="0000335D" w:rsidRDefault="0000335D" w:rsidP="0000335D">
      <w:pPr>
        <w:jc w:val="both"/>
        <w:rPr>
          <w:rFonts w:ascii="Arial" w:hAnsi="Arial" w:cs="Arial"/>
          <w:b/>
        </w:rPr>
      </w:pPr>
      <w:r w:rsidRPr="008E426E">
        <w:rPr>
          <w:rFonts w:ascii="Arial" w:hAnsi="Arial" w:cs="Arial"/>
          <w:b/>
        </w:rPr>
        <w:t>Gračac, 19. prosinca 2025. godine</w:t>
      </w:r>
    </w:p>
    <w:p w14:paraId="1C7A8696" w14:textId="77777777" w:rsidR="0000335D" w:rsidRDefault="0000335D" w:rsidP="0000335D">
      <w:pPr>
        <w:autoSpaceDE w:val="0"/>
        <w:autoSpaceDN w:val="0"/>
        <w:adjustRightInd w:val="0"/>
        <w:jc w:val="both"/>
        <w:rPr>
          <w:rFonts w:ascii="Arial" w:hAnsi="Arial" w:cs="Arial"/>
        </w:rPr>
      </w:pPr>
    </w:p>
    <w:p w14:paraId="2389E9C2" w14:textId="77777777" w:rsidR="0000335D" w:rsidRDefault="0000335D" w:rsidP="0000335D">
      <w:pPr>
        <w:jc w:val="both"/>
        <w:rPr>
          <w:rFonts w:ascii="Arial" w:hAnsi="Arial" w:cs="Arial"/>
        </w:rPr>
      </w:pPr>
      <w:r>
        <w:rPr>
          <w:rFonts w:ascii="Arial" w:hAnsi="Arial" w:cs="Arial"/>
        </w:rPr>
        <w:t xml:space="preserve">Općinski načelnik Općine Gračac, na temelju članka 4. stavka 3. Zakona o  službenicima i namještenicima u lokalnoj i područnoj (regionalnoj) samoupravi  („Narodne  novine“ br. 86/08, 61/11, 4/18, 112/19, 17/25), članka 47. Statuta Općine Gračac («Službeni glasnik Zadarske županije» br. 11/13, „Službeni glasnik Općine Gračac“ br. 1/18, 1/20, 4/21), članka 10. Odluke o ustrojstvu i djelokrugu Jedinstvenog upravnog odjela Općine Gračac („Službeni glasnik Općine Gračac“ br. 4/16, 5/21), na prijedlog pročelnice Jedinstvenog upravnog odjela Općine Gračac, d o n o s i  </w:t>
      </w:r>
    </w:p>
    <w:p w14:paraId="7CD972F7" w14:textId="77777777" w:rsidR="0000335D" w:rsidRDefault="0000335D" w:rsidP="0000335D">
      <w:pPr>
        <w:jc w:val="both"/>
        <w:rPr>
          <w:rFonts w:ascii="Arial" w:hAnsi="Arial" w:cs="Arial"/>
        </w:rPr>
      </w:pPr>
      <w:r>
        <w:rPr>
          <w:rFonts w:ascii="Arial" w:hAnsi="Arial" w:cs="Arial"/>
        </w:rPr>
        <w:t xml:space="preserve"> </w:t>
      </w:r>
    </w:p>
    <w:p w14:paraId="3D1C767A" w14:textId="77777777" w:rsidR="0000335D" w:rsidRDefault="0000335D" w:rsidP="0000335D">
      <w:pPr>
        <w:autoSpaceDE w:val="0"/>
        <w:autoSpaceDN w:val="0"/>
        <w:adjustRightInd w:val="0"/>
        <w:jc w:val="center"/>
        <w:rPr>
          <w:rFonts w:ascii="Arial" w:hAnsi="Arial" w:cs="Arial"/>
          <w:b/>
          <w:bCs/>
          <w:lang w:val="pl-PL"/>
        </w:rPr>
      </w:pPr>
      <w:r>
        <w:rPr>
          <w:rFonts w:ascii="Arial" w:hAnsi="Arial" w:cs="Arial"/>
          <w:b/>
          <w:bCs/>
          <w:lang w:val="pl-PL"/>
        </w:rPr>
        <w:t xml:space="preserve">PRAVILNIK O IZMJENAMA I DOPUNAMA </w:t>
      </w:r>
    </w:p>
    <w:p w14:paraId="07F9ECD5" w14:textId="77777777" w:rsidR="0000335D" w:rsidRDefault="0000335D" w:rsidP="0000335D">
      <w:pPr>
        <w:autoSpaceDE w:val="0"/>
        <w:autoSpaceDN w:val="0"/>
        <w:adjustRightInd w:val="0"/>
        <w:jc w:val="center"/>
        <w:rPr>
          <w:rFonts w:ascii="Arial" w:hAnsi="Arial" w:cs="Arial"/>
          <w:b/>
          <w:bCs/>
          <w:lang w:val="pl-PL"/>
        </w:rPr>
      </w:pPr>
      <w:r>
        <w:rPr>
          <w:rFonts w:ascii="Arial" w:hAnsi="Arial" w:cs="Arial"/>
          <w:b/>
          <w:bCs/>
          <w:lang w:val="pl-PL"/>
        </w:rPr>
        <w:t xml:space="preserve">PRAVILNIKA O UNUTARNJEM REDU </w:t>
      </w:r>
    </w:p>
    <w:p w14:paraId="19FF57EF" w14:textId="77777777" w:rsidR="0000335D" w:rsidRDefault="0000335D" w:rsidP="0000335D">
      <w:pPr>
        <w:autoSpaceDE w:val="0"/>
        <w:autoSpaceDN w:val="0"/>
        <w:adjustRightInd w:val="0"/>
        <w:jc w:val="center"/>
        <w:rPr>
          <w:rFonts w:ascii="Arial" w:hAnsi="Arial" w:cs="Arial"/>
          <w:b/>
          <w:bCs/>
          <w:lang w:val="pl-PL"/>
        </w:rPr>
      </w:pPr>
      <w:r>
        <w:rPr>
          <w:rFonts w:ascii="Arial" w:hAnsi="Arial" w:cs="Arial"/>
          <w:b/>
          <w:bCs/>
          <w:lang w:val="pl-PL"/>
        </w:rPr>
        <w:t>JEDINSTVENOG UPRAVNOG ODJELA</w:t>
      </w:r>
    </w:p>
    <w:p w14:paraId="73DD3A45" w14:textId="77777777" w:rsidR="0000335D" w:rsidRDefault="0000335D" w:rsidP="0000335D">
      <w:pPr>
        <w:autoSpaceDE w:val="0"/>
        <w:autoSpaceDN w:val="0"/>
        <w:adjustRightInd w:val="0"/>
        <w:jc w:val="center"/>
        <w:rPr>
          <w:rFonts w:ascii="Arial" w:hAnsi="Arial" w:cs="Arial"/>
          <w:b/>
          <w:bCs/>
          <w:lang w:val="pl-PL"/>
        </w:rPr>
      </w:pPr>
      <w:r>
        <w:rPr>
          <w:rFonts w:ascii="Arial" w:hAnsi="Arial" w:cs="Arial"/>
          <w:b/>
          <w:bCs/>
          <w:lang w:val="pl-PL"/>
        </w:rPr>
        <w:t>OPĆINE GRAČAC</w:t>
      </w:r>
    </w:p>
    <w:p w14:paraId="09117017" w14:textId="77777777" w:rsidR="0000335D" w:rsidRDefault="0000335D" w:rsidP="0000335D">
      <w:pPr>
        <w:autoSpaceDE w:val="0"/>
        <w:autoSpaceDN w:val="0"/>
        <w:adjustRightInd w:val="0"/>
        <w:jc w:val="center"/>
        <w:rPr>
          <w:rFonts w:ascii="Arial" w:hAnsi="Arial" w:cs="Arial"/>
          <w:b/>
          <w:bCs/>
          <w:lang w:val="pl-PL"/>
        </w:rPr>
      </w:pPr>
    </w:p>
    <w:p w14:paraId="65C088D7" w14:textId="77777777" w:rsidR="0000335D" w:rsidRDefault="0000335D" w:rsidP="0000335D">
      <w:pPr>
        <w:jc w:val="both"/>
        <w:rPr>
          <w:rFonts w:ascii="Arial" w:hAnsi="Arial" w:cs="Arial"/>
        </w:rPr>
      </w:pPr>
    </w:p>
    <w:p w14:paraId="264E8855" w14:textId="77777777" w:rsidR="0000335D" w:rsidRDefault="0000335D" w:rsidP="0000335D">
      <w:pPr>
        <w:jc w:val="center"/>
        <w:rPr>
          <w:rFonts w:ascii="Arial" w:hAnsi="Arial" w:cs="Arial"/>
          <w:b/>
        </w:rPr>
      </w:pPr>
      <w:r>
        <w:rPr>
          <w:rFonts w:ascii="Arial" w:hAnsi="Arial" w:cs="Arial"/>
          <w:b/>
        </w:rPr>
        <w:t>Članak 1.</w:t>
      </w:r>
    </w:p>
    <w:p w14:paraId="2DD0F1C2" w14:textId="77777777" w:rsidR="0000335D" w:rsidRDefault="0000335D" w:rsidP="0000335D">
      <w:pPr>
        <w:jc w:val="both"/>
        <w:rPr>
          <w:rFonts w:ascii="Arial" w:hAnsi="Arial" w:cs="Arial"/>
        </w:rPr>
      </w:pPr>
      <w:r>
        <w:rPr>
          <w:rFonts w:ascii="Arial" w:hAnsi="Arial" w:cs="Arial"/>
        </w:rPr>
        <w:t xml:space="preserve"> </w:t>
      </w:r>
    </w:p>
    <w:p w14:paraId="43D760E4" w14:textId="77777777" w:rsidR="0000335D" w:rsidRDefault="0000335D" w:rsidP="0000335D">
      <w:pPr>
        <w:jc w:val="both"/>
        <w:rPr>
          <w:rFonts w:ascii="Arial" w:hAnsi="Arial" w:cs="Arial"/>
        </w:rPr>
      </w:pPr>
      <w:r>
        <w:rPr>
          <w:rFonts w:ascii="Arial" w:hAnsi="Arial" w:cs="Arial"/>
        </w:rPr>
        <w:t xml:space="preserve">U Pravilniku o unutarnjem redu Jedinstvenog upravnog odjela Općine Gračac („Službeni glasnik Općine Gračac“ 8/21, 5/23), u Prilogu 1: „SISTEMATIZACIJA RADNIH MJESTA U JEDINSTVENOM UPRAVNOM ODJELU OPĆINE GRAČAC“, kod radnog mjesta broj 1. PROČELNIK,  u opisu razine standardnih mjerila za klasifikaciju radnih mjesta tekst: </w:t>
      </w:r>
    </w:p>
    <w:p w14:paraId="38ACD442" w14:textId="77777777" w:rsidR="0000335D" w:rsidRDefault="0000335D" w:rsidP="0000335D">
      <w:pPr>
        <w:rPr>
          <w:rFonts w:ascii="Arial" w:hAnsi="Arial" w:cs="Arial"/>
        </w:rPr>
      </w:pP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913"/>
      </w:tblGrid>
      <w:tr w:rsidR="0000335D" w14:paraId="3517FECE" w14:textId="77777777" w:rsidTr="00FA6CF6">
        <w:tc>
          <w:tcPr>
            <w:tcW w:w="2943" w:type="dxa"/>
          </w:tcPr>
          <w:p w14:paraId="5957C21D"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POTREBNO STRUČNO</w:t>
            </w:r>
          </w:p>
          <w:p w14:paraId="16BEC015" w14:textId="77777777" w:rsidR="0000335D" w:rsidRDefault="0000335D" w:rsidP="00FA6CF6">
            <w:pPr>
              <w:rPr>
                <w:rFonts w:ascii="Arial" w:eastAsia="Calibri" w:hAnsi="Arial" w:cs="Arial"/>
                <w:highlight w:val="yellow"/>
              </w:rPr>
            </w:pPr>
            <w:r>
              <w:rPr>
                <w:rFonts w:ascii="Arial" w:eastAsia="Calibri" w:hAnsi="Arial" w:cs="Arial"/>
                <w:lang w:eastAsia="en-US"/>
              </w:rPr>
              <w:t>ZNANJE</w:t>
            </w:r>
          </w:p>
        </w:tc>
        <w:tc>
          <w:tcPr>
            <w:tcW w:w="5913" w:type="dxa"/>
          </w:tcPr>
          <w:p w14:paraId="2EDBAE89" w14:textId="77777777" w:rsidR="0000335D" w:rsidRDefault="0000335D" w:rsidP="00FA6CF6">
            <w:pPr>
              <w:pStyle w:val="Default"/>
              <w:jc w:val="both"/>
              <w:rPr>
                <w:rFonts w:ascii="Arial" w:eastAsia="Calibri" w:hAnsi="Arial" w:cs="Arial"/>
                <w:lang w:val="hr-HR"/>
              </w:rPr>
            </w:pPr>
            <w:r>
              <w:rPr>
                <w:rFonts w:ascii="Arial" w:eastAsia="Calibri" w:hAnsi="Arial" w:cs="Arial"/>
                <w:lang w:val="hr-HR"/>
              </w:rPr>
              <w:t>sveučilišni diplomski studij ili sveučilišni integrirani prijediplomski i diplomski studij ili stručni diplomski studij pravne struke, najmanje jedna godina radnog iskustva na odgovarajućim poslovima, položen državni ispit, organizacijske sposobnosti i komunikacijske vještine potrebne za uspješno upravljanje upravnim tijelom, poznavanje rada na računalu</w:t>
            </w:r>
          </w:p>
          <w:p w14:paraId="3CC38D7E" w14:textId="77777777" w:rsidR="0000335D" w:rsidRDefault="0000335D" w:rsidP="00FA6CF6">
            <w:pPr>
              <w:jc w:val="both"/>
              <w:rPr>
                <w:rFonts w:ascii="Arial" w:eastAsia="Calibri" w:hAnsi="Arial" w:cs="Arial"/>
              </w:rPr>
            </w:pPr>
          </w:p>
        </w:tc>
      </w:tr>
    </w:tbl>
    <w:p w14:paraId="7496EB1E" w14:textId="77777777" w:rsidR="0000335D" w:rsidRDefault="0000335D" w:rsidP="0000335D">
      <w:pPr>
        <w:jc w:val="both"/>
        <w:rPr>
          <w:rFonts w:ascii="Arial" w:hAnsi="Arial" w:cs="Arial"/>
          <w:b/>
          <w:bCs/>
        </w:rPr>
      </w:pPr>
      <w:r>
        <w:rPr>
          <w:rFonts w:ascii="Arial" w:hAnsi="Arial" w:cs="Arial"/>
          <w:b/>
          <w:bCs/>
        </w:rPr>
        <w:t>“</w:t>
      </w:r>
    </w:p>
    <w:p w14:paraId="5CC6C646" w14:textId="77777777" w:rsidR="0000335D" w:rsidRDefault="0000335D" w:rsidP="0000335D">
      <w:pPr>
        <w:jc w:val="both"/>
        <w:rPr>
          <w:rFonts w:ascii="Arial" w:hAnsi="Arial" w:cs="Arial"/>
          <w:b/>
          <w:bCs/>
        </w:rPr>
      </w:pPr>
    </w:p>
    <w:p w14:paraId="50B14651" w14:textId="77777777" w:rsidR="0000335D" w:rsidRDefault="0000335D" w:rsidP="0000335D">
      <w:pPr>
        <w:jc w:val="both"/>
        <w:rPr>
          <w:rFonts w:ascii="Arial" w:hAnsi="Arial" w:cs="Arial"/>
        </w:rPr>
      </w:pPr>
      <w:r>
        <w:rPr>
          <w:rFonts w:ascii="Arial" w:hAnsi="Arial" w:cs="Arial"/>
        </w:rPr>
        <w:t>mijenja se i glasi:</w:t>
      </w:r>
    </w:p>
    <w:p w14:paraId="3BE377EE" w14:textId="77777777" w:rsidR="0000335D" w:rsidRDefault="0000335D" w:rsidP="0000335D">
      <w:pPr>
        <w:jc w:val="both"/>
        <w:rPr>
          <w:rFonts w:ascii="Arial" w:hAnsi="Arial" w:cs="Arial"/>
        </w:rPr>
      </w:pP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913"/>
      </w:tblGrid>
      <w:tr w:rsidR="0000335D" w14:paraId="49665E25" w14:textId="77777777" w:rsidTr="00FA6CF6">
        <w:tc>
          <w:tcPr>
            <w:tcW w:w="2943" w:type="dxa"/>
          </w:tcPr>
          <w:p w14:paraId="207CAB85"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POTREBNO STRUČNO</w:t>
            </w:r>
          </w:p>
          <w:p w14:paraId="69CCE0C9" w14:textId="77777777" w:rsidR="0000335D" w:rsidRDefault="0000335D" w:rsidP="00FA6CF6">
            <w:pPr>
              <w:rPr>
                <w:rFonts w:ascii="Arial" w:eastAsia="Calibri" w:hAnsi="Arial" w:cs="Arial"/>
                <w:highlight w:val="yellow"/>
              </w:rPr>
            </w:pPr>
            <w:r>
              <w:rPr>
                <w:rFonts w:ascii="Arial" w:eastAsia="Calibri" w:hAnsi="Arial" w:cs="Arial"/>
                <w:lang w:eastAsia="en-US"/>
              </w:rPr>
              <w:t>ZNANJE</w:t>
            </w:r>
          </w:p>
        </w:tc>
        <w:tc>
          <w:tcPr>
            <w:tcW w:w="5913" w:type="dxa"/>
          </w:tcPr>
          <w:p w14:paraId="73D86631" w14:textId="77777777" w:rsidR="0000335D" w:rsidRDefault="0000335D" w:rsidP="00FA6CF6">
            <w:pPr>
              <w:pStyle w:val="Default"/>
              <w:jc w:val="both"/>
              <w:rPr>
                <w:rFonts w:ascii="Arial" w:eastAsia="Calibri" w:hAnsi="Arial" w:cs="Arial"/>
                <w:lang w:val="hr-HR"/>
              </w:rPr>
            </w:pPr>
            <w:r>
              <w:rPr>
                <w:rFonts w:ascii="Arial" w:eastAsia="Calibri" w:hAnsi="Arial" w:cs="Arial"/>
                <w:lang w:val="hr-HR"/>
              </w:rPr>
              <w:t xml:space="preserve">sveučilišni diplomski studij ili sveučilišni integrirani prijediplomski i diplomski studij ili stručni diplomski studij </w:t>
            </w:r>
            <w:r w:rsidRPr="00D91709">
              <w:rPr>
                <w:rFonts w:ascii="Arial" w:eastAsia="Calibri" w:hAnsi="Arial" w:cs="Arial"/>
                <w:lang w:val="hr-HR"/>
              </w:rPr>
              <w:t>područja društvenih znanosti,</w:t>
            </w:r>
            <w:r>
              <w:rPr>
                <w:rFonts w:ascii="Arial" w:eastAsia="Calibri" w:hAnsi="Arial" w:cs="Arial"/>
                <w:lang w:val="hr-HR"/>
              </w:rPr>
              <w:t xml:space="preserve"> najmanje jedna godina radnog iskustva na odgovarajućim poslovima, </w:t>
            </w:r>
            <w:r>
              <w:rPr>
                <w:rFonts w:ascii="Arial" w:eastAsia="Calibri" w:hAnsi="Arial" w:cs="Arial"/>
                <w:lang w:val="hr-HR"/>
              </w:rPr>
              <w:lastRenderedPageBreak/>
              <w:t>položen državni ispit, organizacijske sposobnosti i komunikacijske vještine potrebne za uspješno upravljanje upravnim tijelom, poznavanje rada na računalu</w:t>
            </w:r>
          </w:p>
          <w:p w14:paraId="4FD56A93" w14:textId="77777777" w:rsidR="0000335D" w:rsidRDefault="0000335D" w:rsidP="00FA6CF6">
            <w:pPr>
              <w:jc w:val="both"/>
              <w:rPr>
                <w:rFonts w:ascii="Arial" w:eastAsia="Calibri" w:hAnsi="Arial" w:cs="Arial"/>
              </w:rPr>
            </w:pPr>
          </w:p>
        </w:tc>
      </w:tr>
    </w:tbl>
    <w:p w14:paraId="77369BFD" w14:textId="77777777" w:rsidR="0000335D" w:rsidRDefault="0000335D" w:rsidP="0000335D">
      <w:pPr>
        <w:jc w:val="both"/>
        <w:rPr>
          <w:rFonts w:ascii="Arial" w:hAnsi="Arial" w:cs="Arial"/>
        </w:rPr>
      </w:pPr>
      <w:r>
        <w:rPr>
          <w:rFonts w:ascii="Arial" w:hAnsi="Arial" w:cs="Arial"/>
        </w:rPr>
        <w:lastRenderedPageBreak/>
        <w:t>“.</w:t>
      </w:r>
    </w:p>
    <w:p w14:paraId="050B1DFE" w14:textId="77777777" w:rsidR="0000335D" w:rsidRDefault="0000335D" w:rsidP="0000335D">
      <w:pPr>
        <w:jc w:val="both"/>
        <w:rPr>
          <w:rFonts w:ascii="Arial" w:hAnsi="Arial" w:cs="Arial"/>
        </w:rPr>
      </w:pPr>
    </w:p>
    <w:p w14:paraId="168A4E1A" w14:textId="77777777" w:rsidR="0000335D" w:rsidRDefault="0000335D" w:rsidP="0000335D">
      <w:pPr>
        <w:jc w:val="center"/>
        <w:rPr>
          <w:rFonts w:ascii="Arial" w:hAnsi="Arial" w:cs="Arial"/>
          <w:b/>
        </w:rPr>
      </w:pPr>
      <w:r>
        <w:rPr>
          <w:rFonts w:ascii="Arial" w:hAnsi="Arial" w:cs="Arial"/>
          <w:b/>
        </w:rPr>
        <w:t>Članak 2.</w:t>
      </w:r>
    </w:p>
    <w:p w14:paraId="52E2F118" w14:textId="77777777" w:rsidR="0000335D" w:rsidRDefault="0000335D" w:rsidP="0000335D">
      <w:pPr>
        <w:rPr>
          <w:rFonts w:ascii="Arial" w:hAnsi="Arial" w:cs="Arial"/>
        </w:rPr>
      </w:pPr>
      <w:r>
        <w:rPr>
          <w:rFonts w:ascii="Arial" w:hAnsi="Arial" w:cs="Arial"/>
          <w:b/>
        </w:rPr>
        <w:tab/>
      </w:r>
      <w:r>
        <w:rPr>
          <w:rFonts w:ascii="Arial" w:hAnsi="Arial" w:cs="Arial"/>
        </w:rPr>
        <w:t>U Prilogu 1: „SISTEMATIZACIJA RADNIH MJESTA U JEDINSTVENOM UPRAVNOM ODJELU OPĆINE GRAČAC“, kod radnog mjesta broj 2. iza naziva radnog mjesta dodaje se „</w:t>
      </w:r>
      <w:r>
        <w:rPr>
          <w:rFonts w:ascii="Arial" w:hAnsi="Arial" w:cs="Arial"/>
          <w:u w:val="single"/>
        </w:rPr>
        <w:t>– 1 izvršitelj“</w:t>
      </w:r>
      <w:r>
        <w:rPr>
          <w:rFonts w:ascii="Arial" w:hAnsi="Arial" w:cs="Arial"/>
        </w:rPr>
        <w:t xml:space="preserve"> .</w:t>
      </w:r>
    </w:p>
    <w:p w14:paraId="674801A7" w14:textId="77777777" w:rsidR="0000335D" w:rsidRDefault="0000335D" w:rsidP="0000335D">
      <w:pPr>
        <w:ind w:firstLine="720"/>
        <w:jc w:val="both"/>
        <w:rPr>
          <w:rFonts w:ascii="Arial" w:hAnsi="Arial" w:cs="Arial"/>
        </w:rPr>
      </w:pPr>
    </w:p>
    <w:p w14:paraId="50745F00" w14:textId="77777777" w:rsidR="0000335D" w:rsidRDefault="0000335D" w:rsidP="0000335D">
      <w:pPr>
        <w:jc w:val="center"/>
        <w:rPr>
          <w:rFonts w:ascii="Arial" w:hAnsi="Arial" w:cs="Arial"/>
          <w:b/>
        </w:rPr>
      </w:pPr>
      <w:r>
        <w:rPr>
          <w:rFonts w:ascii="Arial" w:hAnsi="Arial" w:cs="Arial"/>
          <w:b/>
        </w:rPr>
        <w:t>Članak 3.</w:t>
      </w:r>
    </w:p>
    <w:p w14:paraId="1B6D5C18" w14:textId="77777777" w:rsidR="0000335D" w:rsidRPr="00C866C9" w:rsidRDefault="0000335D" w:rsidP="0000335D">
      <w:pPr>
        <w:jc w:val="both"/>
        <w:rPr>
          <w:rFonts w:ascii="Arial" w:hAnsi="Arial" w:cs="Arial"/>
          <w:u w:val="single"/>
        </w:rPr>
      </w:pPr>
      <w:r>
        <w:rPr>
          <w:rFonts w:ascii="Arial" w:hAnsi="Arial" w:cs="Arial"/>
          <w:b/>
        </w:rPr>
        <w:tab/>
      </w:r>
      <w:r>
        <w:rPr>
          <w:rFonts w:ascii="Arial" w:hAnsi="Arial" w:cs="Arial"/>
        </w:rPr>
        <w:t xml:space="preserve">U Prilogu 1: „SISTEMATIZACIJA RADNIH MJESTA U JEDINSTVENOM </w:t>
      </w:r>
      <w:r w:rsidRPr="00C866C9">
        <w:rPr>
          <w:rFonts w:ascii="Arial" w:hAnsi="Arial" w:cs="Arial"/>
        </w:rPr>
        <w:t xml:space="preserve">UPRAVNOM ODJELU OPĆINE GRAČAC“ radno mjesto pod brojem 6. naziva </w:t>
      </w:r>
      <w:r w:rsidRPr="00C866C9">
        <w:rPr>
          <w:rFonts w:ascii="Arial" w:hAnsi="Arial" w:cs="Arial"/>
          <w:u w:val="single"/>
        </w:rPr>
        <w:t>DOMAR- LOŽAČ te pripadajući tekst u potpunosti se briše te se zamjenjuje novim radnim mjestom, kako slijedi:</w:t>
      </w:r>
    </w:p>
    <w:p w14:paraId="4D72B712" w14:textId="77777777" w:rsidR="0000335D" w:rsidRPr="00C866C9" w:rsidRDefault="0000335D" w:rsidP="0000335D">
      <w:pPr>
        <w:pStyle w:val="Default"/>
        <w:rPr>
          <w:rFonts w:ascii="Arial" w:hAnsi="Arial" w:cs="Arial"/>
          <w:lang w:val="hr-HR"/>
        </w:rPr>
      </w:pPr>
      <w:r w:rsidRPr="00C866C9">
        <w:rPr>
          <w:rFonts w:ascii="Arial" w:hAnsi="Arial" w:cs="Arial"/>
          <w:b/>
          <w:bCs/>
          <w:lang w:val="hr-HR"/>
        </w:rPr>
        <w:t xml:space="preserve">„Broj radnog mjesta: 6.  </w:t>
      </w:r>
    </w:p>
    <w:p w14:paraId="44E609C7" w14:textId="77777777" w:rsidR="0000335D" w:rsidRDefault="0000335D" w:rsidP="0000335D">
      <w:pPr>
        <w:pStyle w:val="Default"/>
        <w:rPr>
          <w:rFonts w:ascii="Arial" w:hAnsi="Arial" w:cs="Arial"/>
          <w:u w:val="single"/>
          <w:lang w:val="hr-HR"/>
        </w:rPr>
      </w:pPr>
      <w:r w:rsidRPr="00C866C9">
        <w:rPr>
          <w:rFonts w:ascii="Arial" w:hAnsi="Arial" w:cs="Arial"/>
          <w:b/>
          <w:bCs/>
          <w:u w:val="single"/>
          <w:lang w:val="hr-HR"/>
        </w:rPr>
        <w:t xml:space="preserve">Naziv radnog mjesta: </w:t>
      </w:r>
      <w:r w:rsidRPr="00C866C9">
        <w:rPr>
          <w:rFonts w:ascii="Arial" w:hAnsi="Arial" w:cs="Arial"/>
          <w:b/>
          <w:bCs/>
          <w:u w:val="single"/>
          <w:lang w:val="de-DE"/>
        </w:rPr>
        <w:t>ADMINISTRATIVNI REFERENT</w:t>
      </w:r>
      <w:r w:rsidRPr="00C866C9">
        <w:rPr>
          <w:rFonts w:ascii="Arial" w:hAnsi="Arial" w:cs="Arial"/>
          <w:b/>
          <w:bCs/>
          <w:u w:val="single"/>
          <w:lang w:val="hr-HR"/>
        </w:rPr>
        <w:t xml:space="preserve">– 1 </w:t>
      </w:r>
      <w:proofErr w:type="spellStart"/>
      <w:r w:rsidRPr="00C866C9">
        <w:rPr>
          <w:rFonts w:ascii="Arial" w:hAnsi="Arial" w:cs="Arial"/>
          <w:b/>
          <w:bCs/>
          <w:u w:val="single"/>
          <w:lang w:val="de-DE"/>
        </w:rPr>
        <w:t>izvr</w:t>
      </w:r>
      <w:proofErr w:type="spellEnd"/>
      <w:r w:rsidRPr="00C866C9">
        <w:rPr>
          <w:rFonts w:ascii="Arial" w:hAnsi="Arial" w:cs="Arial"/>
          <w:b/>
          <w:bCs/>
          <w:u w:val="single"/>
          <w:lang w:val="hr-HR"/>
        </w:rPr>
        <w:t>š</w:t>
      </w:r>
      <w:proofErr w:type="spellStart"/>
      <w:r w:rsidRPr="00C866C9">
        <w:rPr>
          <w:rFonts w:ascii="Arial" w:hAnsi="Arial" w:cs="Arial"/>
          <w:b/>
          <w:bCs/>
          <w:u w:val="single"/>
          <w:lang w:val="de-DE"/>
        </w:rPr>
        <w:t>itelj</w:t>
      </w:r>
      <w:proofErr w:type="spellEnd"/>
      <w:r>
        <w:rPr>
          <w:rFonts w:ascii="Arial" w:hAnsi="Arial" w:cs="Arial"/>
          <w:b/>
          <w:bCs/>
          <w:u w:val="single"/>
          <w:lang w:val="hr-HR"/>
        </w:rPr>
        <w:t xml:space="preserve"> </w:t>
      </w:r>
    </w:p>
    <w:p w14:paraId="4811E1C6" w14:textId="77777777" w:rsidR="0000335D" w:rsidRDefault="0000335D" w:rsidP="0000335D">
      <w:pPr>
        <w:pStyle w:val="Default"/>
        <w:jc w:val="both"/>
        <w:rPr>
          <w:rFonts w:ascii="Arial" w:hAnsi="Arial" w:cs="Arial"/>
          <w:bCs/>
          <w:lang w:val="pl-PL"/>
        </w:rPr>
      </w:pPr>
      <w:r>
        <w:rPr>
          <w:rFonts w:ascii="Arial" w:hAnsi="Arial" w:cs="Arial"/>
          <w:bCs/>
          <w:lang w:val="pl-PL"/>
        </w:rPr>
        <w:t>Kategorija/potkategorija/razina/rang:</w:t>
      </w:r>
    </w:p>
    <w:p w14:paraId="710F3188" w14:textId="77777777" w:rsidR="0000335D" w:rsidRDefault="0000335D" w:rsidP="0000335D">
      <w:pPr>
        <w:pStyle w:val="Default"/>
        <w:jc w:val="both"/>
        <w:rPr>
          <w:rFonts w:ascii="Arial" w:hAnsi="Arial" w:cs="Arial"/>
          <w:lang w:val="pl-PL"/>
        </w:rPr>
      </w:pPr>
      <w:r>
        <w:rPr>
          <w:rFonts w:ascii="Arial" w:hAnsi="Arial" w:cs="Arial"/>
          <w:lang w:val="pl-PL"/>
        </w:rPr>
        <w:t xml:space="preserve">III./referent/ - /11. </w:t>
      </w:r>
    </w:p>
    <w:p w14:paraId="6EEC2EFB" w14:textId="77777777" w:rsidR="0000335D" w:rsidRDefault="0000335D" w:rsidP="0000335D">
      <w:pPr>
        <w:pStyle w:val="Bezproreda"/>
        <w:jc w:val="both"/>
        <w:rPr>
          <w:rFonts w:ascii="Arial" w:hAnsi="Arial" w:cs="Arial"/>
          <w:bCs/>
        </w:rPr>
      </w:pPr>
      <w:r>
        <w:rPr>
          <w:rFonts w:ascii="Arial" w:hAnsi="Arial" w:cs="Arial"/>
        </w:rPr>
        <w:t xml:space="preserve">Opis poslova radnog mjesta i približan postotak radnog vremena za obavljanje pojedinih poslova: </w:t>
      </w:r>
    </w:p>
    <w:p w14:paraId="75D347B2" w14:textId="77777777" w:rsidR="0000335D" w:rsidRDefault="0000335D" w:rsidP="0000335D">
      <w:pPr>
        <w:pStyle w:val="Default"/>
        <w:numPr>
          <w:ilvl w:val="0"/>
          <w:numId w:val="101"/>
        </w:numPr>
        <w:jc w:val="both"/>
        <w:rPr>
          <w:rFonts w:ascii="Arial" w:hAnsi="Arial" w:cs="Arial"/>
          <w:lang w:val="hr-HR"/>
        </w:rPr>
      </w:pPr>
      <w:r>
        <w:rPr>
          <w:rFonts w:ascii="Arial" w:hAnsi="Arial" w:cs="Arial"/>
          <w:lang w:val="hr-HR"/>
        </w:rPr>
        <w:t>obavlja poslove prijema stranaka, poziva i poruka, vodi evidenciju o protokolarnim obvezama načelnika i Jedinstvenog upravnog odjela, obavlja poslove prijepisa za potrebe načelnika: 40%</w:t>
      </w:r>
    </w:p>
    <w:p w14:paraId="457262E3" w14:textId="77777777" w:rsidR="0000335D" w:rsidRPr="00A06C96" w:rsidRDefault="0000335D" w:rsidP="0000335D">
      <w:pPr>
        <w:pStyle w:val="Bezproreda"/>
        <w:numPr>
          <w:ilvl w:val="0"/>
          <w:numId w:val="101"/>
        </w:numPr>
        <w:jc w:val="both"/>
        <w:rPr>
          <w:rFonts w:ascii="Arial" w:hAnsi="Arial" w:cs="Arial"/>
        </w:rPr>
      </w:pPr>
      <w:r>
        <w:rPr>
          <w:rFonts w:ascii="Arial" w:hAnsi="Arial" w:cs="Arial"/>
        </w:rPr>
        <w:t xml:space="preserve">obavlja administrativne poslove koji se odnose na poslovanje pisarnice: </w:t>
      </w:r>
      <w:r w:rsidRPr="001C6C55">
        <w:rPr>
          <w:rFonts w:ascii="Arial" w:hAnsi="Arial" w:cs="Arial"/>
        </w:rPr>
        <w:t>primanj</w:t>
      </w:r>
      <w:r>
        <w:rPr>
          <w:rFonts w:ascii="Arial" w:hAnsi="Arial" w:cs="Arial"/>
        </w:rPr>
        <w:t>e</w:t>
      </w:r>
      <w:r w:rsidRPr="001C6C55">
        <w:rPr>
          <w:rFonts w:ascii="Arial" w:hAnsi="Arial" w:cs="Arial"/>
        </w:rPr>
        <w:t xml:space="preserve"> i pregled, upisivanj</w:t>
      </w:r>
      <w:r>
        <w:rPr>
          <w:rFonts w:ascii="Arial" w:hAnsi="Arial" w:cs="Arial"/>
        </w:rPr>
        <w:t>e</w:t>
      </w:r>
      <w:r w:rsidRPr="001C6C55">
        <w:rPr>
          <w:rFonts w:ascii="Arial" w:hAnsi="Arial" w:cs="Arial"/>
        </w:rPr>
        <w:t xml:space="preserve"> u evidencije uredskog poslovanja, raspoređivanj</w:t>
      </w:r>
      <w:r>
        <w:rPr>
          <w:rFonts w:ascii="Arial" w:hAnsi="Arial" w:cs="Arial"/>
        </w:rPr>
        <w:t>e</w:t>
      </w:r>
      <w:r w:rsidRPr="001C6C55">
        <w:rPr>
          <w:rFonts w:ascii="Arial" w:hAnsi="Arial" w:cs="Arial"/>
        </w:rPr>
        <w:t>, razvrstavanj</w:t>
      </w:r>
      <w:r>
        <w:rPr>
          <w:rFonts w:ascii="Arial" w:hAnsi="Arial" w:cs="Arial"/>
        </w:rPr>
        <w:t>e</w:t>
      </w:r>
      <w:r w:rsidRPr="001C6C55">
        <w:rPr>
          <w:rFonts w:ascii="Arial" w:hAnsi="Arial" w:cs="Arial"/>
        </w:rPr>
        <w:t>, dostav</w:t>
      </w:r>
      <w:r>
        <w:rPr>
          <w:rFonts w:ascii="Arial" w:hAnsi="Arial" w:cs="Arial"/>
        </w:rPr>
        <w:t>a</w:t>
      </w:r>
      <w:r w:rsidRPr="001C6C55">
        <w:rPr>
          <w:rFonts w:ascii="Arial" w:hAnsi="Arial" w:cs="Arial"/>
        </w:rPr>
        <w:t xml:space="preserve"> u rad i otpremanj</w:t>
      </w:r>
      <w:r>
        <w:rPr>
          <w:rFonts w:ascii="Arial" w:hAnsi="Arial" w:cs="Arial"/>
        </w:rPr>
        <w:t>e</w:t>
      </w:r>
      <w:r w:rsidRPr="001C6C55">
        <w:rPr>
          <w:rFonts w:ascii="Arial" w:hAnsi="Arial" w:cs="Arial"/>
        </w:rPr>
        <w:t xml:space="preserve"> pismena i drugih dokumenata</w:t>
      </w:r>
      <w:r>
        <w:rPr>
          <w:rFonts w:ascii="Arial" w:hAnsi="Arial" w:cs="Arial"/>
        </w:rPr>
        <w:t xml:space="preserve">; obavlja poslove </w:t>
      </w:r>
      <w:r w:rsidRPr="001C6C55">
        <w:rPr>
          <w:rFonts w:ascii="Arial" w:hAnsi="Arial" w:cs="Arial"/>
        </w:rPr>
        <w:t>odlaganja, čuvanja, organiziranja, korištenja, obrade, izlučivanja pismena i drugih dokumenata te osiguravanja cjelovitosti i sređenosti cjelokupnog dokumentarnog i arhivskog gradiva do predaje nadležnom arhivu</w:t>
      </w:r>
      <w:r>
        <w:rPr>
          <w:rFonts w:ascii="Arial" w:hAnsi="Arial" w:cs="Arial"/>
        </w:rPr>
        <w:t>: 35%</w:t>
      </w:r>
    </w:p>
    <w:p w14:paraId="5048759B" w14:textId="77777777" w:rsidR="0000335D" w:rsidRDefault="0000335D" w:rsidP="0000335D">
      <w:pPr>
        <w:numPr>
          <w:ilvl w:val="0"/>
          <w:numId w:val="101"/>
        </w:numPr>
        <w:rPr>
          <w:rFonts w:ascii="Arial" w:hAnsi="Arial" w:cs="Arial"/>
        </w:rPr>
      </w:pPr>
      <w:r>
        <w:rPr>
          <w:rFonts w:ascii="Arial" w:hAnsi="Arial" w:cs="Arial"/>
        </w:rPr>
        <w:t>vodi evidenciju korištenja službenih vozila, evidenciju ugovora te druge pomoćne evidencije, brine o evidenciji i nabavi uredskog materijala: 10%</w:t>
      </w:r>
    </w:p>
    <w:p w14:paraId="06D49EAB" w14:textId="77777777" w:rsidR="0000335D" w:rsidRDefault="0000335D" w:rsidP="0000335D">
      <w:pPr>
        <w:pStyle w:val="Default"/>
        <w:numPr>
          <w:ilvl w:val="0"/>
          <w:numId w:val="101"/>
        </w:numPr>
        <w:jc w:val="both"/>
        <w:rPr>
          <w:rFonts w:ascii="Arial" w:hAnsi="Arial" w:cs="Arial"/>
          <w:lang w:val="hr-HR"/>
        </w:rPr>
      </w:pPr>
      <w:r>
        <w:rPr>
          <w:rFonts w:ascii="Arial" w:hAnsi="Arial" w:cs="Arial"/>
          <w:lang w:val="hr-HR"/>
        </w:rPr>
        <w:t>otprema pozive za medije, sudjeluje u logističkoj i administrativnoj pripremi i realizaciji protokolarnih događanja i manifestacija: 7%</w:t>
      </w:r>
    </w:p>
    <w:p w14:paraId="25D7B40E" w14:textId="77777777" w:rsidR="0000335D" w:rsidRDefault="0000335D" w:rsidP="0000335D">
      <w:pPr>
        <w:numPr>
          <w:ilvl w:val="0"/>
          <w:numId w:val="101"/>
        </w:numPr>
        <w:jc w:val="both"/>
        <w:rPr>
          <w:rFonts w:ascii="Arial" w:hAnsi="Arial" w:cs="Arial"/>
        </w:rPr>
      </w:pPr>
      <w:r>
        <w:rPr>
          <w:rFonts w:ascii="Arial" w:hAnsi="Arial" w:cs="Arial"/>
        </w:rPr>
        <w:t>objavljuje na službenoj web stranici i društvenim mrežama te sudjeluje u izradi službenog glasila: 5%</w:t>
      </w:r>
    </w:p>
    <w:p w14:paraId="5F233DD3" w14:textId="77777777" w:rsidR="0000335D" w:rsidRPr="00484ADA" w:rsidRDefault="0000335D" w:rsidP="0000335D">
      <w:pPr>
        <w:numPr>
          <w:ilvl w:val="0"/>
          <w:numId w:val="101"/>
        </w:numPr>
        <w:rPr>
          <w:rFonts w:ascii="Arial" w:hAnsi="Arial" w:cs="Arial"/>
        </w:rPr>
      </w:pPr>
      <w:r>
        <w:rPr>
          <w:rFonts w:ascii="Arial" w:hAnsi="Arial" w:cs="Arial"/>
        </w:rPr>
        <w:t>obavlja i druge poslove koji su mu povjereni: 3%.</w:t>
      </w:r>
    </w:p>
    <w:p w14:paraId="66079F17" w14:textId="77777777" w:rsidR="0000335D" w:rsidRDefault="0000335D" w:rsidP="0000335D">
      <w:pPr>
        <w:jc w:val="both"/>
        <w:rPr>
          <w:rFonts w:ascii="Arial" w:hAnsi="Arial" w:cs="Arial"/>
        </w:rPr>
      </w:pPr>
    </w:p>
    <w:p w14:paraId="4D6F3495" w14:textId="77777777" w:rsidR="0000335D" w:rsidRDefault="0000335D" w:rsidP="0000335D">
      <w:pPr>
        <w:jc w:val="center"/>
        <w:rPr>
          <w:rFonts w:ascii="Arial" w:eastAsia="Calibri" w:hAnsi="Arial" w:cs="Arial"/>
          <w:bCs/>
          <w:lang w:eastAsia="en-US"/>
        </w:rPr>
      </w:pPr>
      <w:r>
        <w:rPr>
          <w:rFonts w:ascii="Arial" w:eastAsia="Calibri" w:hAnsi="Arial" w:cs="Arial"/>
          <w:bCs/>
          <w:lang w:eastAsia="en-US"/>
        </w:rPr>
        <w:t xml:space="preserve">OPIS RAZINE STANDARDNIH MJERILA </w:t>
      </w:r>
    </w:p>
    <w:p w14:paraId="3E41224D" w14:textId="77777777" w:rsidR="0000335D" w:rsidRDefault="0000335D" w:rsidP="0000335D">
      <w:pPr>
        <w:jc w:val="center"/>
        <w:rPr>
          <w:rFonts w:ascii="Arial" w:hAnsi="Arial" w:cs="Arial"/>
        </w:rPr>
      </w:pPr>
      <w:r>
        <w:rPr>
          <w:rFonts w:ascii="Arial" w:eastAsia="Calibri" w:hAnsi="Arial" w:cs="Arial"/>
          <w:bCs/>
          <w:lang w:eastAsia="en-US"/>
        </w:rPr>
        <w:t>ZA KLASIFIKACIJU RADNIH MJESTA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913"/>
      </w:tblGrid>
      <w:tr w:rsidR="0000335D" w14:paraId="41A6289C" w14:textId="77777777" w:rsidTr="00FA6CF6">
        <w:tc>
          <w:tcPr>
            <w:tcW w:w="2943" w:type="dxa"/>
          </w:tcPr>
          <w:p w14:paraId="63CDCC92"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POTREBNO STRUČNO</w:t>
            </w:r>
          </w:p>
          <w:p w14:paraId="692DECC1" w14:textId="77777777" w:rsidR="0000335D" w:rsidRDefault="0000335D" w:rsidP="00FA6CF6">
            <w:pPr>
              <w:rPr>
                <w:rFonts w:ascii="Arial" w:eastAsia="Calibri" w:hAnsi="Arial" w:cs="Arial"/>
                <w:highlight w:val="yellow"/>
              </w:rPr>
            </w:pPr>
            <w:r>
              <w:rPr>
                <w:rFonts w:ascii="Arial" w:eastAsia="Calibri" w:hAnsi="Arial" w:cs="Arial"/>
                <w:lang w:eastAsia="en-US"/>
              </w:rPr>
              <w:t>ZNANJE</w:t>
            </w:r>
          </w:p>
        </w:tc>
        <w:tc>
          <w:tcPr>
            <w:tcW w:w="5913" w:type="dxa"/>
          </w:tcPr>
          <w:p w14:paraId="21E0A1A6" w14:textId="77777777" w:rsidR="0000335D" w:rsidRPr="001C6C55" w:rsidRDefault="0000335D" w:rsidP="00FA6CF6">
            <w:pPr>
              <w:jc w:val="both"/>
              <w:rPr>
                <w:rFonts w:ascii="Arial" w:eastAsia="Calibri" w:hAnsi="Arial" w:cs="Arial"/>
              </w:rPr>
            </w:pPr>
            <w:r w:rsidRPr="001C6C55">
              <w:rPr>
                <w:rFonts w:ascii="Arial" w:eastAsia="Calibri" w:hAnsi="Arial" w:cs="Arial"/>
              </w:rPr>
              <w:t>srednja stručna sprema ekonomske ili upravne struke ili gimnazija, najmanje jedna godina radnog iskustva na odgovarajućim poslovima, položen državni ispit,</w:t>
            </w:r>
            <w:r w:rsidRPr="001C6C55">
              <w:rPr>
                <w:rFonts w:ascii="Arial" w:eastAsia="Calibri" w:hAnsi="Arial" w:cs="Arial"/>
                <w:bCs/>
              </w:rPr>
              <w:t xml:space="preserve"> položen stručni ispit za upravljanje dokumentarnim i arhivskim gradivom izvan arhiva (za djelatnike u </w:t>
            </w:r>
            <w:r w:rsidRPr="001C6C55">
              <w:rPr>
                <w:rFonts w:ascii="Arial" w:eastAsia="Calibri" w:hAnsi="Arial" w:cs="Arial"/>
                <w:bCs/>
              </w:rPr>
              <w:lastRenderedPageBreak/>
              <w:t>pismohrani</w:t>
            </w:r>
            <w:r w:rsidRPr="001C6C55">
              <w:rPr>
                <w:rFonts w:ascii="Arial" w:eastAsia="Calibri" w:hAnsi="Arial" w:cs="Arial"/>
              </w:rPr>
              <w:t xml:space="preserve"> po ranijim propisima), poznavanje rada na računalu.</w:t>
            </w:r>
          </w:p>
        </w:tc>
      </w:tr>
      <w:tr w:rsidR="0000335D" w14:paraId="292B6FFD" w14:textId="77777777" w:rsidTr="00FA6CF6">
        <w:tc>
          <w:tcPr>
            <w:tcW w:w="2943" w:type="dxa"/>
          </w:tcPr>
          <w:p w14:paraId="1E70B134" w14:textId="77777777" w:rsidR="0000335D" w:rsidRDefault="0000335D" w:rsidP="00FA6CF6">
            <w:pPr>
              <w:rPr>
                <w:rFonts w:ascii="Arial" w:eastAsia="Calibri" w:hAnsi="Arial" w:cs="Arial"/>
              </w:rPr>
            </w:pPr>
            <w:r>
              <w:rPr>
                <w:rFonts w:ascii="Arial" w:eastAsia="Calibri" w:hAnsi="Arial" w:cs="Arial"/>
                <w:lang w:eastAsia="en-US"/>
              </w:rPr>
              <w:lastRenderedPageBreak/>
              <w:t>SLOŽENOST POSLOVA</w:t>
            </w:r>
          </w:p>
        </w:tc>
        <w:tc>
          <w:tcPr>
            <w:tcW w:w="5913" w:type="dxa"/>
          </w:tcPr>
          <w:p w14:paraId="644AEB22" w14:textId="77777777" w:rsidR="0000335D" w:rsidRDefault="0000335D" w:rsidP="00FA6CF6">
            <w:pPr>
              <w:rPr>
                <w:rFonts w:ascii="Arial" w:eastAsia="Calibri" w:hAnsi="Arial" w:cs="Arial"/>
              </w:rPr>
            </w:pPr>
            <w:r>
              <w:rPr>
                <w:rFonts w:ascii="Arial" w:eastAsia="Calibri" w:hAnsi="Arial" w:cs="Arial"/>
              </w:rPr>
              <w:t>stupanj složenosti posla koji uključuje jednostavne i uglavnom rutinske poslove koji zahtijevaju primjenu precizno utvrđenih postupaka, metoda rada i stručnih tehnika</w:t>
            </w:r>
          </w:p>
        </w:tc>
      </w:tr>
      <w:tr w:rsidR="0000335D" w14:paraId="7E5BDCE5" w14:textId="77777777" w:rsidTr="00FA6CF6">
        <w:tc>
          <w:tcPr>
            <w:tcW w:w="2943" w:type="dxa"/>
          </w:tcPr>
          <w:p w14:paraId="02740153" w14:textId="77777777" w:rsidR="0000335D" w:rsidRDefault="0000335D" w:rsidP="00FA6CF6">
            <w:pPr>
              <w:rPr>
                <w:rFonts w:ascii="Arial" w:eastAsia="Calibri" w:hAnsi="Arial" w:cs="Arial"/>
              </w:rPr>
            </w:pPr>
            <w:r>
              <w:rPr>
                <w:rFonts w:ascii="Arial" w:eastAsia="Calibri" w:hAnsi="Arial" w:cs="Arial"/>
                <w:lang w:eastAsia="en-US"/>
              </w:rPr>
              <w:t>SAMOSTALNOST U RADU</w:t>
            </w:r>
          </w:p>
        </w:tc>
        <w:tc>
          <w:tcPr>
            <w:tcW w:w="5913" w:type="dxa"/>
          </w:tcPr>
          <w:p w14:paraId="37637A69" w14:textId="77777777" w:rsidR="0000335D" w:rsidRDefault="0000335D" w:rsidP="00FA6CF6">
            <w:pPr>
              <w:rPr>
                <w:rFonts w:ascii="Arial" w:eastAsia="Calibri" w:hAnsi="Arial" w:cs="Arial"/>
              </w:rPr>
            </w:pPr>
            <w:r>
              <w:rPr>
                <w:rFonts w:ascii="Arial" w:eastAsia="Calibri" w:hAnsi="Arial" w:cs="Arial"/>
              </w:rPr>
              <w:t>stupanj samostalnosti koji uključuje stalni nadzor i upute nadređenog službenika</w:t>
            </w:r>
          </w:p>
        </w:tc>
      </w:tr>
      <w:tr w:rsidR="0000335D" w14:paraId="6F012CF5" w14:textId="77777777" w:rsidTr="00FA6CF6">
        <w:tc>
          <w:tcPr>
            <w:tcW w:w="2943" w:type="dxa"/>
          </w:tcPr>
          <w:p w14:paraId="25362A5D"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STUPANJ ODGOVORNOSTI</w:t>
            </w:r>
          </w:p>
          <w:p w14:paraId="2A03FE4A" w14:textId="77777777" w:rsidR="0000335D" w:rsidRDefault="0000335D" w:rsidP="00FA6CF6">
            <w:pPr>
              <w:rPr>
                <w:rFonts w:ascii="Arial" w:eastAsia="Calibri" w:hAnsi="Arial" w:cs="Arial"/>
              </w:rPr>
            </w:pPr>
          </w:p>
        </w:tc>
        <w:tc>
          <w:tcPr>
            <w:tcW w:w="5913" w:type="dxa"/>
          </w:tcPr>
          <w:p w14:paraId="763F21D0" w14:textId="77777777" w:rsidR="0000335D" w:rsidRDefault="0000335D" w:rsidP="00FA6CF6">
            <w:pPr>
              <w:rPr>
                <w:rFonts w:ascii="Arial" w:eastAsia="Calibri" w:hAnsi="Arial" w:cs="Arial"/>
              </w:rPr>
            </w:pPr>
            <w:r>
              <w:rPr>
                <w:rFonts w:ascii="Arial" w:eastAsia="Calibri" w:hAnsi="Arial" w:cs="Arial"/>
              </w:rPr>
              <w:t>stupanj odgovornosti koji uključuje odgovornost za materijalne resurse s kojima službenik radi te pravilnu primjenu izričito propisanih postupaka, metoda rada i stručnih tehnika</w:t>
            </w:r>
          </w:p>
        </w:tc>
      </w:tr>
      <w:tr w:rsidR="0000335D" w14:paraId="0D746651" w14:textId="77777777" w:rsidTr="00FA6CF6">
        <w:tc>
          <w:tcPr>
            <w:tcW w:w="2943" w:type="dxa"/>
          </w:tcPr>
          <w:p w14:paraId="1B26B1B6"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STUPANJ SURADNJE S</w:t>
            </w:r>
          </w:p>
          <w:p w14:paraId="367C4C97"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DRUGIM TIJELIMA I</w:t>
            </w:r>
          </w:p>
          <w:p w14:paraId="5992FC8B" w14:textId="77777777" w:rsidR="0000335D" w:rsidRDefault="0000335D" w:rsidP="00FA6CF6">
            <w:pPr>
              <w:autoSpaceDE w:val="0"/>
              <w:autoSpaceDN w:val="0"/>
              <w:adjustRightInd w:val="0"/>
              <w:rPr>
                <w:rFonts w:ascii="Arial" w:eastAsia="Calibri" w:hAnsi="Arial" w:cs="Arial"/>
                <w:lang w:eastAsia="en-US"/>
              </w:rPr>
            </w:pPr>
            <w:r>
              <w:rPr>
                <w:rFonts w:ascii="Arial" w:eastAsia="Calibri" w:hAnsi="Arial" w:cs="Arial"/>
                <w:lang w:eastAsia="en-US"/>
              </w:rPr>
              <w:t>STUPANJ KOMUNIKACIJE SA</w:t>
            </w:r>
          </w:p>
          <w:p w14:paraId="76EF4978" w14:textId="77777777" w:rsidR="0000335D" w:rsidRDefault="0000335D" w:rsidP="00FA6CF6">
            <w:pPr>
              <w:rPr>
                <w:rFonts w:ascii="Arial" w:eastAsia="Calibri" w:hAnsi="Arial" w:cs="Arial"/>
              </w:rPr>
            </w:pPr>
            <w:r>
              <w:rPr>
                <w:rFonts w:ascii="Arial" w:eastAsia="Calibri" w:hAnsi="Arial" w:cs="Arial"/>
                <w:lang w:eastAsia="en-US"/>
              </w:rPr>
              <w:t>STRANKAMA</w:t>
            </w:r>
          </w:p>
        </w:tc>
        <w:tc>
          <w:tcPr>
            <w:tcW w:w="5913" w:type="dxa"/>
          </w:tcPr>
          <w:p w14:paraId="54E26CCA" w14:textId="77777777" w:rsidR="0000335D" w:rsidRDefault="0000335D" w:rsidP="00FA6CF6">
            <w:pPr>
              <w:rPr>
                <w:rFonts w:ascii="Arial" w:eastAsia="Calibri" w:hAnsi="Arial" w:cs="Arial"/>
              </w:rPr>
            </w:pPr>
            <w:r>
              <w:rPr>
                <w:rFonts w:ascii="Arial" w:eastAsia="Calibri" w:hAnsi="Arial" w:cs="Arial"/>
              </w:rPr>
              <w:t>stupanj stručnih komunikacija koji uključuje kontakte unutar nižih unutarnjih ustrojstvenih jedinica JUO</w:t>
            </w:r>
          </w:p>
        </w:tc>
      </w:tr>
    </w:tbl>
    <w:p w14:paraId="4585D83D" w14:textId="77777777" w:rsidR="0000335D" w:rsidRDefault="0000335D" w:rsidP="0000335D">
      <w:pPr>
        <w:jc w:val="both"/>
        <w:rPr>
          <w:rFonts w:ascii="Arial" w:hAnsi="Arial" w:cs="Arial"/>
        </w:rPr>
      </w:pPr>
      <w:r>
        <w:rPr>
          <w:rFonts w:ascii="Arial" w:hAnsi="Arial" w:cs="Arial"/>
        </w:rPr>
        <w:t>“</w:t>
      </w:r>
    </w:p>
    <w:p w14:paraId="3AC57972" w14:textId="77777777" w:rsidR="0000335D" w:rsidRDefault="0000335D" w:rsidP="0000335D">
      <w:pPr>
        <w:jc w:val="both"/>
        <w:rPr>
          <w:rFonts w:ascii="Arial" w:hAnsi="Arial" w:cs="Arial"/>
        </w:rPr>
      </w:pPr>
    </w:p>
    <w:p w14:paraId="44D0E9B9" w14:textId="77777777" w:rsidR="0000335D" w:rsidRPr="00484ADA" w:rsidRDefault="0000335D" w:rsidP="0000335D">
      <w:pPr>
        <w:jc w:val="center"/>
        <w:rPr>
          <w:rFonts w:ascii="Arial" w:hAnsi="Arial" w:cs="Arial"/>
          <w:b/>
        </w:rPr>
      </w:pPr>
      <w:r>
        <w:rPr>
          <w:rFonts w:ascii="Arial" w:hAnsi="Arial" w:cs="Arial"/>
          <w:b/>
        </w:rPr>
        <w:t>Članak 4.</w:t>
      </w:r>
    </w:p>
    <w:p w14:paraId="1DA339D9" w14:textId="77777777" w:rsidR="0000335D" w:rsidRDefault="0000335D" w:rsidP="0000335D">
      <w:pPr>
        <w:ind w:firstLine="720"/>
        <w:jc w:val="both"/>
        <w:rPr>
          <w:rFonts w:ascii="Arial" w:hAnsi="Arial" w:cs="Arial"/>
        </w:rPr>
      </w:pPr>
      <w:r>
        <w:rPr>
          <w:rFonts w:ascii="Arial" w:hAnsi="Arial" w:cs="Arial"/>
        </w:rPr>
        <w:t>Primjerak prijedloga ovog Pravilnika istovjetan ovom Pravilniku dostavljen je sindikalnom povjereniku radi očitovanja.</w:t>
      </w:r>
      <w:r>
        <w:rPr>
          <w:rFonts w:ascii="Arial" w:hAnsi="Arial" w:cs="Arial"/>
        </w:rPr>
        <w:tab/>
      </w:r>
    </w:p>
    <w:p w14:paraId="19EEF2EE" w14:textId="77777777" w:rsidR="0000335D" w:rsidRDefault="0000335D" w:rsidP="0000335D">
      <w:pPr>
        <w:rPr>
          <w:rFonts w:ascii="Arial" w:hAnsi="Arial" w:cs="Arial"/>
          <w:b/>
        </w:rPr>
      </w:pPr>
    </w:p>
    <w:p w14:paraId="7EEA57AB" w14:textId="77777777" w:rsidR="0000335D" w:rsidRPr="00A6053B" w:rsidRDefault="0000335D" w:rsidP="0000335D">
      <w:pPr>
        <w:jc w:val="center"/>
        <w:rPr>
          <w:rFonts w:ascii="Arial" w:hAnsi="Arial" w:cs="Arial"/>
          <w:b/>
        </w:rPr>
      </w:pPr>
      <w:r w:rsidRPr="00A6053B">
        <w:rPr>
          <w:rFonts w:ascii="Arial" w:hAnsi="Arial" w:cs="Arial"/>
          <w:b/>
        </w:rPr>
        <w:t>Članak 5.</w:t>
      </w:r>
    </w:p>
    <w:p w14:paraId="7F3238B3" w14:textId="77777777" w:rsidR="0000335D" w:rsidRDefault="0000335D" w:rsidP="0000335D">
      <w:pPr>
        <w:ind w:firstLine="720"/>
        <w:jc w:val="both"/>
        <w:rPr>
          <w:rFonts w:ascii="Arial" w:hAnsi="Arial" w:cs="Arial"/>
        </w:rPr>
      </w:pPr>
      <w:r w:rsidRPr="00A6053B">
        <w:rPr>
          <w:rFonts w:ascii="Arial" w:hAnsi="Arial" w:cs="Arial"/>
        </w:rPr>
        <w:t>Zatečeni pročelnik imenovan javnim natječajem na neodređeno vrijeme koji i dalje ispunjava uvjete za imenovanje te zatečeni službenici na postojećim radnim mjestima koji ispunjavaju propisane uvjete nastavljaju s radom prema postojećim rješenjima.</w:t>
      </w:r>
    </w:p>
    <w:p w14:paraId="44B6155A" w14:textId="77777777" w:rsidR="0000335D" w:rsidRDefault="0000335D" w:rsidP="0000335D">
      <w:pPr>
        <w:jc w:val="both"/>
        <w:rPr>
          <w:rFonts w:ascii="Arial" w:hAnsi="Arial" w:cs="Arial"/>
        </w:rPr>
      </w:pPr>
    </w:p>
    <w:p w14:paraId="185DEDF2" w14:textId="77777777" w:rsidR="0000335D" w:rsidRPr="00484ADA" w:rsidRDefault="0000335D" w:rsidP="0000335D">
      <w:pPr>
        <w:jc w:val="center"/>
        <w:rPr>
          <w:rFonts w:ascii="Arial" w:hAnsi="Arial" w:cs="Arial"/>
          <w:b/>
        </w:rPr>
      </w:pPr>
      <w:r>
        <w:rPr>
          <w:rFonts w:ascii="Arial" w:hAnsi="Arial" w:cs="Arial"/>
          <w:b/>
        </w:rPr>
        <w:t>Članak 6.</w:t>
      </w:r>
    </w:p>
    <w:p w14:paraId="667E24FE" w14:textId="77777777" w:rsidR="0000335D" w:rsidRDefault="0000335D" w:rsidP="0000335D">
      <w:pPr>
        <w:ind w:firstLine="720"/>
        <w:jc w:val="both"/>
        <w:rPr>
          <w:rFonts w:ascii="Arial" w:hAnsi="Arial" w:cs="Arial"/>
        </w:rPr>
      </w:pPr>
      <w:r>
        <w:rPr>
          <w:rFonts w:ascii="Arial" w:hAnsi="Arial" w:cs="Arial"/>
        </w:rPr>
        <w:t>Ovaj Pravilnik stupa na snagu osmog dana od dana objave u «Službenom glasniku Općine Gračac».</w:t>
      </w:r>
    </w:p>
    <w:p w14:paraId="105E1A70" w14:textId="77777777" w:rsidR="0000335D" w:rsidRDefault="0000335D" w:rsidP="0000335D">
      <w:pPr>
        <w:jc w:val="both"/>
        <w:rPr>
          <w:rFonts w:ascii="Arial" w:hAnsi="Arial" w:cs="Arial"/>
          <w:b/>
        </w:rPr>
      </w:pPr>
    </w:p>
    <w:p w14:paraId="0528FF53" w14:textId="77777777" w:rsidR="0000335D" w:rsidRDefault="0000335D" w:rsidP="0000335D">
      <w:pPr>
        <w:jc w:val="right"/>
        <w:rPr>
          <w:rFonts w:ascii="Arial" w:hAnsi="Arial" w:cs="Arial"/>
          <w:b/>
        </w:rPr>
      </w:pPr>
      <w:r>
        <w:rPr>
          <w:rFonts w:ascii="Arial" w:hAnsi="Arial" w:cs="Arial"/>
          <w:b/>
        </w:rPr>
        <w:t>OPĆINSKI NAČELNIK</w:t>
      </w:r>
    </w:p>
    <w:p w14:paraId="38C63156" w14:textId="2B4B72C9" w:rsidR="0000335D" w:rsidRPr="008B00EB" w:rsidRDefault="0000335D" w:rsidP="008B00EB">
      <w:pPr>
        <w:jc w:val="right"/>
        <w:rPr>
          <w:rFonts w:ascii="Arial" w:hAnsi="Arial" w:cs="Arial"/>
          <w:b/>
        </w:rPr>
      </w:pPr>
      <w:r>
        <w:rPr>
          <w:rFonts w:ascii="Arial" w:hAnsi="Arial" w:cs="Arial"/>
          <w:b/>
        </w:rPr>
        <w:t xml:space="preserve">Goran </w:t>
      </w:r>
      <w:proofErr w:type="spellStart"/>
      <w:r>
        <w:rPr>
          <w:rFonts w:ascii="Arial" w:hAnsi="Arial" w:cs="Arial"/>
          <w:b/>
        </w:rPr>
        <w:t>Đekić</w:t>
      </w:r>
      <w:proofErr w:type="spellEnd"/>
    </w:p>
    <w:p w14:paraId="38137264" w14:textId="77777777" w:rsidR="0000335D" w:rsidRDefault="0000335D" w:rsidP="00257619">
      <w:pPr>
        <w:rPr>
          <w:rFonts w:ascii="Arial" w:eastAsia="Arimo" w:hAnsi="Arial" w:cs="Arial"/>
          <w:b/>
          <w:sz w:val="22"/>
          <w:szCs w:val="22"/>
        </w:rPr>
      </w:pPr>
    </w:p>
    <w:p w14:paraId="5F8C9FA9" w14:textId="77777777" w:rsidR="008B00EB" w:rsidRDefault="008B00EB" w:rsidP="008B00EB">
      <w:pPr>
        <w:jc w:val="both"/>
        <w:rPr>
          <w:rFonts w:ascii="Arial" w:hAnsi="Arial" w:cs="Arial"/>
          <w:b/>
        </w:rPr>
      </w:pPr>
    </w:p>
    <w:p w14:paraId="1E817087" w14:textId="77777777" w:rsidR="008B00EB" w:rsidRDefault="008B00EB" w:rsidP="008B00EB">
      <w:pPr>
        <w:jc w:val="both"/>
        <w:rPr>
          <w:rFonts w:ascii="Arial" w:hAnsi="Arial" w:cs="Arial"/>
          <w:b/>
        </w:rPr>
      </w:pPr>
    </w:p>
    <w:p w14:paraId="6CB38660" w14:textId="77777777" w:rsidR="008B00EB" w:rsidRDefault="008B00EB" w:rsidP="008B00EB">
      <w:pPr>
        <w:jc w:val="both"/>
        <w:rPr>
          <w:rFonts w:ascii="Arial" w:hAnsi="Arial" w:cs="Arial"/>
          <w:b/>
        </w:rPr>
      </w:pPr>
    </w:p>
    <w:p w14:paraId="5DA04BBD" w14:textId="77777777" w:rsidR="008B00EB" w:rsidRDefault="008B00EB" w:rsidP="008B00EB">
      <w:pPr>
        <w:jc w:val="both"/>
        <w:rPr>
          <w:rFonts w:ascii="Arial" w:hAnsi="Arial" w:cs="Arial"/>
          <w:b/>
        </w:rPr>
      </w:pPr>
    </w:p>
    <w:p w14:paraId="66666D32" w14:textId="77777777" w:rsidR="008B00EB" w:rsidRDefault="008B00EB" w:rsidP="008B00EB">
      <w:pPr>
        <w:jc w:val="both"/>
        <w:rPr>
          <w:rFonts w:ascii="Arial" w:hAnsi="Arial" w:cs="Arial"/>
          <w:b/>
        </w:rPr>
      </w:pPr>
    </w:p>
    <w:p w14:paraId="4EB8E149" w14:textId="77777777" w:rsidR="008B00EB" w:rsidRDefault="008B00EB" w:rsidP="008B00EB">
      <w:pPr>
        <w:jc w:val="both"/>
        <w:rPr>
          <w:rFonts w:ascii="Arial" w:hAnsi="Arial" w:cs="Arial"/>
          <w:b/>
        </w:rPr>
      </w:pPr>
    </w:p>
    <w:p w14:paraId="2645E581" w14:textId="77777777" w:rsidR="008B00EB" w:rsidRDefault="008B00EB" w:rsidP="008B00EB">
      <w:pPr>
        <w:jc w:val="both"/>
        <w:rPr>
          <w:rFonts w:ascii="Arial" w:hAnsi="Arial" w:cs="Arial"/>
          <w:b/>
        </w:rPr>
      </w:pPr>
    </w:p>
    <w:p w14:paraId="3D175FA7" w14:textId="77777777" w:rsidR="008B00EB" w:rsidRDefault="008B00EB" w:rsidP="008B00EB">
      <w:pPr>
        <w:jc w:val="both"/>
        <w:rPr>
          <w:rFonts w:ascii="Arial" w:hAnsi="Arial" w:cs="Arial"/>
          <w:b/>
        </w:rPr>
      </w:pPr>
    </w:p>
    <w:p w14:paraId="2E4F1E8A" w14:textId="77777777" w:rsidR="008B00EB" w:rsidRDefault="008B00EB" w:rsidP="008B00EB">
      <w:pPr>
        <w:jc w:val="both"/>
        <w:rPr>
          <w:rFonts w:ascii="Arial" w:hAnsi="Arial" w:cs="Arial"/>
          <w:b/>
        </w:rPr>
      </w:pPr>
    </w:p>
    <w:p w14:paraId="185B335F" w14:textId="77777777" w:rsidR="008B00EB" w:rsidRDefault="008B00EB" w:rsidP="008B00EB">
      <w:pPr>
        <w:jc w:val="both"/>
        <w:rPr>
          <w:rFonts w:ascii="Arial" w:hAnsi="Arial" w:cs="Arial"/>
          <w:b/>
        </w:rPr>
      </w:pPr>
    </w:p>
    <w:p w14:paraId="77D6B5A0" w14:textId="77777777" w:rsidR="008B00EB" w:rsidRDefault="008B00EB" w:rsidP="008B00EB">
      <w:pPr>
        <w:jc w:val="both"/>
        <w:rPr>
          <w:rFonts w:ascii="Arial" w:hAnsi="Arial" w:cs="Arial"/>
          <w:b/>
        </w:rPr>
      </w:pPr>
    </w:p>
    <w:p w14:paraId="1B914EFD" w14:textId="77777777" w:rsidR="008B00EB" w:rsidRDefault="008B00EB" w:rsidP="008B00EB">
      <w:pPr>
        <w:jc w:val="both"/>
        <w:rPr>
          <w:rFonts w:ascii="Arial" w:hAnsi="Arial" w:cs="Arial"/>
          <w:b/>
        </w:rPr>
      </w:pPr>
    </w:p>
    <w:p w14:paraId="1F2B121D" w14:textId="77777777" w:rsidR="008B00EB" w:rsidRDefault="008B00EB" w:rsidP="008B00EB">
      <w:pPr>
        <w:jc w:val="both"/>
        <w:rPr>
          <w:rFonts w:ascii="Arial" w:hAnsi="Arial" w:cs="Arial"/>
          <w:b/>
        </w:rPr>
      </w:pPr>
    </w:p>
    <w:p w14:paraId="2E2F9F96" w14:textId="77777777" w:rsidR="008B00EB" w:rsidRDefault="008B00EB" w:rsidP="008B00EB">
      <w:pPr>
        <w:jc w:val="both"/>
        <w:rPr>
          <w:rFonts w:ascii="Arial" w:hAnsi="Arial" w:cs="Arial"/>
          <w:b/>
        </w:rPr>
      </w:pPr>
    </w:p>
    <w:p w14:paraId="40DAB8D0" w14:textId="77777777" w:rsidR="008B00EB" w:rsidRDefault="008B00EB" w:rsidP="008B00EB">
      <w:pPr>
        <w:jc w:val="both"/>
        <w:rPr>
          <w:rFonts w:ascii="Arial" w:hAnsi="Arial" w:cs="Arial"/>
          <w:b/>
        </w:rPr>
      </w:pPr>
    </w:p>
    <w:p w14:paraId="2E7C2056" w14:textId="77777777" w:rsidR="008B00EB" w:rsidRDefault="008B00EB" w:rsidP="008B00EB">
      <w:pPr>
        <w:jc w:val="both"/>
        <w:rPr>
          <w:rFonts w:ascii="Arial" w:hAnsi="Arial" w:cs="Arial"/>
          <w:b/>
        </w:rPr>
      </w:pPr>
    </w:p>
    <w:p w14:paraId="457923BC" w14:textId="77777777" w:rsidR="008B00EB" w:rsidRDefault="008B00EB" w:rsidP="008B00EB">
      <w:pPr>
        <w:jc w:val="both"/>
        <w:rPr>
          <w:rFonts w:ascii="Arial" w:hAnsi="Arial" w:cs="Arial"/>
          <w:b/>
        </w:rPr>
      </w:pPr>
    </w:p>
    <w:p w14:paraId="6C312C17" w14:textId="7A503084" w:rsidR="008B00EB" w:rsidRDefault="008B00EB" w:rsidP="008B00EB">
      <w:pPr>
        <w:jc w:val="both"/>
        <w:rPr>
          <w:rFonts w:ascii="Arial" w:hAnsi="Arial" w:cs="Arial"/>
        </w:rPr>
      </w:pPr>
      <w:r>
        <w:rPr>
          <w:rFonts w:ascii="Arial" w:hAnsi="Arial" w:cs="Arial"/>
          <w:b/>
        </w:rPr>
        <w:t>OPĆINSKI NAČELNIK</w:t>
      </w:r>
    </w:p>
    <w:p w14:paraId="35756126" w14:textId="77777777" w:rsidR="008B00EB" w:rsidRDefault="008B00EB" w:rsidP="008B00EB">
      <w:pPr>
        <w:jc w:val="both"/>
        <w:rPr>
          <w:rFonts w:ascii="Arial" w:hAnsi="Arial" w:cs="Arial"/>
          <w:b/>
          <w:color w:val="000000"/>
        </w:rPr>
      </w:pPr>
      <w:r>
        <w:rPr>
          <w:rFonts w:ascii="Arial" w:hAnsi="Arial" w:cs="Arial"/>
          <w:b/>
          <w:color w:val="000000"/>
        </w:rPr>
        <w:t>KLASA: 250-01/25-01/2</w:t>
      </w:r>
    </w:p>
    <w:p w14:paraId="731CACC5" w14:textId="77777777" w:rsidR="008B00EB" w:rsidRDefault="008B00EB" w:rsidP="008B00EB">
      <w:pPr>
        <w:jc w:val="both"/>
        <w:rPr>
          <w:rFonts w:ascii="Arial" w:hAnsi="Arial" w:cs="Arial"/>
          <w:b/>
          <w:color w:val="000000"/>
        </w:rPr>
      </w:pPr>
      <w:r>
        <w:rPr>
          <w:rFonts w:ascii="Arial" w:hAnsi="Arial" w:cs="Arial"/>
          <w:b/>
          <w:color w:val="000000"/>
        </w:rPr>
        <w:t>URBROJ: 2198-31-01-25-2</w:t>
      </w:r>
    </w:p>
    <w:p w14:paraId="2E1CE3B9" w14:textId="77777777" w:rsidR="008B00EB" w:rsidRDefault="008B00EB" w:rsidP="008B00EB">
      <w:pPr>
        <w:jc w:val="both"/>
        <w:rPr>
          <w:rFonts w:ascii="Arial" w:hAnsi="Arial" w:cs="Arial"/>
          <w:b/>
        </w:rPr>
      </w:pPr>
      <w:r>
        <w:rPr>
          <w:rFonts w:ascii="Arial" w:hAnsi="Arial" w:cs="Arial"/>
          <w:b/>
        </w:rPr>
        <w:t xml:space="preserve">Gračac, 23. prosinca 2025. godine </w:t>
      </w:r>
    </w:p>
    <w:p w14:paraId="25590840" w14:textId="77777777" w:rsidR="008B00EB" w:rsidRDefault="008B00EB" w:rsidP="008B00EB">
      <w:pPr>
        <w:jc w:val="both"/>
        <w:rPr>
          <w:rFonts w:ascii="Arial" w:hAnsi="Arial" w:cs="Arial"/>
          <w:b/>
        </w:rPr>
      </w:pPr>
    </w:p>
    <w:p w14:paraId="639E4322" w14:textId="77777777" w:rsidR="008B00EB" w:rsidRDefault="008B00EB" w:rsidP="008B00EB">
      <w:pPr>
        <w:pStyle w:val="Bezproreda"/>
        <w:jc w:val="both"/>
        <w:rPr>
          <w:rFonts w:ascii="Arial" w:hAnsi="Arial" w:cs="Arial"/>
          <w:lang w:val="pl-PL"/>
        </w:rPr>
      </w:pPr>
      <w:r w:rsidRPr="008B00EB">
        <w:rPr>
          <w:rFonts w:ascii="Arial" w:hAnsi="Arial" w:cs="Arial"/>
          <w:b/>
        </w:rPr>
        <w:tab/>
      </w:r>
      <w:r w:rsidRPr="008B00EB">
        <w:rPr>
          <w:rFonts w:ascii="Arial" w:hAnsi="Arial" w:cs="Arial"/>
        </w:rPr>
        <w:t xml:space="preserve">Temeljem članka </w:t>
      </w:r>
      <w:r w:rsidRPr="008B00EB">
        <w:rPr>
          <w:rFonts w:ascii="Arial" w:hAnsi="Arial" w:cs="Arial"/>
          <w:bCs/>
          <w:iCs/>
        </w:rPr>
        <w:t xml:space="preserve">32. st. 5. </w:t>
      </w:r>
      <w:r>
        <w:rPr>
          <w:rFonts w:ascii="Arial" w:hAnsi="Arial" w:cs="Arial"/>
          <w:lang w:val="pl-PL"/>
        </w:rPr>
        <w:t xml:space="preserve">Zakona o vatrogastvu („Narodne novine“ 125/19, 114/22, 155/23) te  članka 47. i 68. Statuta Općine Gračac </w:t>
      </w:r>
      <w:r>
        <w:rPr>
          <w:rFonts w:ascii="Arial" w:hAnsi="Arial" w:cs="Arial"/>
        </w:rPr>
        <w:t xml:space="preserve">(«Službeni glasnik Zadarske županije» 11/13, „Službeni glasnik Općine Gračac“ 1/18, 1/20, 4/21) </w:t>
      </w:r>
      <w:r>
        <w:rPr>
          <w:rFonts w:ascii="Arial" w:hAnsi="Arial" w:cs="Arial"/>
          <w:lang w:val="pl-PL"/>
        </w:rPr>
        <w:t>općinski načelnik donosi</w:t>
      </w:r>
    </w:p>
    <w:p w14:paraId="49825EEB" w14:textId="77777777" w:rsidR="008B00EB" w:rsidRDefault="008B00EB" w:rsidP="008B00EB">
      <w:pPr>
        <w:jc w:val="both"/>
        <w:rPr>
          <w:rFonts w:ascii="Arial" w:hAnsi="Arial" w:cs="Arial"/>
        </w:rPr>
      </w:pPr>
    </w:p>
    <w:p w14:paraId="298048F8" w14:textId="77777777" w:rsidR="008B00EB" w:rsidRDefault="008B00EB" w:rsidP="008B00EB">
      <w:pPr>
        <w:jc w:val="both"/>
        <w:rPr>
          <w:rFonts w:ascii="Courier New" w:hAnsi="Courier New" w:cs="Courier New"/>
          <w:bCs/>
          <w:iCs/>
        </w:rPr>
      </w:pPr>
    </w:p>
    <w:p w14:paraId="397C25A4" w14:textId="77777777" w:rsidR="008B00EB" w:rsidRDefault="008B00EB" w:rsidP="008B00EB">
      <w:pPr>
        <w:jc w:val="center"/>
        <w:rPr>
          <w:rFonts w:ascii="Arial" w:hAnsi="Arial" w:cs="Arial"/>
          <w:b/>
          <w:bCs/>
          <w:iCs/>
        </w:rPr>
      </w:pPr>
      <w:r>
        <w:rPr>
          <w:rFonts w:ascii="Arial" w:hAnsi="Arial" w:cs="Arial"/>
          <w:b/>
          <w:bCs/>
          <w:iCs/>
        </w:rPr>
        <w:t>Odluku o imenovanju</w:t>
      </w:r>
    </w:p>
    <w:p w14:paraId="6ABCCC5B" w14:textId="77777777" w:rsidR="008B00EB" w:rsidRDefault="008B00EB" w:rsidP="008B00EB">
      <w:pPr>
        <w:jc w:val="center"/>
        <w:rPr>
          <w:rFonts w:ascii="Arial" w:hAnsi="Arial" w:cs="Arial"/>
          <w:b/>
          <w:bCs/>
          <w:iCs/>
        </w:rPr>
      </w:pPr>
      <w:r>
        <w:rPr>
          <w:rFonts w:ascii="Arial" w:hAnsi="Arial" w:cs="Arial"/>
          <w:b/>
          <w:bCs/>
          <w:iCs/>
        </w:rPr>
        <w:t>predstavnika Općine Gračac u Vatrogasnom vijeću</w:t>
      </w:r>
    </w:p>
    <w:p w14:paraId="67F8BFB5" w14:textId="77777777" w:rsidR="008B00EB" w:rsidRDefault="008B00EB" w:rsidP="008B00EB">
      <w:pPr>
        <w:jc w:val="center"/>
        <w:rPr>
          <w:rFonts w:ascii="Arial" w:hAnsi="Arial" w:cs="Arial"/>
          <w:b/>
          <w:bCs/>
          <w:iCs/>
        </w:rPr>
      </w:pPr>
      <w:r>
        <w:rPr>
          <w:rFonts w:ascii="Arial" w:hAnsi="Arial" w:cs="Arial"/>
          <w:b/>
          <w:bCs/>
          <w:iCs/>
        </w:rPr>
        <w:t xml:space="preserve"> Vatrogasne postrojbe Gračac</w:t>
      </w:r>
    </w:p>
    <w:p w14:paraId="4CDF7E3C" w14:textId="77777777" w:rsidR="008B00EB" w:rsidRDefault="008B00EB" w:rsidP="008B00EB">
      <w:pPr>
        <w:jc w:val="center"/>
        <w:rPr>
          <w:b/>
          <w:bCs/>
          <w:iCs/>
        </w:rPr>
      </w:pPr>
    </w:p>
    <w:p w14:paraId="34FAAAD3" w14:textId="77777777" w:rsidR="008B00EB" w:rsidRDefault="008B00EB" w:rsidP="008B00EB">
      <w:pPr>
        <w:jc w:val="center"/>
        <w:rPr>
          <w:b/>
          <w:bCs/>
          <w:iCs/>
        </w:rPr>
      </w:pPr>
    </w:p>
    <w:p w14:paraId="0F783121" w14:textId="77777777" w:rsidR="008B00EB" w:rsidRDefault="008B00EB" w:rsidP="008B00EB">
      <w:pPr>
        <w:jc w:val="center"/>
        <w:rPr>
          <w:rFonts w:ascii="Arial" w:hAnsi="Arial" w:cs="Arial"/>
          <w:b/>
          <w:bCs/>
          <w:iCs/>
        </w:rPr>
      </w:pPr>
      <w:r>
        <w:rPr>
          <w:rFonts w:ascii="Arial" w:hAnsi="Arial" w:cs="Arial"/>
          <w:b/>
          <w:bCs/>
          <w:iCs/>
        </w:rPr>
        <w:t>Članak 1.</w:t>
      </w:r>
    </w:p>
    <w:p w14:paraId="1101759D" w14:textId="77777777" w:rsidR="008B00EB" w:rsidRDefault="008B00EB" w:rsidP="008B00EB">
      <w:pPr>
        <w:jc w:val="center"/>
        <w:rPr>
          <w:rFonts w:ascii="Arial" w:hAnsi="Arial" w:cs="Arial"/>
          <w:b/>
          <w:bCs/>
          <w:iCs/>
        </w:rPr>
      </w:pPr>
    </w:p>
    <w:p w14:paraId="0009CB7A" w14:textId="77777777" w:rsidR="008B00EB" w:rsidRDefault="008B00EB" w:rsidP="008B00EB">
      <w:pPr>
        <w:ind w:firstLine="708"/>
        <w:jc w:val="both"/>
        <w:rPr>
          <w:rFonts w:ascii="Arial" w:hAnsi="Arial" w:cs="Arial"/>
          <w:bCs/>
          <w:iCs/>
        </w:rPr>
      </w:pPr>
      <w:r>
        <w:rPr>
          <w:rFonts w:ascii="Arial" w:hAnsi="Arial" w:cs="Arial"/>
          <w:bCs/>
          <w:iCs/>
        </w:rPr>
        <w:t xml:space="preserve">Ovom Odlukom za člana Vatrogasnog vijeća Vatrogasne postrojbe Gračac, kao predstavnik osnivača- Općine Gračac, imenuje se Luka </w:t>
      </w:r>
      <w:proofErr w:type="spellStart"/>
      <w:r>
        <w:rPr>
          <w:rFonts w:ascii="Arial" w:hAnsi="Arial" w:cs="Arial"/>
          <w:bCs/>
          <w:iCs/>
        </w:rPr>
        <w:t>Radusin</w:t>
      </w:r>
      <w:proofErr w:type="spellEnd"/>
      <w:r>
        <w:rPr>
          <w:rFonts w:ascii="Arial" w:hAnsi="Arial" w:cs="Arial"/>
          <w:bCs/>
          <w:iCs/>
        </w:rPr>
        <w:t>, na mandat od 5 godina.</w:t>
      </w:r>
    </w:p>
    <w:p w14:paraId="12CFA6B8" w14:textId="77777777" w:rsidR="008B00EB" w:rsidRDefault="008B00EB" w:rsidP="008B00EB">
      <w:pPr>
        <w:jc w:val="both"/>
        <w:rPr>
          <w:rFonts w:ascii="Arial" w:hAnsi="Arial" w:cs="Arial"/>
          <w:bCs/>
          <w:iCs/>
        </w:rPr>
      </w:pPr>
      <w:r>
        <w:rPr>
          <w:rFonts w:ascii="Arial" w:hAnsi="Arial" w:cs="Arial"/>
          <w:bCs/>
          <w:iCs/>
        </w:rPr>
        <w:t xml:space="preserve"> </w:t>
      </w:r>
    </w:p>
    <w:p w14:paraId="433B9871" w14:textId="77777777" w:rsidR="008B00EB" w:rsidRDefault="008B00EB" w:rsidP="008B00EB">
      <w:pPr>
        <w:jc w:val="center"/>
        <w:rPr>
          <w:rFonts w:ascii="Arial" w:hAnsi="Arial" w:cs="Arial"/>
          <w:b/>
          <w:bCs/>
          <w:iCs/>
        </w:rPr>
      </w:pPr>
      <w:r>
        <w:rPr>
          <w:rFonts w:ascii="Arial" w:hAnsi="Arial" w:cs="Arial"/>
          <w:b/>
          <w:bCs/>
          <w:iCs/>
        </w:rPr>
        <w:t>Članak 2.</w:t>
      </w:r>
    </w:p>
    <w:p w14:paraId="60540601" w14:textId="77777777" w:rsidR="008B00EB" w:rsidRDefault="008B00EB" w:rsidP="008B00EB">
      <w:pPr>
        <w:jc w:val="center"/>
        <w:rPr>
          <w:rFonts w:ascii="Arial" w:hAnsi="Arial" w:cs="Arial"/>
          <w:b/>
          <w:bCs/>
          <w:iCs/>
        </w:rPr>
      </w:pPr>
    </w:p>
    <w:p w14:paraId="12772BA8" w14:textId="77777777" w:rsidR="008B00EB" w:rsidRDefault="008B00EB" w:rsidP="008B00EB">
      <w:pPr>
        <w:ind w:firstLine="708"/>
        <w:jc w:val="both"/>
        <w:rPr>
          <w:rFonts w:ascii="Arial" w:hAnsi="Arial" w:cs="Arial"/>
          <w:bCs/>
          <w:iCs/>
        </w:rPr>
      </w:pPr>
      <w:r>
        <w:rPr>
          <w:rFonts w:ascii="Arial" w:hAnsi="Arial" w:cs="Arial"/>
          <w:bCs/>
          <w:iCs/>
        </w:rPr>
        <w:t>Ova Odluka stupa na snagu danom donošenja, a objavit će se u prvom broju «Službenog  glasnika Općine Gračac» koji slijedi nakon donošenja ove Odluke.</w:t>
      </w:r>
    </w:p>
    <w:p w14:paraId="00D296F7" w14:textId="77777777" w:rsidR="008B00EB" w:rsidRDefault="008B00EB" w:rsidP="008B00EB">
      <w:pPr>
        <w:ind w:firstLine="708"/>
        <w:jc w:val="both"/>
        <w:rPr>
          <w:rFonts w:ascii="Arial" w:hAnsi="Arial" w:cs="Arial"/>
          <w:bCs/>
          <w:iCs/>
        </w:rPr>
      </w:pPr>
    </w:p>
    <w:p w14:paraId="29F6276C" w14:textId="77777777" w:rsidR="008B00EB" w:rsidRDefault="008B00EB" w:rsidP="008B00EB">
      <w:pPr>
        <w:ind w:firstLine="708"/>
        <w:jc w:val="both"/>
        <w:rPr>
          <w:rFonts w:ascii="Arial" w:hAnsi="Arial" w:cs="Arial"/>
          <w:bCs/>
          <w:iCs/>
        </w:rPr>
      </w:pPr>
    </w:p>
    <w:p w14:paraId="63531BB9" w14:textId="77777777" w:rsidR="008B00EB" w:rsidRDefault="008B00EB" w:rsidP="008B00EB">
      <w:pPr>
        <w:ind w:firstLine="708"/>
        <w:jc w:val="both"/>
        <w:rPr>
          <w:rFonts w:ascii="Arial" w:hAnsi="Arial" w:cs="Arial"/>
          <w:bCs/>
          <w:iCs/>
        </w:rPr>
      </w:pPr>
    </w:p>
    <w:p w14:paraId="065B641C" w14:textId="77777777" w:rsidR="008B00EB" w:rsidRDefault="008B00EB" w:rsidP="008B00EB">
      <w:pPr>
        <w:pStyle w:val="Bezproreda"/>
        <w:jc w:val="right"/>
        <w:rPr>
          <w:rFonts w:ascii="Arial" w:hAnsi="Arial" w:cs="Arial"/>
          <w:b/>
        </w:rPr>
      </w:pPr>
      <w:r>
        <w:rPr>
          <w:rFonts w:ascii="Arial" w:hAnsi="Arial" w:cs="Arial"/>
          <w:b/>
        </w:rPr>
        <w:t>OPĆINSKI NAČELNIK</w:t>
      </w:r>
    </w:p>
    <w:p w14:paraId="7B1C4482" w14:textId="77777777" w:rsidR="008B00EB" w:rsidRDefault="008B00EB" w:rsidP="008B00EB">
      <w:pPr>
        <w:jc w:val="right"/>
        <w:rPr>
          <w:sz w:val="22"/>
          <w:szCs w:val="22"/>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Goran </w:t>
      </w:r>
      <w:proofErr w:type="spellStart"/>
      <w:r>
        <w:rPr>
          <w:rFonts w:ascii="Arial" w:hAnsi="Arial" w:cs="Arial"/>
          <w:b/>
        </w:rPr>
        <w:t>Đekić</w:t>
      </w:r>
      <w:proofErr w:type="spellEnd"/>
    </w:p>
    <w:p w14:paraId="05658EAD" w14:textId="77777777" w:rsidR="0000335D" w:rsidRDefault="0000335D" w:rsidP="00257619">
      <w:pPr>
        <w:rPr>
          <w:rFonts w:ascii="Arial" w:eastAsia="Arimo" w:hAnsi="Arial" w:cs="Arial"/>
          <w:b/>
          <w:sz w:val="22"/>
          <w:szCs w:val="22"/>
        </w:rPr>
      </w:pPr>
    </w:p>
    <w:p w14:paraId="5EFD8298" w14:textId="77777777" w:rsidR="0000335D" w:rsidRDefault="0000335D" w:rsidP="00257619">
      <w:pPr>
        <w:rPr>
          <w:rFonts w:ascii="Arial" w:eastAsia="Arimo" w:hAnsi="Arial" w:cs="Arial"/>
          <w:b/>
          <w:sz w:val="22"/>
          <w:szCs w:val="22"/>
        </w:rPr>
      </w:pPr>
    </w:p>
    <w:p w14:paraId="0101F10D" w14:textId="77777777" w:rsidR="0000335D" w:rsidRDefault="0000335D" w:rsidP="00257619">
      <w:pPr>
        <w:rPr>
          <w:rFonts w:ascii="Arial" w:eastAsia="Arimo" w:hAnsi="Arial" w:cs="Arial"/>
          <w:b/>
          <w:sz w:val="22"/>
          <w:szCs w:val="22"/>
        </w:rPr>
      </w:pPr>
    </w:p>
    <w:p w14:paraId="23D744B4" w14:textId="77777777" w:rsidR="0000335D" w:rsidRDefault="0000335D" w:rsidP="00257619">
      <w:pPr>
        <w:rPr>
          <w:rFonts w:ascii="Arial" w:eastAsia="Arimo" w:hAnsi="Arial" w:cs="Arial"/>
          <w:b/>
          <w:sz w:val="22"/>
          <w:szCs w:val="22"/>
        </w:rPr>
      </w:pPr>
    </w:p>
    <w:p w14:paraId="2C51B40D" w14:textId="77777777" w:rsidR="0000335D" w:rsidRDefault="0000335D" w:rsidP="00257619">
      <w:pPr>
        <w:rPr>
          <w:rFonts w:ascii="Arial" w:eastAsia="Arimo" w:hAnsi="Arial" w:cs="Arial"/>
          <w:b/>
          <w:sz w:val="22"/>
          <w:szCs w:val="22"/>
        </w:rPr>
      </w:pPr>
    </w:p>
    <w:p w14:paraId="091495AC" w14:textId="77777777" w:rsidR="0000335D" w:rsidRDefault="0000335D" w:rsidP="00257619">
      <w:pPr>
        <w:rPr>
          <w:rFonts w:ascii="Arial" w:eastAsia="Arimo" w:hAnsi="Arial" w:cs="Arial"/>
          <w:b/>
          <w:sz w:val="22"/>
          <w:szCs w:val="22"/>
        </w:rPr>
      </w:pPr>
    </w:p>
    <w:p w14:paraId="2E0EECBC" w14:textId="77777777" w:rsidR="0000335D" w:rsidRDefault="0000335D" w:rsidP="00257619">
      <w:pPr>
        <w:rPr>
          <w:rFonts w:ascii="Arial" w:eastAsia="Arimo" w:hAnsi="Arial" w:cs="Arial"/>
          <w:b/>
          <w:sz w:val="22"/>
          <w:szCs w:val="22"/>
        </w:rPr>
      </w:pPr>
    </w:p>
    <w:p w14:paraId="5288821C" w14:textId="77777777" w:rsidR="0000335D" w:rsidRDefault="0000335D" w:rsidP="00257619">
      <w:pPr>
        <w:rPr>
          <w:rFonts w:ascii="Arial" w:eastAsia="Arimo" w:hAnsi="Arial" w:cs="Arial"/>
          <w:b/>
          <w:sz w:val="22"/>
          <w:szCs w:val="22"/>
        </w:rPr>
      </w:pPr>
    </w:p>
    <w:p w14:paraId="7FB49590" w14:textId="77777777" w:rsidR="008B00EB" w:rsidRDefault="008B00EB" w:rsidP="00257619">
      <w:pPr>
        <w:rPr>
          <w:rFonts w:ascii="Arial" w:eastAsia="Arimo" w:hAnsi="Arial" w:cs="Arial"/>
          <w:b/>
          <w:sz w:val="22"/>
          <w:szCs w:val="22"/>
        </w:rPr>
      </w:pPr>
    </w:p>
    <w:p w14:paraId="5808566E" w14:textId="77777777" w:rsidR="008B00EB" w:rsidRDefault="008B00EB" w:rsidP="00257619">
      <w:pPr>
        <w:rPr>
          <w:rFonts w:ascii="Arial" w:eastAsia="Arimo" w:hAnsi="Arial" w:cs="Arial"/>
          <w:b/>
          <w:sz w:val="22"/>
          <w:szCs w:val="22"/>
        </w:rPr>
      </w:pPr>
    </w:p>
    <w:p w14:paraId="3FF68B95" w14:textId="77777777" w:rsidR="008B00EB" w:rsidRDefault="008B00EB" w:rsidP="00257619">
      <w:pPr>
        <w:rPr>
          <w:rFonts w:ascii="Arial" w:eastAsia="Arimo" w:hAnsi="Arial" w:cs="Arial"/>
          <w:b/>
          <w:sz w:val="22"/>
          <w:szCs w:val="22"/>
        </w:rPr>
      </w:pPr>
    </w:p>
    <w:p w14:paraId="23F8BF53" w14:textId="77777777" w:rsidR="008B00EB" w:rsidRDefault="008B00EB" w:rsidP="00257619">
      <w:pPr>
        <w:rPr>
          <w:rFonts w:ascii="Arial" w:eastAsia="Arimo" w:hAnsi="Arial" w:cs="Arial"/>
          <w:b/>
          <w:sz w:val="22"/>
          <w:szCs w:val="22"/>
        </w:rPr>
      </w:pPr>
    </w:p>
    <w:p w14:paraId="16BD72A4" w14:textId="77777777" w:rsidR="008B00EB" w:rsidRDefault="008B00EB" w:rsidP="00257619">
      <w:pPr>
        <w:rPr>
          <w:rFonts w:ascii="Arial" w:eastAsia="Arimo" w:hAnsi="Arial" w:cs="Arial"/>
          <w:b/>
          <w:sz w:val="22"/>
          <w:szCs w:val="22"/>
        </w:rPr>
      </w:pPr>
    </w:p>
    <w:p w14:paraId="470EEC1E" w14:textId="77777777" w:rsidR="008B00EB" w:rsidRDefault="008B00EB" w:rsidP="00257619">
      <w:pPr>
        <w:rPr>
          <w:rFonts w:ascii="Arial" w:eastAsia="Arimo" w:hAnsi="Arial" w:cs="Arial"/>
          <w:b/>
          <w:sz w:val="22"/>
          <w:szCs w:val="22"/>
        </w:rPr>
      </w:pPr>
    </w:p>
    <w:p w14:paraId="6850D31F" w14:textId="77777777" w:rsidR="008B00EB" w:rsidRDefault="008B00EB" w:rsidP="00257619">
      <w:pPr>
        <w:rPr>
          <w:rFonts w:ascii="Arial" w:eastAsia="Arimo" w:hAnsi="Arial" w:cs="Arial"/>
          <w:b/>
          <w:sz w:val="22"/>
          <w:szCs w:val="22"/>
        </w:rPr>
      </w:pPr>
    </w:p>
    <w:p w14:paraId="34E68896" w14:textId="22852107" w:rsidR="00257619" w:rsidRDefault="00257619" w:rsidP="00257619">
      <w:pPr>
        <w:rPr>
          <w:rFonts w:ascii="Arial" w:eastAsia="Arimo" w:hAnsi="Arial" w:cs="Arial"/>
          <w:b/>
          <w:sz w:val="22"/>
          <w:szCs w:val="22"/>
        </w:rPr>
      </w:pPr>
      <w:r>
        <w:rPr>
          <w:rFonts w:ascii="Arial" w:eastAsia="Arimo" w:hAnsi="Arial" w:cs="Arial"/>
          <w:b/>
          <w:sz w:val="22"/>
          <w:szCs w:val="22"/>
        </w:rPr>
        <w:t>OPĆINSKO VIJEĆE</w:t>
      </w:r>
    </w:p>
    <w:p w14:paraId="6B63DB5C" w14:textId="2AE1D649" w:rsidR="002C5EE4" w:rsidRPr="0000335D" w:rsidRDefault="002C5EE4" w:rsidP="002C5EE4">
      <w:pPr>
        <w:pStyle w:val="Default"/>
        <w:jc w:val="both"/>
        <w:rPr>
          <w:rFonts w:ascii="Arial" w:eastAsia="Arimo" w:hAnsi="Arial" w:cs="Arial"/>
          <w:b/>
          <w:sz w:val="22"/>
          <w:szCs w:val="22"/>
          <w:lang w:val="hr-HR"/>
        </w:rPr>
      </w:pPr>
      <w:r w:rsidRPr="0000335D">
        <w:rPr>
          <w:rFonts w:ascii="Arial" w:eastAsia="Arimo" w:hAnsi="Arial" w:cs="Arial"/>
          <w:b/>
          <w:sz w:val="22"/>
          <w:szCs w:val="22"/>
          <w:lang w:val="hr-HR"/>
        </w:rPr>
        <w:t>KLASA: 400-02/25-01/1</w:t>
      </w:r>
    </w:p>
    <w:p w14:paraId="70E33974" w14:textId="77777777" w:rsidR="002C5EE4" w:rsidRPr="0000335D" w:rsidRDefault="002C5EE4" w:rsidP="002C5EE4">
      <w:pPr>
        <w:pStyle w:val="Default"/>
        <w:jc w:val="both"/>
        <w:rPr>
          <w:rFonts w:ascii="Arial" w:eastAsia="Arimo" w:hAnsi="Arial" w:cs="Arial"/>
          <w:b/>
          <w:sz w:val="22"/>
          <w:szCs w:val="22"/>
          <w:lang w:val="hr-HR"/>
        </w:rPr>
      </w:pPr>
      <w:r w:rsidRPr="0000335D">
        <w:rPr>
          <w:rFonts w:ascii="Arial" w:eastAsia="Arimo" w:hAnsi="Arial" w:cs="Arial"/>
          <w:b/>
          <w:sz w:val="22"/>
          <w:szCs w:val="22"/>
          <w:lang w:val="hr-HR"/>
        </w:rPr>
        <w:t>UR.BROJ: 2198-31-02-25-7</w:t>
      </w:r>
    </w:p>
    <w:p w14:paraId="581FF9AC" w14:textId="77777777" w:rsidR="002C5EE4" w:rsidRPr="0000335D" w:rsidRDefault="002C5EE4" w:rsidP="002C5EE4">
      <w:pPr>
        <w:pStyle w:val="Default"/>
        <w:jc w:val="both"/>
        <w:rPr>
          <w:rFonts w:ascii="Arial" w:eastAsia="Arimo" w:hAnsi="Arial" w:cs="Arial"/>
          <w:b/>
          <w:sz w:val="22"/>
          <w:szCs w:val="22"/>
          <w:lang w:val="hr-HR"/>
        </w:rPr>
      </w:pPr>
      <w:r w:rsidRPr="0000335D">
        <w:rPr>
          <w:rFonts w:ascii="Arial" w:eastAsia="Arimo" w:hAnsi="Arial" w:cs="Arial"/>
          <w:b/>
          <w:sz w:val="22"/>
          <w:szCs w:val="22"/>
          <w:lang w:val="hr-HR"/>
        </w:rPr>
        <w:t>Gračac, 8. prosinca 2025. godine</w:t>
      </w:r>
    </w:p>
    <w:p w14:paraId="5DBA0FED" w14:textId="77777777" w:rsidR="002C5EE4" w:rsidRPr="0000335D" w:rsidRDefault="002C5EE4" w:rsidP="002C5EE4">
      <w:pPr>
        <w:pStyle w:val="Default"/>
        <w:jc w:val="both"/>
        <w:rPr>
          <w:rFonts w:ascii="Arial" w:hAnsi="Arial" w:cs="Arial"/>
          <w:b/>
          <w:bCs/>
          <w:sz w:val="22"/>
          <w:szCs w:val="22"/>
          <w:lang w:val="hr-HR"/>
        </w:rPr>
      </w:pPr>
    </w:p>
    <w:p w14:paraId="4601EC23" w14:textId="77777777" w:rsidR="002C5EE4" w:rsidRPr="002C5EE4" w:rsidRDefault="002C5EE4" w:rsidP="002C5EE4">
      <w:pPr>
        <w:pStyle w:val="Default"/>
        <w:ind w:firstLine="720"/>
        <w:jc w:val="both"/>
        <w:rPr>
          <w:rFonts w:ascii="Arial" w:hAnsi="Arial" w:cs="Arial"/>
          <w:sz w:val="22"/>
          <w:szCs w:val="22"/>
          <w:lang w:val="pl-PL"/>
        </w:rPr>
      </w:pPr>
      <w:r w:rsidRPr="002C5EE4">
        <w:rPr>
          <w:rFonts w:ascii="Arial" w:hAnsi="Arial" w:cs="Arial"/>
          <w:sz w:val="22"/>
          <w:szCs w:val="22"/>
          <w:lang w:val="pl-PL"/>
        </w:rPr>
        <w:t xml:space="preserve">Temeljem odredbi članka 18. Zakona o proračunu (“Narodne novine” 144/21)  i članka 32. Statuta Općine Gračac («Službeni glasnik Zadarske županije» 11/13, „Službeni glasnik Općine Gračac“ 1/18, 1/20, 4/21), Općinsko vijeće Općine Gračac na svojoj 4. sjednici održanoj 8. prosinca 2025. g. donijelo je </w:t>
      </w:r>
    </w:p>
    <w:p w14:paraId="52CCC9EA" w14:textId="77777777" w:rsidR="002C5EE4" w:rsidRPr="002C5EE4" w:rsidRDefault="002C5EE4" w:rsidP="002C5EE4">
      <w:pPr>
        <w:pStyle w:val="Default"/>
        <w:ind w:firstLine="720"/>
        <w:jc w:val="both"/>
        <w:rPr>
          <w:rFonts w:ascii="Arial" w:hAnsi="Arial" w:cs="Arial"/>
          <w:sz w:val="22"/>
          <w:szCs w:val="22"/>
          <w:lang w:val="pl-PL"/>
        </w:rPr>
      </w:pPr>
    </w:p>
    <w:p w14:paraId="156AEFA0" w14:textId="77777777" w:rsidR="002C5EE4" w:rsidRPr="002C5EE4" w:rsidRDefault="002C5EE4" w:rsidP="002C5EE4">
      <w:pPr>
        <w:pStyle w:val="Default"/>
        <w:jc w:val="center"/>
        <w:rPr>
          <w:rFonts w:ascii="Arial" w:hAnsi="Arial" w:cs="Arial"/>
          <w:b/>
          <w:bCs/>
          <w:sz w:val="22"/>
          <w:szCs w:val="22"/>
          <w:lang w:val="pl-PL"/>
        </w:rPr>
      </w:pPr>
      <w:r w:rsidRPr="002C5EE4">
        <w:rPr>
          <w:rFonts w:ascii="Arial" w:hAnsi="Arial" w:cs="Arial"/>
          <w:b/>
          <w:bCs/>
          <w:sz w:val="22"/>
          <w:szCs w:val="22"/>
          <w:lang w:val="pl-PL"/>
        </w:rPr>
        <w:t>O D L U K U</w:t>
      </w:r>
    </w:p>
    <w:p w14:paraId="427789E4" w14:textId="77777777" w:rsidR="002C5EE4" w:rsidRPr="002C5EE4" w:rsidRDefault="002C5EE4" w:rsidP="002C5EE4">
      <w:pPr>
        <w:pStyle w:val="Default"/>
        <w:jc w:val="center"/>
        <w:rPr>
          <w:rFonts w:ascii="Arial" w:hAnsi="Arial" w:cs="Arial"/>
          <w:b/>
          <w:bCs/>
          <w:sz w:val="22"/>
          <w:szCs w:val="22"/>
          <w:lang w:val="pl-PL"/>
        </w:rPr>
      </w:pPr>
      <w:r w:rsidRPr="002C5EE4">
        <w:rPr>
          <w:rFonts w:ascii="Arial" w:hAnsi="Arial" w:cs="Arial"/>
          <w:b/>
          <w:bCs/>
          <w:sz w:val="22"/>
          <w:szCs w:val="22"/>
          <w:lang w:val="pl-PL"/>
        </w:rPr>
        <w:t>o izvršavanju Proračuna Općine Gračac za 2026. godinu</w:t>
      </w:r>
    </w:p>
    <w:p w14:paraId="7EF1D594" w14:textId="77777777" w:rsidR="002C5EE4" w:rsidRDefault="002C5EE4" w:rsidP="002C5EE4">
      <w:pPr>
        <w:jc w:val="both"/>
        <w:rPr>
          <w:rFonts w:ascii="Arial" w:hAnsi="Arial" w:cs="Arial"/>
          <w:sz w:val="22"/>
          <w:szCs w:val="22"/>
          <w:lang w:val="pl-PL"/>
        </w:rPr>
      </w:pPr>
    </w:p>
    <w:p w14:paraId="1E9B823C" w14:textId="77777777" w:rsidR="002C5EE4" w:rsidRDefault="002C5EE4" w:rsidP="002C5EE4">
      <w:pPr>
        <w:jc w:val="center"/>
        <w:rPr>
          <w:rFonts w:ascii="Arial" w:hAnsi="Arial" w:cs="Arial"/>
          <w:b/>
          <w:bCs/>
          <w:sz w:val="22"/>
          <w:szCs w:val="22"/>
        </w:rPr>
      </w:pPr>
      <w:r>
        <w:rPr>
          <w:rFonts w:ascii="Arial" w:hAnsi="Arial" w:cs="Arial"/>
          <w:b/>
          <w:bCs/>
          <w:sz w:val="22"/>
          <w:szCs w:val="22"/>
        </w:rPr>
        <w:t>Članak 1.</w:t>
      </w:r>
    </w:p>
    <w:p w14:paraId="4EDFE7D3" w14:textId="77777777" w:rsidR="002C5EE4" w:rsidRDefault="002C5EE4" w:rsidP="002C5EE4">
      <w:pPr>
        <w:jc w:val="center"/>
        <w:rPr>
          <w:rFonts w:ascii="Arial" w:hAnsi="Arial" w:cs="Arial"/>
          <w:b/>
          <w:bCs/>
          <w:sz w:val="22"/>
          <w:szCs w:val="22"/>
        </w:rPr>
      </w:pPr>
    </w:p>
    <w:p w14:paraId="7ECD740C" w14:textId="77777777" w:rsidR="002C5EE4" w:rsidRDefault="002C5EE4" w:rsidP="002C5EE4">
      <w:pPr>
        <w:ind w:firstLine="720"/>
        <w:jc w:val="both"/>
        <w:rPr>
          <w:rFonts w:ascii="Arial" w:hAnsi="Arial" w:cs="Arial"/>
          <w:sz w:val="22"/>
          <w:szCs w:val="22"/>
        </w:rPr>
      </w:pPr>
      <w:r>
        <w:rPr>
          <w:rFonts w:ascii="Arial" w:hAnsi="Arial" w:cs="Arial"/>
          <w:sz w:val="22"/>
          <w:szCs w:val="22"/>
        </w:rPr>
        <w:t xml:space="preserve">Ovom se Odlukom uređuju prihodi i primici te rashodi i izdaci proračuna i njihovo ostvarivanje odnosno izvršavanje, opseg zaduživanja i jamstava, upravljanje financijskom i nefinancijskom imovinom, prava i obveze korisnika proračunskih sredstava, pojedine ovlasti općinskog načelnika u izvršavanju Proračuna Općine Gračac za proračunsku godinu 2026. te ostali sadržaj propisan odredbama Zakona o proračunu (“Narodne novine” 144/21, dalje: Zakon). </w:t>
      </w:r>
    </w:p>
    <w:p w14:paraId="2AE9EDDE" w14:textId="77777777" w:rsidR="002C5EE4" w:rsidRDefault="002C5EE4" w:rsidP="002C5EE4">
      <w:pPr>
        <w:ind w:firstLine="720"/>
        <w:jc w:val="both"/>
        <w:rPr>
          <w:rFonts w:ascii="Arial" w:hAnsi="Arial" w:cs="Arial"/>
          <w:sz w:val="22"/>
          <w:szCs w:val="22"/>
        </w:rPr>
      </w:pPr>
    </w:p>
    <w:p w14:paraId="6B571AB6" w14:textId="77777777" w:rsidR="002C5EE4" w:rsidRDefault="002C5EE4" w:rsidP="002C5EE4">
      <w:pPr>
        <w:jc w:val="both"/>
        <w:rPr>
          <w:rFonts w:ascii="Arial" w:hAnsi="Arial" w:cs="Arial"/>
          <w:sz w:val="22"/>
          <w:szCs w:val="22"/>
        </w:rPr>
      </w:pPr>
    </w:p>
    <w:p w14:paraId="07A8B9BF" w14:textId="77777777" w:rsidR="002C5EE4" w:rsidRDefault="002C5EE4" w:rsidP="002C5EE4">
      <w:pPr>
        <w:jc w:val="center"/>
        <w:rPr>
          <w:rFonts w:ascii="Arial" w:hAnsi="Arial" w:cs="Arial"/>
          <w:b/>
          <w:bCs/>
          <w:sz w:val="22"/>
          <w:szCs w:val="22"/>
        </w:rPr>
      </w:pPr>
      <w:r>
        <w:rPr>
          <w:rFonts w:ascii="Arial" w:hAnsi="Arial" w:cs="Arial"/>
          <w:b/>
          <w:bCs/>
          <w:sz w:val="22"/>
          <w:szCs w:val="22"/>
        </w:rPr>
        <w:t>Članak 2.</w:t>
      </w:r>
    </w:p>
    <w:p w14:paraId="6EEA9127" w14:textId="77777777" w:rsidR="002C5EE4" w:rsidRDefault="002C5EE4" w:rsidP="002C5EE4">
      <w:pPr>
        <w:jc w:val="center"/>
        <w:rPr>
          <w:rFonts w:ascii="Arial" w:hAnsi="Arial" w:cs="Arial"/>
          <w:b/>
          <w:bCs/>
          <w:sz w:val="22"/>
          <w:szCs w:val="22"/>
        </w:rPr>
      </w:pPr>
    </w:p>
    <w:p w14:paraId="37CF6AEC" w14:textId="77777777" w:rsidR="002C5EE4" w:rsidRDefault="002C5EE4" w:rsidP="002C5EE4">
      <w:pPr>
        <w:ind w:firstLine="720"/>
        <w:jc w:val="both"/>
        <w:rPr>
          <w:rFonts w:ascii="Arial" w:hAnsi="Arial" w:cs="Arial"/>
          <w:sz w:val="22"/>
          <w:szCs w:val="22"/>
        </w:rPr>
      </w:pPr>
      <w:r>
        <w:rPr>
          <w:rFonts w:ascii="Arial" w:hAnsi="Arial" w:cs="Arial"/>
          <w:sz w:val="22"/>
          <w:szCs w:val="22"/>
        </w:rPr>
        <w:t>U izvršenju proračuna primjenjuju se odredbe Zakona o proračunu.</w:t>
      </w:r>
    </w:p>
    <w:p w14:paraId="2B45ACFD" w14:textId="77777777" w:rsidR="002C5EE4" w:rsidRDefault="002C5EE4" w:rsidP="002C5EE4">
      <w:pPr>
        <w:ind w:firstLine="720"/>
        <w:jc w:val="both"/>
        <w:rPr>
          <w:rFonts w:ascii="Arial" w:hAnsi="Arial" w:cs="Arial"/>
          <w:sz w:val="22"/>
          <w:szCs w:val="22"/>
        </w:rPr>
      </w:pPr>
      <w:r>
        <w:rPr>
          <w:rFonts w:ascii="Arial" w:hAnsi="Arial" w:cs="Arial"/>
          <w:sz w:val="22"/>
          <w:szCs w:val="22"/>
        </w:rPr>
        <w:t xml:space="preserve">Osoba odgovorna za izvršenje Proračuna je općinski načelnik, koji je ujedno i nalogodavac za izvršenje Proračuna. </w:t>
      </w:r>
    </w:p>
    <w:p w14:paraId="2B0A23CD" w14:textId="77777777" w:rsidR="002C5EE4" w:rsidRDefault="002C5EE4" w:rsidP="002C5EE4">
      <w:pPr>
        <w:jc w:val="both"/>
        <w:rPr>
          <w:rFonts w:ascii="Arial" w:hAnsi="Arial" w:cs="Arial"/>
          <w:sz w:val="22"/>
          <w:szCs w:val="22"/>
        </w:rPr>
      </w:pPr>
    </w:p>
    <w:p w14:paraId="3F0C4AA9" w14:textId="77777777" w:rsidR="002C5EE4" w:rsidRDefault="002C5EE4" w:rsidP="002C5EE4">
      <w:pPr>
        <w:jc w:val="center"/>
        <w:rPr>
          <w:rFonts w:ascii="Arial" w:hAnsi="Arial" w:cs="Arial"/>
          <w:b/>
          <w:bCs/>
          <w:sz w:val="22"/>
          <w:szCs w:val="22"/>
        </w:rPr>
      </w:pPr>
      <w:r>
        <w:rPr>
          <w:rFonts w:ascii="Arial" w:hAnsi="Arial" w:cs="Arial"/>
          <w:b/>
          <w:bCs/>
          <w:sz w:val="22"/>
          <w:szCs w:val="22"/>
        </w:rPr>
        <w:t>Članak 3.</w:t>
      </w:r>
    </w:p>
    <w:p w14:paraId="55991168" w14:textId="77777777" w:rsidR="002C5EE4" w:rsidRDefault="002C5EE4" w:rsidP="002C5EE4">
      <w:pPr>
        <w:jc w:val="center"/>
        <w:rPr>
          <w:rFonts w:ascii="Arial" w:hAnsi="Arial" w:cs="Arial"/>
          <w:b/>
          <w:bCs/>
          <w:sz w:val="22"/>
          <w:szCs w:val="22"/>
        </w:rPr>
      </w:pPr>
    </w:p>
    <w:p w14:paraId="6C3D9EB7" w14:textId="77777777" w:rsidR="002C5EE4" w:rsidRDefault="002C5EE4" w:rsidP="002C5EE4">
      <w:pPr>
        <w:ind w:firstLine="708"/>
        <w:jc w:val="both"/>
        <w:rPr>
          <w:rFonts w:ascii="Arial" w:hAnsi="Arial" w:cs="Arial"/>
          <w:b/>
          <w:bCs/>
          <w:sz w:val="22"/>
          <w:szCs w:val="22"/>
        </w:rPr>
      </w:pPr>
      <w:r>
        <w:rPr>
          <w:rFonts w:ascii="Arial" w:hAnsi="Arial" w:cs="Arial"/>
          <w:sz w:val="22"/>
          <w:szCs w:val="22"/>
        </w:rPr>
        <w:t>Proračun se sastoji od plana za proračunsku godinu i projekcija za sljedeće dvije godine, a sadrži financijske planove proračunskih korisnika prikazane kroz opći i posebni dio i obrazloženje proračuna.</w:t>
      </w:r>
    </w:p>
    <w:p w14:paraId="12FECDD1" w14:textId="77777777" w:rsidR="002C5EE4" w:rsidRPr="002C5EE4" w:rsidRDefault="002C5EE4" w:rsidP="002C5EE4">
      <w:pPr>
        <w:pStyle w:val="Default"/>
        <w:ind w:firstLine="720"/>
        <w:jc w:val="both"/>
        <w:rPr>
          <w:rFonts w:ascii="Arial" w:hAnsi="Arial" w:cs="Arial"/>
          <w:sz w:val="22"/>
          <w:szCs w:val="22"/>
          <w:lang w:val="hr-HR"/>
        </w:rPr>
      </w:pPr>
    </w:p>
    <w:p w14:paraId="542A7DCD" w14:textId="77777777" w:rsidR="002C5EE4" w:rsidRPr="002C5EE4" w:rsidRDefault="002C5EE4" w:rsidP="002C5EE4">
      <w:pPr>
        <w:pStyle w:val="Default"/>
        <w:jc w:val="both"/>
        <w:rPr>
          <w:rFonts w:ascii="Arial" w:hAnsi="Arial" w:cs="Arial"/>
          <w:sz w:val="22"/>
          <w:szCs w:val="22"/>
          <w:lang w:val="hr-HR"/>
        </w:rPr>
      </w:pPr>
    </w:p>
    <w:p w14:paraId="7D29081F" w14:textId="77777777" w:rsidR="002C5EE4" w:rsidRDefault="002C5EE4" w:rsidP="002C5EE4">
      <w:pPr>
        <w:jc w:val="center"/>
        <w:rPr>
          <w:rFonts w:ascii="Arial" w:hAnsi="Arial" w:cs="Arial"/>
          <w:b/>
          <w:bCs/>
          <w:sz w:val="22"/>
          <w:szCs w:val="22"/>
        </w:rPr>
      </w:pPr>
      <w:r>
        <w:rPr>
          <w:rFonts w:ascii="Arial" w:hAnsi="Arial" w:cs="Arial"/>
          <w:b/>
          <w:bCs/>
          <w:sz w:val="22"/>
          <w:szCs w:val="22"/>
        </w:rPr>
        <w:t>Članak 4.</w:t>
      </w:r>
    </w:p>
    <w:p w14:paraId="2A29879F"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t>Plaćanje rashoda i izdataka proračuna mora se temeljiti na vjerodostojnoj knjigovodstvenoj ispravi kojom se dokazuje obveza plaćanja.</w:t>
      </w:r>
    </w:p>
    <w:p w14:paraId="1644AA11"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t>Odgovorna osoba dužna je prije isplate provjeriti pravni temelj i visinu obveze koja proizlazi iz knjigovodstvene isprave.</w:t>
      </w:r>
    </w:p>
    <w:p w14:paraId="633D16B4"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t>Za isporuke robe, radova i usluga plaćanje predujmom predviđa se samo iznimno, na temelju prethodno dobivene suglasnosti općinskog načelnika, a ista se može dobiti u slučaju postojanja opravdanog, osnovanog i dokazanog razloga.</w:t>
      </w:r>
    </w:p>
    <w:p w14:paraId="399CF100"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lastRenderedPageBreak/>
        <w:t>Plaćanje predujmom bez prethodno dobivene suglasnosti iz stavka 3. ovoga moguće je do iznosa od 2.000,00 eura.</w:t>
      </w:r>
    </w:p>
    <w:p w14:paraId="54D65F45" w14:textId="77777777" w:rsidR="002C5EE4" w:rsidRDefault="002C5EE4" w:rsidP="002C5EE4">
      <w:pPr>
        <w:pStyle w:val="Bezproreda"/>
        <w:ind w:firstLine="708"/>
        <w:jc w:val="both"/>
        <w:rPr>
          <w:rFonts w:ascii="Arial" w:hAnsi="Arial" w:cs="Arial"/>
        </w:rPr>
      </w:pPr>
      <w:r>
        <w:rPr>
          <w:rFonts w:ascii="Arial" w:hAnsi="Arial" w:cs="Arial"/>
        </w:rPr>
        <w:t>Stvarna naplata i ostvarenje prihoda i primitaka nisu ograničeni planom i procjenom prihoda u Proračunu.</w:t>
      </w:r>
    </w:p>
    <w:p w14:paraId="3F11C4D7" w14:textId="77777777" w:rsidR="002C5EE4" w:rsidRDefault="002C5EE4" w:rsidP="002C5EE4">
      <w:pPr>
        <w:pStyle w:val="Bezproreda"/>
        <w:ind w:firstLine="708"/>
        <w:jc w:val="both"/>
        <w:rPr>
          <w:rFonts w:ascii="Arial" w:hAnsi="Arial" w:cs="Arial"/>
        </w:rPr>
      </w:pPr>
    </w:p>
    <w:p w14:paraId="27B93FBA" w14:textId="77777777" w:rsidR="002C5EE4" w:rsidRDefault="002C5EE4" w:rsidP="002C5EE4">
      <w:pPr>
        <w:pStyle w:val="Bezproreda"/>
        <w:jc w:val="both"/>
        <w:rPr>
          <w:rFonts w:ascii="Arial" w:hAnsi="Arial" w:cs="Arial"/>
        </w:rPr>
      </w:pPr>
    </w:p>
    <w:p w14:paraId="08CE9153" w14:textId="77777777" w:rsidR="002C5EE4" w:rsidRDefault="002C5EE4" w:rsidP="002C5EE4">
      <w:pPr>
        <w:jc w:val="center"/>
        <w:rPr>
          <w:rFonts w:ascii="Arial" w:hAnsi="Arial" w:cs="Arial"/>
          <w:b/>
          <w:bCs/>
          <w:sz w:val="22"/>
          <w:szCs w:val="22"/>
        </w:rPr>
      </w:pPr>
      <w:r>
        <w:rPr>
          <w:rFonts w:ascii="Arial" w:hAnsi="Arial" w:cs="Arial"/>
          <w:b/>
          <w:bCs/>
          <w:sz w:val="22"/>
          <w:szCs w:val="22"/>
        </w:rPr>
        <w:t>Članak 5.</w:t>
      </w:r>
    </w:p>
    <w:p w14:paraId="77A9CCF4" w14:textId="77777777" w:rsidR="002C5EE4" w:rsidRDefault="002C5EE4" w:rsidP="002C5EE4">
      <w:pPr>
        <w:jc w:val="center"/>
        <w:rPr>
          <w:rFonts w:ascii="Arial" w:hAnsi="Arial" w:cs="Arial"/>
          <w:b/>
          <w:bCs/>
          <w:sz w:val="22"/>
          <w:szCs w:val="22"/>
        </w:rPr>
      </w:pPr>
    </w:p>
    <w:p w14:paraId="4828A87F" w14:textId="77777777" w:rsidR="002C5EE4" w:rsidRDefault="002C5EE4" w:rsidP="002C5EE4">
      <w:pPr>
        <w:ind w:firstLine="720"/>
        <w:jc w:val="both"/>
        <w:rPr>
          <w:rFonts w:ascii="Arial" w:hAnsi="Arial" w:cs="Arial"/>
          <w:sz w:val="22"/>
          <w:szCs w:val="22"/>
        </w:rPr>
      </w:pPr>
      <w:r>
        <w:rPr>
          <w:rFonts w:ascii="Arial" w:hAnsi="Arial" w:cs="Arial"/>
          <w:sz w:val="22"/>
          <w:szCs w:val="22"/>
        </w:rPr>
        <w:t>U proračunu se utvrđuju sredstva za proračunsku zalihu.</w:t>
      </w:r>
    </w:p>
    <w:p w14:paraId="5AD4F3B7"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t>Sredstva proračunske zalihe koriste se za financiranje rashoda nastalih pri otklanjanju posljedica elementarnih nepogoda, epidemija, ekoloških i ostalih nepredvidivih nesreća odnosno izvanrednih događaja tijekom godine.</w:t>
      </w:r>
    </w:p>
    <w:p w14:paraId="36969CAE" w14:textId="77777777" w:rsidR="002C5EE4" w:rsidRDefault="002C5EE4" w:rsidP="002C5EE4">
      <w:pPr>
        <w:spacing w:before="100" w:beforeAutospacing="1" w:after="100" w:afterAutospacing="1"/>
        <w:ind w:firstLine="708"/>
        <w:rPr>
          <w:rFonts w:ascii="Arial" w:hAnsi="Arial" w:cs="Arial"/>
          <w:sz w:val="22"/>
          <w:szCs w:val="22"/>
        </w:rPr>
      </w:pPr>
      <w:r>
        <w:rPr>
          <w:rFonts w:ascii="Arial" w:hAnsi="Arial" w:cs="Arial"/>
          <w:sz w:val="22"/>
          <w:szCs w:val="22"/>
        </w:rPr>
        <w:t>Sredstva proračunske zalihe ne mogu se koristiti za pozajmljivanje.</w:t>
      </w:r>
    </w:p>
    <w:p w14:paraId="4B0599F3" w14:textId="77777777" w:rsidR="002C5EE4" w:rsidRDefault="002C5EE4" w:rsidP="002C5EE4">
      <w:pPr>
        <w:spacing w:before="100" w:beforeAutospacing="1" w:after="100" w:afterAutospacing="1"/>
        <w:ind w:firstLine="708"/>
        <w:rPr>
          <w:rFonts w:ascii="Arial" w:hAnsi="Arial" w:cs="Arial"/>
          <w:sz w:val="22"/>
          <w:szCs w:val="22"/>
        </w:rPr>
      </w:pPr>
      <w:r>
        <w:rPr>
          <w:rFonts w:ascii="Arial" w:hAnsi="Arial" w:cs="Arial"/>
          <w:sz w:val="22"/>
          <w:szCs w:val="22"/>
        </w:rPr>
        <w:t>Sredstva proračunske zalihe mogu iznositi najviše 0,50 posto planiranih općih prihoda proračuna tekuće godine bez primitaka.</w:t>
      </w:r>
    </w:p>
    <w:p w14:paraId="30EFD7D8" w14:textId="77777777" w:rsidR="002C5EE4" w:rsidRDefault="002C5EE4" w:rsidP="002C5EE4">
      <w:pPr>
        <w:ind w:firstLine="720"/>
        <w:jc w:val="both"/>
        <w:rPr>
          <w:rFonts w:ascii="Arial" w:hAnsi="Arial" w:cs="Arial"/>
          <w:sz w:val="22"/>
          <w:szCs w:val="22"/>
        </w:rPr>
      </w:pPr>
      <w:r>
        <w:rPr>
          <w:rFonts w:ascii="Arial" w:hAnsi="Arial" w:cs="Arial"/>
          <w:sz w:val="22"/>
          <w:szCs w:val="22"/>
        </w:rPr>
        <w:t xml:space="preserve">U 2026. godini planiraju se sredstva proračunske zalihe u visini od </w:t>
      </w:r>
      <w:r>
        <w:rPr>
          <w:rFonts w:ascii="Arial" w:hAnsi="Arial" w:cs="Arial"/>
          <w:bCs/>
          <w:color w:val="000000"/>
          <w:sz w:val="22"/>
          <w:szCs w:val="22"/>
          <w:lang w:val="pl-PL" w:eastAsia="en-US"/>
        </w:rPr>
        <w:t xml:space="preserve">15.000,00 </w:t>
      </w:r>
      <w:r>
        <w:rPr>
          <w:rFonts w:ascii="Arial" w:hAnsi="Arial" w:cs="Arial"/>
          <w:sz w:val="22"/>
          <w:szCs w:val="22"/>
        </w:rPr>
        <w:t>eura.</w:t>
      </w:r>
    </w:p>
    <w:p w14:paraId="7C3847C4"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t>O korištenju sredstava proračunske zalihe po obrazloženom zahtjevu odlučuje općinski načelnik rješenjem o odobravanju sredstava na teret proračunske zalihe kojim se utvrđuje se namjena, način, dinamika isplate i rokovi utroška sredstava.</w:t>
      </w:r>
    </w:p>
    <w:p w14:paraId="1626234A" w14:textId="77777777" w:rsidR="002C5EE4" w:rsidRDefault="002C5EE4" w:rsidP="002C5EE4">
      <w:pPr>
        <w:jc w:val="both"/>
        <w:rPr>
          <w:rFonts w:ascii="Arial" w:hAnsi="Arial" w:cs="Arial"/>
          <w:sz w:val="22"/>
          <w:szCs w:val="22"/>
        </w:rPr>
      </w:pPr>
    </w:p>
    <w:p w14:paraId="502495BD" w14:textId="77777777" w:rsidR="002C5EE4" w:rsidRDefault="002C5EE4" w:rsidP="002C5EE4">
      <w:pPr>
        <w:jc w:val="center"/>
        <w:rPr>
          <w:rFonts w:ascii="Arial" w:hAnsi="Arial" w:cs="Arial"/>
          <w:b/>
          <w:bCs/>
          <w:sz w:val="22"/>
          <w:szCs w:val="22"/>
        </w:rPr>
      </w:pPr>
      <w:r>
        <w:rPr>
          <w:rFonts w:ascii="Arial" w:hAnsi="Arial" w:cs="Arial"/>
          <w:b/>
          <w:bCs/>
          <w:sz w:val="22"/>
          <w:szCs w:val="22"/>
        </w:rPr>
        <w:t>Članak 6.</w:t>
      </w:r>
    </w:p>
    <w:p w14:paraId="269154EB" w14:textId="77777777" w:rsidR="002C5EE4" w:rsidRDefault="002C5EE4" w:rsidP="002C5EE4">
      <w:pPr>
        <w:spacing w:before="100" w:beforeAutospacing="1" w:after="100" w:afterAutospacing="1"/>
        <w:ind w:firstLine="708"/>
        <w:jc w:val="both"/>
        <w:rPr>
          <w:rFonts w:ascii="Arial" w:hAnsi="Arial" w:cs="Arial"/>
          <w:sz w:val="22"/>
          <w:szCs w:val="22"/>
        </w:rPr>
      </w:pPr>
      <w:r>
        <w:rPr>
          <w:rFonts w:ascii="Arial" w:hAnsi="Arial" w:cs="Arial"/>
          <w:sz w:val="22"/>
          <w:szCs w:val="22"/>
        </w:rPr>
        <w:t>Odgoda plaćanja, obročna otplata duga, te prodaja, otpis ili djelomičan otpis potraživanja provodi se na način i pod uvjetima utvrđenim zakonom i drugim propisima na snazi.</w:t>
      </w:r>
    </w:p>
    <w:p w14:paraId="30738C5F" w14:textId="77777777" w:rsidR="002C5EE4" w:rsidRDefault="002C5EE4" w:rsidP="002C5EE4">
      <w:pPr>
        <w:jc w:val="center"/>
        <w:rPr>
          <w:rFonts w:ascii="Arial" w:hAnsi="Arial" w:cs="Arial"/>
          <w:b/>
          <w:bCs/>
          <w:sz w:val="22"/>
          <w:szCs w:val="22"/>
        </w:rPr>
      </w:pPr>
      <w:r>
        <w:rPr>
          <w:rFonts w:ascii="Arial" w:hAnsi="Arial" w:cs="Arial"/>
          <w:b/>
          <w:bCs/>
          <w:sz w:val="22"/>
          <w:szCs w:val="22"/>
        </w:rPr>
        <w:t>Članak 7.</w:t>
      </w:r>
    </w:p>
    <w:p w14:paraId="5BDCD98C" w14:textId="77777777" w:rsidR="002C5EE4" w:rsidRDefault="002C5EE4" w:rsidP="002C5EE4">
      <w:pPr>
        <w:jc w:val="center"/>
        <w:rPr>
          <w:rFonts w:ascii="Arial" w:hAnsi="Arial" w:cs="Arial"/>
          <w:b/>
          <w:bCs/>
          <w:sz w:val="22"/>
          <w:szCs w:val="22"/>
        </w:rPr>
      </w:pPr>
    </w:p>
    <w:p w14:paraId="4292C32D" w14:textId="77777777" w:rsidR="002C5EE4" w:rsidRDefault="002C5EE4" w:rsidP="002C5EE4">
      <w:pPr>
        <w:ind w:firstLine="720"/>
        <w:jc w:val="both"/>
        <w:rPr>
          <w:rFonts w:ascii="Arial" w:hAnsi="Arial" w:cs="Arial"/>
          <w:sz w:val="22"/>
          <w:szCs w:val="22"/>
        </w:rPr>
      </w:pPr>
      <w:r>
        <w:rPr>
          <w:rFonts w:ascii="Arial" w:hAnsi="Arial" w:cs="Arial"/>
          <w:sz w:val="22"/>
          <w:szCs w:val="22"/>
        </w:rPr>
        <w:t>U 2026. godini Općina Gračac neće ići u nova zaduženja  uzimanjem kredita i zajmova, niti izdavanjem vrijednosnih papira.</w:t>
      </w:r>
    </w:p>
    <w:p w14:paraId="13565DBB" w14:textId="77777777" w:rsidR="002C5EE4" w:rsidRDefault="002C5EE4" w:rsidP="002C5EE4">
      <w:pPr>
        <w:jc w:val="both"/>
        <w:rPr>
          <w:rFonts w:ascii="Arial" w:hAnsi="Arial" w:cs="Arial"/>
          <w:sz w:val="22"/>
          <w:szCs w:val="22"/>
        </w:rPr>
      </w:pPr>
    </w:p>
    <w:p w14:paraId="7356943D" w14:textId="77777777" w:rsidR="002C5EE4" w:rsidRDefault="002C5EE4" w:rsidP="002C5EE4">
      <w:pPr>
        <w:jc w:val="center"/>
        <w:rPr>
          <w:rFonts w:ascii="Arial" w:hAnsi="Arial" w:cs="Arial"/>
          <w:b/>
          <w:bCs/>
          <w:sz w:val="22"/>
          <w:szCs w:val="22"/>
        </w:rPr>
      </w:pPr>
      <w:r>
        <w:rPr>
          <w:rFonts w:ascii="Arial" w:hAnsi="Arial" w:cs="Arial"/>
          <w:b/>
          <w:bCs/>
          <w:sz w:val="22"/>
          <w:szCs w:val="22"/>
        </w:rPr>
        <w:t>Članak 8.</w:t>
      </w:r>
    </w:p>
    <w:p w14:paraId="5B81E909" w14:textId="77777777" w:rsidR="002C5EE4" w:rsidRDefault="002C5EE4" w:rsidP="002C5EE4">
      <w:pPr>
        <w:jc w:val="center"/>
        <w:rPr>
          <w:rFonts w:ascii="Arial" w:hAnsi="Arial" w:cs="Arial"/>
          <w:b/>
          <w:bCs/>
          <w:sz w:val="22"/>
          <w:szCs w:val="22"/>
        </w:rPr>
      </w:pPr>
    </w:p>
    <w:p w14:paraId="21D5E84C" w14:textId="77777777" w:rsidR="002C5EE4" w:rsidRDefault="002C5EE4" w:rsidP="002C5EE4">
      <w:pPr>
        <w:ind w:firstLine="720"/>
        <w:jc w:val="both"/>
        <w:rPr>
          <w:rFonts w:ascii="Arial" w:hAnsi="Arial" w:cs="Arial"/>
          <w:sz w:val="22"/>
          <w:szCs w:val="22"/>
        </w:rPr>
      </w:pPr>
      <w:r>
        <w:rPr>
          <w:rFonts w:ascii="Arial" w:hAnsi="Arial" w:cs="Arial"/>
          <w:sz w:val="22"/>
          <w:szCs w:val="22"/>
        </w:rPr>
        <w:t>Načelnik upravlja raspoloživim novčanim sredstvima na računu proračuna, upravlja nekretninama, pokretninama i imovinskim pravima u vlasništvu Općine Gračac te odlučuje o stjecanju i otuđenju pokretnina i nekretnina te raspolaganju ostalom imovinom Općine Gračac, sukladno odredbama zakona, Statuta Općine Gračac i općih akata Općine.</w:t>
      </w:r>
    </w:p>
    <w:p w14:paraId="263D5FE9" w14:textId="77777777" w:rsidR="002C5EE4" w:rsidRDefault="002C5EE4" w:rsidP="002C5EE4">
      <w:pPr>
        <w:ind w:firstLine="720"/>
        <w:jc w:val="both"/>
        <w:rPr>
          <w:rFonts w:ascii="Arial" w:hAnsi="Arial" w:cs="Arial"/>
          <w:sz w:val="22"/>
          <w:szCs w:val="22"/>
        </w:rPr>
      </w:pPr>
    </w:p>
    <w:p w14:paraId="1B953F3E" w14:textId="77777777" w:rsidR="002C5EE4" w:rsidRDefault="002C5EE4" w:rsidP="002C5EE4">
      <w:pPr>
        <w:jc w:val="both"/>
        <w:rPr>
          <w:rFonts w:ascii="Arial" w:hAnsi="Arial" w:cs="Arial"/>
          <w:sz w:val="22"/>
          <w:szCs w:val="22"/>
        </w:rPr>
      </w:pPr>
      <w:r>
        <w:rPr>
          <w:rFonts w:ascii="Arial" w:hAnsi="Arial" w:cs="Arial"/>
          <w:sz w:val="22"/>
          <w:szCs w:val="22"/>
        </w:rPr>
        <w:tab/>
        <w:t>U slučaju stjecanja i otuđenja pokretnina i nekretnina odnosno raspolaganja ostalom imovinom Općine Gračac čija pojedinačna vrijednost je, u skladu s odredbama zakona, Statuta i općih akata Općine Gračac tolika da je o istome nadležno odlučivati Općinsko vijeće, načelnik može provesti prethodni postupak te onda uputiti prijedlog Općinskom vijeću za donošenje odluke.</w:t>
      </w:r>
    </w:p>
    <w:p w14:paraId="47A7FFF2" w14:textId="77777777" w:rsidR="002C5EE4" w:rsidRDefault="002C5EE4" w:rsidP="002C5EE4">
      <w:pPr>
        <w:jc w:val="center"/>
        <w:rPr>
          <w:rFonts w:ascii="Arial" w:hAnsi="Arial" w:cs="Arial"/>
          <w:b/>
          <w:bCs/>
          <w:sz w:val="22"/>
          <w:szCs w:val="22"/>
        </w:rPr>
      </w:pPr>
      <w:r>
        <w:rPr>
          <w:rFonts w:ascii="Arial" w:hAnsi="Arial" w:cs="Arial"/>
          <w:b/>
          <w:bCs/>
          <w:sz w:val="22"/>
          <w:szCs w:val="22"/>
        </w:rPr>
        <w:lastRenderedPageBreak/>
        <w:t>Članak 9.</w:t>
      </w:r>
    </w:p>
    <w:p w14:paraId="1312B943" w14:textId="77777777" w:rsidR="002C5EE4" w:rsidRDefault="002C5EE4" w:rsidP="002C5EE4">
      <w:pPr>
        <w:jc w:val="center"/>
        <w:rPr>
          <w:rFonts w:ascii="Arial" w:hAnsi="Arial" w:cs="Arial"/>
          <w:b/>
          <w:bCs/>
          <w:sz w:val="22"/>
          <w:szCs w:val="22"/>
        </w:rPr>
      </w:pPr>
    </w:p>
    <w:p w14:paraId="505A0AB8" w14:textId="77777777" w:rsidR="002C5EE4" w:rsidRDefault="002C5EE4" w:rsidP="002C5EE4">
      <w:pPr>
        <w:jc w:val="both"/>
        <w:rPr>
          <w:rFonts w:ascii="Arial" w:hAnsi="Arial" w:cs="Arial"/>
          <w:sz w:val="22"/>
          <w:szCs w:val="22"/>
        </w:rPr>
      </w:pPr>
      <w:r>
        <w:rPr>
          <w:rFonts w:ascii="Arial" w:hAnsi="Arial" w:cs="Arial"/>
          <w:sz w:val="22"/>
          <w:szCs w:val="22"/>
        </w:rPr>
        <w:tab/>
        <w:t>Korisnici ovog Proračuna te trgovačka društva kojima je osnivač Općina Gračac ne mogu se zaduživati bez prethodne suglasnosti Općinskog vijeća.</w:t>
      </w:r>
    </w:p>
    <w:p w14:paraId="295A0458" w14:textId="77777777" w:rsidR="002C5EE4" w:rsidRDefault="002C5EE4" w:rsidP="002C5EE4">
      <w:pPr>
        <w:jc w:val="both"/>
        <w:rPr>
          <w:rFonts w:ascii="Arial" w:hAnsi="Arial" w:cs="Arial"/>
          <w:sz w:val="22"/>
          <w:szCs w:val="22"/>
        </w:rPr>
      </w:pPr>
    </w:p>
    <w:p w14:paraId="7D657317" w14:textId="77777777" w:rsidR="002C5EE4" w:rsidRDefault="002C5EE4" w:rsidP="002C5EE4">
      <w:pPr>
        <w:jc w:val="center"/>
        <w:rPr>
          <w:rFonts w:ascii="Arial" w:hAnsi="Arial" w:cs="Arial"/>
          <w:b/>
          <w:bCs/>
          <w:sz w:val="22"/>
          <w:szCs w:val="22"/>
        </w:rPr>
      </w:pPr>
      <w:r>
        <w:rPr>
          <w:rFonts w:ascii="Arial" w:hAnsi="Arial" w:cs="Arial"/>
          <w:b/>
          <w:bCs/>
          <w:sz w:val="22"/>
          <w:szCs w:val="22"/>
        </w:rPr>
        <w:t>Članak 10.</w:t>
      </w:r>
    </w:p>
    <w:p w14:paraId="37FD325E" w14:textId="77777777" w:rsidR="002C5EE4" w:rsidRDefault="002C5EE4" w:rsidP="002C5EE4">
      <w:pPr>
        <w:jc w:val="center"/>
        <w:rPr>
          <w:rFonts w:ascii="Arial" w:hAnsi="Arial" w:cs="Arial"/>
          <w:b/>
          <w:bCs/>
          <w:sz w:val="22"/>
          <w:szCs w:val="22"/>
        </w:rPr>
      </w:pPr>
    </w:p>
    <w:p w14:paraId="0782011D" w14:textId="77777777" w:rsidR="002C5EE4" w:rsidRDefault="002C5EE4" w:rsidP="002C5EE4">
      <w:pPr>
        <w:jc w:val="both"/>
        <w:rPr>
          <w:rFonts w:ascii="Arial" w:hAnsi="Arial" w:cs="Arial"/>
          <w:sz w:val="22"/>
          <w:szCs w:val="22"/>
        </w:rPr>
      </w:pPr>
      <w:r>
        <w:rPr>
          <w:rFonts w:ascii="Arial" w:hAnsi="Arial" w:cs="Arial"/>
          <w:sz w:val="22"/>
          <w:szCs w:val="22"/>
        </w:rPr>
        <w:tab/>
        <w:t>Proračunski korisnici mogu preuzimati obveze na teret tekuće godine samo za namjene i do visine utvrđene financijskim planom ako su za to ispunjeni svi zakonom i drugim propisima utvrđeni uvjeti.</w:t>
      </w:r>
    </w:p>
    <w:p w14:paraId="21717B85" w14:textId="77777777" w:rsidR="002C5EE4" w:rsidRDefault="002C5EE4" w:rsidP="002C5EE4">
      <w:pPr>
        <w:jc w:val="both"/>
        <w:rPr>
          <w:rFonts w:ascii="Arial" w:hAnsi="Arial" w:cs="Arial"/>
          <w:sz w:val="22"/>
          <w:szCs w:val="22"/>
        </w:rPr>
      </w:pPr>
    </w:p>
    <w:p w14:paraId="199C69D2" w14:textId="77777777" w:rsidR="002C5EE4" w:rsidRDefault="002C5EE4" w:rsidP="002C5EE4">
      <w:pPr>
        <w:jc w:val="center"/>
        <w:rPr>
          <w:rFonts w:ascii="Arial" w:hAnsi="Arial" w:cs="Arial"/>
          <w:b/>
          <w:sz w:val="22"/>
          <w:szCs w:val="22"/>
        </w:rPr>
      </w:pPr>
      <w:r>
        <w:rPr>
          <w:rFonts w:ascii="Arial" w:hAnsi="Arial" w:cs="Arial"/>
          <w:b/>
          <w:sz w:val="22"/>
          <w:szCs w:val="22"/>
        </w:rPr>
        <w:t>Članak 11.</w:t>
      </w:r>
    </w:p>
    <w:p w14:paraId="2094623A" w14:textId="77777777" w:rsidR="002C5EE4" w:rsidRDefault="002C5EE4" w:rsidP="002C5EE4">
      <w:pPr>
        <w:spacing w:line="259" w:lineRule="auto"/>
        <w:jc w:val="both"/>
        <w:rPr>
          <w:rFonts w:ascii="Arial" w:eastAsia="Calibri" w:hAnsi="Arial" w:cs="Arial"/>
          <w:kern w:val="2"/>
          <w:sz w:val="22"/>
          <w:szCs w:val="22"/>
          <w:lang w:eastAsia="en-US"/>
        </w:rPr>
      </w:pPr>
      <w:r>
        <w:rPr>
          <w:rFonts w:ascii="Arial" w:eastAsia="Calibri" w:hAnsi="Arial" w:cs="Arial"/>
          <w:kern w:val="2"/>
          <w:sz w:val="22"/>
          <w:szCs w:val="22"/>
          <w:lang w:eastAsia="en-US"/>
        </w:rPr>
        <w:t xml:space="preserve">             Svi prihodi i primici proračuna i proračunskih korisnika koji su uključeni u sustav Riznice Općine Gračac uplaćuju se u korist jedinstvenog računa Riznice. </w:t>
      </w:r>
    </w:p>
    <w:p w14:paraId="778902BD" w14:textId="77777777" w:rsidR="002C5EE4" w:rsidRDefault="002C5EE4" w:rsidP="002C5EE4">
      <w:pPr>
        <w:spacing w:line="259" w:lineRule="auto"/>
        <w:jc w:val="both"/>
        <w:rPr>
          <w:rFonts w:ascii="Arial" w:eastAsia="Calibri" w:hAnsi="Arial" w:cs="Arial"/>
          <w:kern w:val="2"/>
          <w:sz w:val="22"/>
          <w:szCs w:val="22"/>
          <w:lang w:eastAsia="en-US"/>
        </w:rPr>
      </w:pPr>
    </w:p>
    <w:p w14:paraId="5E3B0B4A" w14:textId="77777777" w:rsidR="002C5EE4" w:rsidRDefault="002C5EE4" w:rsidP="002C5EE4">
      <w:pPr>
        <w:spacing w:line="259" w:lineRule="auto"/>
        <w:jc w:val="both"/>
        <w:rPr>
          <w:rFonts w:ascii="Arial" w:eastAsia="Calibri" w:hAnsi="Arial" w:cs="Arial"/>
          <w:kern w:val="2"/>
          <w:sz w:val="22"/>
          <w:szCs w:val="22"/>
          <w:lang w:eastAsia="en-US"/>
        </w:rPr>
      </w:pPr>
      <w:r>
        <w:rPr>
          <w:rFonts w:ascii="Arial" w:eastAsia="Calibri" w:hAnsi="Arial" w:cs="Arial"/>
          <w:kern w:val="2"/>
          <w:sz w:val="22"/>
          <w:szCs w:val="22"/>
          <w:lang w:eastAsia="en-US"/>
        </w:rPr>
        <w:t xml:space="preserve">             Sva plaćanja unutar Riznice prema dobavljačima proračunskih korisnika izvršavaju se izravno, na temelju zahtjeva proračunskih korisnika riznice za plaćanje putem jedinstvenog računa.</w:t>
      </w:r>
    </w:p>
    <w:p w14:paraId="1A2CEED3" w14:textId="77777777" w:rsidR="002C5EE4" w:rsidRDefault="002C5EE4" w:rsidP="002C5EE4">
      <w:pPr>
        <w:spacing w:line="259" w:lineRule="auto"/>
        <w:jc w:val="both"/>
        <w:rPr>
          <w:rFonts w:ascii="Arial" w:eastAsia="Calibri" w:hAnsi="Arial" w:cs="Arial"/>
          <w:kern w:val="2"/>
          <w:sz w:val="22"/>
          <w:szCs w:val="22"/>
          <w:lang w:eastAsia="en-US"/>
        </w:rPr>
      </w:pPr>
    </w:p>
    <w:p w14:paraId="48D2DF6E" w14:textId="77777777" w:rsidR="002C5EE4" w:rsidRDefault="002C5EE4" w:rsidP="002C5EE4">
      <w:pPr>
        <w:spacing w:line="259" w:lineRule="auto"/>
        <w:jc w:val="both"/>
        <w:rPr>
          <w:rFonts w:ascii="Arial" w:eastAsia="Calibri" w:hAnsi="Arial" w:cs="Arial"/>
          <w:kern w:val="2"/>
          <w:sz w:val="22"/>
          <w:szCs w:val="22"/>
          <w:lang w:eastAsia="en-US"/>
        </w:rPr>
      </w:pPr>
      <w:r>
        <w:rPr>
          <w:rFonts w:ascii="Arial" w:eastAsia="Calibri" w:hAnsi="Arial" w:cs="Arial"/>
          <w:kern w:val="2"/>
          <w:sz w:val="22"/>
          <w:szCs w:val="22"/>
          <w:lang w:eastAsia="en-US"/>
        </w:rPr>
        <w:t xml:space="preserve">             Transakcije i poslovni događaji u glavnoj knjizi proračunskih korisnika moraju biti usklađeni sa sadržajem i iznosom transakcija i poslovnih događaja sustava glavne knjige riznice, a svi se moraju temeljiti na vjerodostojnoj dokumentaciji.</w:t>
      </w:r>
    </w:p>
    <w:p w14:paraId="5CD26370" w14:textId="77777777" w:rsidR="002C5EE4" w:rsidRDefault="002C5EE4" w:rsidP="002C5EE4">
      <w:pPr>
        <w:spacing w:line="259" w:lineRule="auto"/>
        <w:jc w:val="both"/>
        <w:rPr>
          <w:rFonts w:ascii="Arial" w:eastAsia="Calibri" w:hAnsi="Arial" w:cs="Arial"/>
          <w:kern w:val="2"/>
          <w:sz w:val="22"/>
          <w:szCs w:val="22"/>
          <w:lang w:eastAsia="en-US"/>
        </w:rPr>
      </w:pPr>
    </w:p>
    <w:p w14:paraId="0E3DAFC9" w14:textId="77777777" w:rsidR="002C5EE4" w:rsidRDefault="002C5EE4" w:rsidP="002C5EE4">
      <w:pPr>
        <w:spacing w:line="259" w:lineRule="auto"/>
        <w:jc w:val="both"/>
        <w:rPr>
          <w:rFonts w:ascii="Arial" w:eastAsia="Calibri" w:hAnsi="Arial" w:cs="Arial"/>
          <w:kern w:val="2"/>
          <w:sz w:val="22"/>
          <w:szCs w:val="22"/>
          <w:lang w:eastAsia="en-US"/>
        </w:rPr>
      </w:pPr>
      <w:r>
        <w:rPr>
          <w:rFonts w:ascii="Arial" w:eastAsia="Calibri" w:hAnsi="Arial" w:cs="Arial"/>
          <w:kern w:val="2"/>
          <w:sz w:val="22"/>
          <w:szCs w:val="22"/>
          <w:lang w:eastAsia="en-US"/>
        </w:rPr>
        <w:t xml:space="preserve">             Proračunski korisnici čiji se financijski izvještaji konsolidiraju u financijskim izvještajima Općine Gračac, a koji su uključeni u sustav Riznice Općine Gračac obvezni su svoje poslovanje obavljati putem Riznice, s tim da su proračunski korisnici i dalje u obvezi </w:t>
      </w:r>
      <w:bookmarkStart w:id="0" w:name="_Hlk215214202"/>
      <w:r>
        <w:rPr>
          <w:rFonts w:ascii="Arial" w:eastAsia="Calibri" w:hAnsi="Arial" w:cs="Arial"/>
          <w:kern w:val="2"/>
          <w:sz w:val="22"/>
          <w:szCs w:val="22"/>
          <w:lang w:eastAsia="en-US"/>
        </w:rPr>
        <w:t>voditi sve poslovne knjige propisane zakonom</w:t>
      </w:r>
      <w:bookmarkEnd w:id="0"/>
      <w:r>
        <w:rPr>
          <w:rFonts w:ascii="Arial" w:eastAsia="Calibri" w:hAnsi="Arial" w:cs="Arial"/>
          <w:kern w:val="2"/>
          <w:sz w:val="22"/>
          <w:szCs w:val="22"/>
          <w:lang w:eastAsia="en-US"/>
        </w:rPr>
        <w:t>.</w:t>
      </w:r>
    </w:p>
    <w:p w14:paraId="6F8D5B4D" w14:textId="77777777" w:rsidR="002C5EE4" w:rsidRDefault="002C5EE4" w:rsidP="002C5EE4">
      <w:pPr>
        <w:spacing w:line="259" w:lineRule="auto"/>
        <w:jc w:val="both"/>
        <w:rPr>
          <w:rFonts w:ascii="Arial" w:eastAsia="Calibri" w:hAnsi="Arial" w:cs="Arial"/>
          <w:i/>
          <w:iCs/>
          <w:kern w:val="2"/>
          <w:sz w:val="22"/>
          <w:szCs w:val="22"/>
          <w:lang w:eastAsia="en-US"/>
        </w:rPr>
      </w:pPr>
      <w:r>
        <w:rPr>
          <w:rFonts w:ascii="Arial" w:eastAsia="Calibri" w:hAnsi="Arial" w:cs="Arial"/>
          <w:i/>
          <w:iCs/>
          <w:kern w:val="2"/>
          <w:sz w:val="22"/>
          <w:szCs w:val="22"/>
          <w:lang w:eastAsia="en-US"/>
        </w:rPr>
        <w:tab/>
      </w:r>
    </w:p>
    <w:p w14:paraId="1CF49C66" w14:textId="77777777" w:rsidR="002C5EE4" w:rsidRDefault="002C5EE4" w:rsidP="002C5EE4">
      <w:pPr>
        <w:jc w:val="both"/>
        <w:rPr>
          <w:rFonts w:ascii="Arial" w:hAnsi="Arial" w:cs="Arial"/>
          <w:sz w:val="22"/>
          <w:szCs w:val="22"/>
        </w:rPr>
      </w:pPr>
    </w:p>
    <w:p w14:paraId="6F20BF9B" w14:textId="77777777" w:rsidR="002C5EE4" w:rsidRDefault="002C5EE4" w:rsidP="002C5EE4">
      <w:pPr>
        <w:jc w:val="center"/>
        <w:rPr>
          <w:rFonts w:ascii="Arial" w:hAnsi="Arial" w:cs="Arial"/>
          <w:b/>
          <w:sz w:val="22"/>
          <w:szCs w:val="22"/>
        </w:rPr>
      </w:pPr>
      <w:r>
        <w:rPr>
          <w:rFonts w:ascii="Arial" w:hAnsi="Arial" w:cs="Arial"/>
          <w:b/>
          <w:sz w:val="22"/>
          <w:szCs w:val="22"/>
        </w:rPr>
        <w:t>Članak 12.</w:t>
      </w:r>
    </w:p>
    <w:p w14:paraId="5663933F" w14:textId="77777777" w:rsidR="002C5EE4" w:rsidRDefault="002C5EE4" w:rsidP="002C5EE4">
      <w:pPr>
        <w:jc w:val="center"/>
        <w:rPr>
          <w:rFonts w:ascii="Arial" w:hAnsi="Arial" w:cs="Arial"/>
          <w:b/>
          <w:sz w:val="22"/>
          <w:szCs w:val="22"/>
        </w:rPr>
      </w:pPr>
    </w:p>
    <w:p w14:paraId="4514AE21" w14:textId="77777777" w:rsidR="002C5EE4" w:rsidRDefault="002C5EE4" w:rsidP="002C5EE4">
      <w:pPr>
        <w:jc w:val="both"/>
        <w:rPr>
          <w:rFonts w:ascii="Arial" w:hAnsi="Arial" w:cs="Arial"/>
          <w:sz w:val="22"/>
          <w:szCs w:val="22"/>
        </w:rPr>
      </w:pPr>
      <w:r>
        <w:rPr>
          <w:rFonts w:ascii="Arial" w:hAnsi="Arial" w:cs="Arial"/>
          <w:sz w:val="22"/>
          <w:szCs w:val="22"/>
        </w:rPr>
        <w:tab/>
        <w:t>Sredstva za rashode ostalih korisnika (npr. Vijeće srpske nacionalne manjine Općine Gračac, Mjesni odbor Srb) koji nisu uključeni u sustav riznice izvršavat će se temeljem pojedinačnih zahtjeva korisnika s rashodima razvrstanim po ekonomskoj klasifikaciji, a po odluci općinskog načelnika, u skladu s godišnjim planom i likvidnim mogućnostima proračuna.</w:t>
      </w:r>
    </w:p>
    <w:p w14:paraId="45690473" w14:textId="77777777" w:rsidR="002C5EE4" w:rsidRDefault="002C5EE4" w:rsidP="002C5EE4">
      <w:pPr>
        <w:jc w:val="both"/>
        <w:rPr>
          <w:rFonts w:ascii="Arial" w:hAnsi="Arial" w:cs="Arial"/>
          <w:sz w:val="22"/>
          <w:szCs w:val="22"/>
        </w:rPr>
      </w:pPr>
    </w:p>
    <w:p w14:paraId="68DC8F29" w14:textId="77777777" w:rsidR="002C5EE4" w:rsidRDefault="002C5EE4" w:rsidP="002C5EE4">
      <w:pPr>
        <w:jc w:val="both"/>
        <w:rPr>
          <w:rFonts w:ascii="Arial" w:hAnsi="Arial" w:cs="Arial"/>
          <w:sz w:val="22"/>
          <w:szCs w:val="22"/>
        </w:rPr>
      </w:pPr>
      <w:r>
        <w:rPr>
          <w:rFonts w:ascii="Arial" w:hAnsi="Arial" w:cs="Arial"/>
          <w:sz w:val="22"/>
          <w:szCs w:val="22"/>
        </w:rPr>
        <w:tab/>
        <w:t xml:space="preserve">Uz zahtjev za isplatu sredstava iz proračuna, prilaže se dokumentacija koja dokazuje osnovanost i visinu traženih sredstava (račun, predračun, ponuda, obračun, ugovor i slično). </w:t>
      </w:r>
    </w:p>
    <w:p w14:paraId="706CFA7F" w14:textId="77777777" w:rsidR="002C5EE4" w:rsidRDefault="002C5EE4" w:rsidP="002C5EE4">
      <w:pPr>
        <w:jc w:val="both"/>
        <w:rPr>
          <w:rFonts w:ascii="Arial" w:hAnsi="Arial" w:cs="Arial"/>
          <w:sz w:val="22"/>
          <w:szCs w:val="22"/>
        </w:rPr>
      </w:pPr>
      <w:r>
        <w:rPr>
          <w:rFonts w:ascii="Arial" w:hAnsi="Arial" w:cs="Arial"/>
          <w:sz w:val="22"/>
          <w:szCs w:val="22"/>
        </w:rPr>
        <w:tab/>
      </w:r>
    </w:p>
    <w:p w14:paraId="1FD2DBD7" w14:textId="77777777" w:rsidR="002C5EE4" w:rsidRDefault="002C5EE4" w:rsidP="002C5EE4">
      <w:pPr>
        <w:jc w:val="both"/>
        <w:rPr>
          <w:rFonts w:ascii="Arial" w:hAnsi="Arial" w:cs="Arial"/>
          <w:sz w:val="22"/>
          <w:szCs w:val="22"/>
        </w:rPr>
      </w:pPr>
    </w:p>
    <w:p w14:paraId="77488AC3" w14:textId="77777777" w:rsidR="002C5EE4" w:rsidRDefault="002C5EE4" w:rsidP="002C5EE4">
      <w:pPr>
        <w:jc w:val="both"/>
        <w:rPr>
          <w:rFonts w:ascii="Arial" w:hAnsi="Arial" w:cs="Arial"/>
          <w:sz w:val="22"/>
          <w:szCs w:val="22"/>
        </w:rPr>
      </w:pPr>
      <w:r>
        <w:rPr>
          <w:rFonts w:ascii="Arial" w:hAnsi="Arial" w:cs="Arial"/>
          <w:sz w:val="22"/>
          <w:szCs w:val="22"/>
        </w:rPr>
        <w:tab/>
        <w:t>Ostvarena sredstva korisnici su obvezni utrošiti u obavljanje svoje osnovne i ostalih djelatnosti, voditi sve poslovne knjige propisane zakonom, a izvješće o ostvarenim prihodima i korištenju istih obvezni su dostavljati nadležnoj službi Općine Gračac po razdobljima obveznog financijskog izvještavanja u skladu s Pravilnikom o financijskom izvještavanju u proračunskom računovodstvu.</w:t>
      </w:r>
    </w:p>
    <w:p w14:paraId="35005BDE" w14:textId="77777777" w:rsidR="002C5EE4" w:rsidRDefault="002C5EE4" w:rsidP="002C5EE4">
      <w:pPr>
        <w:jc w:val="both"/>
        <w:rPr>
          <w:rFonts w:ascii="Arial" w:hAnsi="Arial" w:cs="Arial"/>
          <w:sz w:val="22"/>
          <w:szCs w:val="22"/>
        </w:rPr>
      </w:pPr>
    </w:p>
    <w:p w14:paraId="69D12565" w14:textId="77777777" w:rsidR="002C5EE4" w:rsidRDefault="002C5EE4" w:rsidP="002C5EE4">
      <w:pPr>
        <w:ind w:firstLine="720"/>
        <w:jc w:val="both"/>
        <w:rPr>
          <w:rFonts w:ascii="Arial" w:hAnsi="Arial" w:cs="Arial"/>
          <w:sz w:val="22"/>
          <w:szCs w:val="22"/>
        </w:rPr>
      </w:pPr>
      <w:r>
        <w:rPr>
          <w:rFonts w:ascii="Arial" w:hAnsi="Arial" w:cs="Arial"/>
          <w:sz w:val="22"/>
          <w:szCs w:val="22"/>
        </w:rPr>
        <w:t>Radi potrebe izrade konsolidiranog izvještaja proračunski korisnici dužni su Općini Gračac pravovremeno dostaviti polugodišnje izvještaje o strukturi ostvarenih i utrošenih vlastitih prihoda.</w:t>
      </w:r>
    </w:p>
    <w:p w14:paraId="1794740D" w14:textId="77777777" w:rsidR="002C5EE4" w:rsidRDefault="002C5EE4" w:rsidP="002C5EE4">
      <w:pPr>
        <w:jc w:val="both"/>
        <w:rPr>
          <w:rFonts w:ascii="Arial" w:hAnsi="Arial" w:cs="Arial"/>
          <w:sz w:val="22"/>
          <w:szCs w:val="22"/>
        </w:rPr>
      </w:pPr>
    </w:p>
    <w:p w14:paraId="3534E0D4" w14:textId="77777777" w:rsidR="002C5EE4" w:rsidRDefault="002C5EE4" w:rsidP="002C5EE4">
      <w:pPr>
        <w:jc w:val="both"/>
        <w:rPr>
          <w:rFonts w:ascii="Arial" w:hAnsi="Arial" w:cs="Arial"/>
          <w:sz w:val="22"/>
          <w:szCs w:val="22"/>
        </w:rPr>
      </w:pPr>
    </w:p>
    <w:p w14:paraId="48A1F124" w14:textId="77777777" w:rsidR="002C5EE4" w:rsidRDefault="002C5EE4" w:rsidP="002C5EE4">
      <w:pPr>
        <w:jc w:val="center"/>
        <w:rPr>
          <w:rFonts w:ascii="Arial" w:hAnsi="Arial" w:cs="Arial"/>
          <w:b/>
          <w:sz w:val="22"/>
          <w:szCs w:val="22"/>
        </w:rPr>
      </w:pPr>
      <w:r>
        <w:rPr>
          <w:rFonts w:ascii="Arial" w:hAnsi="Arial" w:cs="Arial"/>
          <w:b/>
          <w:sz w:val="22"/>
          <w:szCs w:val="22"/>
        </w:rPr>
        <w:t>Članak 13.</w:t>
      </w:r>
    </w:p>
    <w:p w14:paraId="07ACE0E7" w14:textId="77777777" w:rsidR="002C5EE4" w:rsidRDefault="002C5EE4" w:rsidP="002C5EE4">
      <w:pPr>
        <w:jc w:val="center"/>
        <w:rPr>
          <w:rFonts w:ascii="Arial" w:hAnsi="Arial" w:cs="Arial"/>
          <w:b/>
          <w:sz w:val="22"/>
          <w:szCs w:val="22"/>
        </w:rPr>
      </w:pPr>
    </w:p>
    <w:p w14:paraId="0E3CA3D6" w14:textId="77777777" w:rsidR="002C5EE4" w:rsidRDefault="002C5EE4" w:rsidP="002C5EE4">
      <w:pPr>
        <w:jc w:val="both"/>
        <w:rPr>
          <w:rFonts w:ascii="Arial" w:hAnsi="Arial" w:cs="Arial"/>
          <w:sz w:val="22"/>
          <w:szCs w:val="22"/>
        </w:rPr>
      </w:pPr>
      <w:r>
        <w:rPr>
          <w:rFonts w:ascii="Arial" w:hAnsi="Arial" w:cs="Arial"/>
          <w:sz w:val="22"/>
          <w:szCs w:val="22"/>
        </w:rPr>
        <w:tab/>
        <w:t>Načelnik i Jedinstveni upravni odjel imaju pravo nadzora nad financijskim, materijalnim i računovodstvenim poslovanjem korisnika te nad zakonitošću i svrsishodnom uporabom proračunskih sredstava.</w:t>
      </w:r>
    </w:p>
    <w:p w14:paraId="4765F8C5" w14:textId="77777777" w:rsidR="002C5EE4" w:rsidRDefault="002C5EE4" w:rsidP="002C5EE4">
      <w:pPr>
        <w:jc w:val="both"/>
        <w:rPr>
          <w:rFonts w:ascii="Arial" w:hAnsi="Arial" w:cs="Arial"/>
          <w:sz w:val="22"/>
          <w:szCs w:val="22"/>
        </w:rPr>
      </w:pPr>
    </w:p>
    <w:p w14:paraId="2E0587F7" w14:textId="77777777" w:rsidR="002C5EE4" w:rsidRDefault="002C5EE4" w:rsidP="002C5EE4">
      <w:pPr>
        <w:jc w:val="both"/>
        <w:rPr>
          <w:rFonts w:ascii="Arial" w:hAnsi="Arial" w:cs="Arial"/>
          <w:sz w:val="22"/>
          <w:szCs w:val="22"/>
        </w:rPr>
      </w:pPr>
      <w:r>
        <w:rPr>
          <w:rFonts w:ascii="Arial" w:hAnsi="Arial" w:cs="Arial"/>
          <w:sz w:val="22"/>
          <w:szCs w:val="22"/>
        </w:rPr>
        <w:tab/>
        <w:t>Korisnici su obvezni dati sve potrebne podatke i izvješća koja se od njih traže.</w:t>
      </w:r>
    </w:p>
    <w:p w14:paraId="253DE5E0" w14:textId="77777777" w:rsidR="002C5EE4" w:rsidRDefault="002C5EE4" w:rsidP="002C5EE4">
      <w:pPr>
        <w:jc w:val="both"/>
        <w:rPr>
          <w:rFonts w:ascii="Arial" w:hAnsi="Arial" w:cs="Arial"/>
          <w:sz w:val="22"/>
          <w:szCs w:val="22"/>
        </w:rPr>
      </w:pPr>
    </w:p>
    <w:p w14:paraId="52A87F5E" w14:textId="77777777" w:rsidR="002C5EE4" w:rsidRDefault="002C5EE4" w:rsidP="002C5EE4">
      <w:pPr>
        <w:jc w:val="both"/>
        <w:rPr>
          <w:rFonts w:ascii="Arial" w:hAnsi="Arial" w:cs="Arial"/>
          <w:sz w:val="22"/>
          <w:szCs w:val="22"/>
        </w:rPr>
      </w:pPr>
      <w:r>
        <w:rPr>
          <w:rFonts w:ascii="Arial" w:hAnsi="Arial" w:cs="Arial"/>
          <w:sz w:val="22"/>
          <w:szCs w:val="22"/>
        </w:rPr>
        <w:tab/>
        <w:t xml:space="preserve">Ako se prilikom vršenja proračunskog nadzora utvrdi da su sredstva bila utrošena protivno zakonu ili Proračunu, </w:t>
      </w:r>
      <w:proofErr w:type="spellStart"/>
      <w:r>
        <w:rPr>
          <w:rFonts w:ascii="Arial" w:hAnsi="Arial" w:cs="Arial"/>
          <w:sz w:val="22"/>
          <w:szCs w:val="22"/>
        </w:rPr>
        <w:t>izvjestit</w:t>
      </w:r>
      <w:proofErr w:type="spellEnd"/>
      <w:r>
        <w:rPr>
          <w:rFonts w:ascii="Arial" w:hAnsi="Arial" w:cs="Arial"/>
          <w:sz w:val="22"/>
          <w:szCs w:val="22"/>
        </w:rPr>
        <w:t xml:space="preserve"> će se načelnik i poduzeti mjere da se nadoknade tako utrošena sredstva, ili će se privremeno obustaviti isplata na stavci s koje su sredstva bila nenamjenski utrošena.</w:t>
      </w:r>
    </w:p>
    <w:p w14:paraId="252B0D72" w14:textId="77777777" w:rsidR="002C5EE4" w:rsidRDefault="002C5EE4" w:rsidP="002C5EE4">
      <w:pPr>
        <w:jc w:val="both"/>
        <w:rPr>
          <w:rFonts w:ascii="Arial" w:hAnsi="Arial" w:cs="Arial"/>
          <w:sz w:val="22"/>
          <w:szCs w:val="22"/>
        </w:rPr>
      </w:pPr>
      <w:r>
        <w:rPr>
          <w:rFonts w:ascii="Arial" w:hAnsi="Arial" w:cs="Arial"/>
          <w:sz w:val="22"/>
          <w:szCs w:val="22"/>
        </w:rPr>
        <w:t xml:space="preserve"> </w:t>
      </w:r>
    </w:p>
    <w:p w14:paraId="7FAF8F26" w14:textId="77777777" w:rsidR="002C5EE4" w:rsidRDefault="002C5EE4" w:rsidP="002C5EE4">
      <w:pPr>
        <w:jc w:val="center"/>
        <w:rPr>
          <w:rFonts w:ascii="Arial" w:hAnsi="Arial" w:cs="Arial"/>
          <w:b/>
          <w:sz w:val="22"/>
          <w:szCs w:val="22"/>
        </w:rPr>
      </w:pPr>
      <w:r>
        <w:rPr>
          <w:rFonts w:ascii="Arial" w:hAnsi="Arial" w:cs="Arial"/>
          <w:b/>
          <w:sz w:val="22"/>
          <w:szCs w:val="22"/>
        </w:rPr>
        <w:t>Članak 14.</w:t>
      </w:r>
    </w:p>
    <w:p w14:paraId="0D13A29D" w14:textId="77777777" w:rsidR="002C5EE4" w:rsidRDefault="002C5EE4" w:rsidP="002C5EE4">
      <w:pPr>
        <w:jc w:val="center"/>
        <w:rPr>
          <w:rFonts w:ascii="Arial" w:hAnsi="Arial" w:cs="Arial"/>
          <w:b/>
          <w:sz w:val="22"/>
          <w:szCs w:val="22"/>
        </w:rPr>
      </w:pPr>
    </w:p>
    <w:p w14:paraId="4552139D" w14:textId="77777777" w:rsidR="002C5EE4" w:rsidRDefault="002C5EE4" w:rsidP="002C5EE4">
      <w:pPr>
        <w:ind w:firstLine="708"/>
        <w:jc w:val="both"/>
        <w:rPr>
          <w:rFonts w:ascii="Arial" w:hAnsi="Arial" w:cs="Arial"/>
          <w:sz w:val="22"/>
          <w:szCs w:val="22"/>
          <w:lang w:eastAsia="en-US"/>
        </w:rPr>
      </w:pPr>
      <w:r>
        <w:rPr>
          <w:rFonts w:ascii="Arial" w:hAnsi="Arial" w:cs="Arial"/>
          <w:sz w:val="22"/>
          <w:szCs w:val="22"/>
        </w:rPr>
        <w:t>Općinski načelnik može, zbog nastupa posebnih okolnosti, donosi odluke kojima se osiguravaju sredstva za financiranje mjera i aktivnosti vezanih za te posebne okolnosti, uključujući i odluke o preraspodjelama bez ograničenja odnosno u postotku većem od propisanog Zakonom o proračunu.</w:t>
      </w:r>
    </w:p>
    <w:p w14:paraId="78C738CF" w14:textId="77777777" w:rsidR="002C5EE4" w:rsidRDefault="002C5EE4" w:rsidP="002C5EE4">
      <w:pPr>
        <w:jc w:val="both"/>
        <w:rPr>
          <w:rFonts w:ascii="Arial" w:hAnsi="Arial" w:cs="Arial"/>
          <w:sz w:val="22"/>
          <w:szCs w:val="22"/>
        </w:rPr>
      </w:pPr>
    </w:p>
    <w:p w14:paraId="0DDB680B" w14:textId="77777777" w:rsidR="002C5EE4" w:rsidRDefault="002C5EE4" w:rsidP="002C5EE4">
      <w:pPr>
        <w:ind w:firstLine="708"/>
        <w:jc w:val="both"/>
        <w:rPr>
          <w:rFonts w:ascii="Arial" w:hAnsi="Arial" w:cs="Arial"/>
          <w:sz w:val="22"/>
          <w:szCs w:val="22"/>
        </w:rPr>
      </w:pPr>
      <w:r>
        <w:rPr>
          <w:rFonts w:ascii="Arial" w:hAnsi="Arial" w:cs="Arial"/>
          <w:sz w:val="22"/>
          <w:szCs w:val="22"/>
        </w:rPr>
        <w:t>Posebne okolnosti iz stavka 1. ovoga članka podrazumijevaju događaj ili određeno stanje koje se nije moglo predvidjeti i na koje se nije moglo utjecati, a koje ugrožava život i zdravlje građana, imovinu veće vrijednosti, znatno narušava okoliš, narušava gospodarsku aktivnost ili uzrokuje znatnu gospodarsku štetu.</w:t>
      </w:r>
    </w:p>
    <w:p w14:paraId="353337CD" w14:textId="77777777" w:rsidR="002C5EE4" w:rsidRDefault="002C5EE4" w:rsidP="002C5EE4">
      <w:pPr>
        <w:jc w:val="both"/>
        <w:rPr>
          <w:rFonts w:ascii="Arial" w:hAnsi="Arial" w:cs="Arial"/>
          <w:sz w:val="22"/>
          <w:szCs w:val="22"/>
        </w:rPr>
      </w:pPr>
    </w:p>
    <w:p w14:paraId="08F08A18" w14:textId="77777777" w:rsidR="002C5EE4" w:rsidRDefault="002C5EE4" w:rsidP="002C5EE4">
      <w:pPr>
        <w:ind w:firstLine="708"/>
        <w:jc w:val="both"/>
        <w:rPr>
          <w:rFonts w:ascii="Arial" w:hAnsi="Arial" w:cs="Arial"/>
          <w:sz w:val="22"/>
          <w:szCs w:val="22"/>
        </w:rPr>
      </w:pPr>
      <w:r>
        <w:rPr>
          <w:rFonts w:ascii="Arial" w:hAnsi="Arial" w:cs="Arial"/>
          <w:sz w:val="22"/>
          <w:szCs w:val="22"/>
        </w:rPr>
        <w:t>Nastup posebnih okolnosti iz stavka 1. ovoga članka utvrđuje posebnom odlukom Općinsko vijeće, u kojoj određuje i rok trajanja odluke o nastupu posebnih okolnosti.</w:t>
      </w:r>
    </w:p>
    <w:p w14:paraId="0EEE6D4C" w14:textId="77777777" w:rsidR="002C5EE4" w:rsidRDefault="002C5EE4" w:rsidP="002C5EE4">
      <w:pPr>
        <w:jc w:val="both"/>
        <w:rPr>
          <w:rFonts w:ascii="Arial" w:hAnsi="Arial" w:cs="Arial"/>
          <w:sz w:val="22"/>
          <w:szCs w:val="22"/>
        </w:rPr>
      </w:pPr>
    </w:p>
    <w:p w14:paraId="6BE3C763" w14:textId="77777777" w:rsidR="002C5EE4" w:rsidRDefault="002C5EE4" w:rsidP="002C5EE4">
      <w:pPr>
        <w:ind w:firstLine="708"/>
        <w:jc w:val="both"/>
        <w:rPr>
          <w:rFonts w:ascii="Arial" w:hAnsi="Arial" w:cs="Arial"/>
          <w:sz w:val="22"/>
          <w:szCs w:val="22"/>
        </w:rPr>
      </w:pPr>
      <w:r>
        <w:rPr>
          <w:rFonts w:ascii="Arial" w:hAnsi="Arial" w:cs="Arial"/>
          <w:sz w:val="22"/>
          <w:szCs w:val="22"/>
        </w:rPr>
        <w:t>O svim odlukama koje se donose u skladu sa stavkom 1. ovoga članka, kao i o njihovoj primjeni općinski načelnik dužan je izvještavati Općinsko vijeće.</w:t>
      </w:r>
    </w:p>
    <w:p w14:paraId="1C650572" w14:textId="77777777" w:rsidR="002C5EE4" w:rsidRDefault="002C5EE4" w:rsidP="002C5EE4">
      <w:pPr>
        <w:jc w:val="both"/>
        <w:rPr>
          <w:rFonts w:ascii="Arial" w:hAnsi="Arial" w:cs="Arial"/>
          <w:b/>
          <w:sz w:val="22"/>
          <w:szCs w:val="22"/>
        </w:rPr>
      </w:pPr>
    </w:p>
    <w:p w14:paraId="6A8EB037" w14:textId="77777777" w:rsidR="002C5EE4" w:rsidRDefault="002C5EE4" w:rsidP="002C5EE4">
      <w:pPr>
        <w:pStyle w:val="Bezproreda"/>
        <w:jc w:val="center"/>
        <w:rPr>
          <w:rFonts w:ascii="Arial" w:hAnsi="Arial" w:cs="Arial"/>
          <w:b/>
        </w:rPr>
      </w:pPr>
      <w:r>
        <w:rPr>
          <w:rFonts w:ascii="Arial" w:hAnsi="Arial" w:cs="Arial"/>
          <w:b/>
        </w:rPr>
        <w:t>Članak 15.</w:t>
      </w:r>
    </w:p>
    <w:p w14:paraId="7F0B2AF5" w14:textId="77777777" w:rsidR="002C5EE4" w:rsidRDefault="002C5EE4" w:rsidP="002C5EE4">
      <w:pPr>
        <w:pStyle w:val="Bezproreda"/>
        <w:jc w:val="both"/>
        <w:rPr>
          <w:rFonts w:ascii="Arial" w:hAnsi="Arial" w:cs="Arial"/>
        </w:rPr>
      </w:pPr>
    </w:p>
    <w:p w14:paraId="6A7BF84E" w14:textId="77777777" w:rsidR="002C5EE4" w:rsidRDefault="002C5EE4" w:rsidP="002C5EE4">
      <w:pPr>
        <w:pStyle w:val="Bezproreda"/>
        <w:ind w:firstLine="708"/>
        <w:jc w:val="both"/>
        <w:rPr>
          <w:rFonts w:ascii="Arial" w:hAnsi="Arial" w:cs="Arial"/>
        </w:rPr>
      </w:pPr>
      <w:r>
        <w:rPr>
          <w:rFonts w:ascii="Arial" w:hAnsi="Arial" w:cs="Arial"/>
        </w:rPr>
        <w:t>Općinski načelnik može odobriti preraspodjelu sredstava na proračunskim stavkama unutar pojedinog razdjele ili između pojedinih razdjela, unutar izvora financiranja opći prihodi i primici i unutar izvora financiranja namjenski primici, s time da umanjenje pojedine stavke donesene od strane Općinskog vijeća na razini skupine ekonomske klasifikacije ne može biti veće od 5 posto.</w:t>
      </w:r>
    </w:p>
    <w:p w14:paraId="30F1B98E" w14:textId="77777777" w:rsidR="002C5EE4" w:rsidRDefault="002C5EE4" w:rsidP="002C5EE4">
      <w:pPr>
        <w:pStyle w:val="Bezproreda"/>
        <w:jc w:val="both"/>
        <w:rPr>
          <w:rFonts w:ascii="Arial" w:hAnsi="Arial" w:cs="Arial"/>
        </w:rPr>
      </w:pPr>
    </w:p>
    <w:p w14:paraId="446841AB" w14:textId="77777777" w:rsidR="002C5EE4" w:rsidRDefault="002C5EE4" w:rsidP="002C5EE4">
      <w:pPr>
        <w:pStyle w:val="Bezproreda"/>
        <w:ind w:firstLine="708"/>
        <w:jc w:val="both"/>
        <w:rPr>
          <w:rFonts w:ascii="Arial" w:hAnsi="Arial" w:cs="Arial"/>
        </w:rPr>
      </w:pPr>
      <w:r>
        <w:rPr>
          <w:rFonts w:ascii="Arial" w:hAnsi="Arial" w:cs="Arial"/>
        </w:rPr>
        <w:t>Iznimno od stavka 1. ovoga članka, preraspodjela sredstava unutar izvora opći prihodi i primici može se izvršiti najviše do 15 posto na razini stavke ekonomske klasifikacije koju donosi Općinsko vijeće ako se time osigurava povećanje sredstava učešća Općine Gračac ili njezinih proračunskih korisnika za financiranje  projekata koji se sufinanciraju iz sredstava Europske unije.</w:t>
      </w:r>
    </w:p>
    <w:p w14:paraId="6EAC2917" w14:textId="77777777" w:rsidR="002C5EE4" w:rsidRDefault="002C5EE4" w:rsidP="002C5EE4">
      <w:pPr>
        <w:pStyle w:val="Bezproreda"/>
        <w:jc w:val="both"/>
        <w:rPr>
          <w:rFonts w:ascii="Arial" w:hAnsi="Arial" w:cs="Arial"/>
        </w:rPr>
      </w:pPr>
    </w:p>
    <w:p w14:paraId="5DB14DBE" w14:textId="77777777" w:rsidR="002C5EE4" w:rsidRDefault="002C5EE4" w:rsidP="002C5EE4">
      <w:pPr>
        <w:pStyle w:val="Bezproreda"/>
        <w:ind w:firstLine="708"/>
        <w:jc w:val="both"/>
        <w:rPr>
          <w:rFonts w:ascii="Arial" w:hAnsi="Arial" w:cs="Arial"/>
        </w:rPr>
      </w:pPr>
      <w:r>
        <w:rPr>
          <w:rFonts w:ascii="Arial" w:hAnsi="Arial" w:cs="Arial"/>
        </w:rPr>
        <w:t>Iznimno od stavka 1. ovoga članka, sredstva učešća Općine Gračac ili njezinih proračunskih korisnika planirana u proračunu za financiranje projekata koji se sufinanciraju iz sredstava Europske unije iz izvora financiranja opći prihodi i primici te sredstava za financiranje projekata koja se refundiraju iz pomoći Europske unije mogu se preraspodjeljivati:</w:t>
      </w:r>
    </w:p>
    <w:p w14:paraId="76004B8F" w14:textId="77777777" w:rsidR="002C5EE4" w:rsidRDefault="002C5EE4" w:rsidP="002C5EE4">
      <w:pPr>
        <w:pStyle w:val="Bezproreda"/>
        <w:jc w:val="both"/>
        <w:rPr>
          <w:rFonts w:ascii="Arial" w:hAnsi="Arial" w:cs="Arial"/>
        </w:rPr>
      </w:pPr>
      <w:r>
        <w:rPr>
          <w:rFonts w:ascii="Arial" w:hAnsi="Arial" w:cs="Arial"/>
        </w:rPr>
        <w:t>- bez ograničenja unutar istog razdjela organizacijske klasifikacije</w:t>
      </w:r>
    </w:p>
    <w:p w14:paraId="045FAF7A" w14:textId="77777777" w:rsidR="002C5EE4" w:rsidRDefault="002C5EE4" w:rsidP="002C5EE4">
      <w:pPr>
        <w:pStyle w:val="Bezproreda"/>
        <w:jc w:val="both"/>
        <w:rPr>
          <w:rFonts w:ascii="Arial" w:hAnsi="Arial" w:cs="Arial"/>
        </w:rPr>
      </w:pPr>
      <w:r>
        <w:rPr>
          <w:rFonts w:ascii="Arial" w:hAnsi="Arial" w:cs="Arial"/>
        </w:rPr>
        <w:lastRenderedPageBreak/>
        <w:t>- najviše do 15 posto između projekata različitih razdjela organizacijske klasifikacije.</w:t>
      </w:r>
    </w:p>
    <w:p w14:paraId="65DB9EFB" w14:textId="77777777" w:rsidR="002C5EE4" w:rsidRDefault="002C5EE4" w:rsidP="002C5EE4">
      <w:pPr>
        <w:pStyle w:val="Bezproreda"/>
        <w:jc w:val="both"/>
        <w:rPr>
          <w:rFonts w:ascii="Arial" w:hAnsi="Arial" w:cs="Arial"/>
        </w:rPr>
      </w:pPr>
    </w:p>
    <w:p w14:paraId="356EDDD9" w14:textId="77777777" w:rsidR="002C5EE4" w:rsidRDefault="002C5EE4" w:rsidP="002C5EE4">
      <w:pPr>
        <w:pStyle w:val="Bezproreda"/>
        <w:ind w:firstLine="708"/>
        <w:jc w:val="both"/>
        <w:rPr>
          <w:rFonts w:ascii="Arial" w:hAnsi="Arial" w:cs="Arial"/>
        </w:rPr>
      </w:pPr>
      <w:r>
        <w:rPr>
          <w:rFonts w:ascii="Arial" w:hAnsi="Arial" w:cs="Arial"/>
        </w:rPr>
        <w:t>Sredstva iz stavaka 2. i 3. ovoga članka mogu se preraspodjelom osigurati za naknadno utvrđene aktivnosti i/ili stavke na razini ekonomske klasifikacije.</w:t>
      </w:r>
    </w:p>
    <w:p w14:paraId="79419F6D" w14:textId="77777777" w:rsidR="002C5EE4" w:rsidRDefault="002C5EE4" w:rsidP="002C5EE4">
      <w:pPr>
        <w:pStyle w:val="Bezproreda"/>
        <w:jc w:val="both"/>
        <w:rPr>
          <w:rFonts w:ascii="Arial" w:hAnsi="Arial" w:cs="Arial"/>
        </w:rPr>
      </w:pPr>
    </w:p>
    <w:p w14:paraId="658E1161" w14:textId="77777777" w:rsidR="002C5EE4" w:rsidRDefault="002C5EE4" w:rsidP="002C5EE4">
      <w:pPr>
        <w:pStyle w:val="Bezproreda"/>
        <w:ind w:firstLine="708"/>
        <w:jc w:val="both"/>
        <w:rPr>
          <w:rFonts w:ascii="Arial" w:hAnsi="Arial" w:cs="Arial"/>
        </w:rPr>
      </w:pPr>
      <w:r>
        <w:rPr>
          <w:rFonts w:ascii="Arial" w:hAnsi="Arial" w:cs="Arial"/>
        </w:rPr>
        <w:t>Iznimno od stavka 1. ovoga članka, sredstva za otplatu glavnice i kamata duga i jamstava, negativne tečajne razlike i razlike zbog primjene valutne klauzule mogu se, tijekom proračunske godine, osiguravati preraspodjelom bez ograničenja.</w:t>
      </w:r>
    </w:p>
    <w:p w14:paraId="163DAEF3" w14:textId="77777777" w:rsidR="002C5EE4" w:rsidRDefault="002C5EE4" w:rsidP="002C5EE4">
      <w:pPr>
        <w:pStyle w:val="Bezproreda"/>
        <w:jc w:val="both"/>
        <w:rPr>
          <w:rFonts w:ascii="Arial" w:hAnsi="Arial" w:cs="Arial"/>
        </w:rPr>
      </w:pPr>
    </w:p>
    <w:p w14:paraId="576D6BA7" w14:textId="77777777" w:rsidR="002C5EE4" w:rsidRDefault="002C5EE4" w:rsidP="002C5EE4">
      <w:pPr>
        <w:pStyle w:val="Bezproreda"/>
        <w:ind w:firstLine="708"/>
        <w:jc w:val="both"/>
        <w:rPr>
          <w:rFonts w:ascii="Arial" w:hAnsi="Arial" w:cs="Arial"/>
        </w:rPr>
      </w:pPr>
      <w:r>
        <w:rPr>
          <w:rFonts w:ascii="Arial" w:hAnsi="Arial" w:cs="Arial"/>
        </w:rPr>
        <w:t>Za preraspodjelu sredstava podnosi se obrazloženi zahtjev za preraspodjelom sredstava, uz prilog odgovarajuće dokumentacije kojom se dokazuje opravdanost razloga za dodatnim sredstvima na proračunskoj stavci koja se povećava do kraja godine, odnosno razlozi za smanjenje odobrenih proračunskih stavki.</w:t>
      </w:r>
    </w:p>
    <w:p w14:paraId="1BC7DB88" w14:textId="77777777" w:rsidR="002C5EE4" w:rsidRDefault="002C5EE4" w:rsidP="002C5EE4">
      <w:pPr>
        <w:pStyle w:val="Bezproreda"/>
        <w:jc w:val="both"/>
        <w:rPr>
          <w:rFonts w:ascii="Arial" w:hAnsi="Arial" w:cs="Arial"/>
        </w:rPr>
      </w:pPr>
    </w:p>
    <w:p w14:paraId="5D3DBF87" w14:textId="77777777" w:rsidR="002C5EE4" w:rsidRDefault="002C5EE4" w:rsidP="002C5EE4">
      <w:pPr>
        <w:pStyle w:val="Bezproreda"/>
        <w:ind w:firstLine="708"/>
        <w:jc w:val="both"/>
        <w:rPr>
          <w:rFonts w:ascii="Arial" w:hAnsi="Arial" w:cs="Arial"/>
        </w:rPr>
      </w:pPr>
      <w:r>
        <w:rPr>
          <w:rFonts w:ascii="Arial" w:hAnsi="Arial" w:cs="Arial"/>
        </w:rPr>
        <w:t>O izvršenim preraspodjelama u proteklom razdoblju općinski načelnik izvještava Općinsko vijeće u sklopu Polugodišnjeg i Godišnjeg izvještaja o izvršenju Proračuna.</w:t>
      </w:r>
    </w:p>
    <w:p w14:paraId="24E9970E" w14:textId="77777777" w:rsidR="002C5EE4" w:rsidRDefault="002C5EE4" w:rsidP="002C5EE4">
      <w:pPr>
        <w:pStyle w:val="Bezproreda"/>
        <w:ind w:firstLine="708"/>
        <w:jc w:val="both"/>
        <w:rPr>
          <w:rFonts w:ascii="Arial" w:hAnsi="Arial" w:cs="Arial"/>
        </w:rPr>
      </w:pPr>
    </w:p>
    <w:p w14:paraId="3054B4FA" w14:textId="77777777" w:rsidR="002C5EE4" w:rsidRDefault="002C5EE4" w:rsidP="002C5EE4">
      <w:pPr>
        <w:pStyle w:val="Bezproreda"/>
        <w:jc w:val="both"/>
        <w:rPr>
          <w:rFonts w:ascii="Arial" w:hAnsi="Arial" w:cs="Arial"/>
        </w:rPr>
      </w:pPr>
      <w:r>
        <w:rPr>
          <w:rFonts w:ascii="Arial" w:hAnsi="Arial" w:cs="Arial"/>
        </w:rPr>
        <w:tab/>
        <w:t>Preraspodjele se ne mogu raditi između Računa prihoda i rashoda i računa financiranja.</w:t>
      </w:r>
    </w:p>
    <w:p w14:paraId="3CAF99D6" w14:textId="77777777" w:rsidR="002C5EE4" w:rsidRDefault="002C5EE4" w:rsidP="002C5EE4">
      <w:pPr>
        <w:pStyle w:val="Bezproreda"/>
        <w:jc w:val="both"/>
        <w:rPr>
          <w:rFonts w:ascii="Arial" w:hAnsi="Arial" w:cs="Arial"/>
        </w:rPr>
      </w:pPr>
      <w:r>
        <w:rPr>
          <w:rFonts w:ascii="Arial" w:hAnsi="Arial" w:cs="Arial"/>
        </w:rPr>
        <w:tab/>
      </w:r>
    </w:p>
    <w:p w14:paraId="37AD775E" w14:textId="77777777" w:rsidR="002C5EE4" w:rsidRDefault="002C5EE4" w:rsidP="002C5EE4">
      <w:pPr>
        <w:pStyle w:val="Bezproreda"/>
        <w:jc w:val="both"/>
        <w:rPr>
          <w:rFonts w:ascii="Arial" w:hAnsi="Arial" w:cs="Arial"/>
        </w:rPr>
      </w:pPr>
    </w:p>
    <w:p w14:paraId="14C915B6" w14:textId="77777777" w:rsidR="002C5EE4" w:rsidRDefault="002C5EE4" w:rsidP="002C5EE4">
      <w:pPr>
        <w:jc w:val="center"/>
        <w:rPr>
          <w:rFonts w:ascii="Arial" w:hAnsi="Arial" w:cs="Arial"/>
          <w:b/>
          <w:sz w:val="22"/>
          <w:szCs w:val="22"/>
        </w:rPr>
      </w:pPr>
      <w:r>
        <w:rPr>
          <w:rFonts w:ascii="Arial" w:hAnsi="Arial" w:cs="Arial"/>
          <w:b/>
          <w:sz w:val="22"/>
          <w:szCs w:val="22"/>
        </w:rPr>
        <w:t>Članak 16.</w:t>
      </w:r>
    </w:p>
    <w:p w14:paraId="0152A251" w14:textId="77777777" w:rsidR="002C5EE4" w:rsidRDefault="002C5EE4" w:rsidP="002C5EE4">
      <w:pPr>
        <w:jc w:val="center"/>
        <w:rPr>
          <w:rFonts w:ascii="Arial" w:hAnsi="Arial" w:cs="Arial"/>
          <w:b/>
          <w:sz w:val="22"/>
          <w:szCs w:val="22"/>
        </w:rPr>
      </w:pPr>
    </w:p>
    <w:p w14:paraId="5A299D92" w14:textId="77777777" w:rsidR="002C5EE4" w:rsidRDefault="002C5EE4" w:rsidP="002C5EE4">
      <w:pPr>
        <w:ind w:firstLine="708"/>
        <w:jc w:val="both"/>
        <w:rPr>
          <w:rFonts w:ascii="Arial" w:hAnsi="Arial" w:cs="Arial"/>
          <w:sz w:val="22"/>
          <w:szCs w:val="22"/>
        </w:rPr>
      </w:pPr>
      <w:r>
        <w:rPr>
          <w:rFonts w:ascii="Arial" w:hAnsi="Arial" w:cs="Arial"/>
          <w:sz w:val="22"/>
          <w:szCs w:val="22"/>
        </w:rPr>
        <w:t>Ako se tijekom godine zbog izvanrednih i nepredviđenih okolnosti povećaju rashodi, odnosno smanje prihodi, financijski plan se mora uravnotežiti smanjivanjem predviđenih rashoda, odnosno pronalaženjem novih prihoda (pristupiti izmjenama i dopunama financijskog plana).</w:t>
      </w:r>
    </w:p>
    <w:p w14:paraId="098EC0F6" w14:textId="77777777" w:rsidR="002C5EE4" w:rsidRDefault="002C5EE4" w:rsidP="002C5EE4">
      <w:pPr>
        <w:rPr>
          <w:rFonts w:ascii="Arial" w:hAnsi="Arial" w:cs="Arial"/>
          <w:b/>
          <w:sz w:val="22"/>
          <w:szCs w:val="22"/>
        </w:rPr>
      </w:pPr>
    </w:p>
    <w:p w14:paraId="448D50EB" w14:textId="77777777" w:rsidR="002C5EE4" w:rsidRPr="002C5EE4" w:rsidRDefault="002C5EE4" w:rsidP="002C5EE4">
      <w:pPr>
        <w:pStyle w:val="Default"/>
        <w:ind w:firstLine="708"/>
        <w:jc w:val="both"/>
        <w:rPr>
          <w:rFonts w:ascii="Arial" w:hAnsi="Arial" w:cs="Arial"/>
          <w:bCs/>
          <w:color w:val="auto"/>
          <w:sz w:val="22"/>
          <w:szCs w:val="22"/>
          <w:lang w:val="pl-PL"/>
        </w:rPr>
      </w:pPr>
      <w:r w:rsidRPr="002C5EE4">
        <w:rPr>
          <w:rFonts w:ascii="Arial" w:hAnsi="Arial" w:cs="Arial"/>
          <w:color w:val="auto"/>
          <w:sz w:val="22"/>
          <w:szCs w:val="22"/>
          <w:lang w:val="pl-PL"/>
        </w:rPr>
        <w:t xml:space="preserve">Sukladno odredbama Zakona o proračunu izmjenama i dopunama financijskog plana </w:t>
      </w:r>
      <w:r w:rsidRPr="002C5EE4">
        <w:rPr>
          <w:rFonts w:ascii="Arial" w:hAnsi="Arial" w:cs="Arial"/>
          <w:bCs/>
          <w:color w:val="auto"/>
          <w:sz w:val="22"/>
          <w:szCs w:val="22"/>
          <w:lang w:val="pl-PL"/>
        </w:rPr>
        <w:t xml:space="preserve">mijenja se isključivo usvojeni plan za tekuću proračunsku godinu. </w:t>
      </w:r>
    </w:p>
    <w:p w14:paraId="7C662002" w14:textId="77777777" w:rsidR="002C5EE4" w:rsidRPr="002C5EE4" w:rsidRDefault="002C5EE4" w:rsidP="002C5EE4">
      <w:pPr>
        <w:pStyle w:val="Default"/>
        <w:ind w:firstLine="708"/>
        <w:jc w:val="both"/>
        <w:rPr>
          <w:rFonts w:ascii="Arial" w:hAnsi="Arial" w:cs="Arial"/>
          <w:bCs/>
          <w:color w:val="auto"/>
          <w:sz w:val="22"/>
          <w:szCs w:val="22"/>
          <w:lang w:val="pl-PL"/>
        </w:rPr>
      </w:pPr>
    </w:p>
    <w:p w14:paraId="74E6E85B" w14:textId="77777777" w:rsidR="002C5EE4" w:rsidRPr="002C5EE4" w:rsidRDefault="002C5EE4" w:rsidP="002C5EE4">
      <w:pPr>
        <w:pStyle w:val="Default"/>
        <w:ind w:firstLine="708"/>
        <w:jc w:val="both"/>
        <w:rPr>
          <w:rFonts w:ascii="Arial" w:hAnsi="Arial" w:cs="Arial"/>
          <w:color w:val="auto"/>
          <w:sz w:val="22"/>
          <w:szCs w:val="22"/>
          <w:lang w:val="pl-PL"/>
        </w:rPr>
      </w:pPr>
      <w:r w:rsidRPr="002C5EE4">
        <w:rPr>
          <w:rFonts w:ascii="Arial" w:hAnsi="Arial" w:cs="Arial"/>
          <w:color w:val="auto"/>
          <w:sz w:val="22"/>
          <w:szCs w:val="22"/>
          <w:lang w:val="pl-PL"/>
        </w:rPr>
        <w:t xml:space="preserve">Na postupak donošenja izmjena i dopuna financijskog plana na odgovarajući se način primjenjuju odredbe Zakona o proračunu za postupak donošenja financijskog plana, Upute za izradu Proračuna Općine Gračac za razdoblje 2026. - 2028. godine te ostalih uputa i odluka Općine Gračac vezanih uz planiranje, izvršavanje i izvještavanje te uvođenje i provedbu sustava Riznice. </w:t>
      </w:r>
    </w:p>
    <w:p w14:paraId="596CE02C" w14:textId="77777777" w:rsidR="002C5EE4" w:rsidRPr="002C5EE4" w:rsidRDefault="002C5EE4" w:rsidP="002C5EE4">
      <w:pPr>
        <w:pStyle w:val="Default"/>
        <w:ind w:firstLine="708"/>
        <w:jc w:val="both"/>
        <w:rPr>
          <w:rFonts w:ascii="Arial" w:hAnsi="Arial" w:cs="Arial"/>
          <w:color w:val="auto"/>
          <w:sz w:val="22"/>
          <w:szCs w:val="22"/>
          <w:lang w:val="pl-PL"/>
        </w:rPr>
      </w:pPr>
    </w:p>
    <w:p w14:paraId="40E0CE3A" w14:textId="77777777" w:rsidR="002C5EE4" w:rsidRPr="002C5EE4" w:rsidRDefault="002C5EE4" w:rsidP="002C5EE4">
      <w:pPr>
        <w:pStyle w:val="Default"/>
        <w:ind w:firstLine="708"/>
        <w:jc w:val="both"/>
        <w:rPr>
          <w:rFonts w:ascii="Arial" w:hAnsi="Arial" w:cs="Arial"/>
          <w:color w:val="auto"/>
          <w:sz w:val="22"/>
          <w:szCs w:val="22"/>
          <w:lang w:val="pl-PL"/>
        </w:rPr>
      </w:pPr>
      <w:r w:rsidRPr="002C5EE4">
        <w:rPr>
          <w:rFonts w:ascii="Arial" w:hAnsi="Arial" w:cs="Arial"/>
          <w:color w:val="auto"/>
          <w:sz w:val="22"/>
          <w:szCs w:val="22"/>
          <w:lang w:val="pl-PL"/>
        </w:rPr>
        <w:t xml:space="preserve">Izmjenama i dopunama financijskog plana </w:t>
      </w:r>
      <w:r w:rsidRPr="002C5EE4">
        <w:rPr>
          <w:rFonts w:ascii="Arial" w:hAnsi="Arial" w:cs="Arial"/>
          <w:bCs/>
          <w:color w:val="auto"/>
          <w:sz w:val="22"/>
          <w:szCs w:val="22"/>
          <w:lang w:val="pl-PL"/>
        </w:rPr>
        <w:t xml:space="preserve">ne mogu se </w:t>
      </w:r>
      <w:r w:rsidRPr="002C5EE4">
        <w:rPr>
          <w:rFonts w:ascii="Arial" w:hAnsi="Arial" w:cs="Arial"/>
          <w:color w:val="auto"/>
          <w:sz w:val="22"/>
          <w:szCs w:val="22"/>
          <w:lang w:val="pl-PL"/>
        </w:rPr>
        <w:t xml:space="preserve">umanjiti rashodi i izdaci ispod razine izvršenja i preuzetih obveza po investicijskim projektima te preuzetih obveza iz ugovora koji zahtijevaju plaćanje u sljedećim godinama. </w:t>
      </w:r>
    </w:p>
    <w:p w14:paraId="0B546389" w14:textId="77777777" w:rsidR="002C5EE4" w:rsidRPr="002C5EE4" w:rsidRDefault="002C5EE4" w:rsidP="002C5EE4">
      <w:pPr>
        <w:pStyle w:val="Default"/>
        <w:ind w:firstLine="708"/>
        <w:jc w:val="both"/>
        <w:rPr>
          <w:rFonts w:ascii="Arial" w:hAnsi="Arial" w:cs="Arial"/>
          <w:color w:val="auto"/>
          <w:sz w:val="22"/>
          <w:szCs w:val="22"/>
          <w:lang w:val="pl-PL"/>
        </w:rPr>
      </w:pPr>
    </w:p>
    <w:p w14:paraId="3F7B37CA" w14:textId="77777777" w:rsidR="002C5EE4" w:rsidRPr="002C5EE4" w:rsidRDefault="002C5EE4" w:rsidP="002C5EE4">
      <w:pPr>
        <w:pStyle w:val="Default"/>
        <w:ind w:firstLine="708"/>
        <w:jc w:val="both"/>
        <w:rPr>
          <w:rFonts w:ascii="Arial" w:hAnsi="Arial" w:cs="Arial"/>
          <w:bCs/>
          <w:color w:val="auto"/>
          <w:sz w:val="22"/>
          <w:szCs w:val="22"/>
          <w:lang w:val="pl-PL"/>
        </w:rPr>
      </w:pPr>
      <w:r w:rsidRPr="002C5EE4">
        <w:rPr>
          <w:rFonts w:ascii="Arial" w:hAnsi="Arial" w:cs="Arial"/>
          <w:color w:val="auto"/>
          <w:sz w:val="22"/>
          <w:szCs w:val="22"/>
          <w:lang w:val="pl-PL"/>
        </w:rPr>
        <w:t xml:space="preserve">Ostvareni namjenski prihodi i primici i ostvareni vlastiti prihodi te rashodi i izdaci izvršeni iznad iznosa utvrđenih u financijskom planu, izmjenama i dopunama financijskog plana </w:t>
      </w:r>
      <w:r w:rsidRPr="002C5EE4">
        <w:rPr>
          <w:rFonts w:ascii="Arial" w:hAnsi="Arial" w:cs="Arial"/>
          <w:bCs/>
          <w:color w:val="auto"/>
          <w:sz w:val="22"/>
          <w:szCs w:val="22"/>
          <w:lang w:val="pl-PL"/>
        </w:rPr>
        <w:t xml:space="preserve">moraju se planirati minimalno na razini ostvarenih prihoda i primitaka, odnosno izvršenih rashoda i izdataka. </w:t>
      </w:r>
    </w:p>
    <w:p w14:paraId="751822FC" w14:textId="77777777" w:rsidR="002C5EE4" w:rsidRPr="002C5EE4" w:rsidRDefault="002C5EE4" w:rsidP="002C5EE4">
      <w:pPr>
        <w:pStyle w:val="Default"/>
        <w:ind w:firstLine="708"/>
        <w:jc w:val="both"/>
        <w:rPr>
          <w:rFonts w:ascii="Arial" w:hAnsi="Arial" w:cs="Arial"/>
          <w:bCs/>
          <w:color w:val="auto"/>
          <w:sz w:val="22"/>
          <w:szCs w:val="22"/>
          <w:lang w:val="pl-PL"/>
        </w:rPr>
      </w:pPr>
    </w:p>
    <w:p w14:paraId="3A031F40" w14:textId="77777777" w:rsidR="002C5EE4" w:rsidRPr="002C5EE4" w:rsidRDefault="002C5EE4" w:rsidP="002C5EE4">
      <w:pPr>
        <w:pStyle w:val="Default"/>
        <w:ind w:firstLine="708"/>
        <w:jc w:val="both"/>
        <w:rPr>
          <w:rFonts w:ascii="Arial" w:hAnsi="Arial" w:cs="Arial"/>
          <w:color w:val="auto"/>
          <w:sz w:val="22"/>
          <w:szCs w:val="22"/>
          <w:lang w:val="pl-PL"/>
        </w:rPr>
      </w:pPr>
      <w:r w:rsidRPr="002C5EE4">
        <w:rPr>
          <w:rFonts w:ascii="Arial" w:hAnsi="Arial" w:cs="Arial"/>
          <w:color w:val="auto"/>
          <w:sz w:val="22"/>
          <w:szCs w:val="22"/>
          <w:lang w:val="pl-PL"/>
        </w:rPr>
        <w:t xml:space="preserve">Uz svake izmjene i dopune financijskog plana obvezno je izraditi obrazloženja izmjena i dopuna financijskog plana (općeg i posebnog dijela). </w:t>
      </w:r>
    </w:p>
    <w:p w14:paraId="24D29DEA" w14:textId="77777777" w:rsidR="002C5EE4" w:rsidRPr="002C5EE4" w:rsidRDefault="002C5EE4" w:rsidP="002C5EE4">
      <w:pPr>
        <w:pStyle w:val="Default"/>
        <w:jc w:val="both"/>
        <w:rPr>
          <w:rFonts w:ascii="Arial" w:hAnsi="Arial" w:cs="Arial"/>
          <w:color w:val="auto"/>
          <w:sz w:val="22"/>
          <w:szCs w:val="22"/>
          <w:lang w:val="pl-PL"/>
        </w:rPr>
      </w:pPr>
    </w:p>
    <w:p w14:paraId="3F00CE4F" w14:textId="77777777" w:rsidR="002C5EE4" w:rsidRDefault="002C5EE4" w:rsidP="002C5EE4">
      <w:pPr>
        <w:pStyle w:val="Bezproreda"/>
        <w:ind w:firstLine="708"/>
        <w:jc w:val="both"/>
        <w:rPr>
          <w:rFonts w:ascii="Arial" w:hAnsi="Arial" w:cs="Arial"/>
          <w:color w:val="FF0000"/>
        </w:rPr>
      </w:pPr>
      <w:r>
        <w:rPr>
          <w:rFonts w:ascii="Arial" w:hAnsi="Arial" w:cs="Arial"/>
        </w:rPr>
        <w:t>Svi proračunski korisnici dužni su uskladiti svoj financijski plan s izmijenjenim i dopunjenim proračunom Općine Gračac.</w:t>
      </w:r>
      <w:r>
        <w:rPr>
          <w:rFonts w:ascii="Arial" w:hAnsi="Arial" w:cs="Arial"/>
          <w:color w:val="FF0000"/>
        </w:rPr>
        <w:t xml:space="preserve"> </w:t>
      </w:r>
    </w:p>
    <w:p w14:paraId="1CF77E4C" w14:textId="77777777" w:rsidR="002C5EE4" w:rsidRDefault="002C5EE4" w:rsidP="002C5EE4">
      <w:pPr>
        <w:jc w:val="both"/>
        <w:rPr>
          <w:rFonts w:ascii="Arial" w:hAnsi="Arial" w:cs="Arial"/>
          <w:sz w:val="22"/>
          <w:szCs w:val="22"/>
          <w:highlight w:val="yellow"/>
        </w:rPr>
      </w:pPr>
    </w:p>
    <w:p w14:paraId="5DB4FC07" w14:textId="77777777" w:rsidR="002C5EE4" w:rsidRDefault="002C5EE4" w:rsidP="002C5EE4">
      <w:pPr>
        <w:ind w:firstLine="708"/>
        <w:jc w:val="both"/>
        <w:rPr>
          <w:rFonts w:ascii="Arial" w:hAnsi="Arial" w:cs="Arial"/>
          <w:sz w:val="22"/>
          <w:szCs w:val="22"/>
        </w:rPr>
      </w:pPr>
      <w:r>
        <w:rPr>
          <w:rFonts w:ascii="Arial" w:hAnsi="Arial" w:cs="Arial"/>
          <w:sz w:val="22"/>
          <w:szCs w:val="22"/>
        </w:rPr>
        <w:t xml:space="preserve">Kada su promjene u financijskom planu vezane uz vlastite i namjenske prihode i primitke, postupa se tako da se izmjene i dopune financijskog plana izrađuju se prema istoj proceduri kao i sam financijski plan, a podrazumijevaju izmjenu iznosa plana u odnosu na plan donesen na početku godine. Izmjene i dopune financijskog plana obvezno se provode u slučaju značajnih odstupanja nastalih prihoda i rashoda u odnosu na planirane, a posebice kod nastanka novih obveza za čije podmirenje sredstva nisu osigurana (npr. slučaj sudske presude čiji troškovi nisu planirani). </w:t>
      </w:r>
    </w:p>
    <w:p w14:paraId="03359142" w14:textId="77777777" w:rsidR="002C5EE4" w:rsidRDefault="002C5EE4" w:rsidP="002C5EE4">
      <w:pPr>
        <w:jc w:val="both"/>
        <w:rPr>
          <w:rFonts w:ascii="Arial" w:hAnsi="Arial" w:cs="Arial"/>
          <w:sz w:val="22"/>
          <w:szCs w:val="22"/>
        </w:rPr>
      </w:pPr>
    </w:p>
    <w:p w14:paraId="391235FE" w14:textId="77777777" w:rsidR="002C5EE4" w:rsidRDefault="002C5EE4" w:rsidP="002C5EE4">
      <w:pPr>
        <w:ind w:firstLine="708"/>
        <w:jc w:val="both"/>
        <w:rPr>
          <w:rFonts w:ascii="Arial" w:hAnsi="Arial" w:cs="Arial"/>
          <w:sz w:val="22"/>
          <w:szCs w:val="22"/>
        </w:rPr>
      </w:pPr>
      <w:r>
        <w:rPr>
          <w:rFonts w:ascii="Arial" w:hAnsi="Arial" w:cs="Arial"/>
          <w:sz w:val="22"/>
          <w:szCs w:val="22"/>
        </w:rPr>
        <w:t xml:space="preserve">Rokovi izrade izmjena planova propisani su Uputom o načinu komunikacije, izvještavanju i načinu praćenja, ostvarivanja i trošenja prihoda i primitaka te ostalih aktivnosti proračunskih korisnika Općine Gračac. </w:t>
      </w:r>
    </w:p>
    <w:p w14:paraId="0AAE20C7" w14:textId="77777777" w:rsidR="002C5EE4" w:rsidRDefault="002C5EE4" w:rsidP="002C5EE4">
      <w:pPr>
        <w:ind w:firstLine="708"/>
        <w:jc w:val="both"/>
        <w:rPr>
          <w:rFonts w:ascii="Arial" w:hAnsi="Arial" w:cs="Arial"/>
          <w:sz w:val="22"/>
          <w:szCs w:val="22"/>
        </w:rPr>
      </w:pPr>
    </w:p>
    <w:p w14:paraId="552C320E" w14:textId="77777777" w:rsidR="002C5EE4" w:rsidRDefault="002C5EE4" w:rsidP="002C5EE4">
      <w:pPr>
        <w:ind w:firstLine="708"/>
        <w:jc w:val="both"/>
        <w:rPr>
          <w:rFonts w:ascii="Arial" w:hAnsi="Arial" w:cs="Arial"/>
          <w:sz w:val="22"/>
          <w:szCs w:val="22"/>
        </w:rPr>
      </w:pPr>
      <w:r>
        <w:rPr>
          <w:rFonts w:ascii="Arial" w:hAnsi="Arial" w:cs="Arial"/>
          <w:sz w:val="22"/>
          <w:szCs w:val="22"/>
        </w:rPr>
        <w:t>Ukoliko je potreba za češćim izmjenama, nego što su određene Uputom, korisnik je dužan iste izraditi.</w:t>
      </w:r>
    </w:p>
    <w:p w14:paraId="1B893308" w14:textId="77777777" w:rsidR="002C5EE4" w:rsidRDefault="002C5EE4" w:rsidP="002C5EE4">
      <w:pPr>
        <w:jc w:val="both"/>
        <w:rPr>
          <w:rFonts w:ascii="Arial" w:hAnsi="Arial" w:cs="Arial"/>
          <w:b/>
          <w:sz w:val="22"/>
          <w:szCs w:val="22"/>
        </w:rPr>
      </w:pPr>
    </w:p>
    <w:p w14:paraId="79777B9D" w14:textId="77777777" w:rsidR="002C5EE4" w:rsidRDefault="002C5EE4" w:rsidP="002C5EE4">
      <w:pPr>
        <w:ind w:firstLine="708"/>
        <w:jc w:val="both"/>
        <w:rPr>
          <w:rFonts w:ascii="Arial" w:hAnsi="Arial" w:cs="Arial"/>
          <w:b/>
          <w:sz w:val="22"/>
          <w:szCs w:val="22"/>
        </w:rPr>
      </w:pPr>
      <w:r>
        <w:rPr>
          <w:rFonts w:ascii="Arial" w:hAnsi="Arial" w:cs="Arial"/>
          <w:sz w:val="22"/>
          <w:szCs w:val="22"/>
        </w:rPr>
        <w:t>U ukupnim prihodima proračunskih korisnika, najveći udio imaju prihodi iz nadležnog proračuna za financiranje redovne djelatnosti, čija se namjena utvrđuje samim planom, te samim time promjene u visini navedenih sredstava ne ovise o samim korisnicima, nego o unaprijed utvrđenim programima koje provodi Općina Gračac.</w:t>
      </w:r>
      <w:r>
        <w:rPr>
          <w:rFonts w:ascii="Arial" w:hAnsi="Arial" w:cs="Arial"/>
          <w:b/>
          <w:sz w:val="22"/>
          <w:szCs w:val="22"/>
        </w:rPr>
        <w:tab/>
      </w:r>
    </w:p>
    <w:p w14:paraId="77CE41B3" w14:textId="77777777" w:rsidR="002C5EE4" w:rsidRDefault="002C5EE4" w:rsidP="002C5EE4">
      <w:pPr>
        <w:jc w:val="both"/>
        <w:rPr>
          <w:rFonts w:ascii="Arial" w:hAnsi="Arial" w:cs="Arial"/>
          <w:sz w:val="22"/>
          <w:szCs w:val="22"/>
          <w:highlight w:val="yellow"/>
        </w:rPr>
      </w:pPr>
    </w:p>
    <w:p w14:paraId="3EBB600C" w14:textId="77777777" w:rsidR="002C5EE4" w:rsidRDefault="002C5EE4" w:rsidP="002C5EE4">
      <w:pPr>
        <w:jc w:val="center"/>
        <w:rPr>
          <w:rFonts w:ascii="Arial" w:hAnsi="Arial" w:cs="Arial"/>
          <w:b/>
          <w:sz w:val="22"/>
          <w:szCs w:val="22"/>
        </w:rPr>
      </w:pPr>
      <w:r>
        <w:rPr>
          <w:rFonts w:ascii="Arial" w:hAnsi="Arial" w:cs="Arial"/>
          <w:b/>
          <w:sz w:val="22"/>
          <w:szCs w:val="22"/>
        </w:rPr>
        <w:t>Članak 17.</w:t>
      </w:r>
    </w:p>
    <w:p w14:paraId="3560751E" w14:textId="77777777" w:rsidR="002C5EE4" w:rsidRDefault="002C5EE4" w:rsidP="002C5EE4">
      <w:pPr>
        <w:jc w:val="both"/>
        <w:rPr>
          <w:rFonts w:ascii="Arial" w:hAnsi="Arial" w:cs="Arial"/>
          <w:sz w:val="22"/>
          <w:szCs w:val="22"/>
          <w:highlight w:val="yellow"/>
        </w:rPr>
      </w:pPr>
    </w:p>
    <w:p w14:paraId="5079C1AF" w14:textId="77777777" w:rsidR="002C5EE4" w:rsidRDefault="002C5EE4" w:rsidP="002C5EE4">
      <w:pPr>
        <w:ind w:firstLine="708"/>
        <w:jc w:val="both"/>
        <w:rPr>
          <w:rFonts w:ascii="Arial" w:hAnsi="Arial" w:cs="Arial"/>
          <w:sz w:val="22"/>
          <w:szCs w:val="22"/>
        </w:rPr>
      </w:pPr>
      <w:r>
        <w:rPr>
          <w:rFonts w:ascii="Arial" w:hAnsi="Arial" w:cs="Arial"/>
          <w:sz w:val="22"/>
          <w:szCs w:val="22"/>
        </w:rPr>
        <w:t>Financijski plan proračunskog korisnika izvršava se u skladu s raspoloživim financijskim sredstvima i dospjelim obvezama.</w:t>
      </w:r>
    </w:p>
    <w:p w14:paraId="6A0842D8" w14:textId="77777777" w:rsidR="002C5EE4" w:rsidRDefault="002C5EE4" w:rsidP="002C5EE4">
      <w:pPr>
        <w:ind w:firstLine="708"/>
        <w:jc w:val="both"/>
        <w:rPr>
          <w:rFonts w:ascii="Arial" w:hAnsi="Arial" w:cs="Arial"/>
          <w:sz w:val="22"/>
          <w:szCs w:val="22"/>
        </w:rPr>
      </w:pPr>
    </w:p>
    <w:p w14:paraId="59F9445D" w14:textId="77777777" w:rsidR="002C5EE4" w:rsidRDefault="002C5EE4" w:rsidP="002C5EE4">
      <w:pPr>
        <w:ind w:firstLine="708"/>
        <w:jc w:val="both"/>
        <w:rPr>
          <w:rFonts w:ascii="Arial" w:hAnsi="Arial" w:cs="Arial"/>
          <w:sz w:val="22"/>
          <w:szCs w:val="22"/>
        </w:rPr>
      </w:pPr>
    </w:p>
    <w:p w14:paraId="4AC09334" w14:textId="77777777" w:rsidR="002C5EE4" w:rsidRDefault="002C5EE4" w:rsidP="002C5EE4">
      <w:pPr>
        <w:ind w:firstLine="708"/>
        <w:jc w:val="both"/>
        <w:rPr>
          <w:rFonts w:ascii="Arial" w:hAnsi="Arial" w:cs="Arial"/>
          <w:sz w:val="22"/>
          <w:szCs w:val="22"/>
        </w:rPr>
      </w:pPr>
      <w:r>
        <w:rPr>
          <w:rFonts w:ascii="Arial" w:hAnsi="Arial" w:cs="Arial"/>
          <w:sz w:val="22"/>
          <w:szCs w:val="22"/>
        </w:rPr>
        <w:t>Nije dozvoljeno povećavati rashode ako za to nema izvora prihoda ili ako se ne smanjuju drugi rashodi unutar istog izvora prihoda.</w:t>
      </w:r>
    </w:p>
    <w:p w14:paraId="58DC0F8D" w14:textId="77777777" w:rsidR="002C5EE4" w:rsidRDefault="002C5EE4" w:rsidP="002C5EE4">
      <w:pPr>
        <w:ind w:firstLine="708"/>
        <w:jc w:val="both"/>
        <w:rPr>
          <w:rFonts w:ascii="Arial" w:hAnsi="Arial" w:cs="Arial"/>
          <w:sz w:val="22"/>
          <w:szCs w:val="22"/>
        </w:rPr>
      </w:pPr>
    </w:p>
    <w:p w14:paraId="0D4D7003" w14:textId="77777777" w:rsidR="002C5EE4" w:rsidRDefault="002C5EE4" w:rsidP="002C5EE4">
      <w:pPr>
        <w:ind w:firstLine="708"/>
        <w:jc w:val="both"/>
        <w:rPr>
          <w:rFonts w:ascii="Arial" w:hAnsi="Arial" w:cs="Arial"/>
          <w:sz w:val="22"/>
          <w:szCs w:val="22"/>
        </w:rPr>
      </w:pPr>
      <w:r>
        <w:rPr>
          <w:rFonts w:ascii="Arial" w:hAnsi="Arial" w:cs="Arial"/>
          <w:sz w:val="22"/>
          <w:szCs w:val="22"/>
        </w:rPr>
        <w:t xml:space="preserve"> Za povećanje rashoda, ako postoji potreba za time, proračunski korisnik je dužan konzultirati Odsjek za proračun i financije, posebice kad se radi o kapitalnim izdacima, koji su često značajniji ili ako se radi o sredstvima pomoći za decentralizirane funkcije.</w:t>
      </w:r>
    </w:p>
    <w:p w14:paraId="6ECEEA1F" w14:textId="77777777" w:rsidR="002C5EE4" w:rsidRDefault="002C5EE4" w:rsidP="002C5EE4">
      <w:pPr>
        <w:ind w:firstLine="708"/>
        <w:jc w:val="both"/>
        <w:rPr>
          <w:rFonts w:ascii="Arial" w:hAnsi="Arial" w:cs="Arial"/>
          <w:sz w:val="22"/>
          <w:szCs w:val="22"/>
          <w:highlight w:val="yellow"/>
        </w:rPr>
      </w:pPr>
    </w:p>
    <w:p w14:paraId="12F88899" w14:textId="77777777" w:rsidR="002C5EE4" w:rsidRDefault="002C5EE4" w:rsidP="002C5EE4">
      <w:pPr>
        <w:jc w:val="center"/>
        <w:rPr>
          <w:rFonts w:ascii="Arial" w:hAnsi="Arial" w:cs="Arial"/>
          <w:b/>
          <w:sz w:val="22"/>
          <w:szCs w:val="22"/>
        </w:rPr>
      </w:pPr>
      <w:r>
        <w:rPr>
          <w:rFonts w:ascii="Arial" w:hAnsi="Arial" w:cs="Arial"/>
          <w:b/>
          <w:sz w:val="22"/>
          <w:szCs w:val="22"/>
        </w:rPr>
        <w:t>Članak 18.</w:t>
      </w:r>
    </w:p>
    <w:p w14:paraId="639D0742" w14:textId="77777777" w:rsidR="002C5EE4" w:rsidRDefault="002C5EE4" w:rsidP="002C5EE4">
      <w:pPr>
        <w:jc w:val="both"/>
        <w:rPr>
          <w:rFonts w:ascii="Arial" w:hAnsi="Arial" w:cs="Arial"/>
          <w:sz w:val="22"/>
          <w:szCs w:val="22"/>
          <w:highlight w:val="yellow"/>
        </w:rPr>
      </w:pPr>
    </w:p>
    <w:p w14:paraId="1A2C593A" w14:textId="77777777" w:rsidR="002C5EE4" w:rsidRDefault="002C5EE4" w:rsidP="002C5EE4">
      <w:pPr>
        <w:ind w:firstLine="708"/>
        <w:jc w:val="both"/>
        <w:rPr>
          <w:rFonts w:ascii="Arial" w:hAnsi="Arial" w:cs="Arial"/>
          <w:sz w:val="22"/>
          <w:szCs w:val="22"/>
          <w:lang w:eastAsia="en-US"/>
        </w:rPr>
      </w:pPr>
      <w:r>
        <w:rPr>
          <w:rFonts w:ascii="Arial" w:hAnsi="Arial" w:cs="Arial"/>
          <w:sz w:val="22"/>
          <w:szCs w:val="22"/>
        </w:rPr>
        <w:t>Sredstva vlastitih prihoda koja nisu iskorištena u prethodnoj godini prenose se u tekuću proračunsku godinu.</w:t>
      </w:r>
    </w:p>
    <w:p w14:paraId="3267CF47" w14:textId="77777777" w:rsidR="002C5EE4" w:rsidRDefault="002C5EE4" w:rsidP="002C5EE4">
      <w:pPr>
        <w:jc w:val="both"/>
        <w:rPr>
          <w:rFonts w:ascii="Arial" w:hAnsi="Arial" w:cs="Arial"/>
          <w:sz w:val="22"/>
          <w:szCs w:val="22"/>
        </w:rPr>
      </w:pPr>
    </w:p>
    <w:p w14:paraId="53879C07" w14:textId="77777777" w:rsidR="002C5EE4" w:rsidRDefault="002C5EE4" w:rsidP="002C5EE4">
      <w:pPr>
        <w:ind w:firstLine="708"/>
        <w:jc w:val="both"/>
        <w:rPr>
          <w:rFonts w:ascii="Arial" w:hAnsi="Arial" w:cs="Arial"/>
          <w:sz w:val="22"/>
          <w:szCs w:val="22"/>
        </w:rPr>
      </w:pPr>
      <w:r>
        <w:rPr>
          <w:rFonts w:ascii="Arial" w:hAnsi="Arial" w:cs="Arial"/>
          <w:sz w:val="22"/>
          <w:szCs w:val="22"/>
        </w:rPr>
        <w:t>Ako su vlastiti prihodi uplaćeni u nižem iznosu nego što je planirano, mogu se preuzeti i plaćati obveze do visine uplaćenih odnosno prenesenih sredstava.</w:t>
      </w:r>
    </w:p>
    <w:p w14:paraId="14798C17" w14:textId="77777777" w:rsidR="002C5EE4" w:rsidRDefault="002C5EE4" w:rsidP="002C5EE4">
      <w:pPr>
        <w:jc w:val="both"/>
        <w:rPr>
          <w:rFonts w:ascii="Arial" w:hAnsi="Arial" w:cs="Arial"/>
          <w:sz w:val="22"/>
          <w:szCs w:val="22"/>
        </w:rPr>
      </w:pPr>
    </w:p>
    <w:p w14:paraId="16001624" w14:textId="77777777" w:rsidR="002C5EE4" w:rsidRDefault="002C5EE4" w:rsidP="002C5EE4">
      <w:pPr>
        <w:ind w:firstLine="708"/>
        <w:jc w:val="both"/>
        <w:rPr>
          <w:rFonts w:ascii="Arial" w:hAnsi="Arial" w:cs="Arial"/>
          <w:sz w:val="22"/>
          <w:szCs w:val="22"/>
        </w:rPr>
      </w:pPr>
      <w:r>
        <w:rPr>
          <w:rFonts w:ascii="Arial" w:hAnsi="Arial" w:cs="Arial"/>
          <w:sz w:val="22"/>
          <w:szCs w:val="22"/>
        </w:rPr>
        <w:t>Vlastiti prihodi mogu se izvršavati iznad planiranih iznosa, a do visine uplaćenih odnosno prenesenih sredstava.</w:t>
      </w:r>
    </w:p>
    <w:p w14:paraId="1C5E1702" w14:textId="77777777" w:rsidR="002C5EE4" w:rsidRDefault="002C5EE4" w:rsidP="002C5EE4">
      <w:pPr>
        <w:jc w:val="both"/>
        <w:rPr>
          <w:rFonts w:ascii="Arial" w:hAnsi="Arial" w:cs="Arial"/>
          <w:sz w:val="22"/>
          <w:szCs w:val="22"/>
        </w:rPr>
      </w:pPr>
    </w:p>
    <w:p w14:paraId="60A5567B" w14:textId="77777777" w:rsidR="002C5EE4" w:rsidRDefault="002C5EE4" w:rsidP="002C5EE4">
      <w:pPr>
        <w:ind w:firstLine="708"/>
        <w:jc w:val="both"/>
        <w:rPr>
          <w:rFonts w:ascii="Arial" w:hAnsi="Arial" w:cs="Arial"/>
          <w:sz w:val="22"/>
          <w:szCs w:val="22"/>
        </w:rPr>
      </w:pPr>
      <w:r>
        <w:rPr>
          <w:rFonts w:ascii="Arial" w:hAnsi="Arial" w:cs="Arial"/>
          <w:sz w:val="22"/>
          <w:szCs w:val="22"/>
        </w:rPr>
        <w:t>Naplaćeni i preneseni, a neplanirani vlastiti prihodi mogu se koristiti prema naknadno utvrđenim aktivnostima i/ili projektima i/ili stavkama ako se za to prethodno ishodi suglasnost Jedinstvenog upravnog odjela.</w:t>
      </w:r>
    </w:p>
    <w:p w14:paraId="41F393B6" w14:textId="77777777" w:rsidR="002C5EE4" w:rsidRDefault="002C5EE4" w:rsidP="002C5EE4">
      <w:pPr>
        <w:jc w:val="both"/>
        <w:rPr>
          <w:rFonts w:ascii="Arial" w:hAnsi="Arial" w:cs="Arial"/>
          <w:sz w:val="22"/>
          <w:szCs w:val="22"/>
        </w:rPr>
      </w:pPr>
    </w:p>
    <w:p w14:paraId="0BF6A811" w14:textId="77777777" w:rsidR="00E12381" w:rsidRDefault="00E12381" w:rsidP="002C5EE4">
      <w:pPr>
        <w:jc w:val="both"/>
        <w:rPr>
          <w:rFonts w:ascii="Arial" w:hAnsi="Arial" w:cs="Arial"/>
          <w:sz w:val="22"/>
          <w:szCs w:val="22"/>
        </w:rPr>
      </w:pPr>
    </w:p>
    <w:p w14:paraId="0BE66A62" w14:textId="77777777" w:rsidR="00E12381" w:rsidRDefault="00E12381" w:rsidP="002C5EE4">
      <w:pPr>
        <w:jc w:val="both"/>
        <w:rPr>
          <w:rFonts w:ascii="Arial" w:hAnsi="Arial" w:cs="Arial"/>
          <w:sz w:val="22"/>
          <w:szCs w:val="22"/>
        </w:rPr>
      </w:pPr>
    </w:p>
    <w:p w14:paraId="38767D97" w14:textId="77777777" w:rsidR="002C5EE4" w:rsidRDefault="002C5EE4" w:rsidP="002C5EE4">
      <w:pPr>
        <w:jc w:val="center"/>
        <w:rPr>
          <w:rFonts w:ascii="Arial" w:hAnsi="Arial" w:cs="Arial"/>
          <w:b/>
          <w:sz w:val="22"/>
          <w:szCs w:val="22"/>
        </w:rPr>
      </w:pPr>
      <w:r>
        <w:rPr>
          <w:rFonts w:ascii="Arial" w:hAnsi="Arial" w:cs="Arial"/>
          <w:b/>
          <w:sz w:val="22"/>
          <w:szCs w:val="22"/>
        </w:rPr>
        <w:lastRenderedPageBreak/>
        <w:t xml:space="preserve">Članak 19. </w:t>
      </w:r>
    </w:p>
    <w:p w14:paraId="34BCE6D8" w14:textId="77777777" w:rsidR="002C5EE4" w:rsidRDefault="002C5EE4" w:rsidP="002C5EE4">
      <w:pPr>
        <w:jc w:val="center"/>
        <w:rPr>
          <w:rFonts w:ascii="Arial" w:hAnsi="Arial" w:cs="Arial"/>
          <w:b/>
          <w:sz w:val="22"/>
          <w:szCs w:val="22"/>
        </w:rPr>
      </w:pPr>
    </w:p>
    <w:p w14:paraId="4DF0AFE7" w14:textId="77777777" w:rsidR="002C5EE4" w:rsidRDefault="002C5EE4" w:rsidP="002C5EE4">
      <w:pPr>
        <w:ind w:firstLine="720"/>
        <w:jc w:val="both"/>
        <w:rPr>
          <w:rFonts w:ascii="Arial" w:hAnsi="Arial" w:cs="Arial"/>
          <w:sz w:val="22"/>
          <w:szCs w:val="22"/>
        </w:rPr>
      </w:pPr>
      <w:r>
        <w:rPr>
          <w:rFonts w:ascii="Arial" w:hAnsi="Arial" w:cs="Arial"/>
          <w:sz w:val="22"/>
          <w:szCs w:val="22"/>
        </w:rPr>
        <w:t xml:space="preserve">Trgovačka društva kojima je osnivač, odnosno većinski vlasnik Općina Gračac </w:t>
      </w:r>
      <w:r>
        <w:rPr>
          <w:rFonts w:ascii="Arial" w:hAnsi="Arial" w:cs="Arial"/>
          <w:color w:val="231F20"/>
          <w:sz w:val="22"/>
          <w:szCs w:val="22"/>
          <w:shd w:val="clear" w:color="auto" w:fill="FFFFFF"/>
        </w:rPr>
        <w:t xml:space="preserve">dužna su najkasnije u roku od devet mjeseci od isteka poslovne godine dostaviti </w:t>
      </w:r>
      <w:r>
        <w:rPr>
          <w:rFonts w:ascii="Arial" w:hAnsi="Arial" w:cs="Arial"/>
          <w:sz w:val="22"/>
          <w:szCs w:val="22"/>
        </w:rPr>
        <w:t xml:space="preserve">Jedinstvenom upravnom odjelu Općine Gračac </w:t>
      </w:r>
      <w:r>
        <w:rPr>
          <w:rFonts w:ascii="Arial" w:hAnsi="Arial" w:cs="Arial"/>
          <w:color w:val="231F20"/>
          <w:sz w:val="22"/>
          <w:szCs w:val="22"/>
          <w:shd w:val="clear" w:color="auto" w:fill="FFFFFF"/>
        </w:rPr>
        <w:t xml:space="preserve">godišnje financijske izvještaje </w:t>
      </w:r>
      <w:r>
        <w:rPr>
          <w:rFonts w:ascii="Arial" w:hAnsi="Arial" w:cs="Arial"/>
          <w:sz w:val="22"/>
          <w:szCs w:val="22"/>
        </w:rPr>
        <w:t>radi dostave općinskom načelniku.</w:t>
      </w:r>
    </w:p>
    <w:p w14:paraId="25991D0B" w14:textId="77777777" w:rsidR="002C5EE4" w:rsidRDefault="002C5EE4" w:rsidP="002C5EE4">
      <w:pPr>
        <w:ind w:firstLine="720"/>
        <w:rPr>
          <w:rFonts w:ascii="Arial" w:hAnsi="Arial" w:cs="Arial"/>
          <w:sz w:val="22"/>
          <w:szCs w:val="22"/>
        </w:rPr>
      </w:pPr>
      <w:r>
        <w:rPr>
          <w:rFonts w:ascii="Arial" w:hAnsi="Arial" w:cs="Arial"/>
          <w:sz w:val="22"/>
          <w:szCs w:val="22"/>
        </w:rPr>
        <w:t xml:space="preserve"> </w:t>
      </w:r>
    </w:p>
    <w:p w14:paraId="7DFBE697" w14:textId="77777777" w:rsidR="002C5EE4" w:rsidRDefault="002C5EE4" w:rsidP="002C5EE4">
      <w:pPr>
        <w:ind w:firstLine="708"/>
        <w:jc w:val="both"/>
        <w:rPr>
          <w:rFonts w:ascii="Arial" w:hAnsi="Arial" w:cs="Arial"/>
          <w:sz w:val="22"/>
          <w:szCs w:val="22"/>
        </w:rPr>
      </w:pPr>
      <w:r>
        <w:rPr>
          <w:rFonts w:ascii="Arial" w:hAnsi="Arial" w:cs="Arial"/>
          <w:sz w:val="22"/>
          <w:szCs w:val="22"/>
        </w:rPr>
        <w:t xml:space="preserve">Ostale pravne osobe kojima se isplaćuju sredstva iz Proračuna, dostavljaju izvješća o utrošenim sredstvima za utrošena sredstva u prethodnoj godini sukladno važećim propisima, a dodatno i po zahtjevu Općine Gračac.  </w:t>
      </w:r>
    </w:p>
    <w:p w14:paraId="43CA2684" w14:textId="77777777" w:rsidR="002C5EE4" w:rsidRDefault="002C5EE4" w:rsidP="002C5EE4">
      <w:pPr>
        <w:jc w:val="both"/>
        <w:rPr>
          <w:rFonts w:ascii="Arial" w:hAnsi="Arial" w:cs="Arial"/>
          <w:sz w:val="22"/>
          <w:szCs w:val="22"/>
        </w:rPr>
      </w:pPr>
    </w:p>
    <w:p w14:paraId="3D3472F1" w14:textId="77777777" w:rsidR="002C5EE4" w:rsidRDefault="002C5EE4" w:rsidP="002C5EE4">
      <w:pPr>
        <w:jc w:val="center"/>
        <w:rPr>
          <w:rFonts w:ascii="Arial" w:hAnsi="Arial" w:cs="Arial"/>
          <w:b/>
          <w:sz w:val="22"/>
          <w:szCs w:val="22"/>
        </w:rPr>
      </w:pPr>
      <w:r>
        <w:rPr>
          <w:rFonts w:ascii="Arial" w:hAnsi="Arial" w:cs="Arial"/>
          <w:b/>
          <w:sz w:val="22"/>
          <w:szCs w:val="22"/>
        </w:rPr>
        <w:t>Članak 20.</w:t>
      </w:r>
    </w:p>
    <w:p w14:paraId="202A4AFD" w14:textId="77777777" w:rsidR="002C5EE4" w:rsidRDefault="002C5EE4" w:rsidP="002C5EE4">
      <w:pPr>
        <w:jc w:val="center"/>
        <w:rPr>
          <w:rFonts w:ascii="Arial" w:hAnsi="Arial" w:cs="Arial"/>
          <w:b/>
          <w:sz w:val="22"/>
          <w:szCs w:val="22"/>
        </w:rPr>
      </w:pPr>
    </w:p>
    <w:p w14:paraId="118B91AC" w14:textId="77777777" w:rsidR="002C5EE4" w:rsidRDefault="002C5EE4" w:rsidP="002C5EE4">
      <w:pPr>
        <w:ind w:firstLine="720"/>
        <w:jc w:val="both"/>
        <w:rPr>
          <w:rFonts w:ascii="Arial" w:hAnsi="Arial" w:cs="Arial"/>
          <w:sz w:val="22"/>
          <w:szCs w:val="22"/>
          <w:lang w:val="de-DE"/>
        </w:rPr>
      </w:pPr>
      <w:r>
        <w:rPr>
          <w:rFonts w:ascii="Arial" w:hAnsi="Arial" w:cs="Arial"/>
          <w:sz w:val="22"/>
          <w:szCs w:val="22"/>
          <w:lang w:val="de-DE"/>
        </w:rPr>
        <w:t xml:space="preserve">Ova </w:t>
      </w:r>
      <w:proofErr w:type="spellStart"/>
      <w:r>
        <w:rPr>
          <w:rFonts w:ascii="Arial" w:hAnsi="Arial" w:cs="Arial"/>
          <w:sz w:val="22"/>
          <w:szCs w:val="22"/>
          <w:lang w:val="de-DE"/>
        </w:rPr>
        <w:t>Odluka</w:t>
      </w:r>
      <w:proofErr w:type="spellEnd"/>
      <w:r>
        <w:rPr>
          <w:rFonts w:ascii="Arial" w:hAnsi="Arial" w:cs="Arial"/>
          <w:sz w:val="22"/>
          <w:szCs w:val="22"/>
          <w:lang w:val="de-DE"/>
        </w:rPr>
        <w:t xml:space="preserve"> </w:t>
      </w:r>
      <w:proofErr w:type="spellStart"/>
      <w:r>
        <w:rPr>
          <w:rFonts w:ascii="Arial" w:hAnsi="Arial" w:cs="Arial"/>
          <w:sz w:val="22"/>
          <w:szCs w:val="22"/>
          <w:lang w:val="de-DE"/>
        </w:rPr>
        <w:t>objavit</w:t>
      </w:r>
      <w:proofErr w:type="spellEnd"/>
      <w:r>
        <w:rPr>
          <w:rFonts w:ascii="Arial" w:hAnsi="Arial" w:cs="Arial"/>
          <w:sz w:val="22"/>
          <w:szCs w:val="22"/>
          <w:lang w:val="de-DE"/>
        </w:rPr>
        <w:t xml:space="preserve"> </w:t>
      </w:r>
      <w:proofErr w:type="spellStart"/>
      <w:r>
        <w:rPr>
          <w:rFonts w:ascii="Arial" w:hAnsi="Arial" w:cs="Arial"/>
          <w:sz w:val="22"/>
          <w:szCs w:val="22"/>
          <w:lang w:val="de-DE"/>
        </w:rPr>
        <w:t>će</w:t>
      </w:r>
      <w:proofErr w:type="spellEnd"/>
      <w:r>
        <w:rPr>
          <w:rFonts w:ascii="Arial" w:hAnsi="Arial" w:cs="Arial"/>
          <w:sz w:val="22"/>
          <w:szCs w:val="22"/>
          <w:lang w:val="de-DE"/>
        </w:rPr>
        <w:t xml:space="preserve"> se u “</w:t>
      </w:r>
      <w:proofErr w:type="spellStart"/>
      <w:r>
        <w:rPr>
          <w:rFonts w:ascii="Arial" w:hAnsi="Arial" w:cs="Arial"/>
          <w:sz w:val="22"/>
          <w:szCs w:val="22"/>
          <w:lang w:val="de-DE"/>
        </w:rPr>
        <w:t>Službenom</w:t>
      </w:r>
      <w:proofErr w:type="spellEnd"/>
      <w:r>
        <w:rPr>
          <w:rFonts w:ascii="Arial" w:hAnsi="Arial" w:cs="Arial"/>
          <w:sz w:val="22"/>
          <w:szCs w:val="22"/>
          <w:lang w:val="de-DE"/>
        </w:rPr>
        <w:t xml:space="preserve"> </w:t>
      </w:r>
      <w:proofErr w:type="spellStart"/>
      <w:r>
        <w:rPr>
          <w:rFonts w:ascii="Arial" w:hAnsi="Arial" w:cs="Arial"/>
          <w:sz w:val="22"/>
          <w:szCs w:val="22"/>
          <w:lang w:val="de-DE"/>
        </w:rPr>
        <w:t>glasniku</w:t>
      </w:r>
      <w:proofErr w:type="spellEnd"/>
      <w:r>
        <w:rPr>
          <w:rFonts w:ascii="Arial" w:hAnsi="Arial" w:cs="Arial"/>
          <w:sz w:val="22"/>
          <w:szCs w:val="22"/>
          <w:lang w:val="de-DE"/>
        </w:rPr>
        <w:t xml:space="preserve"> </w:t>
      </w:r>
      <w:proofErr w:type="spellStart"/>
      <w:r>
        <w:rPr>
          <w:rFonts w:ascii="Arial" w:hAnsi="Arial" w:cs="Arial"/>
          <w:sz w:val="22"/>
          <w:szCs w:val="22"/>
          <w:lang w:val="de-DE"/>
        </w:rPr>
        <w:t>Općine</w:t>
      </w:r>
      <w:proofErr w:type="spellEnd"/>
      <w:r>
        <w:rPr>
          <w:rFonts w:ascii="Arial" w:hAnsi="Arial" w:cs="Arial"/>
          <w:sz w:val="22"/>
          <w:szCs w:val="22"/>
          <w:lang w:val="de-DE"/>
        </w:rPr>
        <w:t xml:space="preserve"> </w:t>
      </w:r>
      <w:proofErr w:type="spellStart"/>
      <w:r>
        <w:rPr>
          <w:rFonts w:ascii="Arial" w:hAnsi="Arial" w:cs="Arial"/>
          <w:sz w:val="22"/>
          <w:szCs w:val="22"/>
          <w:lang w:val="de-DE"/>
        </w:rPr>
        <w:t>Gračac</w:t>
      </w:r>
      <w:proofErr w:type="spellEnd"/>
      <w:r>
        <w:rPr>
          <w:rFonts w:ascii="Arial" w:hAnsi="Arial" w:cs="Arial"/>
          <w:sz w:val="22"/>
          <w:szCs w:val="22"/>
          <w:lang w:val="de-DE"/>
        </w:rPr>
        <w:t xml:space="preserve">”, a </w:t>
      </w:r>
      <w:proofErr w:type="spellStart"/>
      <w:r>
        <w:rPr>
          <w:rFonts w:ascii="Arial" w:hAnsi="Arial" w:cs="Arial"/>
          <w:sz w:val="22"/>
          <w:szCs w:val="22"/>
          <w:lang w:val="de-DE"/>
        </w:rPr>
        <w:t>stupa</w:t>
      </w:r>
      <w:proofErr w:type="spellEnd"/>
      <w:r>
        <w:rPr>
          <w:rFonts w:ascii="Arial" w:hAnsi="Arial" w:cs="Arial"/>
          <w:sz w:val="22"/>
          <w:szCs w:val="22"/>
          <w:lang w:val="de-DE"/>
        </w:rPr>
        <w:t xml:space="preserve"> na </w:t>
      </w:r>
      <w:proofErr w:type="spellStart"/>
      <w:r>
        <w:rPr>
          <w:rFonts w:ascii="Arial" w:hAnsi="Arial" w:cs="Arial"/>
          <w:sz w:val="22"/>
          <w:szCs w:val="22"/>
          <w:lang w:val="de-DE"/>
        </w:rPr>
        <w:t>snagu</w:t>
      </w:r>
      <w:proofErr w:type="spellEnd"/>
      <w:r>
        <w:rPr>
          <w:rFonts w:ascii="Arial" w:hAnsi="Arial" w:cs="Arial"/>
          <w:sz w:val="22"/>
          <w:szCs w:val="22"/>
          <w:lang w:val="de-DE"/>
        </w:rPr>
        <w:t xml:space="preserve"> 1. </w:t>
      </w:r>
      <w:proofErr w:type="spellStart"/>
      <w:r>
        <w:rPr>
          <w:rFonts w:ascii="Arial" w:hAnsi="Arial" w:cs="Arial"/>
          <w:sz w:val="22"/>
          <w:szCs w:val="22"/>
          <w:lang w:val="de-DE"/>
        </w:rPr>
        <w:t>siječnja</w:t>
      </w:r>
      <w:proofErr w:type="spellEnd"/>
      <w:r>
        <w:rPr>
          <w:rFonts w:ascii="Arial" w:hAnsi="Arial" w:cs="Arial"/>
          <w:sz w:val="22"/>
          <w:szCs w:val="22"/>
          <w:lang w:val="de-DE"/>
        </w:rPr>
        <w:t xml:space="preserve"> 2026. </w:t>
      </w:r>
      <w:proofErr w:type="spellStart"/>
      <w:r>
        <w:rPr>
          <w:rFonts w:ascii="Arial" w:hAnsi="Arial" w:cs="Arial"/>
          <w:sz w:val="22"/>
          <w:szCs w:val="22"/>
          <w:lang w:val="de-DE"/>
        </w:rPr>
        <w:t>godine</w:t>
      </w:r>
      <w:proofErr w:type="spellEnd"/>
      <w:r>
        <w:rPr>
          <w:rFonts w:ascii="Arial" w:hAnsi="Arial" w:cs="Arial"/>
          <w:sz w:val="22"/>
          <w:szCs w:val="22"/>
          <w:lang w:val="de-DE"/>
        </w:rPr>
        <w:t>.</w:t>
      </w:r>
    </w:p>
    <w:p w14:paraId="32602B15" w14:textId="77777777" w:rsidR="002C5EE4" w:rsidRDefault="002C5EE4" w:rsidP="002C5EE4">
      <w:pPr>
        <w:jc w:val="both"/>
        <w:rPr>
          <w:rFonts w:ascii="Arial" w:hAnsi="Arial" w:cs="Arial"/>
          <w:sz w:val="22"/>
          <w:szCs w:val="22"/>
        </w:rPr>
      </w:pPr>
    </w:p>
    <w:p w14:paraId="2E6195ED" w14:textId="77777777" w:rsidR="002C5EE4" w:rsidRDefault="002C5EE4" w:rsidP="002C5EE4">
      <w:pPr>
        <w:jc w:val="both"/>
        <w:rPr>
          <w:rStyle w:val="Istaknuto"/>
          <w:rFonts w:ascii="Arial" w:hAnsi="Arial" w:cs="Arial"/>
          <w:i w:val="0"/>
          <w:iCs w:val="0"/>
          <w:sz w:val="22"/>
          <w:szCs w:val="22"/>
        </w:rPr>
      </w:pPr>
    </w:p>
    <w:p w14:paraId="70C18202" w14:textId="77777777" w:rsidR="002C5EE4" w:rsidRDefault="002C5EE4" w:rsidP="002C5EE4">
      <w:pPr>
        <w:pStyle w:val="Bezproreda"/>
        <w:jc w:val="right"/>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PREDSJEDNICA</w:t>
      </w:r>
    </w:p>
    <w:p w14:paraId="4AA5698F" w14:textId="77777777" w:rsidR="002C5EE4" w:rsidRDefault="002C5EE4" w:rsidP="002C5EE4">
      <w:pPr>
        <w:pStyle w:val="Bezproreda"/>
        <w:jc w:val="right"/>
        <w:rPr>
          <w:rFonts w:ascii="Arial" w:hAnsi="Arial" w:cs="Arial"/>
        </w:rPr>
      </w:pPr>
      <w:r>
        <w:rPr>
          <w:rFonts w:ascii="Arial" w:hAnsi="Arial" w:cs="Arial"/>
          <w:b/>
        </w:rPr>
        <w:t>Dajana Šušnja Jasenko</w:t>
      </w:r>
    </w:p>
    <w:p w14:paraId="6AD078D3" w14:textId="77777777" w:rsidR="00042CEB" w:rsidRDefault="00042CEB" w:rsidP="000D6C27">
      <w:pPr>
        <w:jc w:val="both"/>
        <w:rPr>
          <w:rFonts w:ascii="Arial" w:hAnsi="Arial" w:cs="Arial"/>
          <w:b/>
        </w:rPr>
      </w:pPr>
    </w:p>
    <w:p w14:paraId="6351D873" w14:textId="77777777" w:rsidR="00042CEB" w:rsidRDefault="00042CEB" w:rsidP="000D6C27">
      <w:pPr>
        <w:jc w:val="both"/>
        <w:rPr>
          <w:rFonts w:ascii="Arial" w:hAnsi="Arial" w:cs="Arial"/>
          <w:b/>
        </w:rPr>
      </w:pPr>
    </w:p>
    <w:p w14:paraId="00D89F4D" w14:textId="77777777" w:rsidR="00042CEB" w:rsidRDefault="00042CEB" w:rsidP="000D6C27">
      <w:pPr>
        <w:jc w:val="both"/>
        <w:rPr>
          <w:rFonts w:ascii="Arial" w:hAnsi="Arial" w:cs="Arial"/>
          <w:b/>
        </w:rPr>
      </w:pPr>
    </w:p>
    <w:p w14:paraId="10589100" w14:textId="77777777" w:rsidR="00E12381" w:rsidRDefault="00E12381" w:rsidP="000D6C27">
      <w:pPr>
        <w:jc w:val="both"/>
        <w:rPr>
          <w:rFonts w:ascii="Arial" w:hAnsi="Arial" w:cs="Arial"/>
          <w:b/>
        </w:rPr>
      </w:pPr>
    </w:p>
    <w:p w14:paraId="02A4CAEE" w14:textId="77777777" w:rsidR="002C5EE4" w:rsidRPr="00F078EC" w:rsidRDefault="002C5EE4" w:rsidP="002C5EE4">
      <w:pPr>
        <w:pStyle w:val="Bezproreda"/>
        <w:rPr>
          <w:rFonts w:ascii="Arial" w:hAnsi="Arial" w:cs="Arial"/>
          <w:b/>
        </w:rPr>
      </w:pPr>
      <w:r w:rsidRPr="00F078EC">
        <w:rPr>
          <w:rFonts w:ascii="Arial" w:hAnsi="Arial" w:cs="Arial"/>
          <w:b/>
        </w:rPr>
        <w:t>OPĆINSKO VIJEĆE</w:t>
      </w:r>
    </w:p>
    <w:p w14:paraId="0709AB1C" w14:textId="77777777" w:rsidR="002C5EE4" w:rsidRDefault="002C5EE4" w:rsidP="002C5EE4">
      <w:pPr>
        <w:pStyle w:val="Bezproreda"/>
        <w:rPr>
          <w:rFonts w:ascii="Arial" w:hAnsi="Arial" w:cs="Arial"/>
          <w:b/>
        </w:rPr>
      </w:pPr>
      <w:r>
        <w:rPr>
          <w:rFonts w:ascii="Arial" w:hAnsi="Arial" w:cs="Arial"/>
          <w:b/>
        </w:rPr>
        <w:t>KLASA: 402-01/25-01/16</w:t>
      </w:r>
    </w:p>
    <w:p w14:paraId="18F60FD1" w14:textId="77777777" w:rsidR="002C5EE4" w:rsidRPr="00F078EC" w:rsidRDefault="002C5EE4" w:rsidP="002C5EE4">
      <w:pPr>
        <w:pStyle w:val="Bezproreda"/>
        <w:rPr>
          <w:rFonts w:ascii="Arial" w:hAnsi="Arial" w:cs="Arial"/>
          <w:b/>
        </w:rPr>
      </w:pPr>
      <w:r>
        <w:rPr>
          <w:rFonts w:ascii="Arial" w:hAnsi="Arial" w:cs="Arial"/>
          <w:b/>
        </w:rPr>
        <w:t>URBROJ: 2198-31-02-25-1</w:t>
      </w:r>
    </w:p>
    <w:p w14:paraId="32C989B4" w14:textId="77777777" w:rsidR="002C5EE4" w:rsidRPr="00F078EC" w:rsidRDefault="002C5EE4" w:rsidP="002C5EE4">
      <w:pPr>
        <w:pStyle w:val="Bezproreda"/>
        <w:rPr>
          <w:rFonts w:ascii="Arial" w:hAnsi="Arial" w:cs="Arial"/>
          <w:b/>
        </w:rPr>
      </w:pPr>
      <w:r>
        <w:rPr>
          <w:rFonts w:ascii="Arial" w:hAnsi="Arial" w:cs="Arial"/>
          <w:b/>
        </w:rPr>
        <w:t>GRAČAC, 8. prosinca 2025.</w:t>
      </w:r>
      <w:r w:rsidRPr="00F078EC">
        <w:rPr>
          <w:rFonts w:ascii="Arial" w:hAnsi="Arial" w:cs="Arial"/>
          <w:b/>
        </w:rPr>
        <w:t xml:space="preserve"> </w:t>
      </w:r>
      <w:r>
        <w:rPr>
          <w:rFonts w:ascii="Arial" w:hAnsi="Arial" w:cs="Arial"/>
          <w:b/>
        </w:rPr>
        <w:t>godine</w:t>
      </w:r>
    </w:p>
    <w:p w14:paraId="78B47F3D" w14:textId="77777777" w:rsidR="002C5EE4" w:rsidRDefault="002C5EE4" w:rsidP="002C5EE4">
      <w:pPr>
        <w:pStyle w:val="Bezproreda"/>
        <w:jc w:val="both"/>
        <w:rPr>
          <w:rFonts w:ascii="Arial" w:hAnsi="Arial" w:cs="Arial"/>
        </w:rPr>
      </w:pPr>
    </w:p>
    <w:p w14:paraId="3F823C3C" w14:textId="77777777" w:rsidR="002C5EE4" w:rsidRDefault="002C5EE4" w:rsidP="002C5EE4">
      <w:pPr>
        <w:pStyle w:val="Bezproreda"/>
        <w:jc w:val="both"/>
        <w:rPr>
          <w:rFonts w:ascii="Arial" w:hAnsi="Arial" w:cs="Arial"/>
        </w:rPr>
      </w:pPr>
    </w:p>
    <w:p w14:paraId="024DAFC7" w14:textId="77777777" w:rsidR="002C5EE4" w:rsidRDefault="002C5EE4" w:rsidP="002C5EE4">
      <w:pPr>
        <w:pStyle w:val="Bezproreda"/>
        <w:ind w:firstLine="708"/>
        <w:jc w:val="both"/>
        <w:rPr>
          <w:rFonts w:ascii="Arial" w:eastAsia="Calibri" w:hAnsi="Arial" w:cs="Arial"/>
        </w:rPr>
      </w:pPr>
      <w:r>
        <w:rPr>
          <w:rFonts w:ascii="Arial" w:hAnsi="Arial" w:cs="Arial"/>
        </w:rPr>
        <w:t xml:space="preserve">Na temelju članka </w:t>
      </w:r>
      <w:r w:rsidRPr="00CA2898">
        <w:rPr>
          <w:rFonts w:ascii="Arial" w:hAnsi="Arial" w:cs="Arial"/>
        </w:rPr>
        <w:t>18. stavak 1. i 2. Zakona o Hrvatskoj gorskoj službi spašavanja („Narodne novine“ broj 79/06, 110/15) i članka 32. Statuta Općine Gračac («Službeni glasnik Zadarske županije» 11/13, „Službeni glasnik Općine Gračac“ 1/18</w:t>
      </w:r>
      <w:r>
        <w:rPr>
          <w:rFonts w:ascii="Arial" w:hAnsi="Arial" w:cs="Arial"/>
        </w:rPr>
        <w:t>, 1/20, 4/21</w:t>
      </w:r>
      <w:r w:rsidRPr="00CA2898">
        <w:rPr>
          <w:rFonts w:ascii="Arial" w:hAnsi="Arial" w:cs="Arial"/>
        </w:rPr>
        <w:t>), Općinsko vij</w:t>
      </w:r>
      <w:r>
        <w:rPr>
          <w:rFonts w:ascii="Arial" w:hAnsi="Arial" w:cs="Arial"/>
        </w:rPr>
        <w:t xml:space="preserve">eće Općine Gračac na svojoj 4. </w:t>
      </w:r>
      <w:r>
        <w:rPr>
          <w:rFonts w:ascii="Arial" w:eastAsia="Calibri" w:hAnsi="Arial" w:cs="Arial"/>
        </w:rPr>
        <w:t>sjednici održanoj 8. prosinca 2025</w:t>
      </w:r>
      <w:r w:rsidRPr="00CA2898">
        <w:rPr>
          <w:rFonts w:ascii="Arial" w:eastAsia="Calibri" w:hAnsi="Arial" w:cs="Arial"/>
        </w:rPr>
        <w:t>. godine, donosi</w:t>
      </w:r>
    </w:p>
    <w:p w14:paraId="795D20EF" w14:textId="77777777" w:rsidR="002C5EE4" w:rsidRPr="00276666" w:rsidRDefault="002C5EE4" w:rsidP="002C5EE4">
      <w:pPr>
        <w:pStyle w:val="Bezproreda"/>
        <w:ind w:firstLine="708"/>
        <w:jc w:val="both"/>
        <w:rPr>
          <w:rFonts w:ascii="Arial" w:eastAsia="Calibri" w:hAnsi="Arial" w:cs="Arial"/>
        </w:rPr>
      </w:pPr>
    </w:p>
    <w:p w14:paraId="04C56126" w14:textId="77777777" w:rsidR="002C5EE4" w:rsidRPr="00CA2898" w:rsidRDefault="002C5EE4" w:rsidP="002C5EE4">
      <w:pPr>
        <w:pStyle w:val="Bezproreda"/>
        <w:jc w:val="center"/>
      </w:pPr>
      <w:r w:rsidRPr="00CA2898">
        <w:rPr>
          <w:rStyle w:val="Naglaeno"/>
          <w:rFonts w:ascii="Arial" w:hAnsi="Arial" w:cs="Arial"/>
        </w:rPr>
        <w:t>PROGRAM</w:t>
      </w:r>
    </w:p>
    <w:p w14:paraId="232C9DA3" w14:textId="77777777" w:rsidR="002C5EE4" w:rsidRDefault="002C5EE4" w:rsidP="002C5EE4">
      <w:pPr>
        <w:pStyle w:val="Bezproreda"/>
        <w:jc w:val="center"/>
        <w:rPr>
          <w:rStyle w:val="Naglaeno"/>
          <w:rFonts w:ascii="Arial" w:hAnsi="Arial" w:cs="Arial"/>
        </w:rPr>
      </w:pPr>
      <w:r w:rsidRPr="00CA2898">
        <w:rPr>
          <w:rStyle w:val="Naglaeno"/>
          <w:rFonts w:ascii="Arial" w:hAnsi="Arial" w:cs="Arial"/>
        </w:rPr>
        <w:t>javnih potreba za obavljanje djelatnosti</w:t>
      </w:r>
      <w:r>
        <w:t xml:space="preserve"> </w:t>
      </w:r>
      <w:r>
        <w:rPr>
          <w:rStyle w:val="Naglaeno"/>
          <w:rFonts w:ascii="Arial" w:hAnsi="Arial" w:cs="Arial"/>
        </w:rPr>
        <w:t>HGSS</w:t>
      </w:r>
      <w:r w:rsidRPr="00CA2898">
        <w:rPr>
          <w:rStyle w:val="Naglaeno"/>
          <w:rFonts w:ascii="Arial" w:hAnsi="Arial" w:cs="Arial"/>
        </w:rPr>
        <w:t>, Stanice Zadar</w:t>
      </w:r>
    </w:p>
    <w:p w14:paraId="01A83DDA" w14:textId="77777777" w:rsidR="002C5EE4" w:rsidRDefault="002C5EE4" w:rsidP="002C5EE4">
      <w:pPr>
        <w:pStyle w:val="Bezproreda"/>
        <w:jc w:val="center"/>
        <w:rPr>
          <w:rStyle w:val="Naglaeno"/>
          <w:rFonts w:ascii="Arial" w:hAnsi="Arial" w:cs="Arial"/>
        </w:rPr>
      </w:pPr>
      <w:r>
        <w:rPr>
          <w:rStyle w:val="Naglaeno"/>
          <w:rFonts w:ascii="Arial" w:hAnsi="Arial" w:cs="Arial"/>
        </w:rPr>
        <w:t xml:space="preserve"> za 2026</w:t>
      </w:r>
      <w:r w:rsidRPr="00CA2898">
        <w:rPr>
          <w:rStyle w:val="Naglaeno"/>
          <w:rFonts w:ascii="Arial" w:hAnsi="Arial" w:cs="Arial"/>
        </w:rPr>
        <w:t>. godinu</w:t>
      </w:r>
    </w:p>
    <w:p w14:paraId="2E597A2F" w14:textId="77777777" w:rsidR="002C5EE4" w:rsidRPr="00CA2898" w:rsidRDefault="002C5EE4" w:rsidP="002C5EE4">
      <w:pPr>
        <w:pStyle w:val="Bezproreda"/>
        <w:jc w:val="center"/>
      </w:pPr>
    </w:p>
    <w:p w14:paraId="39B13A70" w14:textId="77777777" w:rsidR="002C5EE4" w:rsidRDefault="002C5EE4" w:rsidP="002C5EE4">
      <w:pPr>
        <w:pStyle w:val="Bezproreda"/>
        <w:rPr>
          <w:rStyle w:val="Naglaeno"/>
          <w:rFonts w:ascii="Arial" w:hAnsi="Arial" w:cs="Arial"/>
        </w:rPr>
      </w:pPr>
    </w:p>
    <w:p w14:paraId="5F1BA61A" w14:textId="77777777" w:rsidR="002C5EE4" w:rsidRPr="00CA2898" w:rsidRDefault="002C5EE4" w:rsidP="002C5EE4">
      <w:pPr>
        <w:pStyle w:val="Bezproreda"/>
        <w:jc w:val="center"/>
        <w:rPr>
          <w:rFonts w:ascii="Arial" w:hAnsi="Arial" w:cs="Arial"/>
        </w:rPr>
      </w:pPr>
      <w:r w:rsidRPr="00CA2898">
        <w:rPr>
          <w:rStyle w:val="Naglaeno"/>
          <w:rFonts w:ascii="Arial" w:hAnsi="Arial" w:cs="Arial"/>
        </w:rPr>
        <w:t>I.</w:t>
      </w:r>
    </w:p>
    <w:p w14:paraId="42C019A6" w14:textId="77777777" w:rsidR="002C5EE4" w:rsidRPr="00CA2898" w:rsidRDefault="002C5EE4" w:rsidP="002C5EE4">
      <w:pPr>
        <w:pStyle w:val="Bezproreda"/>
        <w:jc w:val="both"/>
        <w:rPr>
          <w:rFonts w:ascii="Arial" w:hAnsi="Arial" w:cs="Arial"/>
        </w:rPr>
      </w:pPr>
      <w:r w:rsidRPr="00CA2898">
        <w:rPr>
          <w:rFonts w:ascii="Arial" w:hAnsi="Arial" w:cs="Arial"/>
        </w:rPr>
        <w:t>Programom javnih potreba za obavljanje djelatnosti Hrvatske gorske službe s</w:t>
      </w:r>
      <w:r>
        <w:rPr>
          <w:rFonts w:ascii="Arial" w:hAnsi="Arial" w:cs="Arial"/>
        </w:rPr>
        <w:t>pašavanja, Stanice Zadar za 2026</w:t>
      </w:r>
      <w:r w:rsidRPr="00CA2898">
        <w:rPr>
          <w:rFonts w:ascii="Arial" w:hAnsi="Arial" w:cs="Arial"/>
        </w:rPr>
        <w:t>. godinu (u daljnjem tekstu: Program) donosi se raspored sredstava iz Proračuna Općine Gračac</w:t>
      </w:r>
      <w:r>
        <w:rPr>
          <w:rFonts w:ascii="Arial" w:hAnsi="Arial" w:cs="Arial"/>
        </w:rPr>
        <w:t xml:space="preserve"> za 2026</w:t>
      </w:r>
      <w:r w:rsidRPr="00CA2898">
        <w:rPr>
          <w:rFonts w:ascii="Arial" w:hAnsi="Arial" w:cs="Arial"/>
        </w:rPr>
        <w:t>. godinu za obavljanje djelatnosti Hrvatske gorske službe spašavanja, Stanice Zadar koja djeluje i na području Općine Gračac.</w:t>
      </w:r>
    </w:p>
    <w:p w14:paraId="5EA4C5DA" w14:textId="77777777" w:rsidR="002C5EE4" w:rsidRDefault="002C5EE4" w:rsidP="002C5EE4">
      <w:pPr>
        <w:pStyle w:val="Bezproreda"/>
        <w:rPr>
          <w:rStyle w:val="Naglaeno"/>
          <w:rFonts w:ascii="Arial" w:hAnsi="Arial" w:cs="Arial"/>
        </w:rPr>
      </w:pPr>
    </w:p>
    <w:p w14:paraId="72472026" w14:textId="77777777" w:rsidR="002C5EE4" w:rsidRPr="00276666" w:rsidRDefault="002C5EE4" w:rsidP="002C5EE4">
      <w:pPr>
        <w:pStyle w:val="Bezproreda"/>
        <w:jc w:val="center"/>
        <w:rPr>
          <w:rFonts w:ascii="Arial" w:hAnsi="Arial" w:cs="Arial"/>
        </w:rPr>
      </w:pPr>
      <w:r w:rsidRPr="00276666">
        <w:rPr>
          <w:rStyle w:val="Naglaeno"/>
          <w:rFonts w:ascii="Arial" w:hAnsi="Arial" w:cs="Arial"/>
        </w:rPr>
        <w:t>II.</w:t>
      </w:r>
    </w:p>
    <w:p w14:paraId="2DA9377C" w14:textId="77777777" w:rsidR="002C5EE4" w:rsidRPr="00276666" w:rsidRDefault="002C5EE4" w:rsidP="002C5EE4">
      <w:pPr>
        <w:pStyle w:val="Bezproreda"/>
        <w:jc w:val="both"/>
        <w:rPr>
          <w:rFonts w:ascii="Arial" w:hAnsi="Arial" w:cs="Arial"/>
        </w:rPr>
      </w:pPr>
      <w:r w:rsidRPr="00276666">
        <w:rPr>
          <w:rFonts w:ascii="Arial" w:hAnsi="Arial" w:cs="Arial"/>
        </w:rPr>
        <w:t xml:space="preserve">Općina Gračac utvrđuje postojanje zajedničkog interesa s Hrvatskom gorskom službom spašavanja, Stanicom Zadar koji se očituje u izgradnji svih sastavnica sustava civilne zaštite, a posebno u spašavanju i zaštiti ljudskih života u planinama i na nepristupačnim područjima kao i u drugim izvanrednim okolnostima koje mogu nastupiti na području Općine Gračac kada </w:t>
      </w:r>
      <w:r w:rsidRPr="00276666">
        <w:rPr>
          <w:rFonts w:ascii="Arial" w:hAnsi="Arial" w:cs="Arial"/>
        </w:rPr>
        <w:lastRenderedPageBreak/>
        <w:t>treba primijeniti specifična stručna znanja i tehničku opremu koja se koristi za spašavanje u planinama.</w:t>
      </w:r>
    </w:p>
    <w:p w14:paraId="4FC25641" w14:textId="77777777" w:rsidR="002C5EE4" w:rsidRPr="00276666" w:rsidRDefault="002C5EE4" w:rsidP="002C5EE4">
      <w:pPr>
        <w:pStyle w:val="Bezproreda"/>
        <w:rPr>
          <w:rFonts w:ascii="Arial" w:hAnsi="Arial" w:cs="Arial"/>
        </w:rPr>
      </w:pPr>
    </w:p>
    <w:p w14:paraId="6D73DD05" w14:textId="77777777" w:rsidR="002C5EE4" w:rsidRPr="00CA2898" w:rsidRDefault="002C5EE4" w:rsidP="002C5EE4">
      <w:pPr>
        <w:pStyle w:val="Bezproreda"/>
        <w:jc w:val="center"/>
      </w:pPr>
      <w:r w:rsidRPr="00CA2898">
        <w:rPr>
          <w:rStyle w:val="Naglaeno"/>
          <w:rFonts w:ascii="Arial" w:hAnsi="Arial" w:cs="Arial"/>
        </w:rPr>
        <w:t>III.</w:t>
      </w:r>
    </w:p>
    <w:p w14:paraId="10F2E7C1" w14:textId="77777777" w:rsidR="002C5EE4" w:rsidRPr="00276666" w:rsidRDefault="002C5EE4" w:rsidP="002C5EE4">
      <w:pPr>
        <w:pStyle w:val="Bezproreda"/>
        <w:jc w:val="both"/>
        <w:rPr>
          <w:rFonts w:ascii="Arial" w:hAnsi="Arial" w:cs="Arial"/>
        </w:rPr>
      </w:pPr>
      <w:r w:rsidRPr="00276666">
        <w:rPr>
          <w:rFonts w:ascii="Arial" w:hAnsi="Arial" w:cs="Arial"/>
        </w:rPr>
        <w:t xml:space="preserve">Financijska sredstva za realizaciju javne potrebe iz točke I. ovog Programa osigurana su u </w:t>
      </w:r>
      <w:r w:rsidRPr="00820B87">
        <w:rPr>
          <w:rFonts w:ascii="Arial" w:hAnsi="Arial" w:cs="Arial"/>
        </w:rPr>
        <w:t>Proračunu Općine Gračac</w:t>
      </w:r>
      <w:r>
        <w:rPr>
          <w:rFonts w:ascii="Arial" w:hAnsi="Arial" w:cs="Arial"/>
        </w:rPr>
        <w:t xml:space="preserve"> za 2026</w:t>
      </w:r>
      <w:r w:rsidRPr="00820B87">
        <w:rPr>
          <w:rFonts w:ascii="Arial" w:hAnsi="Arial" w:cs="Arial"/>
        </w:rPr>
        <w:t xml:space="preserve">. godinu na aktivnosti </w:t>
      </w:r>
      <w:r w:rsidRPr="00EC17B8">
        <w:rPr>
          <w:rFonts w:ascii="Arial" w:hAnsi="Arial" w:cs="Arial"/>
        </w:rPr>
        <w:t>A100026 Financiranje rada HGSS-a stanice Zadar</w:t>
      </w:r>
      <w:r w:rsidRPr="00EC17B8">
        <w:rPr>
          <w:rStyle w:val="Istaknuto"/>
          <w:rFonts w:ascii="Arial" w:hAnsi="Arial" w:cs="Arial"/>
        </w:rPr>
        <w:t xml:space="preserve">, </w:t>
      </w:r>
      <w:r w:rsidRPr="00EC17B8">
        <w:rPr>
          <w:rFonts w:ascii="Arial" w:hAnsi="Arial" w:cs="Arial"/>
        </w:rPr>
        <w:t xml:space="preserve">u iznosu od </w:t>
      </w:r>
      <w:r>
        <w:rPr>
          <w:rFonts w:ascii="Arial" w:hAnsi="Arial" w:cs="Arial"/>
        </w:rPr>
        <w:t>2</w:t>
      </w:r>
      <w:r w:rsidRPr="00D656F7">
        <w:rPr>
          <w:rFonts w:ascii="Arial" w:hAnsi="Arial" w:cs="Arial"/>
        </w:rPr>
        <w:t>.0</w:t>
      </w:r>
      <w:r>
        <w:rPr>
          <w:rFonts w:ascii="Arial" w:hAnsi="Arial" w:cs="Arial"/>
        </w:rPr>
        <w:t>00</w:t>
      </w:r>
      <w:r w:rsidRPr="00D656F7">
        <w:rPr>
          <w:rFonts w:ascii="Arial" w:hAnsi="Arial" w:cs="Arial"/>
        </w:rPr>
        <w:t>,</w:t>
      </w:r>
      <w:r>
        <w:rPr>
          <w:rFonts w:ascii="Arial" w:hAnsi="Arial" w:cs="Arial"/>
        </w:rPr>
        <w:t>00 eura</w:t>
      </w:r>
      <w:r w:rsidRPr="00EC17B8">
        <w:rPr>
          <w:rFonts w:ascii="Arial" w:hAnsi="Arial" w:cs="Arial"/>
        </w:rPr>
        <w:t>.</w:t>
      </w:r>
    </w:p>
    <w:p w14:paraId="51B18FFC" w14:textId="77777777" w:rsidR="002C5EE4" w:rsidRPr="00276666" w:rsidRDefault="002C5EE4" w:rsidP="002C5EE4">
      <w:pPr>
        <w:pStyle w:val="Bezproreda"/>
        <w:rPr>
          <w:rFonts w:ascii="Arial" w:hAnsi="Arial" w:cs="Arial"/>
        </w:rPr>
      </w:pPr>
    </w:p>
    <w:p w14:paraId="23ED8B38" w14:textId="77777777" w:rsidR="002C5EE4" w:rsidRPr="00276666" w:rsidRDefault="002C5EE4" w:rsidP="002C5EE4">
      <w:pPr>
        <w:pStyle w:val="Bezproreda"/>
        <w:jc w:val="center"/>
        <w:rPr>
          <w:rFonts w:ascii="Arial" w:hAnsi="Arial" w:cs="Arial"/>
        </w:rPr>
      </w:pPr>
      <w:r w:rsidRPr="00276666">
        <w:rPr>
          <w:rStyle w:val="Naglaeno"/>
          <w:rFonts w:ascii="Arial" w:hAnsi="Arial" w:cs="Arial"/>
        </w:rPr>
        <w:t>IV.</w:t>
      </w:r>
    </w:p>
    <w:p w14:paraId="6B02A08F" w14:textId="77777777" w:rsidR="002C5EE4" w:rsidRDefault="002C5EE4" w:rsidP="002C5EE4">
      <w:pPr>
        <w:pStyle w:val="Bezproreda"/>
        <w:jc w:val="both"/>
        <w:rPr>
          <w:rFonts w:ascii="Arial" w:hAnsi="Arial" w:cs="Arial"/>
        </w:rPr>
      </w:pPr>
      <w:r w:rsidRPr="00276666">
        <w:rPr>
          <w:rFonts w:ascii="Arial" w:hAnsi="Arial" w:cs="Arial"/>
        </w:rPr>
        <w:t>Sredstva iz točke III. ovog Programa, koja će se utrošit</w:t>
      </w:r>
      <w:r>
        <w:rPr>
          <w:rFonts w:ascii="Arial" w:hAnsi="Arial" w:cs="Arial"/>
        </w:rPr>
        <w:t>i</w:t>
      </w:r>
      <w:r w:rsidRPr="00276666">
        <w:rPr>
          <w:rFonts w:ascii="Arial" w:hAnsi="Arial" w:cs="Arial"/>
        </w:rPr>
        <w:t xml:space="preserve"> za obavljanje redovne djelatnosti, bit će isplaćena jednokratno, najkasnije do </w:t>
      </w:r>
      <w:r>
        <w:rPr>
          <w:rFonts w:ascii="Arial" w:hAnsi="Arial" w:cs="Arial"/>
        </w:rPr>
        <w:t>31. prosinca 2026. godine.</w:t>
      </w:r>
      <w:r w:rsidRPr="00276666">
        <w:rPr>
          <w:rFonts w:ascii="Arial" w:hAnsi="Arial" w:cs="Arial"/>
        </w:rPr>
        <w:t xml:space="preserve"> </w:t>
      </w:r>
    </w:p>
    <w:p w14:paraId="5ED67726" w14:textId="77777777" w:rsidR="002C5EE4" w:rsidRPr="00BC4977" w:rsidRDefault="002C5EE4" w:rsidP="002C5EE4">
      <w:pPr>
        <w:pStyle w:val="Bezproreda"/>
        <w:jc w:val="both"/>
        <w:rPr>
          <w:rStyle w:val="Naglaeno"/>
          <w:rFonts w:ascii="Arial" w:hAnsi="Arial" w:cs="Arial"/>
          <w:b w:val="0"/>
          <w:bCs w:val="0"/>
        </w:rPr>
      </w:pPr>
    </w:p>
    <w:p w14:paraId="64A5C78A" w14:textId="77777777" w:rsidR="002C5EE4" w:rsidRPr="00276666" w:rsidRDefault="002C5EE4" w:rsidP="002C5EE4">
      <w:pPr>
        <w:pStyle w:val="Bezproreda"/>
        <w:jc w:val="center"/>
        <w:rPr>
          <w:rFonts w:ascii="Arial" w:hAnsi="Arial" w:cs="Arial"/>
        </w:rPr>
      </w:pPr>
      <w:r w:rsidRPr="00276666">
        <w:rPr>
          <w:rStyle w:val="Naglaeno"/>
          <w:rFonts w:ascii="Arial" w:hAnsi="Arial" w:cs="Arial"/>
        </w:rPr>
        <w:t>V.</w:t>
      </w:r>
    </w:p>
    <w:p w14:paraId="46E4F810" w14:textId="77777777" w:rsidR="002C5EE4" w:rsidRPr="00276666" w:rsidRDefault="002C5EE4" w:rsidP="002C5EE4">
      <w:pPr>
        <w:pStyle w:val="Bezproreda"/>
        <w:jc w:val="both"/>
        <w:rPr>
          <w:rFonts w:ascii="Arial" w:hAnsi="Arial" w:cs="Arial"/>
        </w:rPr>
      </w:pPr>
      <w:r w:rsidRPr="00276666">
        <w:rPr>
          <w:rFonts w:ascii="Arial" w:hAnsi="Arial" w:cs="Arial"/>
        </w:rPr>
        <w:t>Hrvatska gorska služba spašavanja, Stanica Zadar dužna je podnijeti godišnje financijsko izvješće o ostvarenju Programa te utrošenim sredstvima iz točke III. ovog Programa u roku od 60 dana od isteka poslovne godine.</w:t>
      </w:r>
    </w:p>
    <w:p w14:paraId="590D4C1D" w14:textId="77777777" w:rsidR="002C5EE4" w:rsidRPr="00276666" w:rsidRDefault="002C5EE4" w:rsidP="002C5EE4">
      <w:pPr>
        <w:pStyle w:val="Bezproreda"/>
        <w:rPr>
          <w:rFonts w:ascii="Arial" w:hAnsi="Arial" w:cs="Arial"/>
        </w:rPr>
      </w:pPr>
    </w:p>
    <w:p w14:paraId="6E2DC741" w14:textId="77777777" w:rsidR="002C5EE4" w:rsidRPr="00276666" w:rsidRDefault="002C5EE4" w:rsidP="002C5EE4">
      <w:pPr>
        <w:pStyle w:val="Bezproreda"/>
        <w:jc w:val="center"/>
        <w:rPr>
          <w:rFonts w:ascii="Arial" w:hAnsi="Arial" w:cs="Arial"/>
        </w:rPr>
      </w:pPr>
      <w:r>
        <w:rPr>
          <w:rStyle w:val="Naglaeno"/>
          <w:rFonts w:ascii="Arial" w:hAnsi="Arial" w:cs="Arial"/>
        </w:rPr>
        <w:t>VI</w:t>
      </w:r>
      <w:r w:rsidRPr="00276666">
        <w:rPr>
          <w:rStyle w:val="Naglaeno"/>
          <w:rFonts w:ascii="Arial" w:hAnsi="Arial" w:cs="Arial"/>
        </w:rPr>
        <w:t>.</w:t>
      </w:r>
    </w:p>
    <w:p w14:paraId="6D41F6D5" w14:textId="77777777" w:rsidR="002C5EE4" w:rsidRDefault="002C5EE4" w:rsidP="002C5EE4">
      <w:pPr>
        <w:pStyle w:val="Bezproreda"/>
        <w:jc w:val="both"/>
        <w:rPr>
          <w:rFonts w:ascii="Arial" w:hAnsi="Arial" w:cs="Arial"/>
        </w:rPr>
      </w:pPr>
      <w:r w:rsidRPr="00EC17B8">
        <w:rPr>
          <w:rFonts w:ascii="Arial" w:hAnsi="Arial" w:cs="Arial"/>
        </w:rPr>
        <w:t>Ovaj Program objavit će se „Službenom glasniku Općine Gračac“, a</w:t>
      </w:r>
      <w:r>
        <w:rPr>
          <w:rFonts w:ascii="Arial" w:hAnsi="Arial" w:cs="Arial"/>
        </w:rPr>
        <w:t xml:space="preserve"> stupa na snagu 1. siječnja 2026</w:t>
      </w:r>
      <w:r w:rsidRPr="00EC17B8">
        <w:rPr>
          <w:rFonts w:ascii="Arial" w:hAnsi="Arial" w:cs="Arial"/>
        </w:rPr>
        <w:t>. godine.</w:t>
      </w:r>
    </w:p>
    <w:p w14:paraId="16A72AB7" w14:textId="77777777" w:rsidR="002C5EE4" w:rsidRPr="00276666" w:rsidRDefault="002C5EE4" w:rsidP="002C5EE4">
      <w:pPr>
        <w:pStyle w:val="Bezproreda"/>
        <w:rPr>
          <w:rFonts w:ascii="Arial" w:hAnsi="Arial" w:cs="Arial"/>
        </w:rPr>
      </w:pPr>
    </w:p>
    <w:p w14:paraId="261E6029" w14:textId="77777777" w:rsidR="002C5EE4" w:rsidRPr="001079D4" w:rsidRDefault="002C5EE4" w:rsidP="002C5EE4">
      <w:pPr>
        <w:pStyle w:val="Bezproreda"/>
        <w:jc w:val="right"/>
        <w:rPr>
          <w:rFonts w:ascii="Arial" w:hAnsi="Arial"/>
          <w:b/>
          <w:lang w:val="pl-PL"/>
        </w:rPr>
      </w:pPr>
      <w:r w:rsidRPr="001079D4">
        <w:rPr>
          <w:rFonts w:ascii="Arial" w:hAnsi="Arial"/>
          <w:b/>
          <w:lang w:val="pl-PL"/>
        </w:rPr>
        <w:t>PREDSJEDNICA</w:t>
      </w:r>
    </w:p>
    <w:p w14:paraId="765BC8C7" w14:textId="77777777" w:rsidR="002C5EE4" w:rsidRPr="001079D4" w:rsidRDefault="002C5EE4" w:rsidP="002C5EE4">
      <w:pPr>
        <w:pStyle w:val="Bezproreda"/>
        <w:jc w:val="right"/>
        <w:rPr>
          <w:rFonts w:ascii="Arial" w:hAnsi="Arial" w:cs="Arial"/>
          <w:b/>
          <w:lang w:val="pl-PL"/>
        </w:rPr>
      </w:pPr>
      <w:r>
        <w:rPr>
          <w:rFonts w:ascii="Arial" w:hAnsi="Arial"/>
          <w:b/>
          <w:lang w:val="pl-PL"/>
        </w:rPr>
        <w:t>Dajana Šušnja Jasenko</w:t>
      </w:r>
    </w:p>
    <w:p w14:paraId="6CA0592B" w14:textId="77777777" w:rsidR="00587168" w:rsidRDefault="00587168" w:rsidP="00A64C33">
      <w:pPr>
        <w:widowControl w:val="0"/>
        <w:jc w:val="right"/>
        <w:outlineLvl w:val="0"/>
        <w:rPr>
          <w:rFonts w:ascii="Courier New" w:hAnsi="Courier New" w:cs="Courier New"/>
          <w:b/>
          <w:highlight w:val="red"/>
          <w:lang w:val="de-DE"/>
        </w:rPr>
      </w:pPr>
    </w:p>
    <w:p w14:paraId="0FA701C5" w14:textId="77777777" w:rsidR="002C5EE4" w:rsidRDefault="002C5EE4" w:rsidP="00A64C33">
      <w:pPr>
        <w:widowControl w:val="0"/>
        <w:jc w:val="right"/>
        <w:outlineLvl w:val="0"/>
        <w:rPr>
          <w:rFonts w:ascii="Courier New" w:hAnsi="Courier New" w:cs="Courier New"/>
          <w:b/>
          <w:highlight w:val="red"/>
          <w:lang w:val="de-DE"/>
        </w:rPr>
      </w:pPr>
    </w:p>
    <w:p w14:paraId="16164EE0" w14:textId="77777777" w:rsidR="002C5EE4" w:rsidRDefault="002C5EE4" w:rsidP="00A64C33">
      <w:pPr>
        <w:widowControl w:val="0"/>
        <w:jc w:val="right"/>
        <w:outlineLvl w:val="0"/>
        <w:rPr>
          <w:rFonts w:ascii="Courier New" w:hAnsi="Courier New" w:cs="Courier New"/>
          <w:b/>
          <w:highlight w:val="red"/>
          <w:lang w:val="de-DE"/>
        </w:rPr>
      </w:pPr>
    </w:p>
    <w:p w14:paraId="58CEBEA5" w14:textId="77777777" w:rsidR="002C5EE4" w:rsidRDefault="002C5EE4" w:rsidP="00A64C33">
      <w:pPr>
        <w:widowControl w:val="0"/>
        <w:jc w:val="right"/>
        <w:outlineLvl w:val="0"/>
        <w:rPr>
          <w:rFonts w:ascii="Courier New" w:hAnsi="Courier New" w:cs="Courier New"/>
          <w:b/>
          <w:highlight w:val="red"/>
          <w:lang w:val="de-DE"/>
        </w:rPr>
      </w:pPr>
    </w:p>
    <w:p w14:paraId="1655CDA9" w14:textId="77777777" w:rsidR="002C5EE4" w:rsidRPr="003403D0" w:rsidRDefault="002C5EE4" w:rsidP="002C5EE4">
      <w:pPr>
        <w:jc w:val="both"/>
        <w:rPr>
          <w:rFonts w:ascii="Arial" w:hAnsi="Arial" w:cs="Arial"/>
          <w:sz w:val="22"/>
          <w:szCs w:val="22"/>
        </w:rPr>
      </w:pPr>
      <w:r w:rsidRPr="003403D0">
        <w:rPr>
          <w:rFonts w:ascii="Arial" w:hAnsi="Arial" w:cs="Arial"/>
          <w:b/>
          <w:sz w:val="22"/>
          <w:szCs w:val="22"/>
        </w:rPr>
        <w:t>OPĆINSKO VIJEĆE</w:t>
      </w:r>
    </w:p>
    <w:p w14:paraId="74BF863C" w14:textId="77777777" w:rsidR="002C5EE4" w:rsidRPr="003403D0" w:rsidRDefault="002C5EE4" w:rsidP="002C5EE4">
      <w:pPr>
        <w:pStyle w:val="xl41"/>
        <w:spacing w:before="0" w:beforeAutospacing="0" w:after="0" w:afterAutospacing="0"/>
        <w:jc w:val="both"/>
        <w:rPr>
          <w:b/>
          <w:sz w:val="22"/>
          <w:szCs w:val="22"/>
        </w:rPr>
      </w:pPr>
      <w:r>
        <w:rPr>
          <w:b/>
          <w:sz w:val="22"/>
          <w:szCs w:val="22"/>
        </w:rPr>
        <w:t>KLASA: 402-03/25-01/30</w:t>
      </w:r>
    </w:p>
    <w:p w14:paraId="728DB4B0" w14:textId="77777777" w:rsidR="002C5EE4" w:rsidRPr="003403D0" w:rsidRDefault="002C5EE4" w:rsidP="002C5EE4">
      <w:pPr>
        <w:pStyle w:val="xl41"/>
        <w:spacing w:before="0" w:beforeAutospacing="0" w:after="0" w:afterAutospacing="0"/>
        <w:jc w:val="both"/>
        <w:rPr>
          <w:b/>
          <w:sz w:val="22"/>
          <w:szCs w:val="22"/>
        </w:rPr>
      </w:pPr>
      <w:r>
        <w:rPr>
          <w:b/>
          <w:sz w:val="22"/>
          <w:szCs w:val="22"/>
        </w:rPr>
        <w:t>URBROJ: 2198-</w:t>
      </w:r>
      <w:r w:rsidRPr="00306019">
        <w:rPr>
          <w:b/>
          <w:sz w:val="22"/>
          <w:szCs w:val="22"/>
        </w:rPr>
        <w:t>31-02-2</w:t>
      </w:r>
      <w:r>
        <w:rPr>
          <w:b/>
          <w:sz w:val="22"/>
          <w:szCs w:val="22"/>
        </w:rPr>
        <w:t>5</w:t>
      </w:r>
      <w:r w:rsidRPr="00306019">
        <w:rPr>
          <w:b/>
          <w:sz w:val="22"/>
          <w:szCs w:val="22"/>
        </w:rPr>
        <w:t>-</w:t>
      </w:r>
      <w:r>
        <w:rPr>
          <w:b/>
          <w:sz w:val="22"/>
          <w:szCs w:val="22"/>
        </w:rPr>
        <w:t>1</w:t>
      </w:r>
    </w:p>
    <w:p w14:paraId="4159BEBF" w14:textId="77777777" w:rsidR="002C5EE4" w:rsidRPr="003403D0" w:rsidRDefault="002C5EE4" w:rsidP="002C5EE4">
      <w:pPr>
        <w:pStyle w:val="xl41"/>
        <w:spacing w:before="0" w:beforeAutospacing="0" w:after="0" w:afterAutospacing="0"/>
        <w:jc w:val="both"/>
        <w:rPr>
          <w:b/>
          <w:sz w:val="22"/>
          <w:szCs w:val="22"/>
        </w:rPr>
      </w:pPr>
      <w:r w:rsidRPr="003403D0">
        <w:rPr>
          <w:b/>
          <w:sz w:val="22"/>
          <w:szCs w:val="22"/>
        </w:rPr>
        <w:t xml:space="preserve">Gračac, </w:t>
      </w:r>
      <w:r>
        <w:rPr>
          <w:b/>
          <w:sz w:val="22"/>
          <w:szCs w:val="22"/>
        </w:rPr>
        <w:t>8. prosinca 2025</w:t>
      </w:r>
      <w:r w:rsidRPr="003403D0">
        <w:rPr>
          <w:b/>
          <w:sz w:val="22"/>
          <w:szCs w:val="22"/>
        </w:rPr>
        <w:t>. g.</w:t>
      </w:r>
    </w:p>
    <w:p w14:paraId="2AF77423" w14:textId="77777777" w:rsidR="002C5EE4" w:rsidRPr="002C5EE4" w:rsidRDefault="002C5EE4" w:rsidP="002C5EE4">
      <w:pPr>
        <w:pStyle w:val="Default"/>
        <w:jc w:val="both"/>
        <w:rPr>
          <w:rFonts w:ascii="Arial" w:hAnsi="Arial" w:cs="Arial"/>
          <w:b/>
          <w:bCs/>
          <w:sz w:val="22"/>
          <w:szCs w:val="22"/>
          <w:lang w:val="de-DE"/>
        </w:rPr>
      </w:pPr>
    </w:p>
    <w:p w14:paraId="722F38E1" w14:textId="77777777" w:rsidR="002C5EE4" w:rsidRPr="00DC0018" w:rsidRDefault="002C5EE4" w:rsidP="002C5EE4">
      <w:pPr>
        <w:ind w:firstLine="708"/>
        <w:jc w:val="both"/>
        <w:rPr>
          <w:rFonts w:ascii="Arial" w:hAnsi="Arial" w:cs="Arial"/>
          <w:sz w:val="22"/>
          <w:szCs w:val="22"/>
        </w:rPr>
      </w:pPr>
      <w:r w:rsidRPr="00DC0018">
        <w:rPr>
          <w:rFonts w:ascii="Arial" w:hAnsi="Arial" w:cs="Arial"/>
          <w:b/>
          <w:sz w:val="22"/>
          <w:szCs w:val="22"/>
        </w:rPr>
        <w:tab/>
      </w:r>
      <w:r w:rsidRPr="00DC0018">
        <w:rPr>
          <w:rFonts w:ascii="Arial" w:hAnsi="Arial" w:cs="Arial"/>
          <w:sz w:val="22"/>
          <w:szCs w:val="22"/>
        </w:rPr>
        <w:t xml:space="preserve">Temeljem </w:t>
      </w:r>
      <w:r w:rsidRPr="00DC0018">
        <w:rPr>
          <w:rFonts w:ascii="Arial" w:eastAsia="TimesNewRoman" w:hAnsi="Arial" w:cs="Arial"/>
          <w:sz w:val="22"/>
          <w:szCs w:val="22"/>
        </w:rPr>
        <w:t>č</w:t>
      </w:r>
      <w:r w:rsidRPr="007E1770">
        <w:rPr>
          <w:rFonts w:ascii="Arial" w:hAnsi="Arial" w:cs="Arial"/>
          <w:sz w:val="22"/>
          <w:szCs w:val="22"/>
        </w:rPr>
        <w:t>lanka</w:t>
      </w:r>
      <w:r w:rsidRPr="00DC0018">
        <w:rPr>
          <w:rFonts w:ascii="Arial" w:hAnsi="Arial" w:cs="Arial"/>
          <w:sz w:val="22"/>
          <w:szCs w:val="22"/>
        </w:rPr>
        <w:t xml:space="preserve"> 10. Zakona o financiranju političkih aktivnosti, izborne promidžbe i referenduma (»Narodne novine“ 29/19, 98/19) </w:t>
      </w:r>
      <w:r w:rsidRPr="007E1770">
        <w:rPr>
          <w:rFonts w:ascii="Arial" w:hAnsi="Arial" w:cs="Arial"/>
          <w:sz w:val="22"/>
          <w:szCs w:val="22"/>
          <w:lang w:val="pl-PL"/>
        </w:rPr>
        <w:t xml:space="preserve">i </w:t>
      </w:r>
      <w:r w:rsidRPr="00DC0018">
        <w:rPr>
          <w:rFonts w:ascii="Arial" w:hAnsi="Arial" w:cs="Arial"/>
          <w:sz w:val="22"/>
          <w:szCs w:val="22"/>
        </w:rPr>
        <w:t>članka 32. Statuta Općine Gračac («Službeni glasnik Zadarske županije» 11/13, „Službeni glasnik Općine Gračac“ 1/18, 1/20, 4/21)</w:t>
      </w:r>
      <w:r w:rsidRPr="00DC0018">
        <w:rPr>
          <w:rFonts w:ascii="Arial" w:hAnsi="Arial" w:cs="Arial"/>
          <w:bCs/>
          <w:iCs/>
          <w:sz w:val="22"/>
          <w:szCs w:val="22"/>
        </w:rPr>
        <w:t xml:space="preserve">, </w:t>
      </w:r>
      <w:r w:rsidRPr="00DC0018">
        <w:rPr>
          <w:rFonts w:ascii="Arial" w:hAnsi="Arial" w:cs="Arial"/>
          <w:sz w:val="22"/>
          <w:szCs w:val="22"/>
        </w:rPr>
        <w:t>Općinsko vijeće Općine Gračac na</w:t>
      </w:r>
      <w:r>
        <w:rPr>
          <w:rFonts w:ascii="Arial" w:hAnsi="Arial" w:cs="Arial"/>
          <w:sz w:val="22"/>
          <w:szCs w:val="22"/>
        </w:rPr>
        <w:t xml:space="preserve"> 4. sjednici održanoj 8. prosinca 2025</w:t>
      </w:r>
      <w:r w:rsidRPr="00DC0018">
        <w:rPr>
          <w:rFonts w:ascii="Arial" w:hAnsi="Arial" w:cs="Arial"/>
          <w:sz w:val="22"/>
          <w:szCs w:val="22"/>
        </w:rPr>
        <w:t>. g. donosi</w:t>
      </w:r>
    </w:p>
    <w:p w14:paraId="18A60B99" w14:textId="77777777" w:rsidR="002C5EE4" w:rsidRPr="00DC0018" w:rsidRDefault="002C5EE4" w:rsidP="002C5EE4">
      <w:pPr>
        <w:jc w:val="both"/>
        <w:rPr>
          <w:rFonts w:ascii="Arial" w:hAnsi="Arial" w:cs="Arial"/>
          <w:b/>
          <w:bCs/>
          <w:sz w:val="22"/>
          <w:szCs w:val="22"/>
        </w:rPr>
      </w:pPr>
    </w:p>
    <w:p w14:paraId="3517A9CD" w14:textId="77777777" w:rsidR="002C5EE4" w:rsidRPr="00DC0018" w:rsidRDefault="002C5EE4" w:rsidP="002C5EE4">
      <w:pPr>
        <w:jc w:val="center"/>
        <w:rPr>
          <w:rFonts w:ascii="Arial" w:hAnsi="Arial" w:cs="Arial"/>
          <w:b/>
          <w:bCs/>
          <w:sz w:val="22"/>
          <w:szCs w:val="22"/>
          <w:lang w:val="de-DE"/>
        </w:rPr>
      </w:pPr>
      <w:proofErr w:type="spellStart"/>
      <w:r w:rsidRPr="00DC0018">
        <w:rPr>
          <w:rFonts w:ascii="Arial" w:hAnsi="Arial" w:cs="Arial"/>
          <w:b/>
          <w:bCs/>
          <w:sz w:val="22"/>
          <w:szCs w:val="22"/>
          <w:lang w:val="de-DE"/>
        </w:rPr>
        <w:t>Odluku</w:t>
      </w:r>
      <w:proofErr w:type="spellEnd"/>
      <w:r w:rsidRPr="00DC0018">
        <w:rPr>
          <w:rFonts w:ascii="Arial" w:hAnsi="Arial" w:cs="Arial"/>
          <w:b/>
          <w:bCs/>
          <w:sz w:val="22"/>
          <w:szCs w:val="22"/>
          <w:lang w:val="de-DE"/>
        </w:rPr>
        <w:t xml:space="preserve"> o </w:t>
      </w:r>
      <w:proofErr w:type="spellStart"/>
      <w:r w:rsidRPr="00DC0018">
        <w:rPr>
          <w:rFonts w:ascii="Arial" w:hAnsi="Arial" w:cs="Arial"/>
          <w:b/>
          <w:bCs/>
          <w:sz w:val="22"/>
          <w:szCs w:val="22"/>
          <w:lang w:val="de-DE"/>
        </w:rPr>
        <w:t>raspoređivanju</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sredstava</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politi</w:t>
      </w:r>
      <w:proofErr w:type="spellEnd"/>
      <w:r w:rsidRPr="00DC0018">
        <w:rPr>
          <w:rFonts w:ascii="Arial" w:hAnsi="Arial" w:cs="Arial"/>
          <w:b/>
          <w:bCs/>
          <w:sz w:val="22"/>
          <w:szCs w:val="22"/>
        </w:rPr>
        <w:t>č</w:t>
      </w:r>
      <w:proofErr w:type="spellStart"/>
      <w:r w:rsidRPr="00DC0018">
        <w:rPr>
          <w:rFonts w:ascii="Arial" w:hAnsi="Arial" w:cs="Arial"/>
          <w:b/>
          <w:bCs/>
          <w:sz w:val="22"/>
          <w:szCs w:val="22"/>
          <w:lang w:val="de-DE"/>
        </w:rPr>
        <w:t>kim</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strankama</w:t>
      </w:r>
      <w:proofErr w:type="spellEnd"/>
      <w:r w:rsidRPr="00DC0018">
        <w:rPr>
          <w:rFonts w:ascii="Arial" w:hAnsi="Arial" w:cs="Arial"/>
          <w:b/>
          <w:bCs/>
          <w:sz w:val="22"/>
          <w:szCs w:val="22"/>
          <w:lang w:val="de-DE"/>
        </w:rPr>
        <w:t xml:space="preserve"> </w:t>
      </w:r>
    </w:p>
    <w:p w14:paraId="67D9E04E" w14:textId="77777777" w:rsidR="002C5EE4" w:rsidRPr="007E1770" w:rsidRDefault="002C5EE4" w:rsidP="002C5EE4">
      <w:pPr>
        <w:jc w:val="center"/>
        <w:rPr>
          <w:rFonts w:ascii="Arial" w:hAnsi="Arial" w:cs="Arial"/>
          <w:b/>
          <w:bCs/>
          <w:sz w:val="22"/>
          <w:szCs w:val="22"/>
          <w:lang w:val="de-DE"/>
        </w:rPr>
      </w:pPr>
      <w:r w:rsidRPr="00DC0018">
        <w:rPr>
          <w:rFonts w:ascii="Arial" w:hAnsi="Arial" w:cs="Arial"/>
          <w:b/>
          <w:bCs/>
          <w:sz w:val="22"/>
          <w:szCs w:val="22"/>
          <w:lang w:val="de-DE"/>
        </w:rPr>
        <w:t xml:space="preserve">i </w:t>
      </w:r>
      <w:proofErr w:type="spellStart"/>
      <w:r w:rsidRPr="00DC0018">
        <w:rPr>
          <w:rFonts w:ascii="Arial" w:hAnsi="Arial" w:cs="Arial"/>
          <w:b/>
          <w:bCs/>
          <w:sz w:val="22"/>
          <w:szCs w:val="22"/>
          <w:lang w:val="de-DE"/>
        </w:rPr>
        <w:t>nezavisnim</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vijećnicima</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Općinskog</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vijeća</w:t>
      </w:r>
      <w:proofErr w:type="spellEnd"/>
      <w:r w:rsidRPr="00DC0018">
        <w:rPr>
          <w:rFonts w:ascii="Arial" w:hAnsi="Arial" w:cs="Arial"/>
          <w:b/>
          <w:bCs/>
          <w:sz w:val="22"/>
          <w:szCs w:val="22"/>
        </w:rPr>
        <w:t xml:space="preserve"> </w:t>
      </w:r>
      <w:r w:rsidRPr="007E1770">
        <w:rPr>
          <w:rFonts w:ascii="Arial" w:hAnsi="Arial" w:cs="Arial"/>
          <w:b/>
          <w:bCs/>
          <w:sz w:val="22"/>
          <w:szCs w:val="22"/>
          <w:lang w:val="de-DE"/>
        </w:rPr>
        <w:t xml:space="preserve">u </w:t>
      </w:r>
      <w:r>
        <w:rPr>
          <w:rFonts w:ascii="Arial" w:hAnsi="Arial" w:cs="Arial"/>
          <w:b/>
          <w:bCs/>
          <w:sz w:val="22"/>
          <w:szCs w:val="22"/>
        </w:rPr>
        <w:t>2026</w:t>
      </w:r>
      <w:r w:rsidRPr="00DC0018">
        <w:rPr>
          <w:rFonts w:ascii="Arial" w:hAnsi="Arial" w:cs="Arial"/>
          <w:b/>
          <w:bCs/>
          <w:sz w:val="22"/>
          <w:szCs w:val="22"/>
        </w:rPr>
        <w:t xml:space="preserve">. </w:t>
      </w:r>
      <w:proofErr w:type="spellStart"/>
      <w:r w:rsidRPr="00DC0018">
        <w:rPr>
          <w:rFonts w:ascii="Arial" w:hAnsi="Arial" w:cs="Arial"/>
          <w:b/>
          <w:bCs/>
          <w:sz w:val="22"/>
          <w:szCs w:val="22"/>
          <w:lang w:val="de-DE"/>
        </w:rPr>
        <w:t>godini</w:t>
      </w:r>
      <w:proofErr w:type="spellEnd"/>
    </w:p>
    <w:p w14:paraId="2C7F1170" w14:textId="77777777" w:rsidR="002C5EE4" w:rsidRPr="00DC0018" w:rsidRDefault="002C5EE4" w:rsidP="002C5EE4">
      <w:pPr>
        <w:jc w:val="both"/>
        <w:rPr>
          <w:rFonts w:ascii="Arial" w:hAnsi="Arial" w:cs="Arial"/>
          <w:b/>
          <w:bCs/>
          <w:sz w:val="22"/>
          <w:szCs w:val="22"/>
        </w:rPr>
      </w:pPr>
    </w:p>
    <w:p w14:paraId="21CCCE41" w14:textId="77777777" w:rsidR="002C5EE4" w:rsidRPr="00DC0018" w:rsidRDefault="002C5EE4" w:rsidP="002C5EE4">
      <w:pPr>
        <w:jc w:val="both"/>
        <w:rPr>
          <w:rFonts w:ascii="Arial" w:hAnsi="Arial" w:cs="Arial"/>
          <w:b/>
          <w:bCs/>
          <w:sz w:val="22"/>
          <w:szCs w:val="22"/>
        </w:rPr>
      </w:pPr>
    </w:p>
    <w:p w14:paraId="491161EA" w14:textId="77777777" w:rsidR="002C5EE4" w:rsidRDefault="002C5EE4" w:rsidP="002C5EE4">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1.</w:t>
      </w:r>
    </w:p>
    <w:p w14:paraId="3AE620BB" w14:textId="77777777" w:rsidR="002C5EE4" w:rsidRPr="00DC0018" w:rsidRDefault="002C5EE4" w:rsidP="002C5EE4">
      <w:pPr>
        <w:jc w:val="center"/>
        <w:rPr>
          <w:rFonts w:ascii="Arial" w:hAnsi="Arial" w:cs="Arial"/>
          <w:b/>
          <w:sz w:val="22"/>
          <w:szCs w:val="22"/>
        </w:rPr>
      </w:pPr>
    </w:p>
    <w:p w14:paraId="29826DCB" w14:textId="77777777" w:rsidR="002C5EE4" w:rsidRPr="00DC0018" w:rsidRDefault="002C5EE4" w:rsidP="002C5EE4">
      <w:pPr>
        <w:ind w:firstLine="720"/>
        <w:jc w:val="both"/>
        <w:rPr>
          <w:rFonts w:ascii="Arial" w:hAnsi="Arial" w:cs="Arial"/>
          <w:sz w:val="22"/>
          <w:szCs w:val="22"/>
        </w:rPr>
      </w:pPr>
      <w:proofErr w:type="spellStart"/>
      <w:r w:rsidRPr="00DC0018">
        <w:rPr>
          <w:rFonts w:ascii="Arial" w:hAnsi="Arial" w:cs="Arial"/>
          <w:sz w:val="22"/>
          <w:szCs w:val="22"/>
          <w:lang w:val="de-DE"/>
        </w:rPr>
        <w:t>Ovom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Odlukom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ure</w:t>
      </w:r>
      <w:proofErr w:type="spellEnd"/>
      <w:r w:rsidRPr="00DC0018">
        <w:rPr>
          <w:rFonts w:ascii="Arial" w:eastAsia="TimesNewRoman" w:hAnsi="Arial" w:cs="Arial"/>
          <w:sz w:val="22"/>
          <w:szCs w:val="22"/>
        </w:rPr>
        <w:t>đ</w:t>
      </w:r>
      <w:proofErr w:type="spellStart"/>
      <w:r w:rsidRPr="00DC0018">
        <w:rPr>
          <w:rFonts w:ascii="Arial" w:hAnsi="Arial" w:cs="Arial"/>
          <w:sz w:val="22"/>
          <w:szCs w:val="22"/>
          <w:lang w:val="de-DE"/>
        </w:rPr>
        <w:t>uje</w:t>
      </w:r>
      <w:proofErr w:type="spellEnd"/>
      <w:r w:rsidRPr="00DC0018">
        <w:rPr>
          <w:rFonts w:ascii="Arial" w:hAnsi="Arial" w:cs="Arial"/>
          <w:sz w:val="22"/>
          <w:szCs w:val="22"/>
          <w:lang w:val="de-DE"/>
        </w:rPr>
        <w:t xml:space="preserve"> se </w:t>
      </w:r>
      <w:proofErr w:type="spellStart"/>
      <w:r w:rsidRPr="00DC0018">
        <w:rPr>
          <w:rFonts w:ascii="Arial" w:hAnsi="Arial" w:cs="Arial"/>
          <w:sz w:val="22"/>
          <w:szCs w:val="22"/>
          <w:lang w:val="de-DE"/>
        </w:rPr>
        <w:t>raspored</w:t>
      </w:r>
      <w:proofErr w:type="spellEnd"/>
      <w:r w:rsidRPr="00DC0018">
        <w:rPr>
          <w:rFonts w:ascii="Arial" w:hAnsi="Arial" w:cs="Arial"/>
          <w:sz w:val="22"/>
          <w:szCs w:val="22"/>
          <w:lang w:val="de-DE"/>
        </w:rPr>
        <w:t>, na</w:t>
      </w:r>
      <w:r w:rsidRPr="00DC0018">
        <w:rPr>
          <w:rFonts w:ascii="Arial" w:eastAsia="TimesNewRoman" w:hAnsi="Arial" w:cs="Arial"/>
          <w:sz w:val="22"/>
          <w:szCs w:val="22"/>
        </w:rPr>
        <w:t>č</w:t>
      </w:r>
      <w:r w:rsidRPr="00DC0018">
        <w:rPr>
          <w:rFonts w:ascii="Arial" w:hAnsi="Arial" w:cs="Arial"/>
          <w:sz w:val="22"/>
          <w:szCs w:val="22"/>
          <w:lang w:val="de-DE"/>
        </w:rPr>
        <w:t xml:space="preserve">in i </w:t>
      </w:r>
      <w:proofErr w:type="spellStart"/>
      <w:r w:rsidRPr="00DC0018">
        <w:rPr>
          <w:rFonts w:ascii="Arial" w:hAnsi="Arial" w:cs="Arial"/>
          <w:sz w:val="22"/>
          <w:szCs w:val="22"/>
          <w:lang w:val="de-DE"/>
        </w:rPr>
        <w:t>uvjeti</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financiranja</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politi</w:t>
      </w:r>
      <w:proofErr w:type="spellEnd"/>
      <w:r w:rsidRPr="00DC0018">
        <w:rPr>
          <w:rFonts w:ascii="Arial" w:eastAsia="TimesNewRoman" w:hAnsi="Arial" w:cs="Arial"/>
          <w:sz w:val="22"/>
          <w:szCs w:val="22"/>
        </w:rPr>
        <w:t>č</w:t>
      </w:r>
      <w:proofErr w:type="spellStart"/>
      <w:r w:rsidRPr="00DC0018">
        <w:rPr>
          <w:rFonts w:ascii="Arial" w:hAnsi="Arial" w:cs="Arial"/>
          <w:sz w:val="22"/>
          <w:szCs w:val="22"/>
          <w:lang w:val="de-DE"/>
        </w:rPr>
        <w:t>kih</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stranaka</w:t>
      </w:r>
      <w:proofErr w:type="spellEnd"/>
      <w:r w:rsidRPr="00DC0018">
        <w:rPr>
          <w:rFonts w:ascii="Arial" w:hAnsi="Arial" w:cs="Arial"/>
          <w:sz w:val="22"/>
          <w:szCs w:val="22"/>
          <w:lang w:val="de-DE"/>
        </w:rPr>
        <w:t xml:space="preserve"> i </w:t>
      </w:r>
      <w:proofErr w:type="spellStart"/>
      <w:r w:rsidRPr="00DC0018">
        <w:rPr>
          <w:rFonts w:ascii="Arial" w:hAnsi="Arial" w:cs="Arial"/>
          <w:sz w:val="22"/>
          <w:szCs w:val="22"/>
          <w:lang w:val="de-DE"/>
        </w:rPr>
        <w:t>nezavisnih</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vijećnika</w:t>
      </w:r>
      <w:proofErr w:type="spellEnd"/>
      <w:r w:rsidRPr="00DC0018">
        <w:rPr>
          <w:rFonts w:ascii="Arial" w:hAnsi="Arial" w:cs="Arial"/>
          <w:sz w:val="22"/>
          <w:szCs w:val="22"/>
          <w:lang w:val="de-DE"/>
        </w:rPr>
        <w:t xml:space="preserve"> u </w:t>
      </w:r>
      <w:proofErr w:type="spellStart"/>
      <w:r w:rsidRPr="00DC0018">
        <w:rPr>
          <w:rFonts w:ascii="Arial" w:hAnsi="Arial" w:cs="Arial"/>
          <w:sz w:val="22"/>
          <w:szCs w:val="22"/>
          <w:lang w:val="de-DE"/>
        </w:rPr>
        <w:t>Op</w:t>
      </w:r>
      <w:proofErr w:type="spellEnd"/>
      <w:r w:rsidRPr="00DC0018">
        <w:rPr>
          <w:rFonts w:ascii="Arial" w:hAnsi="Arial" w:cs="Arial"/>
          <w:sz w:val="22"/>
          <w:szCs w:val="22"/>
        </w:rPr>
        <w:t>ć</w:t>
      </w:r>
      <w:proofErr w:type="spellStart"/>
      <w:r w:rsidRPr="00DC0018">
        <w:rPr>
          <w:rFonts w:ascii="Arial" w:hAnsi="Arial" w:cs="Arial"/>
          <w:sz w:val="22"/>
          <w:szCs w:val="22"/>
          <w:lang w:val="de-DE"/>
        </w:rPr>
        <w:t>inskom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vije</w:t>
      </w:r>
      <w:proofErr w:type="spellEnd"/>
      <w:r w:rsidRPr="00DC0018">
        <w:rPr>
          <w:rFonts w:ascii="Arial" w:eastAsia="TimesNewRoman" w:hAnsi="Arial" w:cs="Arial"/>
          <w:sz w:val="22"/>
          <w:szCs w:val="22"/>
        </w:rPr>
        <w:t>ć</w:t>
      </w:r>
      <w:r w:rsidRPr="00DC0018">
        <w:rPr>
          <w:rFonts w:ascii="Arial" w:hAnsi="Arial" w:cs="Arial"/>
          <w:sz w:val="22"/>
          <w:szCs w:val="22"/>
          <w:lang w:val="de-DE"/>
        </w:rPr>
        <w:t xml:space="preserve">u </w:t>
      </w:r>
      <w:proofErr w:type="spellStart"/>
      <w:r w:rsidRPr="00DC0018">
        <w:rPr>
          <w:rFonts w:ascii="Arial" w:hAnsi="Arial" w:cs="Arial"/>
          <w:sz w:val="22"/>
          <w:szCs w:val="22"/>
          <w:lang w:val="de-DE"/>
        </w:rPr>
        <w:t>Op</w:t>
      </w:r>
      <w:proofErr w:type="spellEnd"/>
      <w:r w:rsidRPr="00DC0018">
        <w:rPr>
          <w:rFonts w:ascii="Arial" w:hAnsi="Arial" w:cs="Arial"/>
          <w:sz w:val="22"/>
          <w:szCs w:val="22"/>
        </w:rPr>
        <w:t>ć</w:t>
      </w:r>
      <w:proofErr w:type="spellStart"/>
      <w:r w:rsidRPr="00DC0018">
        <w:rPr>
          <w:rFonts w:ascii="Arial" w:hAnsi="Arial" w:cs="Arial"/>
          <w:sz w:val="22"/>
          <w:szCs w:val="22"/>
          <w:lang w:val="de-DE"/>
        </w:rPr>
        <w:t>ine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Gra</w:t>
      </w:r>
      <w:proofErr w:type="spellEnd"/>
      <w:r w:rsidRPr="00DC0018">
        <w:rPr>
          <w:rFonts w:ascii="Arial" w:hAnsi="Arial" w:cs="Arial"/>
          <w:sz w:val="22"/>
          <w:szCs w:val="22"/>
        </w:rPr>
        <w:t>č</w:t>
      </w:r>
      <w:proofErr w:type="spellStart"/>
      <w:r>
        <w:rPr>
          <w:rFonts w:ascii="Arial" w:hAnsi="Arial" w:cs="Arial"/>
          <w:sz w:val="22"/>
          <w:szCs w:val="22"/>
          <w:lang w:val="de-DE"/>
        </w:rPr>
        <w:t>ac</w:t>
      </w:r>
      <w:proofErr w:type="spellEnd"/>
      <w:r>
        <w:rPr>
          <w:rFonts w:ascii="Arial" w:hAnsi="Arial" w:cs="Arial"/>
          <w:sz w:val="22"/>
          <w:szCs w:val="22"/>
          <w:lang w:val="de-DE"/>
        </w:rPr>
        <w:t xml:space="preserve"> u 2026</w:t>
      </w:r>
      <w:r w:rsidRPr="00DC0018">
        <w:rPr>
          <w:rFonts w:ascii="Arial" w:hAnsi="Arial" w:cs="Arial"/>
          <w:sz w:val="22"/>
          <w:szCs w:val="22"/>
          <w:lang w:val="de-DE"/>
        </w:rPr>
        <w:t xml:space="preserve">. </w:t>
      </w:r>
      <w:proofErr w:type="spellStart"/>
      <w:r w:rsidRPr="00DC0018">
        <w:rPr>
          <w:rFonts w:ascii="Arial" w:hAnsi="Arial" w:cs="Arial"/>
          <w:sz w:val="22"/>
          <w:szCs w:val="22"/>
          <w:lang w:val="de-DE"/>
        </w:rPr>
        <w:t>godini</w:t>
      </w:r>
      <w:proofErr w:type="spellEnd"/>
      <w:r w:rsidRPr="00DC0018">
        <w:rPr>
          <w:rFonts w:ascii="Arial" w:hAnsi="Arial" w:cs="Arial"/>
          <w:sz w:val="22"/>
          <w:szCs w:val="22"/>
          <w:lang w:val="de-DE"/>
        </w:rPr>
        <w:t>.</w:t>
      </w:r>
    </w:p>
    <w:p w14:paraId="0BBABFA5" w14:textId="77777777" w:rsidR="002C5EE4" w:rsidRPr="00DC0018" w:rsidRDefault="002C5EE4" w:rsidP="002C5EE4">
      <w:pPr>
        <w:jc w:val="both"/>
        <w:rPr>
          <w:rFonts w:ascii="Arial" w:eastAsia="TimesNewRoman" w:hAnsi="Arial" w:cs="Arial"/>
          <w:sz w:val="22"/>
          <w:szCs w:val="22"/>
        </w:rPr>
      </w:pPr>
    </w:p>
    <w:p w14:paraId="1656C794" w14:textId="77777777" w:rsidR="002C5EE4" w:rsidRDefault="002C5EE4" w:rsidP="002C5EE4">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2.</w:t>
      </w:r>
    </w:p>
    <w:p w14:paraId="1A3339CE" w14:textId="77777777" w:rsidR="002C5EE4" w:rsidRPr="00DC0018" w:rsidRDefault="002C5EE4" w:rsidP="002C5EE4">
      <w:pPr>
        <w:jc w:val="center"/>
        <w:rPr>
          <w:rFonts w:ascii="Arial" w:hAnsi="Arial" w:cs="Arial"/>
          <w:b/>
          <w:sz w:val="22"/>
          <w:szCs w:val="22"/>
        </w:rPr>
      </w:pPr>
    </w:p>
    <w:p w14:paraId="3A3D60CA" w14:textId="77777777" w:rsidR="002C5EE4" w:rsidRPr="00DC0018" w:rsidRDefault="002C5EE4" w:rsidP="002C5EE4">
      <w:pPr>
        <w:ind w:firstLine="720"/>
        <w:jc w:val="both"/>
        <w:rPr>
          <w:rFonts w:ascii="Arial" w:hAnsi="Arial" w:cs="Arial"/>
          <w:sz w:val="22"/>
          <w:szCs w:val="22"/>
        </w:rPr>
      </w:pPr>
      <w:r w:rsidRPr="00DC0018">
        <w:rPr>
          <w:rFonts w:ascii="Arial" w:hAnsi="Arial" w:cs="Arial"/>
          <w:sz w:val="22"/>
          <w:szCs w:val="22"/>
          <w:lang w:val="de-DE"/>
        </w:rPr>
        <w:t xml:space="preserve">Sredstva za </w:t>
      </w:r>
      <w:proofErr w:type="spellStart"/>
      <w:r w:rsidRPr="00DC0018">
        <w:rPr>
          <w:rFonts w:ascii="Arial" w:hAnsi="Arial" w:cs="Arial"/>
          <w:sz w:val="22"/>
          <w:szCs w:val="22"/>
          <w:lang w:val="de-DE"/>
        </w:rPr>
        <w:t>redovito</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godi</w:t>
      </w:r>
      <w:proofErr w:type="spellEnd"/>
      <w:r w:rsidRPr="00DC0018">
        <w:rPr>
          <w:rFonts w:ascii="Arial" w:hAnsi="Arial" w:cs="Arial"/>
          <w:sz w:val="22"/>
          <w:szCs w:val="22"/>
        </w:rPr>
        <w:t>š</w:t>
      </w:r>
      <w:proofErr w:type="spellStart"/>
      <w:r w:rsidRPr="00DC0018">
        <w:rPr>
          <w:rFonts w:ascii="Arial" w:hAnsi="Arial" w:cs="Arial"/>
          <w:sz w:val="22"/>
          <w:szCs w:val="22"/>
          <w:lang w:val="de-DE"/>
        </w:rPr>
        <w:t>nje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financiranje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iz</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čl</w:t>
      </w:r>
      <w:proofErr w:type="spellEnd"/>
      <w:r w:rsidRPr="00DC0018">
        <w:rPr>
          <w:rFonts w:ascii="Arial" w:hAnsi="Arial" w:cs="Arial"/>
          <w:sz w:val="22"/>
          <w:szCs w:val="22"/>
          <w:lang w:val="de-DE"/>
        </w:rPr>
        <w:t xml:space="preserve">. 1. </w:t>
      </w:r>
      <w:proofErr w:type="spellStart"/>
      <w:r w:rsidRPr="00DC0018">
        <w:rPr>
          <w:rFonts w:ascii="Arial" w:hAnsi="Arial" w:cs="Arial"/>
          <w:sz w:val="22"/>
          <w:szCs w:val="22"/>
          <w:lang w:val="de-DE"/>
        </w:rPr>
        <w:t>ove</w:t>
      </w:r>
      <w:proofErr w:type="spellEnd"/>
      <w:r w:rsidRPr="00DC0018">
        <w:rPr>
          <w:rFonts w:ascii="Arial" w:hAnsi="Arial" w:cs="Arial"/>
          <w:sz w:val="22"/>
          <w:szCs w:val="22"/>
          <w:lang w:val="de-DE"/>
        </w:rPr>
        <w:t xml:space="preserve"> Odluke </w:t>
      </w:r>
      <w:proofErr w:type="spellStart"/>
      <w:r w:rsidRPr="00DC0018">
        <w:rPr>
          <w:rFonts w:ascii="Arial" w:hAnsi="Arial" w:cs="Arial"/>
          <w:sz w:val="22"/>
          <w:szCs w:val="22"/>
          <w:lang w:val="de-DE"/>
        </w:rPr>
        <w:t>planiraju</w:t>
      </w:r>
      <w:proofErr w:type="spellEnd"/>
      <w:r w:rsidRPr="00DC0018">
        <w:rPr>
          <w:rFonts w:ascii="Arial" w:hAnsi="Arial" w:cs="Arial"/>
          <w:sz w:val="22"/>
          <w:szCs w:val="22"/>
          <w:lang w:val="de-DE"/>
        </w:rPr>
        <w:t xml:space="preserve"> se u Prora</w:t>
      </w:r>
      <w:r w:rsidRPr="00DC0018">
        <w:rPr>
          <w:rFonts w:ascii="Arial" w:eastAsia="TimesNewRoman" w:hAnsi="Arial" w:cs="Arial"/>
          <w:sz w:val="22"/>
          <w:szCs w:val="22"/>
        </w:rPr>
        <w:t>č</w:t>
      </w:r>
      <w:proofErr w:type="spellStart"/>
      <w:r w:rsidRPr="00DC0018">
        <w:rPr>
          <w:rFonts w:ascii="Arial" w:hAnsi="Arial" w:cs="Arial"/>
          <w:sz w:val="22"/>
          <w:szCs w:val="22"/>
          <w:lang w:val="de-DE"/>
        </w:rPr>
        <w:t>unu</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Op</w:t>
      </w:r>
      <w:proofErr w:type="spellEnd"/>
      <w:r w:rsidRPr="00DC0018">
        <w:rPr>
          <w:rFonts w:ascii="Arial" w:hAnsi="Arial" w:cs="Arial"/>
          <w:sz w:val="22"/>
          <w:szCs w:val="22"/>
        </w:rPr>
        <w:t>ć</w:t>
      </w:r>
      <w:proofErr w:type="spellStart"/>
      <w:r w:rsidRPr="00DC0018">
        <w:rPr>
          <w:rFonts w:ascii="Arial" w:hAnsi="Arial" w:cs="Arial"/>
          <w:sz w:val="22"/>
          <w:szCs w:val="22"/>
          <w:lang w:val="de-DE"/>
        </w:rPr>
        <w:t>ine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Gra</w:t>
      </w:r>
      <w:proofErr w:type="spellEnd"/>
      <w:r w:rsidRPr="00DC0018">
        <w:rPr>
          <w:rFonts w:ascii="Arial" w:hAnsi="Arial" w:cs="Arial"/>
          <w:sz w:val="22"/>
          <w:szCs w:val="22"/>
        </w:rPr>
        <w:t>č</w:t>
      </w:r>
      <w:proofErr w:type="spellStart"/>
      <w:r w:rsidRPr="00DC0018">
        <w:rPr>
          <w:rFonts w:ascii="Arial" w:hAnsi="Arial" w:cs="Arial"/>
          <w:sz w:val="22"/>
          <w:szCs w:val="22"/>
          <w:lang w:val="de-DE"/>
        </w:rPr>
        <w:t>ac</w:t>
      </w:r>
      <w:proofErr w:type="spellEnd"/>
      <w:r w:rsidRPr="00DC0018">
        <w:rPr>
          <w:rFonts w:ascii="Arial" w:hAnsi="Arial" w:cs="Arial"/>
          <w:sz w:val="22"/>
          <w:szCs w:val="22"/>
          <w:lang w:val="de-DE"/>
        </w:rPr>
        <w:t xml:space="preserve"> za</w:t>
      </w:r>
      <w:r>
        <w:rPr>
          <w:rFonts w:ascii="Arial" w:hAnsi="Arial" w:cs="Arial"/>
          <w:sz w:val="22"/>
          <w:szCs w:val="22"/>
        </w:rPr>
        <w:t xml:space="preserve"> 2026</w:t>
      </w:r>
      <w:r w:rsidRPr="00DC0018">
        <w:rPr>
          <w:rFonts w:ascii="Arial" w:hAnsi="Arial" w:cs="Arial"/>
          <w:sz w:val="22"/>
          <w:szCs w:val="22"/>
        </w:rPr>
        <w:t xml:space="preserve">. </w:t>
      </w:r>
      <w:proofErr w:type="spellStart"/>
      <w:r w:rsidRPr="00DC0018">
        <w:rPr>
          <w:rFonts w:ascii="Arial" w:hAnsi="Arial" w:cs="Arial"/>
          <w:sz w:val="22"/>
          <w:szCs w:val="22"/>
          <w:lang w:val="de-DE"/>
        </w:rPr>
        <w:t>godinu</w:t>
      </w:r>
      <w:proofErr w:type="spellEnd"/>
      <w:r w:rsidRPr="00DC0018">
        <w:rPr>
          <w:rFonts w:ascii="Arial" w:hAnsi="Arial" w:cs="Arial"/>
          <w:sz w:val="22"/>
          <w:szCs w:val="22"/>
        </w:rPr>
        <w:t>.</w:t>
      </w:r>
    </w:p>
    <w:p w14:paraId="5FB6EDC3" w14:textId="77777777" w:rsidR="002C5EE4" w:rsidRPr="00DC0018" w:rsidRDefault="002C5EE4" w:rsidP="002C5EE4">
      <w:pPr>
        <w:jc w:val="both"/>
        <w:rPr>
          <w:rFonts w:ascii="Arial" w:hAnsi="Arial" w:cs="Arial"/>
          <w:sz w:val="22"/>
          <w:szCs w:val="22"/>
        </w:rPr>
      </w:pPr>
    </w:p>
    <w:p w14:paraId="07CC3D84" w14:textId="77777777" w:rsidR="002C5EE4" w:rsidRPr="00DC0018" w:rsidRDefault="002C5EE4" w:rsidP="002C5EE4">
      <w:pPr>
        <w:jc w:val="center"/>
        <w:rPr>
          <w:rFonts w:ascii="Arial" w:hAnsi="Arial" w:cs="Arial"/>
          <w:b/>
          <w:sz w:val="22"/>
          <w:szCs w:val="22"/>
        </w:rPr>
      </w:pPr>
      <w:r w:rsidRPr="00DC0018">
        <w:rPr>
          <w:rFonts w:ascii="Arial" w:eastAsia="TimesNewRoman" w:hAnsi="Arial" w:cs="Arial"/>
          <w:b/>
          <w:sz w:val="22"/>
          <w:szCs w:val="22"/>
        </w:rPr>
        <w:lastRenderedPageBreak/>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3.</w:t>
      </w:r>
    </w:p>
    <w:p w14:paraId="4160A51A" w14:textId="77777777" w:rsidR="002C5EE4" w:rsidRPr="00DC0018" w:rsidRDefault="002C5EE4" w:rsidP="002C5EE4">
      <w:pPr>
        <w:jc w:val="center"/>
        <w:rPr>
          <w:rFonts w:ascii="Arial" w:hAnsi="Arial" w:cs="Arial"/>
          <w:b/>
          <w:sz w:val="22"/>
          <w:szCs w:val="22"/>
        </w:rPr>
      </w:pPr>
    </w:p>
    <w:p w14:paraId="33AAC078" w14:textId="77777777" w:rsidR="002C5EE4" w:rsidRPr="00DC0018" w:rsidRDefault="002C5EE4" w:rsidP="002C5EE4">
      <w:pPr>
        <w:pStyle w:val="Bezproreda"/>
        <w:ind w:firstLine="720"/>
        <w:jc w:val="both"/>
        <w:rPr>
          <w:rFonts w:ascii="Arial" w:hAnsi="Arial" w:cs="Arial"/>
        </w:rPr>
      </w:pPr>
      <w:r w:rsidRPr="00DC0018">
        <w:rPr>
          <w:rFonts w:ascii="Arial" w:hAnsi="Arial" w:cs="Arial"/>
        </w:rPr>
        <w:t>Pravo na redovito godišnje financiranje imaju političke stranke koje su prema konačnim rezultatima izbora dobile mjesto člana u Općinskom vijeću Općine Gračac i nezavisni vijećnici.</w:t>
      </w:r>
    </w:p>
    <w:p w14:paraId="38A69642" w14:textId="77777777" w:rsidR="002C5EE4" w:rsidRPr="00DC0018" w:rsidRDefault="002C5EE4" w:rsidP="002C5EE4">
      <w:pPr>
        <w:pStyle w:val="Bezproreda"/>
        <w:jc w:val="both"/>
        <w:rPr>
          <w:rFonts w:ascii="Arial" w:eastAsia="TimesNewRoman" w:hAnsi="Arial" w:cs="Arial"/>
        </w:rPr>
      </w:pPr>
    </w:p>
    <w:p w14:paraId="69DF3392" w14:textId="77777777" w:rsidR="002C5EE4" w:rsidRPr="00DC0018" w:rsidRDefault="002C5EE4" w:rsidP="002C5EE4">
      <w:pPr>
        <w:pStyle w:val="Bezproreda"/>
        <w:jc w:val="center"/>
        <w:rPr>
          <w:rFonts w:ascii="Arial" w:hAnsi="Arial" w:cs="Arial"/>
          <w:b/>
        </w:rPr>
      </w:pPr>
      <w:r w:rsidRPr="00DC0018">
        <w:rPr>
          <w:rFonts w:ascii="Arial" w:eastAsia="TimesNewRoman" w:hAnsi="Arial" w:cs="Arial"/>
          <w:b/>
        </w:rPr>
        <w:t>Č</w:t>
      </w:r>
      <w:proofErr w:type="spellStart"/>
      <w:r w:rsidRPr="00DC0018">
        <w:rPr>
          <w:rFonts w:ascii="Arial" w:hAnsi="Arial" w:cs="Arial"/>
          <w:b/>
          <w:lang w:val="de-DE"/>
        </w:rPr>
        <w:t>lanak</w:t>
      </w:r>
      <w:proofErr w:type="spellEnd"/>
      <w:r w:rsidRPr="00DC0018">
        <w:rPr>
          <w:rFonts w:ascii="Arial" w:hAnsi="Arial" w:cs="Arial"/>
          <w:b/>
        </w:rPr>
        <w:t xml:space="preserve"> 4.</w:t>
      </w:r>
    </w:p>
    <w:p w14:paraId="32CA60D3" w14:textId="77777777" w:rsidR="002C5EE4" w:rsidRPr="007D58B2" w:rsidRDefault="002C5EE4" w:rsidP="002C5EE4">
      <w:pPr>
        <w:pStyle w:val="box460019"/>
        <w:jc w:val="both"/>
        <w:rPr>
          <w:rFonts w:ascii="Arial" w:hAnsi="Arial" w:cs="Arial"/>
          <w:sz w:val="22"/>
          <w:szCs w:val="22"/>
          <w:lang w:val="hr-HR"/>
        </w:rPr>
      </w:pPr>
      <w:r w:rsidRPr="007D58B2">
        <w:rPr>
          <w:rFonts w:ascii="Arial" w:hAnsi="Arial" w:cs="Arial"/>
          <w:sz w:val="22"/>
          <w:szCs w:val="22"/>
          <w:lang w:val="hr-HR"/>
        </w:rPr>
        <w:tab/>
        <w:t>Sredstva iz članka 2. raspoređuju se na način da se utvrdi jednaki iznos sredstava za svakog vijećnika, tako da pojedinoj političkoj stranci koja je bila predlagatelj liste pripadaju sredstva razmjerna broju mjesta članova u Općinskom vijeću, prema konačnim rezultatima izbora za članove Općinskog vijeća.</w:t>
      </w:r>
    </w:p>
    <w:p w14:paraId="18F15100" w14:textId="77777777" w:rsidR="002C5EE4" w:rsidRPr="007D58B2" w:rsidRDefault="002C5EE4" w:rsidP="002C5EE4">
      <w:pPr>
        <w:pStyle w:val="box460019"/>
        <w:ind w:firstLine="720"/>
        <w:jc w:val="both"/>
        <w:rPr>
          <w:rFonts w:ascii="Arial" w:hAnsi="Arial" w:cs="Arial"/>
          <w:sz w:val="22"/>
          <w:szCs w:val="22"/>
          <w:lang w:val="hr-HR"/>
        </w:rPr>
      </w:pPr>
      <w:r w:rsidRPr="007D58B2">
        <w:rPr>
          <w:rFonts w:ascii="Arial" w:hAnsi="Arial" w:cs="Arial"/>
          <w:sz w:val="22"/>
          <w:szCs w:val="22"/>
          <w:lang w:val="hr-HR"/>
        </w:rPr>
        <w:t>Ako je sa zajedničke liste koju su predložile dvije ili više političkih stranaka, prema konačnim rezultatima izbora, izabran član Općinskog vijeća koji nije član niti jedne od političkih stranaka koje su predložile zajedničku listu, sredstva za tog člana raspoređuju se političkim strankama koje su predložile zajedničku listu sukladno njihovu sporazumu, a ako sporazum nije zaključen, razmjerno broju osvojenih mjesta članova Općinskog vijeća.</w:t>
      </w:r>
    </w:p>
    <w:p w14:paraId="7CBD3860" w14:textId="77777777" w:rsidR="002C5EE4" w:rsidRPr="007D58B2" w:rsidRDefault="002C5EE4" w:rsidP="002C5EE4">
      <w:pPr>
        <w:pStyle w:val="box460019"/>
        <w:ind w:firstLine="720"/>
        <w:jc w:val="both"/>
        <w:rPr>
          <w:rFonts w:ascii="Arial" w:hAnsi="Arial" w:cs="Arial"/>
          <w:sz w:val="22"/>
          <w:szCs w:val="22"/>
          <w:lang w:val="hr-HR"/>
        </w:rPr>
      </w:pPr>
      <w:r w:rsidRPr="007D58B2">
        <w:rPr>
          <w:rFonts w:ascii="Arial" w:hAnsi="Arial" w:cs="Arial"/>
          <w:sz w:val="22"/>
          <w:szCs w:val="22"/>
          <w:lang w:val="hr-HR"/>
        </w:rPr>
        <w:t xml:space="preserve">U slučaju udruživanja dviju ili više političkih stranaka financijska sredstva pripadaju političkoj stranci koja je pravni sljednik političkih stranaka koje su udruživanjem prestale postojati. </w:t>
      </w:r>
    </w:p>
    <w:p w14:paraId="0228B0BE" w14:textId="77777777" w:rsidR="002C5EE4" w:rsidRPr="007D58B2" w:rsidRDefault="002C5EE4" w:rsidP="002C5EE4">
      <w:pPr>
        <w:pStyle w:val="box460019"/>
        <w:ind w:firstLine="720"/>
        <w:jc w:val="both"/>
        <w:rPr>
          <w:rFonts w:ascii="Arial" w:hAnsi="Arial" w:cs="Arial"/>
          <w:sz w:val="22"/>
          <w:szCs w:val="22"/>
          <w:lang w:val="hr-HR"/>
        </w:rPr>
      </w:pPr>
      <w:r w:rsidRPr="007D58B2">
        <w:rPr>
          <w:rFonts w:ascii="Arial" w:hAnsi="Arial" w:cs="Arial"/>
          <w:sz w:val="22"/>
          <w:szCs w:val="22"/>
          <w:lang w:val="hr-HR"/>
        </w:rPr>
        <w:t>Ako nezavisni vijećnik postane član političke stranke koja participira u Općinskom vijeću, sredstva za redovito godišnje financiranje za tog vijećnika pripadaju političkoj stranci čiji je on postao član i doznačuju se na račun te političke stranke u razdoblju do isteka njegova mandata, neovisno o eventualnom istupanju iz te stranke u navedenom razdoblju. Nezavisni vijećnik dužan je najkasnije u roku od 15 dana od dana stupanja u članstvo političke stranke o tome pisano izvijestiti Općinsko vijeće te u roku od 60 dana od dana stupanja u članstvo političke stranke, zatvoriti poseban račun, a preostala sredstva s tog računa uplatiti na račun političke stranke čiji je postao član.</w:t>
      </w:r>
    </w:p>
    <w:p w14:paraId="6E1111DB" w14:textId="77777777" w:rsidR="002C5EE4" w:rsidRPr="007D58B2" w:rsidRDefault="002C5EE4" w:rsidP="002C5EE4">
      <w:pPr>
        <w:pStyle w:val="box460019"/>
        <w:ind w:firstLine="720"/>
        <w:jc w:val="both"/>
        <w:rPr>
          <w:rFonts w:ascii="Arial" w:hAnsi="Arial" w:cs="Arial"/>
          <w:sz w:val="22"/>
          <w:szCs w:val="22"/>
          <w:lang w:val="hr-HR"/>
        </w:rPr>
      </w:pPr>
      <w:r w:rsidRPr="007D58B2">
        <w:rPr>
          <w:rFonts w:ascii="Arial" w:hAnsi="Arial" w:cs="Arial"/>
          <w:sz w:val="22"/>
          <w:szCs w:val="22"/>
          <w:lang w:val="hr-HR"/>
        </w:rPr>
        <w:t>Iznimno od stavka 4. ovoga članka, ako se nezavisni vijećnik prije stupanja u članstvo političke stranke odrekao prava na redovito godišnje financiranje, političkoj stranci čiji je on postao član neće se isplatiti sredstva za tog nezavisnog vijećnika u proračunskoj godini u kojoj navedeni nezavisni vijećnik nema pravo na financiranje iz proračuna.</w:t>
      </w:r>
    </w:p>
    <w:p w14:paraId="1FE6FE8A" w14:textId="77777777" w:rsidR="002C5EE4" w:rsidRDefault="002C5EE4" w:rsidP="002C5EE4">
      <w:pPr>
        <w:pStyle w:val="t-9-8"/>
        <w:spacing w:beforeLines="30" w:before="72" w:beforeAutospacing="0" w:afterLines="30" w:after="72" w:afterAutospacing="0"/>
        <w:jc w:val="both"/>
        <w:rPr>
          <w:rFonts w:ascii="Arial" w:hAnsi="Arial" w:cs="Arial"/>
          <w:sz w:val="22"/>
          <w:szCs w:val="22"/>
        </w:rPr>
      </w:pPr>
      <w:r w:rsidRPr="00DC0018">
        <w:rPr>
          <w:rFonts w:ascii="Arial" w:hAnsi="Arial" w:cs="Arial"/>
          <w:color w:val="000000"/>
          <w:sz w:val="22"/>
          <w:szCs w:val="22"/>
        </w:rPr>
        <w:tab/>
      </w:r>
      <w:r w:rsidRPr="00DC0018">
        <w:rPr>
          <w:rFonts w:ascii="Arial" w:hAnsi="Arial" w:cs="Arial"/>
          <w:sz w:val="22"/>
          <w:szCs w:val="22"/>
        </w:rPr>
        <w:t>Nezavisni vijećnici mogu se odreći prava na redovito godišnje financiranje izjavom koja se dostavlja Općinskom vijeću te Državnom izbornom povjerenstvu i Državnom uredu za reviziju, sukladno odredbama Zakona o financiranju političkih aktivnosti, izborne promidžbe i referenduma.</w:t>
      </w:r>
    </w:p>
    <w:p w14:paraId="7BBFC7F9" w14:textId="77777777" w:rsidR="002C5EE4" w:rsidRPr="00DC0018" w:rsidRDefault="002C5EE4" w:rsidP="002C5EE4">
      <w:pPr>
        <w:pStyle w:val="t-9-8"/>
        <w:spacing w:beforeLines="30" w:before="72" w:beforeAutospacing="0" w:afterLines="30" w:after="72" w:afterAutospacing="0"/>
        <w:jc w:val="both"/>
        <w:rPr>
          <w:rFonts w:ascii="Arial" w:hAnsi="Arial" w:cs="Arial"/>
          <w:color w:val="000000"/>
          <w:sz w:val="22"/>
          <w:szCs w:val="22"/>
        </w:rPr>
      </w:pPr>
    </w:p>
    <w:p w14:paraId="0767A57B" w14:textId="77777777" w:rsidR="002C5EE4" w:rsidRPr="00DC0018" w:rsidRDefault="002C5EE4" w:rsidP="002C5EE4">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5.</w:t>
      </w:r>
    </w:p>
    <w:p w14:paraId="2E440347" w14:textId="77777777" w:rsidR="002C5EE4" w:rsidRPr="007D58B2" w:rsidRDefault="002C5EE4" w:rsidP="002C5EE4">
      <w:pPr>
        <w:pStyle w:val="box460019"/>
        <w:jc w:val="both"/>
        <w:rPr>
          <w:rFonts w:ascii="Arial" w:hAnsi="Arial" w:cs="Arial"/>
          <w:sz w:val="22"/>
          <w:szCs w:val="22"/>
          <w:lang w:val="hr-HR"/>
        </w:rPr>
      </w:pPr>
      <w:r w:rsidRPr="007D58B2">
        <w:rPr>
          <w:rFonts w:ascii="Arial" w:hAnsi="Arial" w:cs="Arial"/>
          <w:sz w:val="22"/>
          <w:szCs w:val="22"/>
          <w:lang w:val="hr-HR"/>
        </w:rPr>
        <w:tab/>
        <w:t>Za svakoga vijećnika podzastupljenog spola, političkim strankama odnosno nezavisnim vijećnicima pripada i pravo na naknadu u visini od 10 % iznosa predviđenog po svakom vijećniku.</w:t>
      </w:r>
    </w:p>
    <w:p w14:paraId="023E78FD" w14:textId="77777777" w:rsidR="002C5EE4" w:rsidRPr="007E1770" w:rsidRDefault="002C5EE4" w:rsidP="002C5EE4">
      <w:pPr>
        <w:pStyle w:val="box460019"/>
        <w:ind w:firstLine="720"/>
        <w:jc w:val="both"/>
        <w:rPr>
          <w:rFonts w:ascii="Arial" w:hAnsi="Arial" w:cs="Arial"/>
          <w:sz w:val="22"/>
          <w:szCs w:val="22"/>
          <w:lang w:val="pl-PL"/>
        </w:rPr>
      </w:pPr>
      <w:r w:rsidRPr="007E1770">
        <w:rPr>
          <w:rFonts w:ascii="Arial" w:hAnsi="Arial" w:cs="Arial"/>
          <w:sz w:val="22"/>
          <w:szCs w:val="22"/>
          <w:lang w:val="pl-PL"/>
        </w:rPr>
        <w:t>Podzastupljenost spola u smislu stavka 1. ovoga članka postoji ako je zastupljenost jednog spola u Općinskom vijeću niža od 40 %.</w:t>
      </w:r>
    </w:p>
    <w:p w14:paraId="31B42C3F" w14:textId="77777777" w:rsidR="002C5EE4" w:rsidRPr="00DC0018" w:rsidRDefault="002C5EE4" w:rsidP="002C5EE4">
      <w:pPr>
        <w:pStyle w:val="Bezproreda"/>
        <w:jc w:val="both"/>
        <w:rPr>
          <w:rFonts w:ascii="Arial" w:hAnsi="Arial" w:cs="Arial"/>
        </w:rPr>
      </w:pPr>
    </w:p>
    <w:p w14:paraId="6812386A" w14:textId="77777777" w:rsidR="002C5EE4" w:rsidRPr="00DC0018" w:rsidRDefault="002C5EE4" w:rsidP="002C5EE4">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6.</w:t>
      </w:r>
    </w:p>
    <w:p w14:paraId="1E0B2EF3" w14:textId="77777777" w:rsidR="002C5EE4" w:rsidRPr="007E1770" w:rsidRDefault="002C5EE4" w:rsidP="002C5EE4">
      <w:pPr>
        <w:pStyle w:val="box460019"/>
        <w:ind w:firstLine="720"/>
        <w:jc w:val="both"/>
        <w:rPr>
          <w:rFonts w:ascii="Arial" w:hAnsi="Arial" w:cs="Arial"/>
          <w:sz w:val="22"/>
          <w:szCs w:val="22"/>
          <w:lang w:val="hr-HR"/>
        </w:rPr>
      </w:pPr>
      <w:r w:rsidRPr="007E1770">
        <w:rPr>
          <w:rFonts w:ascii="Arial" w:hAnsi="Arial" w:cs="Arial"/>
          <w:sz w:val="22"/>
          <w:szCs w:val="22"/>
          <w:lang w:val="hr-HR"/>
        </w:rPr>
        <w:t>Raspoređena sredstva doznačuju se na žiroračun političke stranke odnosno na poseban račun nezavisnog vijećnika, tromjesečno u jednakim iznosima odnosno ako se početak ili završetak mandata ne poklapaju s početkom ili završetkom tromjesečja, u tom se tromjesečju isplaćuje iznos razmjeran broju dana trajanja mandata.</w:t>
      </w:r>
    </w:p>
    <w:p w14:paraId="2E14DE18" w14:textId="77777777" w:rsidR="002C5EE4" w:rsidRPr="007E1770" w:rsidRDefault="002C5EE4" w:rsidP="002C5EE4">
      <w:pPr>
        <w:pStyle w:val="box460019"/>
        <w:ind w:firstLine="720"/>
        <w:jc w:val="both"/>
        <w:rPr>
          <w:rFonts w:ascii="Arial" w:hAnsi="Arial" w:cs="Arial"/>
          <w:sz w:val="22"/>
          <w:szCs w:val="22"/>
          <w:lang w:val="hr-HR"/>
        </w:rPr>
      </w:pPr>
      <w:r w:rsidRPr="007E1770">
        <w:rPr>
          <w:rFonts w:ascii="Arial" w:hAnsi="Arial" w:cs="Arial"/>
          <w:sz w:val="22"/>
          <w:szCs w:val="22"/>
          <w:lang w:val="hr-HR"/>
        </w:rPr>
        <w:t>Ako nezavisni vijećnik u propisanom roku nije otvorio poseban račun za redovito godišnje financiranje ili nije dostavio pisanu obavijest s podacima o broju računa Općinskom vijeću, Općina Gračac nije mu dužna isplatiti sredstva za redovito godišnje financiranje za razdoblje u kojem poseban račun nije bio otvoren ili nije bila dostavljena pisana obavijest s podacima o broju računa.</w:t>
      </w:r>
    </w:p>
    <w:p w14:paraId="719912EF" w14:textId="77777777" w:rsidR="002C5EE4" w:rsidRPr="00DC0018" w:rsidRDefault="002C5EE4" w:rsidP="002C5EE4">
      <w:pPr>
        <w:jc w:val="center"/>
        <w:rPr>
          <w:rFonts w:ascii="Arial" w:hAnsi="Arial" w:cs="Arial"/>
          <w:b/>
          <w:sz w:val="22"/>
          <w:szCs w:val="22"/>
        </w:rPr>
      </w:pPr>
      <w:r w:rsidRPr="00DC0018">
        <w:rPr>
          <w:rFonts w:ascii="Arial" w:hAnsi="Arial" w:cs="Arial"/>
          <w:b/>
          <w:sz w:val="22"/>
          <w:szCs w:val="22"/>
        </w:rPr>
        <w:t>Članak 7.</w:t>
      </w:r>
    </w:p>
    <w:p w14:paraId="18786153" w14:textId="77777777" w:rsidR="002C5EE4" w:rsidRPr="00DC0018" w:rsidRDefault="002C5EE4" w:rsidP="002C5EE4">
      <w:pPr>
        <w:jc w:val="both"/>
        <w:rPr>
          <w:rFonts w:ascii="Arial" w:eastAsia="TimesNewRoman" w:hAnsi="Arial" w:cs="Arial"/>
          <w:sz w:val="22"/>
          <w:szCs w:val="22"/>
          <w:lang w:val="de-DE"/>
        </w:rPr>
      </w:pPr>
    </w:p>
    <w:p w14:paraId="5D3A626D" w14:textId="77777777" w:rsidR="002C5EE4" w:rsidRDefault="002C5EE4" w:rsidP="002C5EE4">
      <w:pPr>
        <w:ind w:firstLine="720"/>
        <w:jc w:val="both"/>
        <w:rPr>
          <w:rFonts w:ascii="Arial" w:hAnsi="Arial" w:cs="Arial"/>
          <w:sz w:val="22"/>
          <w:szCs w:val="22"/>
        </w:rPr>
      </w:pPr>
      <w:r w:rsidRPr="004A1605">
        <w:rPr>
          <w:rFonts w:ascii="Arial" w:hAnsi="Arial" w:cs="Arial"/>
          <w:sz w:val="22"/>
          <w:szCs w:val="22"/>
        </w:rPr>
        <w:t xml:space="preserve">Za Općinsko vijeće konstituirano </w:t>
      </w:r>
      <w:r w:rsidRPr="001A3C22">
        <w:rPr>
          <w:rFonts w:ascii="Arial" w:hAnsi="Arial" w:cs="Arial"/>
          <w:sz w:val="22"/>
          <w:szCs w:val="22"/>
          <w:lang w:val="de-DE"/>
        </w:rPr>
        <w:t xml:space="preserve">18. </w:t>
      </w:r>
      <w:proofErr w:type="spellStart"/>
      <w:r w:rsidRPr="001A3C22">
        <w:rPr>
          <w:rFonts w:ascii="Arial" w:hAnsi="Arial" w:cs="Arial"/>
          <w:sz w:val="22"/>
          <w:szCs w:val="22"/>
          <w:lang w:val="de-DE"/>
        </w:rPr>
        <w:t>lipnja</w:t>
      </w:r>
      <w:proofErr w:type="spellEnd"/>
      <w:r w:rsidRPr="001A3C22">
        <w:rPr>
          <w:rFonts w:ascii="Arial" w:hAnsi="Arial" w:cs="Arial"/>
          <w:sz w:val="22"/>
          <w:szCs w:val="22"/>
          <w:lang w:val="de-DE"/>
        </w:rPr>
        <w:t xml:space="preserve"> 2025. </w:t>
      </w:r>
      <w:proofErr w:type="spellStart"/>
      <w:r w:rsidRPr="001A3C22">
        <w:rPr>
          <w:rFonts w:ascii="Arial" w:hAnsi="Arial" w:cs="Arial"/>
          <w:sz w:val="22"/>
          <w:szCs w:val="22"/>
          <w:lang w:val="de-DE"/>
        </w:rPr>
        <w:t>godine</w:t>
      </w:r>
      <w:proofErr w:type="spellEnd"/>
      <w:r>
        <w:rPr>
          <w:rFonts w:ascii="Arial" w:hAnsi="Arial" w:cs="Arial"/>
          <w:sz w:val="22"/>
          <w:szCs w:val="22"/>
          <w:lang w:val="de-DE"/>
        </w:rPr>
        <w:t xml:space="preserve"> </w:t>
      </w:r>
      <w:proofErr w:type="spellStart"/>
      <w:r>
        <w:rPr>
          <w:rFonts w:ascii="Arial" w:hAnsi="Arial" w:cs="Arial"/>
          <w:sz w:val="22"/>
          <w:szCs w:val="22"/>
          <w:lang w:val="de-DE"/>
        </w:rPr>
        <w:t>te</w:t>
      </w:r>
      <w:proofErr w:type="spellEnd"/>
      <w:r>
        <w:rPr>
          <w:rFonts w:ascii="Arial" w:hAnsi="Arial" w:cs="Arial"/>
          <w:sz w:val="22"/>
          <w:szCs w:val="22"/>
          <w:lang w:val="de-DE"/>
        </w:rPr>
        <w:t xml:space="preserve"> </w:t>
      </w:r>
      <w:proofErr w:type="spellStart"/>
      <w:r>
        <w:rPr>
          <w:rFonts w:ascii="Arial" w:hAnsi="Arial" w:cs="Arial"/>
          <w:sz w:val="22"/>
          <w:szCs w:val="22"/>
          <w:lang w:val="de-DE"/>
        </w:rPr>
        <w:t>dopunjeno</w:t>
      </w:r>
      <w:proofErr w:type="spellEnd"/>
      <w:r>
        <w:rPr>
          <w:rFonts w:ascii="Arial" w:hAnsi="Arial" w:cs="Arial"/>
          <w:sz w:val="22"/>
          <w:szCs w:val="22"/>
          <w:lang w:val="de-DE"/>
        </w:rPr>
        <w:t xml:space="preserve"> </w:t>
      </w:r>
      <w:proofErr w:type="spellStart"/>
      <w:r>
        <w:rPr>
          <w:rFonts w:ascii="Arial" w:hAnsi="Arial" w:cs="Arial"/>
          <w:sz w:val="22"/>
          <w:szCs w:val="22"/>
          <w:lang w:val="de-DE"/>
        </w:rPr>
        <w:t>provedbom</w:t>
      </w:r>
      <w:proofErr w:type="spellEnd"/>
      <w:r>
        <w:rPr>
          <w:rFonts w:ascii="Arial" w:hAnsi="Arial" w:cs="Arial"/>
          <w:sz w:val="22"/>
          <w:szCs w:val="22"/>
        </w:rPr>
        <w:t xml:space="preserve"> dopunskih izbora članova iz reda pripadnika srpske nacionalne manjine, za 2026. godinu raspored je kako slijedi:</w:t>
      </w:r>
    </w:p>
    <w:p w14:paraId="559229FE" w14:textId="77777777" w:rsidR="002C5EE4" w:rsidRDefault="002C5EE4" w:rsidP="005625FA">
      <w:pPr>
        <w:jc w:val="both"/>
        <w:rPr>
          <w:rFonts w:ascii="Arial" w:hAnsi="Arial" w:cs="Arial"/>
          <w:sz w:val="22"/>
          <w:szCs w:val="22"/>
        </w:rPr>
      </w:pPr>
    </w:p>
    <w:p w14:paraId="6361EBCF" w14:textId="77777777" w:rsidR="002C5EE4" w:rsidRDefault="002C5EE4" w:rsidP="002C5EE4">
      <w:pPr>
        <w:ind w:firstLine="720"/>
        <w:jc w:val="both"/>
        <w:rPr>
          <w:rFonts w:ascii="Arial" w:hAnsi="Arial" w:cs="Arial"/>
          <w:sz w:val="22"/>
          <w:szCs w:val="22"/>
        </w:rPr>
      </w:pPr>
    </w:p>
    <w:p w14:paraId="3EA04BAD" w14:textId="77777777" w:rsidR="002C5EE4" w:rsidRDefault="002C5EE4" w:rsidP="002C5EE4">
      <w:pPr>
        <w:ind w:firstLine="720"/>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965"/>
        <w:gridCol w:w="877"/>
        <w:gridCol w:w="1197"/>
        <w:gridCol w:w="1197"/>
        <w:gridCol w:w="1197"/>
        <w:gridCol w:w="1197"/>
        <w:gridCol w:w="1105"/>
      </w:tblGrid>
      <w:tr w:rsidR="002C5EE4" w:rsidRPr="004B7732" w14:paraId="38DE5840" w14:textId="77777777" w:rsidTr="00682D5C">
        <w:tc>
          <w:tcPr>
            <w:tcW w:w="753" w:type="pct"/>
            <w:tcBorders>
              <w:top w:val="single" w:sz="4" w:space="0" w:color="auto"/>
              <w:left w:val="single" w:sz="4" w:space="0" w:color="auto"/>
              <w:bottom w:val="single" w:sz="4" w:space="0" w:color="auto"/>
              <w:right w:val="single" w:sz="4" w:space="0" w:color="auto"/>
            </w:tcBorders>
            <w:hideMark/>
          </w:tcPr>
          <w:p w14:paraId="2683FFC5"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Stranka odnosno</w:t>
            </w:r>
          </w:p>
          <w:p w14:paraId="30F7ECD4"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vijećnik liste grupe birača</w:t>
            </w:r>
          </w:p>
        </w:tc>
        <w:tc>
          <w:tcPr>
            <w:tcW w:w="575" w:type="pct"/>
            <w:tcBorders>
              <w:top w:val="single" w:sz="4" w:space="0" w:color="auto"/>
              <w:left w:val="single" w:sz="4" w:space="0" w:color="auto"/>
              <w:bottom w:val="single" w:sz="4" w:space="0" w:color="auto"/>
              <w:right w:val="single" w:sz="4" w:space="0" w:color="auto"/>
            </w:tcBorders>
            <w:hideMark/>
          </w:tcPr>
          <w:p w14:paraId="324546B3"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 xml:space="preserve">Broj članova </w:t>
            </w:r>
          </w:p>
        </w:tc>
        <w:tc>
          <w:tcPr>
            <w:tcW w:w="469" w:type="pct"/>
            <w:tcBorders>
              <w:top w:val="single" w:sz="4" w:space="0" w:color="auto"/>
              <w:left w:val="single" w:sz="4" w:space="0" w:color="auto"/>
              <w:bottom w:val="single" w:sz="4" w:space="0" w:color="auto"/>
              <w:right w:val="single" w:sz="4" w:space="0" w:color="auto"/>
            </w:tcBorders>
            <w:hideMark/>
          </w:tcPr>
          <w:p w14:paraId="26B61805" w14:textId="77777777" w:rsidR="002C5EE4" w:rsidRPr="004B7732" w:rsidRDefault="002C5EE4" w:rsidP="00682D5C">
            <w:pPr>
              <w:jc w:val="center"/>
              <w:rPr>
                <w:rFonts w:ascii="Arial" w:eastAsia="TimesNewRoman" w:hAnsi="Arial" w:cs="Arial"/>
                <w:sz w:val="18"/>
                <w:szCs w:val="18"/>
              </w:rPr>
            </w:pPr>
            <w:proofErr w:type="spellStart"/>
            <w:r w:rsidRPr="004B7732">
              <w:rPr>
                <w:rFonts w:ascii="Arial" w:eastAsia="TimesNewRoman" w:hAnsi="Arial" w:cs="Arial"/>
                <w:sz w:val="18"/>
                <w:szCs w:val="18"/>
              </w:rPr>
              <w:t>Podza</w:t>
            </w:r>
            <w:proofErr w:type="spellEnd"/>
            <w:r w:rsidRPr="004B7732">
              <w:rPr>
                <w:rFonts w:ascii="Arial" w:eastAsia="TimesNewRoman" w:hAnsi="Arial" w:cs="Arial"/>
                <w:sz w:val="18"/>
                <w:szCs w:val="18"/>
              </w:rPr>
              <w:t xml:space="preserve">-stupljeni spol </w:t>
            </w:r>
          </w:p>
          <w:p w14:paraId="32C44D3C" w14:textId="77777777" w:rsidR="002C5EE4" w:rsidRPr="004B7732" w:rsidRDefault="002C5EE4" w:rsidP="00682D5C">
            <w:pPr>
              <w:jc w:val="center"/>
              <w:rPr>
                <w:rFonts w:ascii="Arial" w:eastAsia="TimesNewRoman" w:hAnsi="Arial" w:cs="Arial"/>
                <w:sz w:val="18"/>
                <w:szCs w:val="18"/>
              </w:rPr>
            </w:pPr>
          </w:p>
        </w:tc>
        <w:tc>
          <w:tcPr>
            <w:tcW w:w="640" w:type="pct"/>
            <w:tcBorders>
              <w:top w:val="single" w:sz="4" w:space="0" w:color="auto"/>
              <w:left w:val="single" w:sz="4" w:space="0" w:color="auto"/>
              <w:bottom w:val="single" w:sz="4" w:space="0" w:color="auto"/>
              <w:right w:val="single" w:sz="4" w:space="0" w:color="auto"/>
            </w:tcBorders>
            <w:hideMark/>
          </w:tcPr>
          <w:p w14:paraId="2FD3D356"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Mjesečni iznos sredstava po</w:t>
            </w:r>
          </w:p>
          <w:p w14:paraId="6C5F4A3B"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članu u eurima</w:t>
            </w:r>
          </w:p>
        </w:tc>
        <w:tc>
          <w:tcPr>
            <w:tcW w:w="640" w:type="pct"/>
            <w:tcBorders>
              <w:top w:val="single" w:sz="4" w:space="0" w:color="auto"/>
              <w:left w:val="single" w:sz="4" w:space="0" w:color="auto"/>
              <w:bottom w:val="single" w:sz="4" w:space="0" w:color="auto"/>
              <w:right w:val="single" w:sz="4" w:space="0" w:color="auto"/>
            </w:tcBorders>
            <w:hideMark/>
          </w:tcPr>
          <w:p w14:paraId="1EAF97EC"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 xml:space="preserve">Mjesečni iznos sredstava po članu  </w:t>
            </w:r>
            <w:proofErr w:type="spellStart"/>
            <w:r w:rsidRPr="004B7732">
              <w:rPr>
                <w:rFonts w:ascii="Arial" w:eastAsia="TimesNewRoman" w:hAnsi="Arial" w:cs="Arial"/>
                <w:sz w:val="18"/>
                <w:szCs w:val="18"/>
              </w:rPr>
              <w:t>podzastu-pljenog</w:t>
            </w:r>
            <w:proofErr w:type="spellEnd"/>
            <w:r w:rsidRPr="004B7732">
              <w:rPr>
                <w:rFonts w:ascii="Arial" w:eastAsia="TimesNewRoman" w:hAnsi="Arial" w:cs="Arial"/>
                <w:sz w:val="18"/>
                <w:szCs w:val="18"/>
              </w:rPr>
              <w:t xml:space="preserve"> spola u eurima</w:t>
            </w:r>
          </w:p>
          <w:p w14:paraId="5163EE28" w14:textId="77777777" w:rsidR="002C5EE4" w:rsidRPr="004B7732" w:rsidRDefault="002C5EE4" w:rsidP="00682D5C">
            <w:pPr>
              <w:jc w:val="center"/>
              <w:rPr>
                <w:rFonts w:ascii="Arial" w:eastAsia="TimesNewRoman" w:hAnsi="Arial" w:cs="Arial"/>
                <w:sz w:val="18"/>
                <w:szCs w:val="18"/>
              </w:rPr>
            </w:pPr>
          </w:p>
        </w:tc>
        <w:tc>
          <w:tcPr>
            <w:tcW w:w="640" w:type="pct"/>
            <w:tcBorders>
              <w:top w:val="single" w:sz="4" w:space="0" w:color="auto"/>
              <w:left w:val="single" w:sz="4" w:space="0" w:color="auto"/>
              <w:bottom w:val="single" w:sz="4" w:space="0" w:color="auto"/>
              <w:right w:val="single" w:sz="4" w:space="0" w:color="auto"/>
            </w:tcBorders>
            <w:hideMark/>
          </w:tcPr>
          <w:p w14:paraId="01B461EE"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Ukupan mjesečni iznos za</w:t>
            </w:r>
          </w:p>
          <w:p w14:paraId="001DA26F"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stranku odnosno listu u eurima</w:t>
            </w:r>
          </w:p>
        </w:tc>
        <w:tc>
          <w:tcPr>
            <w:tcW w:w="641" w:type="pct"/>
            <w:tcBorders>
              <w:top w:val="single" w:sz="4" w:space="0" w:color="auto"/>
              <w:left w:val="single" w:sz="4" w:space="0" w:color="auto"/>
              <w:bottom w:val="single" w:sz="4" w:space="0" w:color="auto"/>
              <w:right w:val="single" w:sz="4" w:space="0" w:color="auto"/>
            </w:tcBorders>
          </w:tcPr>
          <w:p w14:paraId="0BED2DEF" w14:textId="77777777" w:rsidR="002C5EE4" w:rsidRPr="004B7732" w:rsidRDefault="002C5EE4" w:rsidP="00682D5C">
            <w:pPr>
              <w:jc w:val="center"/>
              <w:rPr>
                <w:rFonts w:ascii="Arial" w:eastAsia="TimesNewRoman" w:hAnsi="Arial" w:cs="Arial"/>
                <w:sz w:val="18"/>
                <w:szCs w:val="18"/>
              </w:rPr>
            </w:pPr>
            <w:r w:rsidRPr="004B7732">
              <w:rPr>
                <w:rFonts w:ascii="Arial" w:eastAsia="TimesNewRoman" w:hAnsi="Arial" w:cs="Arial"/>
                <w:sz w:val="18"/>
                <w:szCs w:val="18"/>
              </w:rPr>
              <w:t>Tromjesečni iznos za stranku odnosno listu u eurima</w:t>
            </w:r>
          </w:p>
        </w:tc>
        <w:tc>
          <w:tcPr>
            <w:tcW w:w="641" w:type="pct"/>
          </w:tcPr>
          <w:p w14:paraId="2507D761" w14:textId="77777777" w:rsidR="002C5EE4" w:rsidRPr="004B7732" w:rsidRDefault="002C5EE4" w:rsidP="00682D5C">
            <w:pPr>
              <w:jc w:val="center"/>
              <w:rPr>
                <w:rFonts w:ascii="Arial" w:eastAsia="TimesNewRoman" w:hAnsi="Arial" w:cs="Arial"/>
                <w:sz w:val="18"/>
                <w:szCs w:val="18"/>
              </w:rPr>
            </w:pPr>
            <w:r>
              <w:rPr>
                <w:rFonts w:ascii="Arial" w:eastAsia="TimesNewRoman" w:hAnsi="Arial" w:cs="Arial"/>
                <w:sz w:val="18"/>
                <w:szCs w:val="18"/>
              </w:rPr>
              <w:t>Godišnji iznos za stranku odnosno listu u eurima</w:t>
            </w:r>
          </w:p>
        </w:tc>
      </w:tr>
      <w:tr w:rsidR="002C5EE4" w:rsidRPr="004B7732" w14:paraId="79276BDB" w14:textId="77777777" w:rsidTr="00682D5C">
        <w:tc>
          <w:tcPr>
            <w:tcW w:w="753" w:type="pct"/>
            <w:tcBorders>
              <w:top w:val="single" w:sz="4" w:space="0" w:color="auto"/>
              <w:left w:val="single" w:sz="4" w:space="0" w:color="auto"/>
              <w:bottom w:val="single" w:sz="4" w:space="0" w:color="auto"/>
              <w:right w:val="single" w:sz="4" w:space="0" w:color="auto"/>
            </w:tcBorders>
            <w:hideMark/>
          </w:tcPr>
          <w:p w14:paraId="44EC5439"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 xml:space="preserve">Hrvatska demokratska zajednica </w:t>
            </w:r>
          </w:p>
        </w:tc>
        <w:tc>
          <w:tcPr>
            <w:tcW w:w="575" w:type="pct"/>
            <w:tcBorders>
              <w:top w:val="single" w:sz="4" w:space="0" w:color="auto"/>
              <w:left w:val="single" w:sz="4" w:space="0" w:color="auto"/>
              <w:bottom w:val="single" w:sz="4" w:space="0" w:color="auto"/>
              <w:right w:val="single" w:sz="4" w:space="0" w:color="auto"/>
            </w:tcBorders>
            <w:hideMark/>
          </w:tcPr>
          <w:p w14:paraId="3967DD15"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w:t>
            </w:r>
          </w:p>
        </w:tc>
        <w:tc>
          <w:tcPr>
            <w:tcW w:w="469" w:type="pct"/>
            <w:tcBorders>
              <w:top w:val="single" w:sz="4" w:space="0" w:color="auto"/>
              <w:left w:val="single" w:sz="4" w:space="0" w:color="auto"/>
              <w:bottom w:val="single" w:sz="4" w:space="0" w:color="auto"/>
              <w:right w:val="single" w:sz="4" w:space="0" w:color="auto"/>
            </w:tcBorders>
          </w:tcPr>
          <w:p w14:paraId="60994851"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73783585"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tcPr>
          <w:p w14:paraId="65AA374F"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tcPr>
          <w:p w14:paraId="4E18C59D"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250,00</w:t>
            </w:r>
          </w:p>
        </w:tc>
        <w:tc>
          <w:tcPr>
            <w:tcW w:w="641" w:type="pct"/>
            <w:tcBorders>
              <w:top w:val="single" w:sz="4" w:space="0" w:color="auto"/>
              <w:left w:val="single" w:sz="4" w:space="0" w:color="auto"/>
              <w:bottom w:val="single" w:sz="4" w:space="0" w:color="auto"/>
              <w:right w:val="single" w:sz="4" w:space="0" w:color="auto"/>
            </w:tcBorders>
          </w:tcPr>
          <w:p w14:paraId="2761F1CD"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750,00</w:t>
            </w:r>
          </w:p>
        </w:tc>
        <w:tc>
          <w:tcPr>
            <w:tcW w:w="641" w:type="pct"/>
          </w:tcPr>
          <w:p w14:paraId="7386102C"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3.000,00</w:t>
            </w:r>
          </w:p>
        </w:tc>
      </w:tr>
      <w:tr w:rsidR="002C5EE4" w:rsidRPr="004B7732" w14:paraId="0FB34550" w14:textId="77777777" w:rsidTr="00682D5C">
        <w:tc>
          <w:tcPr>
            <w:tcW w:w="753" w:type="pct"/>
            <w:tcBorders>
              <w:top w:val="single" w:sz="4" w:space="0" w:color="auto"/>
              <w:left w:val="single" w:sz="4" w:space="0" w:color="auto"/>
              <w:bottom w:val="single" w:sz="4" w:space="0" w:color="auto"/>
              <w:right w:val="single" w:sz="4" w:space="0" w:color="auto"/>
            </w:tcBorders>
          </w:tcPr>
          <w:p w14:paraId="7861A4C5"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Hrvatska stranka prava</w:t>
            </w:r>
          </w:p>
          <w:p w14:paraId="54FB0F47"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dr. Ante</w:t>
            </w:r>
          </w:p>
          <w:p w14:paraId="3E85FE6B"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Starčević</w:t>
            </w:r>
          </w:p>
        </w:tc>
        <w:tc>
          <w:tcPr>
            <w:tcW w:w="575" w:type="pct"/>
            <w:tcBorders>
              <w:top w:val="single" w:sz="4" w:space="0" w:color="auto"/>
              <w:left w:val="single" w:sz="4" w:space="0" w:color="auto"/>
              <w:bottom w:val="single" w:sz="4" w:space="0" w:color="auto"/>
              <w:right w:val="single" w:sz="4" w:space="0" w:color="auto"/>
            </w:tcBorders>
          </w:tcPr>
          <w:p w14:paraId="357E30BA"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1</w:t>
            </w:r>
          </w:p>
        </w:tc>
        <w:tc>
          <w:tcPr>
            <w:tcW w:w="469" w:type="pct"/>
            <w:tcBorders>
              <w:top w:val="single" w:sz="4" w:space="0" w:color="auto"/>
              <w:left w:val="single" w:sz="4" w:space="0" w:color="auto"/>
              <w:bottom w:val="single" w:sz="4" w:space="0" w:color="auto"/>
              <w:right w:val="single" w:sz="4" w:space="0" w:color="auto"/>
            </w:tcBorders>
          </w:tcPr>
          <w:p w14:paraId="452031F3"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7F292412"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tcPr>
          <w:p w14:paraId="6859BCD9"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tcPr>
          <w:p w14:paraId="55AEC9D7"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50,00</w:t>
            </w:r>
          </w:p>
        </w:tc>
        <w:tc>
          <w:tcPr>
            <w:tcW w:w="641" w:type="pct"/>
            <w:tcBorders>
              <w:top w:val="single" w:sz="4" w:space="0" w:color="auto"/>
              <w:left w:val="single" w:sz="4" w:space="0" w:color="auto"/>
              <w:bottom w:val="single" w:sz="4" w:space="0" w:color="auto"/>
              <w:right w:val="single" w:sz="4" w:space="0" w:color="auto"/>
            </w:tcBorders>
          </w:tcPr>
          <w:p w14:paraId="2D82245C"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150,00</w:t>
            </w:r>
          </w:p>
        </w:tc>
        <w:tc>
          <w:tcPr>
            <w:tcW w:w="641" w:type="pct"/>
          </w:tcPr>
          <w:p w14:paraId="74B99C6F"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600,00</w:t>
            </w:r>
          </w:p>
        </w:tc>
      </w:tr>
      <w:tr w:rsidR="002C5EE4" w:rsidRPr="004B7732" w14:paraId="5EE7166D" w14:textId="77777777" w:rsidTr="00682D5C">
        <w:tc>
          <w:tcPr>
            <w:tcW w:w="753" w:type="pct"/>
            <w:tcBorders>
              <w:top w:val="single" w:sz="4" w:space="0" w:color="auto"/>
              <w:left w:val="single" w:sz="4" w:space="0" w:color="auto"/>
              <w:bottom w:val="single" w:sz="4" w:space="0" w:color="auto"/>
              <w:right w:val="single" w:sz="4" w:space="0" w:color="auto"/>
            </w:tcBorders>
          </w:tcPr>
          <w:p w14:paraId="6B76D29F"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Domovinski pokret</w:t>
            </w:r>
          </w:p>
        </w:tc>
        <w:tc>
          <w:tcPr>
            <w:tcW w:w="575" w:type="pct"/>
            <w:tcBorders>
              <w:top w:val="single" w:sz="4" w:space="0" w:color="auto"/>
              <w:left w:val="single" w:sz="4" w:space="0" w:color="auto"/>
              <w:bottom w:val="single" w:sz="4" w:space="0" w:color="auto"/>
              <w:right w:val="single" w:sz="4" w:space="0" w:color="auto"/>
            </w:tcBorders>
          </w:tcPr>
          <w:p w14:paraId="487AFF51"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1</w:t>
            </w:r>
          </w:p>
        </w:tc>
        <w:tc>
          <w:tcPr>
            <w:tcW w:w="469" w:type="pct"/>
            <w:tcBorders>
              <w:top w:val="single" w:sz="4" w:space="0" w:color="auto"/>
              <w:left w:val="single" w:sz="4" w:space="0" w:color="auto"/>
              <w:bottom w:val="single" w:sz="4" w:space="0" w:color="auto"/>
              <w:right w:val="single" w:sz="4" w:space="0" w:color="auto"/>
            </w:tcBorders>
          </w:tcPr>
          <w:p w14:paraId="31A1B373"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236E0145"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tcPr>
          <w:p w14:paraId="4E337A46"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tcPr>
          <w:p w14:paraId="27E6B0D7"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50,00</w:t>
            </w:r>
          </w:p>
        </w:tc>
        <w:tc>
          <w:tcPr>
            <w:tcW w:w="641" w:type="pct"/>
            <w:tcBorders>
              <w:top w:val="single" w:sz="4" w:space="0" w:color="auto"/>
              <w:left w:val="single" w:sz="4" w:space="0" w:color="auto"/>
              <w:bottom w:val="single" w:sz="4" w:space="0" w:color="auto"/>
              <w:right w:val="single" w:sz="4" w:space="0" w:color="auto"/>
            </w:tcBorders>
          </w:tcPr>
          <w:p w14:paraId="581AE0AD"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150,00</w:t>
            </w:r>
          </w:p>
        </w:tc>
        <w:tc>
          <w:tcPr>
            <w:tcW w:w="641" w:type="pct"/>
          </w:tcPr>
          <w:p w14:paraId="1A2A2C02"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600,00</w:t>
            </w:r>
          </w:p>
        </w:tc>
      </w:tr>
      <w:tr w:rsidR="002C5EE4" w:rsidRPr="004B7732" w14:paraId="56400B38" w14:textId="77777777" w:rsidTr="00682D5C">
        <w:tc>
          <w:tcPr>
            <w:tcW w:w="753" w:type="pct"/>
            <w:tcBorders>
              <w:top w:val="single" w:sz="4" w:space="0" w:color="auto"/>
              <w:left w:val="single" w:sz="4" w:space="0" w:color="auto"/>
              <w:bottom w:val="single" w:sz="4" w:space="0" w:color="auto"/>
              <w:right w:val="single" w:sz="4" w:space="0" w:color="auto"/>
            </w:tcBorders>
            <w:hideMark/>
          </w:tcPr>
          <w:p w14:paraId="62543B4C"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Samostalna demokratska srpska stranka</w:t>
            </w:r>
          </w:p>
          <w:p w14:paraId="5473BB6F" w14:textId="77777777" w:rsidR="002C5EE4" w:rsidRPr="004B7732" w:rsidRDefault="002C5EE4" w:rsidP="00682D5C">
            <w:pPr>
              <w:jc w:val="both"/>
              <w:rPr>
                <w:rFonts w:ascii="Arial" w:eastAsia="TimesNewRoman" w:hAnsi="Arial" w:cs="Arial"/>
                <w:sz w:val="18"/>
                <w:szCs w:val="18"/>
              </w:rPr>
            </w:pPr>
          </w:p>
        </w:tc>
        <w:tc>
          <w:tcPr>
            <w:tcW w:w="575" w:type="pct"/>
            <w:tcBorders>
              <w:top w:val="single" w:sz="4" w:space="0" w:color="auto"/>
              <w:left w:val="single" w:sz="4" w:space="0" w:color="auto"/>
              <w:bottom w:val="single" w:sz="4" w:space="0" w:color="auto"/>
              <w:right w:val="single" w:sz="4" w:space="0" w:color="auto"/>
            </w:tcBorders>
            <w:hideMark/>
          </w:tcPr>
          <w:p w14:paraId="76EA6F95"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4</w:t>
            </w:r>
          </w:p>
        </w:tc>
        <w:tc>
          <w:tcPr>
            <w:tcW w:w="469" w:type="pct"/>
            <w:tcBorders>
              <w:top w:val="single" w:sz="4" w:space="0" w:color="auto"/>
              <w:left w:val="single" w:sz="4" w:space="0" w:color="auto"/>
              <w:bottom w:val="single" w:sz="4" w:space="0" w:color="auto"/>
              <w:right w:val="single" w:sz="4" w:space="0" w:color="auto"/>
            </w:tcBorders>
          </w:tcPr>
          <w:p w14:paraId="1AC7944D"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75911A79" w14:textId="77777777" w:rsidR="002C5EE4" w:rsidRPr="004B7732" w:rsidRDefault="002C5EE4" w:rsidP="00682D5C">
            <w:pPr>
              <w:jc w:val="right"/>
              <w:rPr>
                <w:rFonts w:ascii="Arial"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tcPr>
          <w:p w14:paraId="5AB17F41"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tcPr>
          <w:p w14:paraId="666BBEA5"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200,00</w:t>
            </w:r>
          </w:p>
        </w:tc>
        <w:tc>
          <w:tcPr>
            <w:tcW w:w="641" w:type="pct"/>
            <w:tcBorders>
              <w:top w:val="single" w:sz="4" w:space="0" w:color="auto"/>
              <w:left w:val="single" w:sz="4" w:space="0" w:color="auto"/>
              <w:bottom w:val="single" w:sz="4" w:space="0" w:color="auto"/>
              <w:right w:val="single" w:sz="4" w:space="0" w:color="auto"/>
            </w:tcBorders>
          </w:tcPr>
          <w:p w14:paraId="4E7DBE92"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600,00</w:t>
            </w:r>
          </w:p>
        </w:tc>
        <w:tc>
          <w:tcPr>
            <w:tcW w:w="641" w:type="pct"/>
          </w:tcPr>
          <w:p w14:paraId="4904BFD4"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2.400,00</w:t>
            </w:r>
          </w:p>
        </w:tc>
      </w:tr>
      <w:tr w:rsidR="002C5EE4" w:rsidRPr="004B7732" w14:paraId="0DE04B16" w14:textId="77777777" w:rsidTr="00682D5C">
        <w:tc>
          <w:tcPr>
            <w:tcW w:w="753" w:type="pct"/>
            <w:tcBorders>
              <w:top w:val="single" w:sz="4" w:space="0" w:color="auto"/>
              <w:left w:val="single" w:sz="4" w:space="0" w:color="auto"/>
              <w:bottom w:val="single" w:sz="4" w:space="0" w:color="auto"/>
              <w:right w:val="single" w:sz="4" w:space="0" w:color="auto"/>
            </w:tcBorders>
            <w:hideMark/>
          </w:tcPr>
          <w:p w14:paraId="71FB5010"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Demokratski savez Srba</w:t>
            </w:r>
          </w:p>
        </w:tc>
        <w:tc>
          <w:tcPr>
            <w:tcW w:w="575" w:type="pct"/>
            <w:tcBorders>
              <w:top w:val="single" w:sz="4" w:space="0" w:color="auto"/>
              <w:left w:val="single" w:sz="4" w:space="0" w:color="auto"/>
              <w:bottom w:val="single" w:sz="4" w:space="0" w:color="auto"/>
              <w:right w:val="single" w:sz="4" w:space="0" w:color="auto"/>
            </w:tcBorders>
            <w:hideMark/>
          </w:tcPr>
          <w:p w14:paraId="513B6528"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2</w:t>
            </w:r>
          </w:p>
        </w:tc>
        <w:tc>
          <w:tcPr>
            <w:tcW w:w="469" w:type="pct"/>
            <w:tcBorders>
              <w:top w:val="single" w:sz="4" w:space="0" w:color="auto"/>
              <w:left w:val="single" w:sz="4" w:space="0" w:color="auto"/>
              <w:bottom w:val="single" w:sz="4" w:space="0" w:color="auto"/>
              <w:right w:val="single" w:sz="4" w:space="0" w:color="auto"/>
            </w:tcBorders>
          </w:tcPr>
          <w:p w14:paraId="6EA4865F"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38C3D85B" w14:textId="77777777" w:rsidR="002C5EE4" w:rsidRPr="004B7732" w:rsidRDefault="002C5EE4" w:rsidP="00682D5C">
            <w:pPr>
              <w:jc w:val="right"/>
              <w:rPr>
                <w:rFonts w:ascii="Arial"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tcPr>
          <w:p w14:paraId="4C4FFFFD"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tcPr>
          <w:p w14:paraId="341C5A16"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100,00</w:t>
            </w:r>
          </w:p>
        </w:tc>
        <w:tc>
          <w:tcPr>
            <w:tcW w:w="641" w:type="pct"/>
            <w:tcBorders>
              <w:top w:val="single" w:sz="4" w:space="0" w:color="auto"/>
              <w:left w:val="single" w:sz="4" w:space="0" w:color="auto"/>
              <w:bottom w:val="single" w:sz="4" w:space="0" w:color="auto"/>
              <w:right w:val="single" w:sz="4" w:space="0" w:color="auto"/>
            </w:tcBorders>
          </w:tcPr>
          <w:p w14:paraId="3EB8DB47"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300,00</w:t>
            </w:r>
          </w:p>
        </w:tc>
        <w:tc>
          <w:tcPr>
            <w:tcW w:w="641" w:type="pct"/>
          </w:tcPr>
          <w:p w14:paraId="54C1121A"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1.200,00</w:t>
            </w:r>
          </w:p>
        </w:tc>
      </w:tr>
      <w:tr w:rsidR="002C5EE4" w:rsidRPr="004B7732" w14:paraId="474B1AFA" w14:textId="77777777" w:rsidTr="00682D5C">
        <w:tc>
          <w:tcPr>
            <w:tcW w:w="753" w:type="pct"/>
            <w:tcBorders>
              <w:top w:val="single" w:sz="4" w:space="0" w:color="auto"/>
              <w:left w:val="single" w:sz="4" w:space="0" w:color="auto"/>
              <w:bottom w:val="single" w:sz="4" w:space="0" w:color="auto"/>
              <w:right w:val="single" w:sz="4" w:space="0" w:color="auto"/>
            </w:tcBorders>
          </w:tcPr>
          <w:p w14:paraId="70AD4416"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Narodna stranka- Reformisti</w:t>
            </w:r>
          </w:p>
        </w:tc>
        <w:tc>
          <w:tcPr>
            <w:tcW w:w="575" w:type="pct"/>
            <w:tcBorders>
              <w:top w:val="single" w:sz="4" w:space="0" w:color="auto"/>
              <w:left w:val="single" w:sz="4" w:space="0" w:color="auto"/>
              <w:bottom w:val="single" w:sz="4" w:space="0" w:color="auto"/>
              <w:right w:val="single" w:sz="4" w:space="0" w:color="auto"/>
            </w:tcBorders>
          </w:tcPr>
          <w:p w14:paraId="4219E991"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1</w:t>
            </w:r>
          </w:p>
        </w:tc>
        <w:tc>
          <w:tcPr>
            <w:tcW w:w="469" w:type="pct"/>
            <w:tcBorders>
              <w:top w:val="single" w:sz="4" w:space="0" w:color="auto"/>
              <w:left w:val="single" w:sz="4" w:space="0" w:color="auto"/>
              <w:bottom w:val="single" w:sz="4" w:space="0" w:color="auto"/>
              <w:right w:val="single" w:sz="4" w:space="0" w:color="auto"/>
            </w:tcBorders>
          </w:tcPr>
          <w:p w14:paraId="772236F7"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76A39305" w14:textId="77777777" w:rsidR="002C5EE4" w:rsidRPr="004B7732" w:rsidRDefault="002C5EE4" w:rsidP="00682D5C">
            <w:pPr>
              <w:jc w:val="right"/>
              <w:rPr>
                <w:rFonts w:ascii="Arial"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tcPr>
          <w:p w14:paraId="7C4C193B"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tcPr>
          <w:p w14:paraId="0E70D45D"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sz w:val="18"/>
                <w:szCs w:val="18"/>
              </w:rPr>
              <w:t>50,00</w:t>
            </w:r>
          </w:p>
        </w:tc>
        <w:tc>
          <w:tcPr>
            <w:tcW w:w="641" w:type="pct"/>
            <w:tcBorders>
              <w:top w:val="single" w:sz="4" w:space="0" w:color="auto"/>
              <w:left w:val="single" w:sz="4" w:space="0" w:color="auto"/>
              <w:bottom w:val="single" w:sz="4" w:space="0" w:color="auto"/>
              <w:right w:val="single" w:sz="4" w:space="0" w:color="auto"/>
            </w:tcBorders>
          </w:tcPr>
          <w:p w14:paraId="198FA4DE"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150,00</w:t>
            </w:r>
          </w:p>
        </w:tc>
        <w:tc>
          <w:tcPr>
            <w:tcW w:w="641" w:type="pct"/>
          </w:tcPr>
          <w:p w14:paraId="36B48B27"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600,00</w:t>
            </w:r>
          </w:p>
        </w:tc>
      </w:tr>
      <w:tr w:rsidR="002C5EE4" w:rsidRPr="004B7732" w14:paraId="730BAE21" w14:textId="77777777" w:rsidTr="00682D5C">
        <w:tc>
          <w:tcPr>
            <w:tcW w:w="753" w:type="pct"/>
            <w:tcBorders>
              <w:top w:val="single" w:sz="4" w:space="0" w:color="auto"/>
              <w:left w:val="single" w:sz="4" w:space="0" w:color="auto"/>
              <w:bottom w:val="single" w:sz="4" w:space="0" w:color="auto"/>
              <w:right w:val="single" w:sz="4" w:space="0" w:color="auto"/>
            </w:tcBorders>
          </w:tcPr>
          <w:p w14:paraId="2756D16C"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Kandidacijska lista</w:t>
            </w:r>
          </w:p>
          <w:p w14:paraId="48ACE597" w14:textId="77777777" w:rsidR="002C5EE4" w:rsidRDefault="002C5EE4" w:rsidP="00682D5C">
            <w:pPr>
              <w:jc w:val="both"/>
              <w:rPr>
                <w:rFonts w:ascii="Arial" w:eastAsia="TimesNewRoman" w:hAnsi="Arial" w:cs="Arial"/>
                <w:sz w:val="18"/>
                <w:szCs w:val="18"/>
              </w:rPr>
            </w:pPr>
            <w:r w:rsidRPr="004B7732">
              <w:rPr>
                <w:rFonts w:ascii="Arial" w:eastAsia="TimesNewRoman" w:hAnsi="Arial" w:cs="Arial"/>
                <w:sz w:val="18"/>
                <w:szCs w:val="18"/>
              </w:rPr>
              <w:t>grupe birača</w:t>
            </w:r>
          </w:p>
          <w:p w14:paraId="2BF0A507" w14:textId="77777777" w:rsidR="002C5EE4" w:rsidRDefault="002C5EE4" w:rsidP="00682D5C">
            <w:pPr>
              <w:jc w:val="both"/>
              <w:rPr>
                <w:rFonts w:ascii="Arial" w:eastAsia="TimesNewRoman" w:hAnsi="Arial" w:cs="Arial"/>
                <w:sz w:val="18"/>
                <w:szCs w:val="18"/>
              </w:rPr>
            </w:pPr>
            <w:r>
              <w:rPr>
                <w:rFonts w:ascii="Arial" w:eastAsia="TimesNewRoman" w:hAnsi="Arial" w:cs="Arial"/>
                <w:sz w:val="18"/>
                <w:szCs w:val="18"/>
              </w:rPr>
              <w:t>nositelja liste</w:t>
            </w:r>
          </w:p>
          <w:p w14:paraId="49F7C8D8" w14:textId="77777777" w:rsidR="002C5EE4" w:rsidRPr="004B7732" w:rsidRDefault="002C5EE4" w:rsidP="00682D5C">
            <w:pPr>
              <w:jc w:val="both"/>
              <w:rPr>
                <w:rFonts w:ascii="Arial" w:eastAsia="TimesNewRoman" w:hAnsi="Arial" w:cs="Arial"/>
                <w:sz w:val="18"/>
                <w:szCs w:val="18"/>
              </w:rPr>
            </w:pPr>
            <w:r>
              <w:rPr>
                <w:rFonts w:ascii="Arial" w:eastAsia="TimesNewRoman" w:hAnsi="Arial" w:cs="Arial"/>
                <w:sz w:val="18"/>
                <w:szCs w:val="18"/>
              </w:rPr>
              <w:t>Rade Dubajića:</w:t>
            </w:r>
          </w:p>
          <w:p w14:paraId="41E0F55D" w14:textId="77777777" w:rsidR="002C5EE4" w:rsidRPr="004B7732" w:rsidRDefault="002C5EE4" w:rsidP="00682D5C">
            <w:pPr>
              <w:jc w:val="both"/>
              <w:rPr>
                <w:rFonts w:ascii="Arial" w:eastAsia="TimesNewRoman" w:hAnsi="Arial" w:cs="Arial"/>
                <w:sz w:val="18"/>
                <w:szCs w:val="18"/>
              </w:rPr>
            </w:pPr>
            <w:r>
              <w:rPr>
                <w:rFonts w:ascii="Arial" w:eastAsia="TimesNewRoman" w:hAnsi="Arial" w:cs="Arial"/>
                <w:sz w:val="18"/>
                <w:szCs w:val="18"/>
              </w:rPr>
              <w:t>V</w:t>
            </w:r>
            <w:r w:rsidRPr="004B7732">
              <w:rPr>
                <w:rFonts w:ascii="Arial" w:eastAsia="TimesNewRoman" w:hAnsi="Arial" w:cs="Arial"/>
                <w:sz w:val="18"/>
                <w:szCs w:val="18"/>
              </w:rPr>
              <w:t>ijećnik</w:t>
            </w:r>
          </w:p>
          <w:p w14:paraId="6E31C407"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Rade Dubajić</w:t>
            </w:r>
          </w:p>
        </w:tc>
        <w:tc>
          <w:tcPr>
            <w:tcW w:w="575" w:type="pct"/>
            <w:tcBorders>
              <w:top w:val="single" w:sz="4" w:space="0" w:color="auto"/>
              <w:left w:val="single" w:sz="4" w:space="0" w:color="auto"/>
              <w:bottom w:val="single" w:sz="4" w:space="0" w:color="auto"/>
              <w:right w:val="single" w:sz="4" w:space="0" w:color="auto"/>
            </w:tcBorders>
          </w:tcPr>
          <w:p w14:paraId="063A392E"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1</w:t>
            </w:r>
          </w:p>
        </w:tc>
        <w:tc>
          <w:tcPr>
            <w:tcW w:w="469" w:type="pct"/>
            <w:tcBorders>
              <w:top w:val="single" w:sz="4" w:space="0" w:color="auto"/>
              <w:left w:val="single" w:sz="4" w:space="0" w:color="auto"/>
              <w:bottom w:val="single" w:sz="4" w:space="0" w:color="auto"/>
              <w:right w:val="single" w:sz="4" w:space="0" w:color="auto"/>
            </w:tcBorders>
          </w:tcPr>
          <w:p w14:paraId="02B05E46"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tcPr>
          <w:p w14:paraId="431D5EA0" w14:textId="77777777" w:rsidR="002C5EE4" w:rsidRPr="004B7732" w:rsidRDefault="002C5EE4" w:rsidP="00682D5C">
            <w:pPr>
              <w:jc w:val="right"/>
              <w:rPr>
                <w:rFonts w:ascii="Arial" w:hAnsi="Arial" w:cs="Arial"/>
                <w:sz w:val="18"/>
                <w:szCs w:val="18"/>
              </w:rPr>
            </w:pPr>
            <w:r w:rsidRPr="004B7732">
              <w:rPr>
                <w:rFonts w:ascii="Arial" w:hAnsi="Arial" w:cs="Arial"/>
                <w:sz w:val="18"/>
                <w:szCs w:val="18"/>
              </w:rPr>
              <w:t>0,00</w:t>
            </w:r>
          </w:p>
          <w:p w14:paraId="58C3E6A2" w14:textId="77777777" w:rsidR="002C5EE4" w:rsidRPr="004B7732" w:rsidRDefault="002C5EE4" w:rsidP="00682D5C">
            <w:pPr>
              <w:jc w:val="right"/>
              <w:rPr>
                <w:rFonts w:ascii="Arial" w:hAnsi="Arial" w:cs="Arial"/>
                <w:sz w:val="18"/>
                <w:szCs w:val="18"/>
              </w:rPr>
            </w:pPr>
            <w:r w:rsidRPr="004B7732">
              <w:rPr>
                <w:rFonts w:ascii="Arial" w:hAnsi="Arial" w:cs="Arial"/>
                <w:sz w:val="18"/>
                <w:szCs w:val="18"/>
              </w:rPr>
              <w:t>(Vijećnik je dostavio izjavu o odricanju od prava na redovito godišnje financiranje)</w:t>
            </w:r>
          </w:p>
        </w:tc>
        <w:tc>
          <w:tcPr>
            <w:tcW w:w="640" w:type="pct"/>
            <w:tcBorders>
              <w:top w:val="single" w:sz="4" w:space="0" w:color="auto"/>
              <w:left w:val="single" w:sz="4" w:space="0" w:color="auto"/>
              <w:bottom w:val="single" w:sz="4" w:space="0" w:color="auto"/>
              <w:right w:val="single" w:sz="4" w:space="0" w:color="auto"/>
            </w:tcBorders>
          </w:tcPr>
          <w:p w14:paraId="6E73C2C5" w14:textId="77777777" w:rsidR="002C5EE4" w:rsidRPr="004B7732" w:rsidRDefault="002C5EE4" w:rsidP="00682D5C">
            <w:pPr>
              <w:jc w:val="right"/>
              <w:rPr>
                <w:rFonts w:ascii="Arial" w:hAnsi="Arial" w:cs="Arial"/>
                <w:sz w:val="18"/>
                <w:szCs w:val="18"/>
              </w:rPr>
            </w:pPr>
            <w:r w:rsidRPr="004B7732">
              <w:rPr>
                <w:rFonts w:ascii="Arial" w:hAnsi="Arial" w:cs="Arial"/>
                <w:sz w:val="18"/>
                <w:szCs w:val="18"/>
              </w:rPr>
              <w:t>0,00</w:t>
            </w:r>
          </w:p>
          <w:p w14:paraId="6A03EB50" w14:textId="77777777" w:rsidR="002C5EE4" w:rsidRPr="004B7732" w:rsidRDefault="002C5EE4" w:rsidP="00682D5C">
            <w:pPr>
              <w:jc w:val="right"/>
              <w:rPr>
                <w:rFonts w:ascii="Arial" w:eastAsia="TimesNewRoman" w:hAnsi="Arial" w:cs="Arial"/>
                <w:sz w:val="18"/>
                <w:szCs w:val="18"/>
              </w:rPr>
            </w:pPr>
            <w:r w:rsidRPr="004B7732">
              <w:rPr>
                <w:rFonts w:ascii="Arial" w:hAnsi="Arial" w:cs="Arial"/>
                <w:sz w:val="18"/>
                <w:szCs w:val="18"/>
              </w:rPr>
              <w:t>(Vijećnik je dostavio izjavu o odricanju od prava na redovito godišnje financiranje)</w:t>
            </w:r>
          </w:p>
        </w:tc>
        <w:tc>
          <w:tcPr>
            <w:tcW w:w="640" w:type="pct"/>
            <w:tcBorders>
              <w:top w:val="single" w:sz="4" w:space="0" w:color="auto"/>
              <w:left w:val="single" w:sz="4" w:space="0" w:color="auto"/>
              <w:bottom w:val="single" w:sz="4" w:space="0" w:color="auto"/>
              <w:right w:val="single" w:sz="4" w:space="0" w:color="auto"/>
            </w:tcBorders>
          </w:tcPr>
          <w:p w14:paraId="33673DB2" w14:textId="77777777" w:rsidR="002C5EE4" w:rsidRPr="004B7732" w:rsidRDefault="002C5EE4" w:rsidP="00682D5C">
            <w:pPr>
              <w:jc w:val="right"/>
              <w:rPr>
                <w:rFonts w:ascii="Arial" w:hAnsi="Arial" w:cs="Arial"/>
                <w:sz w:val="18"/>
                <w:szCs w:val="18"/>
              </w:rPr>
            </w:pPr>
            <w:r w:rsidRPr="004B7732">
              <w:rPr>
                <w:rFonts w:ascii="Arial" w:hAnsi="Arial" w:cs="Arial"/>
                <w:sz w:val="18"/>
                <w:szCs w:val="18"/>
              </w:rPr>
              <w:t>0,00</w:t>
            </w:r>
          </w:p>
          <w:p w14:paraId="1AB6A324" w14:textId="77777777" w:rsidR="002C5EE4" w:rsidRPr="004B7732" w:rsidRDefault="002C5EE4" w:rsidP="00682D5C">
            <w:pPr>
              <w:jc w:val="right"/>
              <w:rPr>
                <w:rFonts w:ascii="Arial" w:eastAsia="TimesNewRoman" w:hAnsi="Arial" w:cs="Arial"/>
                <w:b/>
                <w:sz w:val="18"/>
                <w:szCs w:val="18"/>
              </w:rPr>
            </w:pPr>
            <w:r w:rsidRPr="004B7732">
              <w:rPr>
                <w:rFonts w:ascii="Arial" w:hAnsi="Arial" w:cs="Arial"/>
                <w:sz w:val="18"/>
                <w:szCs w:val="18"/>
              </w:rPr>
              <w:t>(Vijećnik je dostavio izjavu o odricanju od prava na redovito godišnje financiranje)</w:t>
            </w:r>
          </w:p>
        </w:tc>
        <w:tc>
          <w:tcPr>
            <w:tcW w:w="641" w:type="pct"/>
            <w:tcBorders>
              <w:top w:val="single" w:sz="4" w:space="0" w:color="auto"/>
              <w:left w:val="single" w:sz="4" w:space="0" w:color="auto"/>
              <w:bottom w:val="single" w:sz="4" w:space="0" w:color="auto"/>
              <w:right w:val="single" w:sz="4" w:space="0" w:color="auto"/>
            </w:tcBorders>
          </w:tcPr>
          <w:p w14:paraId="6B9D6EDF" w14:textId="77777777" w:rsidR="002C5EE4" w:rsidRPr="004B7732" w:rsidRDefault="002C5EE4" w:rsidP="00682D5C">
            <w:pPr>
              <w:jc w:val="right"/>
              <w:rPr>
                <w:rFonts w:ascii="Arial" w:hAnsi="Arial" w:cs="Arial"/>
                <w:sz w:val="18"/>
                <w:szCs w:val="18"/>
              </w:rPr>
            </w:pPr>
            <w:r w:rsidRPr="004B7732">
              <w:rPr>
                <w:rFonts w:ascii="Arial" w:hAnsi="Arial" w:cs="Arial"/>
                <w:sz w:val="18"/>
                <w:szCs w:val="18"/>
              </w:rPr>
              <w:t>0,00</w:t>
            </w:r>
          </w:p>
          <w:p w14:paraId="11B35634" w14:textId="77777777" w:rsidR="002C5EE4" w:rsidRPr="004B7732" w:rsidRDefault="002C5EE4" w:rsidP="00682D5C">
            <w:pPr>
              <w:jc w:val="right"/>
              <w:rPr>
                <w:rFonts w:ascii="Arial" w:eastAsia="TimesNewRoman" w:hAnsi="Arial" w:cs="Arial"/>
                <w:b/>
                <w:sz w:val="18"/>
                <w:szCs w:val="18"/>
              </w:rPr>
            </w:pPr>
            <w:r w:rsidRPr="004B7732">
              <w:rPr>
                <w:rFonts w:ascii="Arial" w:hAnsi="Arial" w:cs="Arial"/>
                <w:sz w:val="18"/>
                <w:szCs w:val="18"/>
              </w:rPr>
              <w:t>(Vijećnik je dostavio izjavu o odricanju od prava na redovito godišnje financiranje)</w:t>
            </w:r>
          </w:p>
        </w:tc>
        <w:tc>
          <w:tcPr>
            <w:tcW w:w="641" w:type="pct"/>
          </w:tcPr>
          <w:p w14:paraId="27FEBFAA" w14:textId="77777777" w:rsidR="002C5EE4" w:rsidRPr="009A5959" w:rsidRDefault="002C5EE4" w:rsidP="00682D5C">
            <w:pPr>
              <w:jc w:val="right"/>
              <w:rPr>
                <w:rFonts w:ascii="Arial" w:hAnsi="Arial" w:cs="Arial"/>
                <w:b/>
                <w:bCs/>
                <w:sz w:val="18"/>
                <w:szCs w:val="18"/>
              </w:rPr>
            </w:pPr>
            <w:r w:rsidRPr="009A5959">
              <w:rPr>
                <w:rFonts w:ascii="Arial" w:hAnsi="Arial" w:cs="Arial"/>
                <w:b/>
                <w:bCs/>
                <w:sz w:val="18"/>
                <w:szCs w:val="18"/>
              </w:rPr>
              <w:t>0,00</w:t>
            </w:r>
          </w:p>
        </w:tc>
      </w:tr>
      <w:tr w:rsidR="002C5EE4" w:rsidRPr="00361DCA" w14:paraId="30E81898" w14:textId="77777777" w:rsidTr="00682D5C">
        <w:tc>
          <w:tcPr>
            <w:tcW w:w="753" w:type="pct"/>
            <w:tcBorders>
              <w:top w:val="single" w:sz="4" w:space="0" w:color="auto"/>
              <w:left w:val="single" w:sz="4" w:space="0" w:color="auto"/>
              <w:bottom w:val="single" w:sz="4" w:space="0" w:color="auto"/>
              <w:right w:val="single" w:sz="4" w:space="0" w:color="auto"/>
            </w:tcBorders>
            <w:hideMark/>
          </w:tcPr>
          <w:p w14:paraId="22240BDF"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lastRenderedPageBreak/>
              <w:t>Kandidacijska lista</w:t>
            </w:r>
          </w:p>
          <w:p w14:paraId="5BE8226E"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grupe birača</w:t>
            </w:r>
          </w:p>
          <w:p w14:paraId="737DCD8B" w14:textId="77777777" w:rsidR="002C5EE4" w:rsidRDefault="002C5EE4" w:rsidP="00682D5C">
            <w:pPr>
              <w:jc w:val="both"/>
              <w:rPr>
                <w:rFonts w:ascii="Arial" w:eastAsia="TimesNewRoman" w:hAnsi="Arial" w:cs="Arial"/>
                <w:sz w:val="18"/>
                <w:szCs w:val="18"/>
              </w:rPr>
            </w:pPr>
            <w:r>
              <w:rPr>
                <w:rFonts w:ascii="Arial" w:eastAsia="TimesNewRoman" w:hAnsi="Arial" w:cs="Arial"/>
                <w:sz w:val="18"/>
                <w:szCs w:val="18"/>
              </w:rPr>
              <w:t>nositelja liste</w:t>
            </w:r>
          </w:p>
          <w:p w14:paraId="3C4349CD" w14:textId="77777777" w:rsidR="002C5EE4" w:rsidRPr="004B7732" w:rsidRDefault="002C5EE4" w:rsidP="00682D5C">
            <w:pPr>
              <w:jc w:val="both"/>
              <w:rPr>
                <w:rFonts w:ascii="Arial" w:eastAsia="TimesNewRoman" w:hAnsi="Arial" w:cs="Arial"/>
                <w:sz w:val="18"/>
                <w:szCs w:val="18"/>
              </w:rPr>
            </w:pPr>
            <w:r w:rsidRPr="004B7732">
              <w:rPr>
                <w:rFonts w:ascii="Arial" w:eastAsia="TimesNewRoman" w:hAnsi="Arial" w:cs="Arial"/>
                <w:sz w:val="18"/>
                <w:szCs w:val="18"/>
              </w:rPr>
              <w:t>Kristian</w:t>
            </w:r>
            <w:r>
              <w:rPr>
                <w:rFonts w:ascii="Arial" w:eastAsia="TimesNewRoman" w:hAnsi="Arial" w:cs="Arial"/>
                <w:sz w:val="18"/>
                <w:szCs w:val="18"/>
              </w:rPr>
              <w:t>a</w:t>
            </w:r>
          </w:p>
          <w:p w14:paraId="7C73247F" w14:textId="77777777" w:rsidR="002C5EE4" w:rsidRDefault="002C5EE4" w:rsidP="00682D5C">
            <w:pPr>
              <w:jc w:val="both"/>
              <w:rPr>
                <w:rFonts w:ascii="Arial" w:eastAsia="TimesNewRoman" w:hAnsi="Arial" w:cs="Arial"/>
                <w:sz w:val="18"/>
                <w:szCs w:val="18"/>
              </w:rPr>
            </w:pPr>
            <w:r w:rsidRPr="004B7732">
              <w:rPr>
                <w:rFonts w:ascii="Arial" w:eastAsia="TimesNewRoman" w:hAnsi="Arial" w:cs="Arial"/>
                <w:sz w:val="18"/>
                <w:szCs w:val="18"/>
              </w:rPr>
              <w:t>Miličić</w:t>
            </w:r>
            <w:r>
              <w:rPr>
                <w:rFonts w:ascii="Arial" w:eastAsia="TimesNewRoman" w:hAnsi="Arial" w:cs="Arial"/>
                <w:sz w:val="18"/>
                <w:szCs w:val="18"/>
              </w:rPr>
              <w:t>a:</w:t>
            </w:r>
          </w:p>
          <w:p w14:paraId="684C12F9" w14:textId="77777777" w:rsidR="002C5EE4" w:rsidRDefault="002C5EE4" w:rsidP="00682D5C">
            <w:pPr>
              <w:jc w:val="both"/>
              <w:rPr>
                <w:rFonts w:ascii="Arial" w:eastAsia="TimesNewRoman" w:hAnsi="Arial" w:cs="Arial"/>
                <w:sz w:val="18"/>
                <w:szCs w:val="18"/>
              </w:rPr>
            </w:pPr>
            <w:r>
              <w:rPr>
                <w:rFonts w:ascii="Arial" w:eastAsia="TimesNewRoman" w:hAnsi="Arial" w:cs="Arial"/>
                <w:sz w:val="18"/>
                <w:szCs w:val="18"/>
              </w:rPr>
              <w:t>Vijećnik</w:t>
            </w:r>
          </w:p>
          <w:p w14:paraId="4980B798" w14:textId="77777777" w:rsidR="002C5EE4" w:rsidRPr="006206B9" w:rsidRDefault="002C5EE4" w:rsidP="00682D5C">
            <w:pPr>
              <w:jc w:val="both"/>
              <w:rPr>
                <w:rFonts w:ascii="Arial" w:eastAsia="TimesNewRoman" w:hAnsi="Arial" w:cs="Arial"/>
                <w:sz w:val="18"/>
                <w:szCs w:val="18"/>
              </w:rPr>
            </w:pPr>
            <w:r w:rsidRPr="006206B9">
              <w:rPr>
                <w:rFonts w:ascii="Arial" w:eastAsia="TimesNewRoman" w:hAnsi="Arial" w:cs="Arial"/>
                <w:sz w:val="18"/>
                <w:szCs w:val="18"/>
              </w:rPr>
              <w:t xml:space="preserve">Vladimir </w:t>
            </w:r>
            <w:proofErr w:type="spellStart"/>
            <w:r w:rsidRPr="006206B9">
              <w:rPr>
                <w:rFonts w:ascii="Arial" w:eastAsia="TimesNewRoman" w:hAnsi="Arial" w:cs="Arial"/>
                <w:sz w:val="18"/>
                <w:szCs w:val="18"/>
              </w:rPr>
              <w:t>Javorović</w:t>
            </w:r>
            <w:proofErr w:type="spellEnd"/>
            <w:r>
              <w:rPr>
                <w:rFonts w:ascii="Arial" w:eastAsia="TimesNewRoman" w:hAnsi="Arial" w:cs="Arial"/>
                <w:sz w:val="18"/>
                <w:szCs w:val="18"/>
                <w:u w:val="single"/>
              </w:rPr>
              <w:t xml:space="preserve"> (</w:t>
            </w:r>
            <w:r w:rsidRPr="00837E81">
              <w:rPr>
                <w:rFonts w:ascii="Arial" w:eastAsia="TimesNewRoman" w:hAnsi="Arial" w:cs="Arial"/>
                <w:sz w:val="18"/>
                <w:szCs w:val="18"/>
              </w:rPr>
              <w:t>ukoliko ne</w:t>
            </w:r>
          </w:p>
          <w:p w14:paraId="6A101397" w14:textId="77777777" w:rsidR="002C5EE4" w:rsidRDefault="002C5EE4" w:rsidP="00682D5C">
            <w:pPr>
              <w:jc w:val="both"/>
              <w:rPr>
                <w:rFonts w:ascii="Arial" w:eastAsia="TimesNewRoman" w:hAnsi="Arial" w:cs="Arial"/>
                <w:sz w:val="18"/>
                <w:szCs w:val="18"/>
              </w:rPr>
            </w:pPr>
            <w:r w:rsidRPr="00837E81">
              <w:rPr>
                <w:rFonts w:ascii="Arial" w:eastAsia="TimesNewRoman" w:hAnsi="Arial" w:cs="Arial"/>
                <w:sz w:val="18"/>
                <w:szCs w:val="18"/>
              </w:rPr>
              <w:t>dostavi izjavu</w:t>
            </w:r>
          </w:p>
          <w:p w14:paraId="05CC6BBD" w14:textId="77777777" w:rsidR="002C5EE4" w:rsidRDefault="002C5EE4" w:rsidP="00682D5C">
            <w:pPr>
              <w:jc w:val="both"/>
              <w:rPr>
                <w:rFonts w:ascii="Arial" w:eastAsia="TimesNewRoman" w:hAnsi="Arial" w:cs="Arial"/>
                <w:sz w:val="18"/>
                <w:szCs w:val="18"/>
              </w:rPr>
            </w:pPr>
            <w:r w:rsidRPr="00837E81">
              <w:rPr>
                <w:rFonts w:ascii="Arial" w:eastAsia="TimesNewRoman" w:hAnsi="Arial" w:cs="Arial"/>
                <w:sz w:val="18"/>
                <w:szCs w:val="18"/>
              </w:rPr>
              <w:t>o odricanju od</w:t>
            </w:r>
          </w:p>
          <w:p w14:paraId="0E4DEA02" w14:textId="77777777" w:rsidR="002C5EE4" w:rsidRDefault="002C5EE4" w:rsidP="00682D5C">
            <w:pPr>
              <w:jc w:val="both"/>
              <w:rPr>
                <w:rFonts w:ascii="Arial" w:eastAsia="TimesNewRoman" w:hAnsi="Arial" w:cs="Arial"/>
                <w:sz w:val="18"/>
                <w:szCs w:val="18"/>
              </w:rPr>
            </w:pPr>
            <w:r w:rsidRPr="00837E81">
              <w:rPr>
                <w:rFonts w:ascii="Arial" w:eastAsia="TimesNewRoman" w:hAnsi="Arial" w:cs="Arial"/>
                <w:sz w:val="18"/>
                <w:szCs w:val="18"/>
              </w:rPr>
              <w:t>prava na</w:t>
            </w:r>
          </w:p>
          <w:p w14:paraId="5E1718FB" w14:textId="77777777" w:rsidR="002C5EE4" w:rsidRDefault="002C5EE4" w:rsidP="00682D5C">
            <w:pPr>
              <w:jc w:val="both"/>
              <w:rPr>
                <w:rFonts w:ascii="Arial" w:eastAsia="TimesNewRoman" w:hAnsi="Arial" w:cs="Arial"/>
                <w:sz w:val="18"/>
                <w:szCs w:val="18"/>
              </w:rPr>
            </w:pPr>
            <w:r w:rsidRPr="00837E81">
              <w:rPr>
                <w:rFonts w:ascii="Arial" w:eastAsia="TimesNewRoman" w:hAnsi="Arial" w:cs="Arial"/>
                <w:sz w:val="18"/>
                <w:szCs w:val="18"/>
              </w:rPr>
              <w:t>redovito</w:t>
            </w:r>
          </w:p>
          <w:p w14:paraId="37262F40" w14:textId="77777777" w:rsidR="002C5EE4" w:rsidRPr="004B7732" w:rsidRDefault="002C5EE4" w:rsidP="00682D5C">
            <w:pPr>
              <w:jc w:val="both"/>
              <w:rPr>
                <w:rFonts w:ascii="Arial" w:eastAsia="TimesNewRoman" w:hAnsi="Arial" w:cs="Arial"/>
                <w:sz w:val="18"/>
                <w:szCs w:val="18"/>
              </w:rPr>
            </w:pPr>
            <w:r w:rsidRPr="00837E81">
              <w:rPr>
                <w:rFonts w:ascii="Arial" w:eastAsia="TimesNewRoman" w:hAnsi="Arial" w:cs="Arial"/>
                <w:sz w:val="18"/>
                <w:szCs w:val="18"/>
              </w:rPr>
              <w:t>godišnje financiranje</w:t>
            </w:r>
            <w:r>
              <w:rPr>
                <w:rFonts w:ascii="Arial" w:eastAsia="TimesNewRoman" w:hAnsi="Arial" w:cs="Arial"/>
                <w:sz w:val="18"/>
                <w:szCs w:val="18"/>
              </w:rPr>
              <w:t>)</w:t>
            </w:r>
          </w:p>
        </w:tc>
        <w:tc>
          <w:tcPr>
            <w:tcW w:w="575" w:type="pct"/>
            <w:tcBorders>
              <w:top w:val="single" w:sz="4" w:space="0" w:color="auto"/>
              <w:left w:val="single" w:sz="4" w:space="0" w:color="auto"/>
              <w:bottom w:val="single" w:sz="4" w:space="0" w:color="auto"/>
              <w:right w:val="single" w:sz="4" w:space="0" w:color="auto"/>
            </w:tcBorders>
            <w:hideMark/>
          </w:tcPr>
          <w:p w14:paraId="4EEF6A77"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1</w:t>
            </w:r>
          </w:p>
        </w:tc>
        <w:tc>
          <w:tcPr>
            <w:tcW w:w="469" w:type="pct"/>
            <w:tcBorders>
              <w:top w:val="single" w:sz="4" w:space="0" w:color="auto"/>
              <w:left w:val="single" w:sz="4" w:space="0" w:color="auto"/>
              <w:bottom w:val="single" w:sz="4" w:space="0" w:color="auto"/>
              <w:right w:val="single" w:sz="4" w:space="0" w:color="auto"/>
            </w:tcBorders>
            <w:hideMark/>
          </w:tcPr>
          <w:p w14:paraId="51D42442"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w:t>
            </w:r>
          </w:p>
        </w:tc>
        <w:tc>
          <w:tcPr>
            <w:tcW w:w="640" w:type="pct"/>
            <w:tcBorders>
              <w:top w:val="single" w:sz="4" w:space="0" w:color="auto"/>
              <w:left w:val="single" w:sz="4" w:space="0" w:color="auto"/>
              <w:bottom w:val="single" w:sz="4" w:space="0" w:color="auto"/>
              <w:right w:val="single" w:sz="4" w:space="0" w:color="auto"/>
            </w:tcBorders>
            <w:hideMark/>
          </w:tcPr>
          <w:p w14:paraId="527FC753"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50,00</w:t>
            </w:r>
          </w:p>
        </w:tc>
        <w:tc>
          <w:tcPr>
            <w:tcW w:w="640" w:type="pct"/>
            <w:tcBorders>
              <w:top w:val="single" w:sz="4" w:space="0" w:color="auto"/>
              <w:left w:val="single" w:sz="4" w:space="0" w:color="auto"/>
              <w:bottom w:val="single" w:sz="4" w:space="0" w:color="auto"/>
              <w:right w:val="single" w:sz="4" w:space="0" w:color="auto"/>
            </w:tcBorders>
            <w:hideMark/>
          </w:tcPr>
          <w:p w14:paraId="0B0EA2B5" w14:textId="77777777" w:rsidR="002C5EE4" w:rsidRPr="004B7732" w:rsidRDefault="002C5EE4" w:rsidP="00682D5C">
            <w:pPr>
              <w:jc w:val="right"/>
              <w:rPr>
                <w:rFonts w:ascii="Arial" w:eastAsia="TimesNewRoman" w:hAnsi="Arial" w:cs="Arial"/>
                <w:sz w:val="18"/>
                <w:szCs w:val="18"/>
              </w:rPr>
            </w:pPr>
            <w:r w:rsidRPr="004B7732">
              <w:rPr>
                <w:rFonts w:ascii="Arial" w:eastAsia="TimesNewRoman" w:hAnsi="Arial" w:cs="Arial"/>
                <w:sz w:val="18"/>
                <w:szCs w:val="18"/>
              </w:rPr>
              <w:t>0,00</w:t>
            </w:r>
          </w:p>
        </w:tc>
        <w:tc>
          <w:tcPr>
            <w:tcW w:w="640" w:type="pct"/>
            <w:tcBorders>
              <w:top w:val="single" w:sz="4" w:space="0" w:color="auto"/>
              <w:left w:val="single" w:sz="4" w:space="0" w:color="auto"/>
              <w:bottom w:val="single" w:sz="4" w:space="0" w:color="auto"/>
              <w:right w:val="single" w:sz="4" w:space="0" w:color="auto"/>
            </w:tcBorders>
            <w:hideMark/>
          </w:tcPr>
          <w:p w14:paraId="4B84AE47"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sz w:val="18"/>
                <w:szCs w:val="18"/>
              </w:rPr>
              <w:t>50,00</w:t>
            </w:r>
          </w:p>
        </w:tc>
        <w:tc>
          <w:tcPr>
            <w:tcW w:w="641" w:type="pct"/>
            <w:tcBorders>
              <w:top w:val="single" w:sz="4" w:space="0" w:color="auto"/>
              <w:left w:val="single" w:sz="4" w:space="0" w:color="auto"/>
              <w:bottom w:val="single" w:sz="4" w:space="0" w:color="auto"/>
              <w:right w:val="single" w:sz="4" w:space="0" w:color="auto"/>
            </w:tcBorders>
          </w:tcPr>
          <w:p w14:paraId="3C1EC04C" w14:textId="77777777" w:rsidR="002C5EE4" w:rsidRPr="004B7732" w:rsidRDefault="002C5EE4" w:rsidP="00682D5C">
            <w:pPr>
              <w:jc w:val="right"/>
              <w:rPr>
                <w:rFonts w:ascii="Arial" w:eastAsia="TimesNewRoman" w:hAnsi="Arial" w:cs="Arial"/>
                <w:b/>
                <w:sz w:val="18"/>
                <w:szCs w:val="18"/>
              </w:rPr>
            </w:pPr>
            <w:r w:rsidRPr="004B7732">
              <w:rPr>
                <w:rFonts w:ascii="Arial" w:eastAsia="TimesNewRoman" w:hAnsi="Arial" w:cs="Arial"/>
                <w:b/>
                <w:sz w:val="18"/>
                <w:szCs w:val="18"/>
              </w:rPr>
              <w:t>150,00</w:t>
            </w:r>
          </w:p>
        </w:tc>
        <w:tc>
          <w:tcPr>
            <w:tcW w:w="641" w:type="pct"/>
          </w:tcPr>
          <w:p w14:paraId="02C3E9AC" w14:textId="77777777" w:rsidR="002C5EE4" w:rsidRPr="004B7732" w:rsidRDefault="002C5EE4" w:rsidP="00682D5C">
            <w:pPr>
              <w:jc w:val="right"/>
              <w:rPr>
                <w:rFonts w:ascii="Arial" w:eastAsia="TimesNewRoman" w:hAnsi="Arial" w:cs="Arial"/>
                <w:b/>
                <w:sz w:val="18"/>
                <w:szCs w:val="18"/>
              </w:rPr>
            </w:pPr>
            <w:r>
              <w:rPr>
                <w:rFonts w:ascii="Arial" w:eastAsia="TimesNewRoman" w:hAnsi="Arial" w:cs="Arial"/>
                <w:b/>
                <w:sz w:val="18"/>
                <w:szCs w:val="18"/>
              </w:rPr>
              <w:t>600,00</w:t>
            </w:r>
          </w:p>
        </w:tc>
      </w:tr>
    </w:tbl>
    <w:p w14:paraId="53044009" w14:textId="77777777" w:rsidR="002C5EE4" w:rsidRDefault="002C5EE4" w:rsidP="002C5EE4">
      <w:pPr>
        <w:ind w:firstLine="720"/>
        <w:jc w:val="both"/>
        <w:rPr>
          <w:rFonts w:ascii="Arial" w:hAnsi="Arial" w:cs="Arial"/>
          <w:sz w:val="22"/>
          <w:szCs w:val="22"/>
        </w:rPr>
      </w:pPr>
    </w:p>
    <w:p w14:paraId="65196851" w14:textId="77777777" w:rsidR="002C5EE4" w:rsidRPr="00DC0018" w:rsidRDefault="002C5EE4" w:rsidP="002C5EE4">
      <w:pPr>
        <w:jc w:val="right"/>
        <w:rPr>
          <w:rFonts w:ascii="Arial" w:eastAsia="TimesNewRoman" w:hAnsi="Arial" w:cs="Arial"/>
          <w:sz w:val="22"/>
          <w:szCs w:val="22"/>
          <w:lang w:val="de-DE"/>
        </w:rPr>
      </w:pPr>
    </w:p>
    <w:p w14:paraId="1AC3DD78" w14:textId="77777777" w:rsidR="002C5EE4" w:rsidRDefault="002C5EE4" w:rsidP="002C5EE4">
      <w:pPr>
        <w:jc w:val="center"/>
        <w:rPr>
          <w:rFonts w:ascii="Arial" w:eastAsia="TimesNewRoman" w:hAnsi="Arial" w:cs="Arial"/>
          <w:b/>
          <w:sz w:val="22"/>
          <w:szCs w:val="22"/>
          <w:lang w:val="de-DE"/>
        </w:rPr>
      </w:pPr>
      <w:proofErr w:type="spellStart"/>
      <w:r w:rsidRPr="00DC0018">
        <w:rPr>
          <w:rFonts w:ascii="Arial" w:eastAsia="TimesNewRoman" w:hAnsi="Arial" w:cs="Arial"/>
          <w:b/>
          <w:sz w:val="22"/>
          <w:szCs w:val="22"/>
          <w:lang w:val="de-DE"/>
        </w:rPr>
        <w:t>Članak</w:t>
      </w:r>
      <w:proofErr w:type="spellEnd"/>
      <w:r w:rsidRPr="00DC0018">
        <w:rPr>
          <w:rFonts w:ascii="Arial" w:eastAsia="TimesNewRoman" w:hAnsi="Arial" w:cs="Arial"/>
          <w:b/>
          <w:sz w:val="22"/>
          <w:szCs w:val="22"/>
          <w:lang w:val="de-DE"/>
        </w:rPr>
        <w:t xml:space="preserve"> 8.</w:t>
      </w:r>
    </w:p>
    <w:p w14:paraId="6714099A" w14:textId="77777777" w:rsidR="002C5EE4" w:rsidRPr="00DC0018" w:rsidRDefault="002C5EE4" w:rsidP="002C5EE4">
      <w:pPr>
        <w:jc w:val="center"/>
        <w:rPr>
          <w:rFonts w:ascii="Arial" w:eastAsia="TimesNewRoman" w:hAnsi="Arial" w:cs="Arial"/>
          <w:b/>
          <w:sz w:val="22"/>
          <w:szCs w:val="22"/>
          <w:lang w:val="de-DE"/>
        </w:rPr>
      </w:pPr>
    </w:p>
    <w:p w14:paraId="06C13DF4" w14:textId="77777777" w:rsidR="002C5EE4" w:rsidRPr="00DC0018" w:rsidRDefault="002C5EE4" w:rsidP="002C5EE4">
      <w:pPr>
        <w:pStyle w:val="Bezproreda"/>
        <w:ind w:firstLine="720"/>
        <w:jc w:val="both"/>
        <w:rPr>
          <w:rFonts w:ascii="Arial" w:hAnsi="Arial" w:cs="Arial"/>
        </w:rPr>
      </w:pPr>
      <w:r w:rsidRPr="00DC0018">
        <w:rPr>
          <w:rFonts w:ascii="Arial" w:hAnsi="Arial" w:cs="Arial"/>
        </w:rPr>
        <w:t>Općina Gračac dužna je nakon završetka poslovne godine, a najkasnije do 1. ožujka tekuće godine za prethodnu godinu objaviti na svojim mrežnim stranicama izvješće o iznosu raspoređenih i isplaćenih sredstava iz proračuna za redovito godišnje financiranje svake političke stranke i svakog nezavisnog vijećnika, koje treba sadržavati sljedeće podatke:</w:t>
      </w:r>
    </w:p>
    <w:p w14:paraId="3E72676C" w14:textId="77777777" w:rsidR="002C5EE4" w:rsidRPr="00DC0018" w:rsidRDefault="002C5EE4" w:rsidP="002C5EE4">
      <w:pPr>
        <w:pStyle w:val="Bezproreda"/>
        <w:jc w:val="both"/>
        <w:rPr>
          <w:rFonts w:ascii="Arial" w:hAnsi="Arial" w:cs="Arial"/>
        </w:rPr>
      </w:pPr>
      <w:r w:rsidRPr="00DC0018">
        <w:rPr>
          <w:rFonts w:ascii="Arial" w:hAnsi="Arial" w:cs="Arial"/>
        </w:rPr>
        <w:t xml:space="preserve">– naziv političke stranke odnosno ime i prezime nezavisnog vijećnika i naziv liste grupe birača s koje je nezavisni vijećnik izabran, </w:t>
      </w:r>
    </w:p>
    <w:p w14:paraId="45F67366" w14:textId="77777777" w:rsidR="002C5EE4" w:rsidRPr="00DC0018" w:rsidRDefault="002C5EE4" w:rsidP="002C5EE4">
      <w:pPr>
        <w:pStyle w:val="Bezproreda"/>
        <w:jc w:val="both"/>
        <w:rPr>
          <w:rFonts w:ascii="Arial" w:hAnsi="Arial" w:cs="Arial"/>
        </w:rPr>
      </w:pPr>
      <w:r w:rsidRPr="00DC0018">
        <w:rPr>
          <w:rFonts w:ascii="Arial" w:hAnsi="Arial" w:cs="Arial"/>
        </w:rPr>
        <w:t>– ukupan iznos raspoređenih sredstava za svaku političku stranku, odnosno nezavisnog vijećnika, prema odlukama o raspoređivanju sredstava za redovito godišnje financiranje, i</w:t>
      </w:r>
    </w:p>
    <w:p w14:paraId="1AB5EFBE" w14:textId="77777777" w:rsidR="002C5EE4" w:rsidRPr="00DC0018" w:rsidRDefault="002C5EE4" w:rsidP="002C5EE4">
      <w:pPr>
        <w:pStyle w:val="Bezproreda"/>
        <w:jc w:val="both"/>
        <w:rPr>
          <w:rFonts w:ascii="Arial" w:hAnsi="Arial" w:cs="Arial"/>
        </w:rPr>
      </w:pPr>
      <w:r w:rsidRPr="00DC0018">
        <w:rPr>
          <w:rFonts w:ascii="Arial" w:hAnsi="Arial" w:cs="Arial"/>
        </w:rPr>
        <w:t>– ukupan iznos isplaćenih sredstava iz proračuna za svaku političku stranku, odnosno nezavisnog vijećnika za redovito godišnje financiranje.</w:t>
      </w:r>
    </w:p>
    <w:p w14:paraId="50BAFDC6" w14:textId="77777777" w:rsidR="002C5EE4" w:rsidRPr="00DC0018" w:rsidRDefault="002C5EE4" w:rsidP="002C5EE4">
      <w:pPr>
        <w:pStyle w:val="Bezproreda"/>
        <w:jc w:val="both"/>
        <w:rPr>
          <w:rFonts w:ascii="Arial" w:eastAsia="TimesNewRoman" w:hAnsi="Arial" w:cs="Arial"/>
          <w:b/>
          <w:lang w:val="de-DE"/>
        </w:rPr>
      </w:pPr>
    </w:p>
    <w:p w14:paraId="30A68626" w14:textId="77777777" w:rsidR="002C5EE4" w:rsidRDefault="002C5EE4" w:rsidP="002C5EE4">
      <w:pPr>
        <w:jc w:val="center"/>
        <w:rPr>
          <w:rFonts w:ascii="Arial" w:hAnsi="Arial" w:cs="Arial"/>
          <w:b/>
          <w:sz w:val="22"/>
          <w:szCs w:val="22"/>
          <w:lang w:val="de-DE"/>
        </w:rPr>
      </w:pPr>
      <w:proofErr w:type="spellStart"/>
      <w:r w:rsidRPr="00DC0018">
        <w:rPr>
          <w:rFonts w:ascii="Arial" w:eastAsia="TimesNewRoman" w:hAnsi="Arial" w:cs="Arial"/>
          <w:b/>
          <w:sz w:val="22"/>
          <w:szCs w:val="22"/>
          <w:lang w:val="de-DE"/>
        </w:rPr>
        <w:t>Č</w:t>
      </w:r>
      <w:r w:rsidRPr="00DC0018">
        <w:rPr>
          <w:rFonts w:ascii="Arial" w:hAnsi="Arial" w:cs="Arial"/>
          <w:b/>
          <w:sz w:val="22"/>
          <w:szCs w:val="22"/>
          <w:lang w:val="de-DE"/>
        </w:rPr>
        <w:t>lanak</w:t>
      </w:r>
      <w:proofErr w:type="spellEnd"/>
      <w:r w:rsidRPr="00DC0018">
        <w:rPr>
          <w:rFonts w:ascii="Arial" w:hAnsi="Arial" w:cs="Arial"/>
          <w:b/>
          <w:sz w:val="22"/>
          <w:szCs w:val="22"/>
          <w:lang w:val="de-DE"/>
        </w:rPr>
        <w:t xml:space="preserve"> 9.</w:t>
      </w:r>
    </w:p>
    <w:p w14:paraId="7F7524E3" w14:textId="77777777" w:rsidR="002C5EE4" w:rsidRPr="00DC0018" w:rsidRDefault="002C5EE4" w:rsidP="002C5EE4">
      <w:pPr>
        <w:jc w:val="center"/>
        <w:rPr>
          <w:rFonts w:ascii="Arial" w:hAnsi="Arial" w:cs="Arial"/>
          <w:b/>
          <w:sz w:val="22"/>
          <w:szCs w:val="22"/>
          <w:lang w:val="de-DE"/>
        </w:rPr>
      </w:pPr>
    </w:p>
    <w:p w14:paraId="4C150470" w14:textId="77777777" w:rsidR="002C5EE4" w:rsidRPr="00DC0018" w:rsidRDefault="002C5EE4" w:rsidP="002C5EE4">
      <w:pPr>
        <w:ind w:firstLine="720"/>
        <w:jc w:val="both"/>
        <w:rPr>
          <w:rFonts w:ascii="Arial" w:hAnsi="Arial" w:cs="Arial"/>
          <w:sz w:val="22"/>
          <w:szCs w:val="22"/>
          <w:lang w:val="de-DE"/>
        </w:rPr>
      </w:pPr>
      <w:r w:rsidRPr="00DC0018">
        <w:rPr>
          <w:rFonts w:ascii="Arial" w:hAnsi="Arial" w:cs="Arial"/>
          <w:sz w:val="22"/>
          <w:szCs w:val="22"/>
          <w:lang w:val="de-DE"/>
        </w:rPr>
        <w:t xml:space="preserve">Ova </w:t>
      </w:r>
      <w:proofErr w:type="spellStart"/>
      <w:r w:rsidRPr="00DC0018">
        <w:rPr>
          <w:rFonts w:ascii="Arial" w:hAnsi="Arial" w:cs="Arial"/>
          <w:sz w:val="22"/>
          <w:szCs w:val="22"/>
          <w:lang w:val="de-DE"/>
        </w:rPr>
        <w:t>Odluka</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objavit</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će</w:t>
      </w:r>
      <w:proofErr w:type="spellEnd"/>
      <w:r w:rsidRPr="00DC0018">
        <w:rPr>
          <w:rFonts w:ascii="Arial" w:hAnsi="Arial" w:cs="Arial"/>
          <w:sz w:val="22"/>
          <w:szCs w:val="22"/>
          <w:lang w:val="de-DE"/>
        </w:rPr>
        <w:t xml:space="preserve"> se u “</w:t>
      </w:r>
      <w:proofErr w:type="spellStart"/>
      <w:r w:rsidRPr="00DC0018">
        <w:rPr>
          <w:rFonts w:ascii="Arial" w:hAnsi="Arial" w:cs="Arial"/>
          <w:sz w:val="22"/>
          <w:szCs w:val="22"/>
          <w:lang w:val="de-DE"/>
        </w:rPr>
        <w:t>Službenom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glasniku</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Općine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Gračac</w:t>
      </w:r>
      <w:proofErr w:type="spellEnd"/>
      <w:r w:rsidRPr="00DC0018">
        <w:rPr>
          <w:rFonts w:ascii="Arial" w:hAnsi="Arial" w:cs="Arial"/>
          <w:sz w:val="22"/>
          <w:szCs w:val="22"/>
          <w:lang w:val="de-DE"/>
        </w:rPr>
        <w:t>”, a</w:t>
      </w:r>
      <w:r>
        <w:rPr>
          <w:rFonts w:ascii="Arial" w:hAnsi="Arial" w:cs="Arial"/>
          <w:sz w:val="22"/>
          <w:szCs w:val="22"/>
          <w:lang w:val="de-DE"/>
        </w:rPr>
        <w:t xml:space="preserve"> </w:t>
      </w:r>
      <w:proofErr w:type="spellStart"/>
      <w:r>
        <w:rPr>
          <w:rFonts w:ascii="Arial" w:hAnsi="Arial" w:cs="Arial"/>
          <w:sz w:val="22"/>
          <w:szCs w:val="22"/>
          <w:lang w:val="de-DE"/>
        </w:rPr>
        <w:t>stupa</w:t>
      </w:r>
      <w:proofErr w:type="spellEnd"/>
      <w:r>
        <w:rPr>
          <w:rFonts w:ascii="Arial" w:hAnsi="Arial" w:cs="Arial"/>
          <w:sz w:val="22"/>
          <w:szCs w:val="22"/>
          <w:lang w:val="de-DE"/>
        </w:rPr>
        <w:t xml:space="preserve"> na </w:t>
      </w:r>
      <w:proofErr w:type="spellStart"/>
      <w:r>
        <w:rPr>
          <w:rFonts w:ascii="Arial" w:hAnsi="Arial" w:cs="Arial"/>
          <w:sz w:val="22"/>
          <w:szCs w:val="22"/>
          <w:lang w:val="de-DE"/>
        </w:rPr>
        <w:t>snagu</w:t>
      </w:r>
      <w:proofErr w:type="spellEnd"/>
      <w:r>
        <w:rPr>
          <w:rFonts w:ascii="Arial" w:hAnsi="Arial" w:cs="Arial"/>
          <w:sz w:val="22"/>
          <w:szCs w:val="22"/>
          <w:lang w:val="de-DE"/>
        </w:rPr>
        <w:t xml:space="preserve"> 1. </w:t>
      </w:r>
      <w:proofErr w:type="spellStart"/>
      <w:r>
        <w:rPr>
          <w:rFonts w:ascii="Arial" w:hAnsi="Arial" w:cs="Arial"/>
          <w:sz w:val="22"/>
          <w:szCs w:val="22"/>
          <w:lang w:val="de-DE"/>
        </w:rPr>
        <w:t>siječnja</w:t>
      </w:r>
      <w:proofErr w:type="spellEnd"/>
      <w:r>
        <w:rPr>
          <w:rFonts w:ascii="Arial" w:hAnsi="Arial" w:cs="Arial"/>
          <w:sz w:val="22"/>
          <w:szCs w:val="22"/>
          <w:lang w:val="de-DE"/>
        </w:rPr>
        <w:t xml:space="preserve"> 2026</w:t>
      </w:r>
      <w:r w:rsidRPr="00DC0018">
        <w:rPr>
          <w:rFonts w:ascii="Arial" w:hAnsi="Arial" w:cs="Arial"/>
          <w:sz w:val="22"/>
          <w:szCs w:val="22"/>
          <w:lang w:val="de-DE"/>
        </w:rPr>
        <w:t xml:space="preserve">. </w:t>
      </w:r>
      <w:proofErr w:type="spellStart"/>
      <w:r w:rsidRPr="00DC0018">
        <w:rPr>
          <w:rFonts w:ascii="Arial" w:hAnsi="Arial" w:cs="Arial"/>
          <w:sz w:val="22"/>
          <w:szCs w:val="22"/>
          <w:lang w:val="de-DE"/>
        </w:rPr>
        <w:t>godine</w:t>
      </w:r>
      <w:proofErr w:type="spellEnd"/>
      <w:r w:rsidRPr="00DC0018">
        <w:rPr>
          <w:rFonts w:ascii="Arial" w:hAnsi="Arial" w:cs="Arial"/>
          <w:sz w:val="22"/>
          <w:szCs w:val="22"/>
          <w:lang w:val="de-DE"/>
        </w:rPr>
        <w:t>.</w:t>
      </w:r>
    </w:p>
    <w:p w14:paraId="5D580CC9" w14:textId="77777777" w:rsidR="002C5EE4" w:rsidRPr="00DC0018" w:rsidRDefault="002C5EE4" w:rsidP="002C5EE4">
      <w:pPr>
        <w:jc w:val="right"/>
        <w:rPr>
          <w:rFonts w:ascii="Arial" w:eastAsia="TimesNewRoman" w:hAnsi="Arial" w:cs="Arial"/>
          <w:sz w:val="22"/>
          <w:szCs w:val="22"/>
          <w:lang w:val="de-DE"/>
        </w:rPr>
      </w:pPr>
    </w:p>
    <w:p w14:paraId="15EF5B88" w14:textId="77777777" w:rsidR="002C5EE4" w:rsidRPr="007E1770" w:rsidRDefault="002C5EE4" w:rsidP="002C5EE4">
      <w:pPr>
        <w:pStyle w:val="Bezproreda"/>
        <w:jc w:val="right"/>
        <w:rPr>
          <w:rFonts w:asciiTheme="minorBidi" w:hAnsiTheme="minorBidi"/>
          <w:b/>
          <w:lang w:val="pl-PL"/>
        </w:rPr>
      </w:pPr>
      <w:r w:rsidRPr="007E1770">
        <w:rPr>
          <w:rFonts w:asciiTheme="minorBidi" w:hAnsiTheme="minorBidi"/>
          <w:b/>
          <w:lang w:val="pl-PL"/>
        </w:rPr>
        <w:t>PREDSJEDNICA</w:t>
      </w:r>
    </w:p>
    <w:p w14:paraId="1A972216" w14:textId="77777777" w:rsidR="002C5EE4" w:rsidRPr="007E1770" w:rsidRDefault="002C5EE4" w:rsidP="002C5EE4">
      <w:pPr>
        <w:jc w:val="right"/>
        <w:rPr>
          <w:rFonts w:ascii="Arial" w:hAnsi="Arial" w:cs="Arial"/>
          <w:b/>
          <w:sz w:val="22"/>
          <w:szCs w:val="22"/>
          <w:lang w:val="pl-PL"/>
        </w:rPr>
      </w:pPr>
      <w:r>
        <w:rPr>
          <w:rFonts w:ascii="Arial" w:hAnsi="Arial" w:cs="Arial"/>
          <w:b/>
          <w:sz w:val="22"/>
          <w:szCs w:val="22"/>
          <w:lang w:val="pl-PL"/>
        </w:rPr>
        <w:t>Dajana Šušnja Jasenko</w:t>
      </w:r>
    </w:p>
    <w:p w14:paraId="3ACD9A48" w14:textId="77777777" w:rsidR="002C5EE4" w:rsidRDefault="002C5EE4" w:rsidP="005625FA">
      <w:pPr>
        <w:widowControl w:val="0"/>
        <w:outlineLvl w:val="0"/>
        <w:rPr>
          <w:rFonts w:ascii="Courier New" w:hAnsi="Courier New" w:cs="Courier New"/>
          <w:b/>
          <w:highlight w:val="red"/>
          <w:lang w:val="de-DE"/>
        </w:rPr>
      </w:pPr>
    </w:p>
    <w:p w14:paraId="0D4BC4D8" w14:textId="77777777" w:rsidR="002C5EE4" w:rsidRDefault="002C5EE4" w:rsidP="00A64C33">
      <w:pPr>
        <w:widowControl w:val="0"/>
        <w:jc w:val="right"/>
        <w:outlineLvl w:val="0"/>
        <w:rPr>
          <w:rFonts w:ascii="Courier New" w:hAnsi="Courier New" w:cs="Courier New"/>
          <w:b/>
          <w:highlight w:val="red"/>
          <w:lang w:val="de-DE"/>
        </w:rPr>
      </w:pPr>
    </w:p>
    <w:p w14:paraId="39AE087F" w14:textId="77777777" w:rsidR="005625FA" w:rsidRDefault="005625FA" w:rsidP="00A64C33">
      <w:pPr>
        <w:widowControl w:val="0"/>
        <w:jc w:val="right"/>
        <w:outlineLvl w:val="0"/>
        <w:rPr>
          <w:rFonts w:ascii="Courier New" w:hAnsi="Courier New" w:cs="Courier New"/>
          <w:b/>
          <w:highlight w:val="red"/>
          <w:lang w:val="de-DE"/>
        </w:rPr>
      </w:pPr>
    </w:p>
    <w:p w14:paraId="6DE776EE" w14:textId="77777777" w:rsidR="005625FA" w:rsidRDefault="005625FA" w:rsidP="00A64C33">
      <w:pPr>
        <w:widowControl w:val="0"/>
        <w:jc w:val="right"/>
        <w:outlineLvl w:val="0"/>
        <w:rPr>
          <w:rFonts w:ascii="Courier New" w:hAnsi="Courier New" w:cs="Courier New"/>
          <w:b/>
          <w:highlight w:val="red"/>
          <w:lang w:val="de-DE"/>
        </w:rPr>
      </w:pPr>
    </w:p>
    <w:p w14:paraId="6AEF9EAE" w14:textId="77777777" w:rsidR="005625FA" w:rsidRDefault="005625FA" w:rsidP="00A64C33">
      <w:pPr>
        <w:widowControl w:val="0"/>
        <w:jc w:val="right"/>
        <w:outlineLvl w:val="0"/>
        <w:rPr>
          <w:rFonts w:ascii="Courier New" w:hAnsi="Courier New" w:cs="Courier New"/>
          <w:b/>
          <w:highlight w:val="red"/>
          <w:lang w:val="de-DE"/>
        </w:rPr>
      </w:pPr>
    </w:p>
    <w:p w14:paraId="0115756F" w14:textId="77777777" w:rsidR="005625FA" w:rsidRDefault="005625FA" w:rsidP="00A64C33">
      <w:pPr>
        <w:widowControl w:val="0"/>
        <w:jc w:val="right"/>
        <w:outlineLvl w:val="0"/>
        <w:rPr>
          <w:rFonts w:ascii="Courier New" w:hAnsi="Courier New" w:cs="Courier New"/>
          <w:b/>
          <w:highlight w:val="red"/>
          <w:lang w:val="de-DE"/>
        </w:rPr>
      </w:pPr>
    </w:p>
    <w:p w14:paraId="4B91694F" w14:textId="77777777" w:rsidR="005625FA" w:rsidRDefault="005625FA" w:rsidP="00A64C33">
      <w:pPr>
        <w:widowControl w:val="0"/>
        <w:jc w:val="right"/>
        <w:outlineLvl w:val="0"/>
        <w:rPr>
          <w:rFonts w:ascii="Courier New" w:hAnsi="Courier New" w:cs="Courier New"/>
          <w:b/>
          <w:highlight w:val="red"/>
          <w:lang w:val="de-DE"/>
        </w:rPr>
      </w:pPr>
    </w:p>
    <w:p w14:paraId="2560FFE4" w14:textId="77777777" w:rsidR="005625FA" w:rsidRDefault="005625FA" w:rsidP="00A64C33">
      <w:pPr>
        <w:widowControl w:val="0"/>
        <w:jc w:val="right"/>
        <w:outlineLvl w:val="0"/>
        <w:rPr>
          <w:rFonts w:ascii="Courier New" w:hAnsi="Courier New" w:cs="Courier New"/>
          <w:b/>
          <w:highlight w:val="red"/>
          <w:lang w:val="de-DE"/>
        </w:rPr>
      </w:pPr>
    </w:p>
    <w:p w14:paraId="2B8BE4D0" w14:textId="77777777" w:rsidR="005625FA" w:rsidRDefault="005625FA" w:rsidP="00A64C33">
      <w:pPr>
        <w:widowControl w:val="0"/>
        <w:jc w:val="right"/>
        <w:outlineLvl w:val="0"/>
        <w:rPr>
          <w:rFonts w:ascii="Courier New" w:hAnsi="Courier New" w:cs="Courier New"/>
          <w:b/>
          <w:highlight w:val="red"/>
          <w:lang w:val="de-DE"/>
        </w:rPr>
      </w:pPr>
    </w:p>
    <w:p w14:paraId="14FCAD5F" w14:textId="77777777" w:rsidR="005625FA" w:rsidRDefault="005625FA" w:rsidP="00A64C33">
      <w:pPr>
        <w:widowControl w:val="0"/>
        <w:jc w:val="right"/>
        <w:outlineLvl w:val="0"/>
        <w:rPr>
          <w:rFonts w:ascii="Courier New" w:hAnsi="Courier New" w:cs="Courier New"/>
          <w:b/>
          <w:highlight w:val="red"/>
          <w:lang w:val="de-DE"/>
        </w:rPr>
      </w:pPr>
    </w:p>
    <w:p w14:paraId="0E6F8E1E" w14:textId="77777777" w:rsidR="005625FA" w:rsidRDefault="005625FA" w:rsidP="00A64C33">
      <w:pPr>
        <w:widowControl w:val="0"/>
        <w:jc w:val="right"/>
        <w:outlineLvl w:val="0"/>
        <w:rPr>
          <w:rFonts w:ascii="Courier New" w:hAnsi="Courier New" w:cs="Courier New"/>
          <w:b/>
          <w:highlight w:val="red"/>
          <w:lang w:val="de-DE"/>
        </w:rPr>
      </w:pPr>
    </w:p>
    <w:p w14:paraId="2218D234" w14:textId="77777777" w:rsidR="005625FA" w:rsidRDefault="005625FA" w:rsidP="00A64C33">
      <w:pPr>
        <w:widowControl w:val="0"/>
        <w:jc w:val="right"/>
        <w:outlineLvl w:val="0"/>
        <w:rPr>
          <w:rFonts w:ascii="Courier New" w:hAnsi="Courier New" w:cs="Courier New"/>
          <w:b/>
          <w:highlight w:val="red"/>
          <w:lang w:val="de-DE"/>
        </w:rPr>
      </w:pPr>
    </w:p>
    <w:p w14:paraId="450C35B2" w14:textId="77777777" w:rsidR="005625FA" w:rsidRDefault="005625FA" w:rsidP="00A64C33">
      <w:pPr>
        <w:widowControl w:val="0"/>
        <w:jc w:val="right"/>
        <w:outlineLvl w:val="0"/>
        <w:rPr>
          <w:rFonts w:ascii="Courier New" w:hAnsi="Courier New" w:cs="Courier New"/>
          <w:b/>
          <w:highlight w:val="red"/>
          <w:lang w:val="de-DE"/>
        </w:rPr>
      </w:pPr>
    </w:p>
    <w:p w14:paraId="1CBFDE66" w14:textId="77777777" w:rsidR="005625FA" w:rsidRDefault="005625FA" w:rsidP="00A64C33">
      <w:pPr>
        <w:widowControl w:val="0"/>
        <w:jc w:val="right"/>
        <w:outlineLvl w:val="0"/>
        <w:rPr>
          <w:rFonts w:ascii="Courier New" w:hAnsi="Courier New" w:cs="Courier New"/>
          <w:b/>
          <w:highlight w:val="red"/>
          <w:lang w:val="de-DE"/>
        </w:rPr>
      </w:pPr>
    </w:p>
    <w:p w14:paraId="77C352A1" w14:textId="77777777" w:rsidR="005625FA" w:rsidRDefault="005625FA" w:rsidP="00A64C33">
      <w:pPr>
        <w:widowControl w:val="0"/>
        <w:jc w:val="right"/>
        <w:outlineLvl w:val="0"/>
        <w:rPr>
          <w:rFonts w:ascii="Courier New" w:hAnsi="Courier New" w:cs="Courier New"/>
          <w:b/>
          <w:highlight w:val="red"/>
          <w:lang w:val="de-DE"/>
        </w:rPr>
      </w:pPr>
    </w:p>
    <w:p w14:paraId="61008FE9" w14:textId="77777777" w:rsidR="005625FA" w:rsidRDefault="005625FA" w:rsidP="00A64C33">
      <w:pPr>
        <w:widowControl w:val="0"/>
        <w:jc w:val="right"/>
        <w:outlineLvl w:val="0"/>
        <w:rPr>
          <w:rFonts w:ascii="Courier New" w:hAnsi="Courier New" w:cs="Courier New"/>
          <w:b/>
          <w:highlight w:val="red"/>
          <w:lang w:val="de-DE"/>
        </w:rPr>
      </w:pPr>
    </w:p>
    <w:p w14:paraId="5A801495" w14:textId="77777777" w:rsidR="005625FA" w:rsidRDefault="005625FA" w:rsidP="00A64C33">
      <w:pPr>
        <w:widowControl w:val="0"/>
        <w:jc w:val="right"/>
        <w:outlineLvl w:val="0"/>
        <w:rPr>
          <w:rFonts w:ascii="Courier New" w:hAnsi="Courier New" w:cs="Courier New"/>
          <w:b/>
          <w:highlight w:val="red"/>
          <w:lang w:val="de-DE"/>
        </w:rPr>
      </w:pPr>
    </w:p>
    <w:p w14:paraId="4EDC432C" w14:textId="77777777" w:rsidR="002C5EE4" w:rsidRDefault="002C5EE4" w:rsidP="00A64C33">
      <w:pPr>
        <w:widowControl w:val="0"/>
        <w:jc w:val="right"/>
        <w:outlineLvl w:val="0"/>
        <w:rPr>
          <w:rFonts w:ascii="Courier New" w:hAnsi="Courier New" w:cs="Courier New"/>
          <w:b/>
          <w:highlight w:val="red"/>
          <w:lang w:val="de-DE"/>
        </w:rPr>
      </w:pPr>
    </w:p>
    <w:p w14:paraId="7150EF03" w14:textId="77777777" w:rsidR="002C5EE4" w:rsidRPr="0026168B" w:rsidRDefault="002C5EE4" w:rsidP="002C5EE4">
      <w:pPr>
        <w:rPr>
          <w:rFonts w:ascii="Arial" w:eastAsia="Calibri" w:hAnsi="Arial" w:cs="Arial"/>
          <w:b/>
          <w:sz w:val="20"/>
          <w:szCs w:val="20"/>
          <w:lang w:val="de-DE"/>
        </w:rPr>
      </w:pPr>
      <w:r w:rsidRPr="0026168B">
        <w:rPr>
          <w:rFonts w:ascii="Arial" w:eastAsia="Calibri" w:hAnsi="Arial" w:cs="Arial"/>
          <w:b/>
          <w:sz w:val="20"/>
          <w:szCs w:val="20"/>
          <w:lang w:val="de-DE"/>
        </w:rPr>
        <w:t>OPĆINSKO VIJEĆE</w:t>
      </w:r>
    </w:p>
    <w:p w14:paraId="48EE30F0" w14:textId="77777777" w:rsidR="002C5EE4" w:rsidRPr="0026168B" w:rsidRDefault="002C5EE4" w:rsidP="002C5EE4">
      <w:pPr>
        <w:rPr>
          <w:rFonts w:ascii="Arial" w:eastAsia="Calibri" w:hAnsi="Arial" w:cs="Arial"/>
          <w:b/>
          <w:sz w:val="20"/>
          <w:szCs w:val="20"/>
          <w:lang w:val="de-DE"/>
        </w:rPr>
      </w:pPr>
      <w:r w:rsidRPr="0026168B">
        <w:rPr>
          <w:rFonts w:ascii="Arial" w:eastAsia="Calibri" w:hAnsi="Arial" w:cs="Arial"/>
          <w:b/>
          <w:sz w:val="20"/>
          <w:szCs w:val="20"/>
          <w:lang w:val="de-DE"/>
        </w:rPr>
        <w:t>KLASA:370-01/25-01/3</w:t>
      </w:r>
    </w:p>
    <w:p w14:paraId="74D841EC" w14:textId="77777777" w:rsidR="002C5EE4" w:rsidRPr="0026168B" w:rsidRDefault="002C5EE4" w:rsidP="002C5EE4">
      <w:pPr>
        <w:rPr>
          <w:rFonts w:ascii="Arial" w:eastAsia="Calibri" w:hAnsi="Arial" w:cs="Arial"/>
          <w:b/>
          <w:sz w:val="20"/>
          <w:szCs w:val="20"/>
          <w:lang w:val="de-DE"/>
        </w:rPr>
      </w:pPr>
      <w:r w:rsidRPr="0026168B">
        <w:rPr>
          <w:rFonts w:ascii="Arial" w:eastAsia="Calibri" w:hAnsi="Arial" w:cs="Arial"/>
          <w:b/>
          <w:sz w:val="20"/>
          <w:szCs w:val="20"/>
          <w:lang w:val="de-DE"/>
        </w:rPr>
        <w:t>URBROJ:2198-31-02-25-1</w:t>
      </w:r>
    </w:p>
    <w:p w14:paraId="2765F9AA" w14:textId="77777777" w:rsidR="002C5EE4" w:rsidRPr="0026168B" w:rsidRDefault="002C5EE4" w:rsidP="002C5EE4">
      <w:pPr>
        <w:jc w:val="both"/>
        <w:rPr>
          <w:rFonts w:ascii="Arial" w:hAnsi="Arial" w:cs="Arial"/>
          <w:b/>
          <w:sz w:val="20"/>
          <w:szCs w:val="20"/>
          <w:lang w:val="de-DE"/>
        </w:rPr>
      </w:pPr>
      <w:r w:rsidRPr="0026168B">
        <w:rPr>
          <w:rFonts w:ascii="Arial" w:hAnsi="Arial" w:cs="Arial"/>
          <w:b/>
          <w:sz w:val="20"/>
          <w:szCs w:val="20"/>
          <w:lang w:val="de-DE"/>
        </w:rPr>
        <w:t xml:space="preserve">GRAČAC, 8. </w:t>
      </w:r>
      <w:proofErr w:type="spellStart"/>
      <w:r w:rsidRPr="0026168B">
        <w:rPr>
          <w:rFonts w:ascii="Arial" w:hAnsi="Arial" w:cs="Arial"/>
          <w:b/>
          <w:sz w:val="20"/>
          <w:szCs w:val="20"/>
          <w:lang w:val="de-DE"/>
        </w:rPr>
        <w:t>prosinca</w:t>
      </w:r>
      <w:proofErr w:type="spellEnd"/>
      <w:r w:rsidRPr="0026168B">
        <w:rPr>
          <w:rFonts w:ascii="Arial" w:hAnsi="Arial" w:cs="Arial"/>
          <w:b/>
          <w:sz w:val="20"/>
          <w:szCs w:val="20"/>
          <w:lang w:val="de-DE"/>
        </w:rPr>
        <w:t xml:space="preserve"> 2025. g.</w:t>
      </w:r>
    </w:p>
    <w:p w14:paraId="0E27BD36" w14:textId="77777777" w:rsidR="002C5EE4" w:rsidRPr="0026168B" w:rsidRDefault="002C5EE4" w:rsidP="002C5EE4">
      <w:pPr>
        <w:autoSpaceDE w:val="0"/>
        <w:autoSpaceDN w:val="0"/>
        <w:adjustRightInd w:val="0"/>
        <w:rPr>
          <w:rFonts w:ascii="Arial" w:hAnsi="Arial" w:cs="Arial"/>
          <w:b/>
          <w:sz w:val="20"/>
          <w:szCs w:val="20"/>
        </w:rPr>
      </w:pPr>
    </w:p>
    <w:p w14:paraId="25927AEA" w14:textId="77777777" w:rsidR="002C5EE4" w:rsidRPr="0026168B" w:rsidRDefault="002C5EE4" w:rsidP="002C5EE4">
      <w:pPr>
        <w:autoSpaceDE w:val="0"/>
        <w:autoSpaceDN w:val="0"/>
        <w:adjustRightInd w:val="0"/>
        <w:jc w:val="both"/>
        <w:rPr>
          <w:rFonts w:ascii="Arial" w:hAnsi="Arial" w:cs="Arial"/>
          <w:sz w:val="20"/>
          <w:szCs w:val="20"/>
        </w:rPr>
      </w:pPr>
      <w:r w:rsidRPr="0026168B">
        <w:rPr>
          <w:rFonts w:ascii="Arial" w:hAnsi="Arial" w:cs="Arial"/>
          <w:sz w:val="20"/>
          <w:szCs w:val="20"/>
        </w:rPr>
        <w:t xml:space="preserve">Na temelju članka 32. Statuta Općine Gračac («Službeni glasnik Zadarske županije» 11/13, „Službeni glasnik Općine Gračac“ 1/18, 1/20, 4/21) i članka 33. Zakona o stambenom zbrinjavanju na potpomognutim područjima (NN 106/18, 98/19, 82/23), Općinsko vijeće Općine Gračac je na 4. sjednici održanoj 8. prosinca 2025. godine donijelo </w:t>
      </w:r>
    </w:p>
    <w:p w14:paraId="7F82229E" w14:textId="77777777" w:rsidR="002C5EE4" w:rsidRPr="0026168B" w:rsidRDefault="002C5EE4" w:rsidP="002C5EE4">
      <w:pPr>
        <w:rPr>
          <w:rFonts w:ascii="Arial" w:hAnsi="Arial" w:cs="Arial"/>
          <w:sz w:val="20"/>
          <w:szCs w:val="20"/>
        </w:rPr>
      </w:pPr>
    </w:p>
    <w:p w14:paraId="3E770FC5" w14:textId="77777777" w:rsidR="002C5EE4" w:rsidRPr="0026168B" w:rsidRDefault="002C5EE4" w:rsidP="002C5EE4">
      <w:pPr>
        <w:autoSpaceDE w:val="0"/>
        <w:autoSpaceDN w:val="0"/>
        <w:adjustRightInd w:val="0"/>
        <w:jc w:val="center"/>
        <w:rPr>
          <w:rFonts w:ascii="Arial" w:hAnsi="Arial" w:cs="Arial"/>
          <w:b/>
          <w:bCs/>
          <w:sz w:val="20"/>
          <w:szCs w:val="20"/>
        </w:rPr>
      </w:pPr>
      <w:r w:rsidRPr="0026168B">
        <w:rPr>
          <w:rFonts w:ascii="Arial" w:hAnsi="Arial" w:cs="Arial"/>
          <w:b/>
          <w:bCs/>
          <w:sz w:val="20"/>
          <w:szCs w:val="20"/>
        </w:rPr>
        <w:t xml:space="preserve">P L A N </w:t>
      </w:r>
    </w:p>
    <w:p w14:paraId="78A4C284" w14:textId="77777777" w:rsidR="002C5EE4" w:rsidRPr="0026168B" w:rsidRDefault="002C5EE4" w:rsidP="002C5EE4">
      <w:pPr>
        <w:autoSpaceDE w:val="0"/>
        <w:autoSpaceDN w:val="0"/>
        <w:adjustRightInd w:val="0"/>
        <w:jc w:val="center"/>
        <w:rPr>
          <w:rFonts w:ascii="Arial" w:hAnsi="Arial" w:cs="Arial"/>
          <w:b/>
          <w:bCs/>
          <w:sz w:val="20"/>
          <w:szCs w:val="20"/>
        </w:rPr>
      </w:pPr>
      <w:r w:rsidRPr="0026168B">
        <w:rPr>
          <w:rFonts w:ascii="Arial" w:hAnsi="Arial" w:cs="Arial"/>
          <w:b/>
          <w:bCs/>
          <w:sz w:val="20"/>
          <w:szCs w:val="20"/>
        </w:rPr>
        <w:t xml:space="preserve">utroška sredstava od prodaje obiteljske kuće ili stana u državnom vlasništvu na </w:t>
      </w:r>
      <w:r w:rsidRPr="0026168B">
        <w:rPr>
          <w:rFonts w:ascii="Arial" w:hAnsi="Arial" w:cs="Arial"/>
          <w:sz w:val="20"/>
          <w:szCs w:val="20"/>
        </w:rPr>
        <w:t xml:space="preserve"> </w:t>
      </w:r>
      <w:r w:rsidRPr="0026168B">
        <w:rPr>
          <w:rFonts w:ascii="Arial" w:hAnsi="Arial" w:cs="Arial"/>
          <w:b/>
          <w:sz w:val="20"/>
          <w:szCs w:val="20"/>
        </w:rPr>
        <w:t>potpomognutom području Općine Gračac u</w:t>
      </w:r>
      <w:r w:rsidRPr="0026168B">
        <w:rPr>
          <w:rFonts w:ascii="Arial" w:hAnsi="Arial" w:cs="Arial"/>
          <w:b/>
          <w:bCs/>
          <w:sz w:val="20"/>
          <w:szCs w:val="20"/>
        </w:rPr>
        <w:t xml:space="preserve"> 2026. godini</w:t>
      </w:r>
    </w:p>
    <w:p w14:paraId="63C74CDE" w14:textId="77777777" w:rsidR="002C5EE4" w:rsidRPr="0026168B" w:rsidRDefault="002C5EE4" w:rsidP="002C5EE4">
      <w:pPr>
        <w:autoSpaceDE w:val="0"/>
        <w:autoSpaceDN w:val="0"/>
        <w:adjustRightInd w:val="0"/>
        <w:rPr>
          <w:rFonts w:ascii="Arial" w:hAnsi="Arial" w:cs="Arial"/>
          <w:b/>
          <w:bCs/>
          <w:sz w:val="20"/>
          <w:szCs w:val="20"/>
        </w:rPr>
      </w:pPr>
    </w:p>
    <w:p w14:paraId="0651EC64" w14:textId="30BF5D41" w:rsidR="002C5EE4" w:rsidRPr="0026168B" w:rsidRDefault="002C5EE4" w:rsidP="00E12381">
      <w:pPr>
        <w:jc w:val="center"/>
        <w:rPr>
          <w:rFonts w:ascii="Arial" w:eastAsia="Calibri" w:hAnsi="Arial" w:cs="Arial"/>
          <w:sz w:val="20"/>
          <w:szCs w:val="20"/>
        </w:rPr>
      </w:pPr>
      <w:r w:rsidRPr="0026168B">
        <w:rPr>
          <w:rFonts w:ascii="Arial" w:eastAsia="Calibri" w:hAnsi="Arial" w:cs="Arial"/>
          <w:sz w:val="20"/>
          <w:szCs w:val="20"/>
        </w:rPr>
        <w:t>Članak 1.</w:t>
      </w:r>
    </w:p>
    <w:p w14:paraId="0FE66750" w14:textId="77777777" w:rsidR="002C5EE4" w:rsidRPr="0026168B" w:rsidRDefault="002C5EE4" w:rsidP="002C5EE4">
      <w:pPr>
        <w:autoSpaceDE w:val="0"/>
        <w:autoSpaceDN w:val="0"/>
        <w:adjustRightInd w:val="0"/>
        <w:jc w:val="both"/>
        <w:rPr>
          <w:rFonts w:ascii="Arial" w:hAnsi="Arial" w:cs="Arial"/>
          <w:sz w:val="20"/>
          <w:szCs w:val="20"/>
        </w:rPr>
      </w:pPr>
      <w:r w:rsidRPr="0026168B">
        <w:rPr>
          <w:rFonts w:ascii="Arial" w:hAnsi="Arial" w:cs="Arial"/>
          <w:sz w:val="20"/>
          <w:szCs w:val="20"/>
        </w:rPr>
        <w:t>Utvrđuje se Plan utroška sredstava od prodaje obiteljske kuće ili stana u državnom vlasništvu na potpomognutom području Općine Gračac u 2026. godini  temeljem članka 33. Zakona o stambenom zbrinjavanju na potpomognutim područjima (NN 106/18, 98/19, 82/23).</w:t>
      </w:r>
    </w:p>
    <w:p w14:paraId="15161745" w14:textId="77777777" w:rsidR="002C5EE4" w:rsidRPr="0026168B" w:rsidRDefault="002C5EE4" w:rsidP="002C5EE4">
      <w:pPr>
        <w:autoSpaceDE w:val="0"/>
        <w:autoSpaceDN w:val="0"/>
        <w:adjustRightInd w:val="0"/>
        <w:jc w:val="both"/>
        <w:rPr>
          <w:rFonts w:ascii="Arial" w:hAnsi="Arial" w:cs="Arial"/>
          <w:sz w:val="20"/>
          <w:szCs w:val="20"/>
        </w:rPr>
      </w:pPr>
    </w:p>
    <w:p w14:paraId="0B87762E" w14:textId="77777777" w:rsidR="002C5EE4" w:rsidRPr="0026168B" w:rsidRDefault="002C5EE4" w:rsidP="002C5EE4">
      <w:pPr>
        <w:autoSpaceDE w:val="0"/>
        <w:autoSpaceDN w:val="0"/>
        <w:adjustRightInd w:val="0"/>
        <w:jc w:val="both"/>
        <w:rPr>
          <w:rFonts w:ascii="Arial" w:hAnsi="Arial" w:cs="Arial"/>
          <w:sz w:val="20"/>
          <w:szCs w:val="20"/>
        </w:rPr>
      </w:pPr>
      <w:r w:rsidRPr="0026168B">
        <w:rPr>
          <w:rFonts w:ascii="Arial" w:hAnsi="Arial" w:cs="Arial"/>
          <w:sz w:val="20"/>
          <w:szCs w:val="20"/>
        </w:rPr>
        <w:t>Sredstva od prodaje obiteljske kuće ili stana u državnom vlasništvu na potpomognutim područjima prihod su jedinica lokalne samouprave na čijem se području nekretnina nalazi i uplaćuju se na njihov račun.</w:t>
      </w:r>
    </w:p>
    <w:p w14:paraId="66CD7A75" w14:textId="77777777" w:rsidR="002C5EE4" w:rsidRPr="0026168B" w:rsidRDefault="002C5EE4" w:rsidP="002C5EE4">
      <w:pPr>
        <w:autoSpaceDE w:val="0"/>
        <w:autoSpaceDN w:val="0"/>
        <w:adjustRightInd w:val="0"/>
        <w:jc w:val="both"/>
        <w:rPr>
          <w:rFonts w:ascii="Arial" w:hAnsi="Arial" w:cs="Arial"/>
          <w:sz w:val="20"/>
          <w:szCs w:val="20"/>
        </w:rPr>
      </w:pPr>
    </w:p>
    <w:p w14:paraId="73DFB9BC" w14:textId="77777777" w:rsidR="002C5EE4" w:rsidRPr="0026168B" w:rsidRDefault="002C5EE4" w:rsidP="002C5EE4">
      <w:pPr>
        <w:autoSpaceDE w:val="0"/>
        <w:autoSpaceDN w:val="0"/>
        <w:adjustRightInd w:val="0"/>
        <w:jc w:val="both"/>
        <w:rPr>
          <w:rFonts w:ascii="Arial" w:hAnsi="Arial" w:cs="Arial"/>
          <w:sz w:val="20"/>
          <w:szCs w:val="20"/>
        </w:rPr>
      </w:pPr>
      <w:r w:rsidRPr="0026168B">
        <w:rPr>
          <w:rFonts w:ascii="Arial" w:hAnsi="Arial" w:cs="Arial"/>
          <w:sz w:val="20"/>
          <w:szCs w:val="20"/>
        </w:rPr>
        <w:t>Uplaćeni prihod će se koristiti sukladno odredbama Zakona:</w:t>
      </w:r>
    </w:p>
    <w:p w14:paraId="68E55C54" w14:textId="77777777" w:rsidR="002C5EE4" w:rsidRPr="0026168B" w:rsidRDefault="002C5EE4" w:rsidP="002C5EE4">
      <w:pPr>
        <w:autoSpaceDE w:val="0"/>
        <w:autoSpaceDN w:val="0"/>
        <w:adjustRightInd w:val="0"/>
        <w:jc w:val="both"/>
        <w:rPr>
          <w:rFonts w:ascii="Arial" w:hAnsi="Arial" w:cs="Arial"/>
          <w:sz w:val="20"/>
          <w:szCs w:val="20"/>
        </w:rPr>
      </w:pPr>
      <w:r w:rsidRPr="0026168B">
        <w:rPr>
          <w:rFonts w:ascii="Arial" w:hAnsi="Arial" w:cs="Arial"/>
          <w:sz w:val="20"/>
          <w:szCs w:val="20"/>
        </w:rPr>
        <w:t>Sredstva iz stavka 1. ovoga članka koriste se za izgradnju i obnovu objekata komunalne i socijalne infrastrukture, stambeno zbrinjavanje te podizanje standarda stambenog fonda na području Općine Gračac. Općina Gračac će najkasnije do 31. ožujka 2027. godine, za 2026. godinu, dostaviti Središnjem državnom uredu Izvješće o utrošku sredstava iz ovog Plana.</w:t>
      </w:r>
    </w:p>
    <w:p w14:paraId="4213E63F" w14:textId="77777777" w:rsidR="002C5EE4" w:rsidRPr="0026168B" w:rsidRDefault="002C5EE4" w:rsidP="002C5EE4">
      <w:pPr>
        <w:autoSpaceDE w:val="0"/>
        <w:autoSpaceDN w:val="0"/>
        <w:adjustRightInd w:val="0"/>
        <w:rPr>
          <w:rFonts w:ascii="Arial" w:hAnsi="Arial" w:cs="Arial"/>
          <w:sz w:val="20"/>
          <w:szCs w:val="20"/>
        </w:rPr>
      </w:pPr>
      <w:r w:rsidRPr="0026168B">
        <w:rPr>
          <w:rFonts w:ascii="Arial" w:hAnsi="Arial" w:cs="Arial"/>
          <w:sz w:val="20"/>
          <w:szCs w:val="20"/>
        </w:rPr>
        <w:tab/>
      </w:r>
      <w:r w:rsidRPr="0026168B">
        <w:rPr>
          <w:rFonts w:ascii="Arial" w:hAnsi="Arial" w:cs="Arial"/>
          <w:sz w:val="20"/>
          <w:szCs w:val="20"/>
        </w:rPr>
        <w:tab/>
      </w:r>
      <w:r w:rsidRPr="0026168B">
        <w:rPr>
          <w:rFonts w:ascii="Arial" w:hAnsi="Arial" w:cs="Arial"/>
          <w:sz w:val="20"/>
          <w:szCs w:val="20"/>
        </w:rPr>
        <w:tab/>
      </w:r>
      <w:r w:rsidRPr="0026168B">
        <w:rPr>
          <w:rFonts w:ascii="Arial" w:hAnsi="Arial" w:cs="Arial"/>
          <w:sz w:val="20"/>
          <w:szCs w:val="20"/>
        </w:rPr>
        <w:tab/>
      </w:r>
      <w:r w:rsidRPr="0026168B">
        <w:rPr>
          <w:rFonts w:ascii="Arial" w:hAnsi="Arial" w:cs="Arial"/>
          <w:sz w:val="20"/>
          <w:szCs w:val="20"/>
        </w:rPr>
        <w:tab/>
        <w:t xml:space="preserve">   </w:t>
      </w:r>
    </w:p>
    <w:p w14:paraId="1074CFAA" w14:textId="77777777" w:rsidR="002C5EE4" w:rsidRPr="0026168B" w:rsidRDefault="002C5EE4" w:rsidP="002C5EE4">
      <w:pPr>
        <w:autoSpaceDE w:val="0"/>
        <w:autoSpaceDN w:val="0"/>
        <w:adjustRightInd w:val="0"/>
        <w:jc w:val="center"/>
        <w:rPr>
          <w:rFonts w:ascii="Arial" w:hAnsi="Arial" w:cs="Arial"/>
          <w:sz w:val="20"/>
          <w:szCs w:val="20"/>
        </w:rPr>
      </w:pPr>
      <w:r w:rsidRPr="0026168B">
        <w:rPr>
          <w:rFonts w:ascii="Arial" w:hAnsi="Arial" w:cs="Arial"/>
          <w:sz w:val="20"/>
          <w:szCs w:val="20"/>
        </w:rPr>
        <w:t>Članak 2.</w:t>
      </w:r>
    </w:p>
    <w:p w14:paraId="6C4F58E3" w14:textId="77777777" w:rsidR="002C5EE4" w:rsidRPr="0026168B" w:rsidRDefault="002C5EE4" w:rsidP="002C5EE4">
      <w:pPr>
        <w:autoSpaceDE w:val="0"/>
        <w:autoSpaceDN w:val="0"/>
        <w:adjustRightInd w:val="0"/>
        <w:jc w:val="both"/>
        <w:rPr>
          <w:rFonts w:ascii="Arial" w:hAnsi="Arial" w:cs="Arial"/>
          <w:sz w:val="20"/>
          <w:szCs w:val="20"/>
        </w:rPr>
      </w:pPr>
      <w:r w:rsidRPr="0026168B">
        <w:rPr>
          <w:rFonts w:ascii="Arial" w:hAnsi="Arial" w:cs="Arial"/>
          <w:sz w:val="20"/>
          <w:szCs w:val="20"/>
        </w:rPr>
        <w:t xml:space="preserve">Ovim Planom sukladno Proračunu Općine Gračac za 2026. godinu te odredbama navedenim u Članku 1. ovog Plana određuje se da će se prihodi u planiranom iznosu od </w:t>
      </w:r>
      <w:r w:rsidRPr="0026168B">
        <w:rPr>
          <w:rFonts w:ascii="Arial" w:hAnsi="Arial" w:cs="Arial"/>
          <w:b/>
          <w:bCs/>
          <w:sz w:val="20"/>
          <w:szCs w:val="20"/>
        </w:rPr>
        <w:t>137.700,00 eura</w:t>
      </w:r>
      <w:r w:rsidRPr="0026168B">
        <w:rPr>
          <w:rFonts w:ascii="Arial" w:hAnsi="Arial" w:cs="Arial"/>
          <w:sz w:val="20"/>
          <w:szCs w:val="20"/>
        </w:rPr>
        <w:t xml:space="preserve"> koristiti za podizanje standarda stambenog fonda i komunalne infrastrukture i to za:</w:t>
      </w:r>
    </w:p>
    <w:p w14:paraId="3B11FC25" w14:textId="77777777" w:rsidR="002C5EE4" w:rsidRPr="0026168B" w:rsidRDefault="002C5EE4" w:rsidP="002C5EE4">
      <w:pPr>
        <w:autoSpaceDE w:val="0"/>
        <w:autoSpaceDN w:val="0"/>
        <w:adjustRightInd w:val="0"/>
        <w:ind w:left="720"/>
        <w:rPr>
          <w:rFonts w:ascii="Arial" w:hAnsi="Arial" w:cs="Arial"/>
          <w:sz w:val="20"/>
          <w:szCs w:val="20"/>
        </w:rPr>
      </w:pPr>
    </w:p>
    <w:p w14:paraId="3C02DEB3" w14:textId="77777777" w:rsidR="002C5EE4" w:rsidRPr="0026168B" w:rsidRDefault="002C5EE4">
      <w:pPr>
        <w:numPr>
          <w:ilvl w:val="0"/>
          <w:numId w:val="27"/>
        </w:numPr>
        <w:autoSpaceDE w:val="0"/>
        <w:autoSpaceDN w:val="0"/>
        <w:adjustRightInd w:val="0"/>
        <w:rPr>
          <w:rFonts w:ascii="Arial" w:hAnsi="Arial" w:cs="Arial"/>
          <w:sz w:val="20"/>
          <w:szCs w:val="20"/>
        </w:rPr>
      </w:pPr>
      <w:r w:rsidRPr="0026168B">
        <w:rPr>
          <w:rFonts w:ascii="Arial" w:hAnsi="Arial" w:cs="Arial"/>
          <w:sz w:val="20"/>
          <w:szCs w:val="20"/>
        </w:rPr>
        <w:t xml:space="preserve">Financiranje Kapitalnog projekta K100070 „Proširenje i modernizacija javne rasvjete u naselju Gračac“, na poziciji rashoda R497, konto 4214, u iznosu od 18.000,00 eura.   </w:t>
      </w:r>
    </w:p>
    <w:p w14:paraId="552648E6" w14:textId="77777777" w:rsidR="002C5EE4" w:rsidRPr="0026168B" w:rsidRDefault="002C5EE4">
      <w:pPr>
        <w:numPr>
          <w:ilvl w:val="0"/>
          <w:numId w:val="27"/>
        </w:numPr>
        <w:autoSpaceDE w:val="0"/>
        <w:autoSpaceDN w:val="0"/>
        <w:adjustRightInd w:val="0"/>
        <w:rPr>
          <w:rFonts w:ascii="Arial" w:hAnsi="Arial" w:cs="Arial"/>
          <w:sz w:val="20"/>
          <w:szCs w:val="20"/>
        </w:rPr>
      </w:pPr>
      <w:r w:rsidRPr="0026168B">
        <w:rPr>
          <w:rFonts w:ascii="Arial" w:hAnsi="Arial" w:cs="Arial"/>
          <w:sz w:val="20"/>
          <w:szCs w:val="20"/>
        </w:rPr>
        <w:t>Financiranje Tekućeg projekta T100043 „Popravak mostova“, na poziciji rashoda R496, konto 4511, u iznosu 11.000,00 eura.</w:t>
      </w:r>
    </w:p>
    <w:p w14:paraId="38C79185" w14:textId="77777777" w:rsidR="002C5EE4" w:rsidRPr="0026168B" w:rsidRDefault="002C5EE4">
      <w:pPr>
        <w:numPr>
          <w:ilvl w:val="0"/>
          <w:numId w:val="27"/>
        </w:numPr>
        <w:autoSpaceDE w:val="0"/>
        <w:autoSpaceDN w:val="0"/>
        <w:adjustRightInd w:val="0"/>
        <w:rPr>
          <w:rFonts w:ascii="Arial" w:hAnsi="Arial" w:cs="Arial"/>
          <w:sz w:val="20"/>
          <w:szCs w:val="20"/>
        </w:rPr>
      </w:pPr>
      <w:r w:rsidRPr="0026168B">
        <w:rPr>
          <w:rFonts w:ascii="Arial" w:hAnsi="Arial" w:cs="Arial"/>
          <w:sz w:val="20"/>
          <w:szCs w:val="20"/>
        </w:rPr>
        <w:t>Financiranje Tekućeg projekta T100014 „Izrada projektne dokumentacije“ na poziciji rashoda R262 konto 4264, u iznosu 18.000,00 eura</w:t>
      </w:r>
    </w:p>
    <w:p w14:paraId="5B267FB8" w14:textId="77777777" w:rsidR="002C5EE4" w:rsidRPr="0026168B" w:rsidRDefault="002C5EE4">
      <w:pPr>
        <w:numPr>
          <w:ilvl w:val="0"/>
          <w:numId w:val="27"/>
        </w:numPr>
        <w:autoSpaceDE w:val="0"/>
        <w:autoSpaceDN w:val="0"/>
        <w:adjustRightInd w:val="0"/>
        <w:rPr>
          <w:rFonts w:ascii="Arial" w:hAnsi="Arial" w:cs="Arial"/>
          <w:sz w:val="20"/>
          <w:szCs w:val="20"/>
        </w:rPr>
      </w:pPr>
      <w:r w:rsidRPr="0026168B">
        <w:rPr>
          <w:rFonts w:ascii="Arial" w:hAnsi="Arial" w:cs="Arial"/>
          <w:sz w:val="20"/>
          <w:szCs w:val="20"/>
        </w:rPr>
        <w:t xml:space="preserve">Financiranje Aktivnosti A100030 „Održavanje javne rasvjete“ na poziciji rashoda  R088 konto 3223, u djelomičnom iznosu 70.700,00 eura  </w:t>
      </w:r>
    </w:p>
    <w:p w14:paraId="6EFE9EF7" w14:textId="77777777" w:rsidR="002C5EE4" w:rsidRPr="0026168B" w:rsidRDefault="002C5EE4">
      <w:pPr>
        <w:numPr>
          <w:ilvl w:val="0"/>
          <w:numId w:val="27"/>
        </w:numPr>
        <w:autoSpaceDE w:val="0"/>
        <w:autoSpaceDN w:val="0"/>
        <w:adjustRightInd w:val="0"/>
        <w:rPr>
          <w:rFonts w:ascii="Arial" w:hAnsi="Arial" w:cs="Arial"/>
          <w:sz w:val="20"/>
          <w:szCs w:val="20"/>
        </w:rPr>
      </w:pPr>
      <w:r w:rsidRPr="0026168B">
        <w:rPr>
          <w:rFonts w:ascii="Arial" w:hAnsi="Arial" w:cs="Arial"/>
          <w:sz w:val="20"/>
          <w:szCs w:val="20"/>
        </w:rPr>
        <w:t>Kapitalni projekt K100085 Nabava kontejnera za skladištenje na poziciji rashoda  „R 592 konto 4227, u iznosu  20.000,00 eura.</w:t>
      </w:r>
    </w:p>
    <w:p w14:paraId="392563DD" w14:textId="77777777" w:rsidR="002C5EE4" w:rsidRPr="0026168B" w:rsidRDefault="002C5EE4" w:rsidP="002C5EE4">
      <w:pPr>
        <w:autoSpaceDE w:val="0"/>
        <w:autoSpaceDN w:val="0"/>
        <w:adjustRightInd w:val="0"/>
        <w:ind w:left="720"/>
        <w:rPr>
          <w:rFonts w:ascii="Arial" w:hAnsi="Arial" w:cs="Arial"/>
          <w:sz w:val="20"/>
          <w:szCs w:val="20"/>
        </w:rPr>
      </w:pPr>
    </w:p>
    <w:p w14:paraId="6A74F21E" w14:textId="77777777" w:rsidR="002C5EE4" w:rsidRPr="0026168B" w:rsidRDefault="002C5EE4" w:rsidP="002C5EE4">
      <w:pPr>
        <w:autoSpaceDE w:val="0"/>
        <w:autoSpaceDN w:val="0"/>
        <w:adjustRightInd w:val="0"/>
        <w:jc w:val="center"/>
        <w:rPr>
          <w:rFonts w:ascii="Arial" w:hAnsi="Arial" w:cs="Arial"/>
          <w:sz w:val="20"/>
          <w:szCs w:val="20"/>
        </w:rPr>
      </w:pPr>
      <w:r w:rsidRPr="0026168B">
        <w:rPr>
          <w:rFonts w:ascii="Arial" w:hAnsi="Arial" w:cs="Arial"/>
          <w:sz w:val="20"/>
          <w:szCs w:val="20"/>
        </w:rPr>
        <w:t>Članak 3.</w:t>
      </w:r>
    </w:p>
    <w:p w14:paraId="23796B20" w14:textId="77777777" w:rsidR="002C5EE4" w:rsidRPr="0026168B" w:rsidRDefault="002C5EE4" w:rsidP="002C5EE4">
      <w:pPr>
        <w:autoSpaceDE w:val="0"/>
        <w:autoSpaceDN w:val="0"/>
        <w:adjustRightInd w:val="0"/>
        <w:ind w:firstLine="708"/>
        <w:rPr>
          <w:rFonts w:ascii="Arial" w:hAnsi="Arial" w:cs="Arial"/>
          <w:sz w:val="20"/>
          <w:szCs w:val="20"/>
        </w:rPr>
      </w:pPr>
      <w:r w:rsidRPr="0026168B">
        <w:rPr>
          <w:rFonts w:ascii="Arial" w:hAnsi="Arial" w:cs="Arial"/>
          <w:sz w:val="20"/>
          <w:szCs w:val="20"/>
        </w:rPr>
        <w:t>Ovaj Plan objavit će se u „Službenom glasniku Općine Gračac“, a stupa na snagu 1. siječnja 2026. godine.</w:t>
      </w:r>
    </w:p>
    <w:p w14:paraId="040F78A1" w14:textId="77777777" w:rsidR="002C5EE4" w:rsidRPr="0026168B" w:rsidRDefault="002C5EE4" w:rsidP="002C5EE4">
      <w:pPr>
        <w:autoSpaceDE w:val="0"/>
        <w:autoSpaceDN w:val="0"/>
        <w:adjustRightInd w:val="0"/>
        <w:ind w:left="4248" w:firstLine="708"/>
        <w:rPr>
          <w:rFonts w:ascii="Arial" w:hAnsi="Arial" w:cs="Arial"/>
          <w:b/>
          <w:sz w:val="20"/>
          <w:szCs w:val="20"/>
        </w:rPr>
      </w:pPr>
      <w:r w:rsidRPr="0026168B">
        <w:rPr>
          <w:rFonts w:ascii="Arial" w:hAnsi="Arial" w:cs="Arial"/>
          <w:b/>
          <w:sz w:val="20"/>
          <w:szCs w:val="20"/>
        </w:rPr>
        <w:t xml:space="preserve">            PREDSJEDNICA:</w:t>
      </w:r>
    </w:p>
    <w:p w14:paraId="60936F56" w14:textId="77777777" w:rsidR="002C5EE4" w:rsidRPr="0026168B" w:rsidRDefault="002C5EE4" w:rsidP="002C5EE4">
      <w:pPr>
        <w:autoSpaceDE w:val="0"/>
        <w:autoSpaceDN w:val="0"/>
        <w:adjustRightInd w:val="0"/>
        <w:ind w:left="4248" w:firstLine="708"/>
        <w:jc w:val="both"/>
        <w:rPr>
          <w:sz w:val="20"/>
          <w:szCs w:val="20"/>
        </w:rPr>
      </w:pPr>
      <w:r w:rsidRPr="0026168B">
        <w:rPr>
          <w:rFonts w:ascii="Arial" w:hAnsi="Arial" w:cs="Arial"/>
          <w:b/>
          <w:sz w:val="20"/>
          <w:szCs w:val="20"/>
        </w:rPr>
        <w:t xml:space="preserve">       Dajana Šušnja Jasenko</w:t>
      </w:r>
    </w:p>
    <w:p w14:paraId="5C2778C4" w14:textId="77777777" w:rsidR="002C5EE4" w:rsidRDefault="002C5EE4" w:rsidP="00A64C33">
      <w:pPr>
        <w:widowControl w:val="0"/>
        <w:jc w:val="right"/>
        <w:outlineLvl w:val="0"/>
        <w:rPr>
          <w:rFonts w:ascii="Courier New" w:hAnsi="Courier New" w:cs="Courier New"/>
          <w:b/>
          <w:highlight w:val="red"/>
          <w:lang w:val="de-DE"/>
        </w:rPr>
      </w:pPr>
    </w:p>
    <w:p w14:paraId="02A7D23D" w14:textId="77777777" w:rsidR="002C5EE4" w:rsidRDefault="002C5EE4" w:rsidP="00A64C33">
      <w:pPr>
        <w:widowControl w:val="0"/>
        <w:jc w:val="right"/>
        <w:outlineLvl w:val="0"/>
        <w:rPr>
          <w:rFonts w:ascii="Courier New" w:hAnsi="Courier New" w:cs="Courier New"/>
          <w:b/>
          <w:highlight w:val="red"/>
          <w:lang w:val="de-DE"/>
        </w:rPr>
      </w:pPr>
    </w:p>
    <w:p w14:paraId="04EB8124" w14:textId="77777777" w:rsidR="00E128EF" w:rsidRDefault="00E128EF" w:rsidP="00A64C33">
      <w:pPr>
        <w:widowControl w:val="0"/>
        <w:jc w:val="right"/>
        <w:outlineLvl w:val="0"/>
        <w:rPr>
          <w:rFonts w:ascii="Courier New" w:hAnsi="Courier New" w:cs="Courier New"/>
          <w:b/>
          <w:highlight w:val="red"/>
          <w:lang w:val="de-DE"/>
        </w:rPr>
      </w:pPr>
    </w:p>
    <w:p w14:paraId="3BDAE7A9" w14:textId="77777777" w:rsidR="005625FA" w:rsidRDefault="005625FA" w:rsidP="00A64C33">
      <w:pPr>
        <w:widowControl w:val="0"/>
        <w:jc w:val="right"/>
        <w:outlineLvl w:val="0"/>
        <w:rPr>
          <w:rFonts w:ascii="Courier New" w:hAnsi="Courier New" w:cs="Courier New"/>
          <w:b/>
          <w:highlight w:val="red"/>
          <w:lang w:val="de-DE"/>
        </w:rPr>
      </w:pPr>
    </w:p>
    <w:p w14:paraId="1C5E43C2" w14:textId="77777777" w:rsidR="00E128EF" w:rsidRDefault="00E128EF" w:rsidP="00A64C33">
      <w:pPr>
        <w:widowControl w:val="0"/>
        <w:jc w:val="right"/>
        <w:outlineLvl w:val="0"/>
        <w:rPr>
          <w:rFonts w:ascii="Courier New" w:hAnsi="Courier New" w:cs="Courier New"/>
          <w:b/>
          <w:highlight w:val="red"/>
          <w:lang w:val="de-DE"/>
        </w:rPr>
      </w:pPr>
    </w:p>
    <w:p w14:paraId="5AD04BD5" w14:textId="77777777" w:rsidR="00E128EF" w:rsidRPr="00291497" w:rsidRDefault="00E128EF" w:rsidP="00E128EF">
      <w:pPr>
        <w:rPr>
          <w:rFonts w:ascii="Arial" w:hAnsi="Arial" w:cs="Arial"/>
          <w:b/>
          <w:bCs/>
          <w:sz w:val="22"/>
          <w:szCs w:val="22"/>
        </w:rPr>
      </w:pPr>
      <w:r w:rsidRPr="00291497">
        <w:rPr>
          <w:rFonts w:ascii="Arial" w:hAnsi="Arial" w:cs="Arial"/>
          <w:b/>
          <w:bCs/>
          <w:sz w:val="22"/>
          <w:szCs w:val="22"/>
        </w:rPr>
        <w:t xml:space="preserve">OPĆINSKO VIJEĆE </w:t>
      </w:r>
    </w:p>
    <w:p w14:paraId="03FA0B31" w14:textId="77777777" w:rsidR="00E128EF" w:rsidRPr="00291497" w:rsidRDefault="00E128EF" w:rsidP="00E128EF">
      <w:pPr>
        <w:rPr>
          <w:rFonts w:ascii="Arial" w:hAnsi="Arial" w:cs="Arial"/>
          <w:b/>
          <w:sz w:val="22"/>
          <w:szCs w:val="22"/>
        </w:rPr>
      </w:pPr>
      <w:r w:rsidRPr="00291497">
        <w:rPr>
          <w:rFonts w:ascii="Arial" w:hAnsi="Arial" w:cs="Arial"/>
          <w:b/>
          <w:sz w:val="22"/>
          <w:szCs w:val="22"/>
        </w:rPr>
        <w:t>KLASA: 361-01/25-01/1</w:t>
      </w:r>
    </w:p>
    <w:p w14:paraId="2A8BFDFD" w14:textId="77777777" w:rsidR="00E128EF" w:rsidRPr="00291497" w:rsidRDefault="00E128EF" w:rsidP="00E128EF">
      <w:pPr>
        <w:rPr>
          <w:rFonts w:ascii="Arial" w:hAnsi="Arial" w:cs="Arial"/>
          <w:b/>
          <w:sz w:val="22"/>
          <w:szCs w:val="22"/>
        </w:rPr>
      </w:pPr>
      <w:r w:rsidRPr="00291497">
        <w:rPr>
          <w:rFonts w:ascii="Arial" w:hAnsi="Arial" w:cs="Arial"/>
          <w:b/>
          <w:sz w:val="22"/>
          <w:szCs w:val="22"/>
        </w:rPr>
        <w:t>URBROJ: 2198-31-02-25-1</w:t>
      </w:r>
    </w:p>
    <w:p w14:paraId="579BACAC" w14:textId="77777777" w:rsidR="00E128EF" w:rsidRPr="00291497" w:rsidRDefault="00E128EF" w:rsidP="00E128EF">
      <w:pPr>
        <w:rPr>
          <w:rFonts w:ascii="Arial" w:hAnsi="Arial" w:cs="Arial"/>
          <w:b/>
          <w:sz w:val="22"/>
          <w:szCs w:val="22"/>
        </w:rPr>
      </w:pPr>
      <w:r w:rsidRPr="00291497">
        <w:rPr>
          <w:rFonts w:ascii="Arial" w:hAnsi="Arial" w:cs="Arial"/>
          <w:b/>
          <w:sz w:val="22"/>
          <w:szCs w:val="22"/>
        </w:rPr>
        <w:t>Gračac, 8. prosinca 2025. god.</w:t>
      </w:r>
    </w:p>
    <w:p w14:paraId="0A3C338E" w14:textId="77777777" w:rsidR="00E128EF" w:rsidRPr="00291497" w:rsidRDefault="00E128EF" w:rsidP="00E128EF">
      <w:pPr>
        <w:spacing w:before="100" w:beforeAutospacing="1" w:after="100" w:afterAutospacing="1"/>
        <w:ind w:firstLine="708"/>
        <w:jc w:val="both"/>
        <w:rPr>
          <w:rFonts w:ascii="Arial" w:hAnsi="Arial" w:cs="Arial"/>
          <w:b/>
          <w:bCs/>
          <w:sz w:val="22"/>
          <w:szCs w:val="22"/>
        </w:rPr>
      </w:pPr>
      <w:r w:rsidRPr="00291497">
        <w:rPr>
          <w:rFonts w:ascii="Arial" w:hAnsi="Arial" w:cs="Arial"/>
          <w:sz w:val="22"/>
          <w:szCs w:val="22"/>
        </w:rPr>
        <w:t>Na temelju članka 31. stavka 3. Zakona o postupanju s nezakonito izgrađenim zgradama (“Narodne novine”, broj 86/12, 143/13, 65/17, 14/19) i članka 32. Statuta Općine Gračac ("Službeni glasnik Zadarske županije" 11/13, „Službeni glasnik Općine Gračac“ 1/18, 1/20, 4/21), Općinsko vijeće Općine Gračac na svojoj</w:t>
      </w:r>
      <w:r w:rsidRPr="00291497">
        <w:rPr>
          <w:rFonts w:ascii="Arial" w:hAnsi="Arial" w:cs="Arial"/>
          <w:sz w:val="22"/>
          <w:szCs w:val="22"/>
        </w:rPr>
        <w:softHyphen/>
        <w:t xml:space="preserve"> 4. sjednici održanoj 8. prosinca 2025. godine, donosi</w:t>
      </w:r>
      <w:r w:rsidRPr="00291497">
        <w:rPr>
          <w:rFonts w:ascii="Arial" w:hAnsi="Arial" w:cs="Arial"/>
          <w:b/>
          <w:bCs/>
          <w:sz w:val="22"/>
          <w:szCs w:val="22"/>
        </w:rPr>
        <w:tab/>
      </w:r>
      <w:r w:rsidRPr="00291497">
        <w:rPr>
          <w:rFonts w:ascii="Arial" w:hAnsi="Arial" w:cs="Arial"/>
          <w:b/>
          <w:bCs/>
          <w:sz w:val="22"/>
          <w:szCs w:val="22"/>
        </w:rPr>
        <w:tab/>
      </w:r>
      <w:r w:rsidRPr="00291497">
        <w:rPr>
          <w:rFonts w:ascii="Arial" w:hAnsi="Arial" w:cs="Arial"/>
          <w:b/>
          <w:bCs/>
          <w:sz w:val="22"/>
          <w:szCs w:val="22"/>
        </w:rPr>
        <w:tab/>
      </w:r>
      <w:r w:rsidRPr="00291497">
        <w:rPr>
          <w:rFonts w:ascii="Arial" w:hAnsi="Arial" w:cs="Arial"/>
          <w:b/>
          <w:bCs/>
          <w:sz w:val="22"/>
          <w:szCs w:val="22"/>
        </w:rPr>
        <w:tab/>
        <w:t xml:space="preserve"> </w:t>
      </w:r>
    </w:p>
    <w:p w14:paraId="429285BC" w14:textId="77777777" w:rsidR="00E128EF" w:rsidRPr="00291497" w:rsidRDefault="00E128EF" w:rsidP="00E128EF">
      <w:pPr>
        <w:pStyle w:val="Bezproreda"/>
        <w:jc w:val="center"/>
        <w:rPr>
          <w:rFonts w:asciiTheme="minorBidi" w:hAnsiTheme="minorBidi"/>
          <w:b/>
          <w:bCs/>
          <w:lang w:eastAsia="en-GB"/>
        </w:rPr>
      </w:pPr>
      <w:r w:rsidRPr="00291497">
        <w:rPr>
          <w:rFonts w:asciiTheme="minorBidi" w:hAnsiTheme="minorBidi"/>
          <w:b/>
          <w:bCs/>
          <w:lang w:eastAsia="en-GB"/>
        </w:rPr>
        <w:t>P R O G R A M</w:t>
      </w:r>
    </w:p>
    <w:p w14:paraId="0A214B27" w14:textId="77777777" w:rsidR="00E128EF" w:rsidRPr="00291497" w:rsidRDefault="00E128EF" w:rsidP="00E128EF">
      <w:pPr>
        <w:pStyle w:val="Bezproreda"/>
        <w:jc w:val="center"/>
        <w:rPr>
          <w:rFonts w:asciiTheme="minorBidi" w:hAnsiTheme="minorBidi"/>
          <w:b/>
          <w:bCs/>
          <w:lang w:eastAsia="en-GB"/>
        </w:rPr>
      </w:pPr>
      <w:r w:rsidRPr="00291497">
        <w:rPr>
          <w:rFonts w:asciiTheme="minorBidi" w:hAnsiTheme="minorBidi"/>
          <w:b/>
          <w:bCs/>
          <w:lang w:eastAsia="en-GB"/>
        </w:rPr>
        <w:t>utroška sredstava naknade za zadržavanje nezakonito izgrađene zgrade u prostoru za 2026. godinu</w:t>
      </w:r>
    </w:p>
    <w:p w14:paraId="3A4CC014" w14:textId="77777777" w:rsidR="00E128EF" w:rsidRPr="00291497" w:rsidRDefault="00E128EF" w:rsidP="00E128EF">
      <w:pPr>
        <w:pStyle w:val="Bezproreda"/>
        <w:jc w:val="center"/>
        <w:rPr>
          <w:rFonts w:asciiTheme="minorBidi" w:hAnsiTheme="minorBidi"/>
          <w:b/>
          <w:bCs/>
          <w:lang w:eastAsia="en-GB"/>
        </w:rPr>
      </w:pPr>
    </w:p>
    <w:p w14:paraId="2D719FDA" w14:textId="77777777" w:rsidR="00E128EF" w:rsidRPr="00291497" w:rsidRDefault="00E128EF" w:rsidP="00E128EF">
      <w:pPr>
        <w:jc w:val="center"/>
        <w:rPr>
          <w:rFonts w:ascii="Arial" w:eastAsia="Calibri" w:hAnsi="Arial" w:cs="Arial"/>
          <w:b/>
          <w:sz w:val="22"/>
          <w:szCs w:val="22"/>
        </w:rPr>
      </w:pPr>
      <w:r w:rsidRPr="00291497">
        <w:rPr>
          <w:rFonts w:ascii="Arial" w:eastAsia="Calibri" w:hAnsi="Arial" w:cs="Arial"/>
          <w:b/>
          <w:sz w:val="22"/>
          <w:szCs w:val="22"/>
        </w:rPr>
        <w:t>Članak 1.</w:t>
      </w:r>
    </w:p>
    <w:p w14:paraId="7B0E26D6" w14:textId="77777777" w:rsidR="00E128EF" w:rsidRPr="00291497" w:rsidRDefault="00E128EF" w:rsidP="00E128EF">
      <w:pPr>
        <w:jc w:val="both"/>
        <w:rPr>
          <w:rFonts w:ascii="Arial" w:eastAsia="Calibri" w:hAnsi="Arial" w:cs="Arial"/>
          <w:sz w:val="22"/>
          <w:szCs w:val="22"/>
        </w:rPr>
      </w:pPr>
      <w:r w:rsidRPr="00291497">
        <w:rPr>
          <w:rFonts w:ascii="Arial" w:eastAsia="Calibri" w:hAnsi="Arial" w:cs="Arial"/>
          <w:sz w:val="22"/>
          <w:szCs w:val="22"/>
        </w:rPr>
        <w:t>Ovim Programom planira se visina iznosa sredstava u 2026. godini u iznosu od 9.000,00 eura.</w:t>
      </w:r>
    </w:p>
    <w:p w14:paraId="68F4EC3B" w14:textId="77777777" w:rsidR="00E128EF" w:rsidRPr="00291497" w:rsidRDefault="00E128EF" w:rsidP="00E128EF">
      <w:pPr>
        <w:rPr>
          <w:rFonts w:ascii="Arial" w:eastAsia="Calibri" w:hAnsi="Arial" w:cs="Arial"/>
          <w:sz w:val="22"/>
          <w:szCs w:val="22"/>
        </w:rPr>
      </w:pPr>
    </w:p>
    <w:p w14:paraId="17178374" w14:textId="77777777" w:rsidR="00E128EF" w:rsidRPr="00291497" w:rsidRDefault="00E128EF" w:rsidP="00E128EF">
      <w:pPr>
        <w:jc w:val="center"/>
        <w:rPr>
          <w:rFonts w:ascii="Arial" w:eastAsia="Calibri" w:hAnsi="Arial" w:cs="Arial"/>
          <w:b/>
          <w:sz w:val="22"/>
          <w:szCs w:val="22"/>
        </w:rPr>
      </w:pPr>
      <w:r w:rsidRPr="00291497">
        <w:rPr>
          <w:rFonts w:ascii="Arial" w:eastAsia="Calibri" w:hAnsi="Arial" w:cs="Arial"/>
          <w:b/>
          <w:sz w:val="22"/>
          <w:szCs w:val="22"/>
        </w:rPr>
        <w:t>Članak 2.</w:t>
      </w:r>
    </w:p>
    <w:p w14:paraId="7C1AC1D1" w14:textId="77777777" w:rsidR="00E128EF" w:rsidRPr="00291497" w:rsidRDefault="00E128EF" w:rsidP="00E128EF">
      <w:pPr>
        <w:jc w:val="both"/>
        <w:rPr>
          <w:rFonts w:ascii="Arial" w:eastAsia="Calibri" w:hAnsi="Arial" w:cs="Arial"/>
          <w:sz w:val="22"/>
          <w:szCs w:val="22"/>
        </w:rPr>
      </w:pPr>
      <w:r w:rsidRPr="00291497">
        <w:rPr>
          <w:rFonts w:ascii="Arial" w:eastAsia="Calibri" w:hAnsi="Arial" w:cs="Arial"/>
          <w:sz w:val="22"/>
          <w:szCs w:val="22"/>
        </w:rPr>
        <w:t>Sredstva iz članka 1. ovog Programa planiraju se utrošiti kao izvor financiranja  kapitalnog projekta:</w:t>
      </w:r>
    </w:p>
    <w:p w14:paraId="298A7679" w14:textId="77777777" w:rsidR="00E128EF" w:rsidRPr="00291497" w:rsidRDefault="00E128EF">
      <w:pPr>
        <w:numPr>
          <w:ilvl w:val="0"/>
          <w:numId w:val="28"/>
        </w:numPr>
        <w:jc w:val="both"/>
        <w:rPr>
          <w:rFonts w:ascii="Arial" w:eastAsia="Calibri" w:hAnsi="Arial" w:cs="Arial"/>
          <w:sz w:val="22"/>
          <w:szCs w:val="22"/>
        </w:rPr>
      </w:pPr>
      <w:r w:rsidRPr="00291497">
        <w:rPr>
          <w:rFonts w:ascii="Arial" w:eastAsia="Calibri" w:hAnsi="Arial" w:cs="Arial"/>
          <w:sz w:val="22"/>
          <w:szCs w:val="22"/>
        </w:rPr>
        <w:t>K100070 na poziciji rashoda R487-2, konto 4264, „Izmjene Prostornog plana uređenja Općine Gračac“ financiranje u iznosu 9.000,00 eura.</w:t>
      </w:r>
    </w:p>
    <w:p w14:paraId="3FEFCA10" w14:textId="77777777" w:rsidR="00E128EF" w:rsidRPr="00291497" w:rsidRDefault="00E128EF" w:rsidP="00E128EF">
      <w:pPr>
        <w:jc w:val="both"/>
        <w:rPr>
          <w:rFonts w:ascii="Arial" w:eastAsia="Calibri" w:hAnsi="Arial" w:cs="Arial"/>
          <w:sz w:val="22"/>
          <w:szCs w:val="22"/>
        </w:rPr>
      </w:pPr>
    </w:p>
    <w:p w14:paraId="6D2793F0" w14:textId="77777777" w:rsidR="00E128EF" w:rsidRPr="00291497" w:rsidRDefault="00E128EF" w:rsidP="00E128EF">
      <w:pPr>
        <w:jc w:val="both"/>
        <w:rPr>
          <w:rFonts w:ascii="Arial" w:eastAsia="Calibri" w:hAnsi="Arial" w:cs="Arial"/>
          <w:sz w:val="22"/>
          <w:szCs w:val="22"/>
        </w:rPr>
      </w:pPr>
      <w:r w:rsidRPr="00291497">
        <w:rPr>
          <w:rFonts w:ascii="Arial" w:eastAsia="Calibri" w:hAnsi="Arial" w:cs="Arial"/>
          <w:sz w:val="22"/>
          <w:szCs w:val="22"/>
        </w:rPr>
        <w:t>Naknada se u proračunu nalazi u sklopu  izvora financiranja na poziciji P028, konto 6429, „Naknada za zadržavanje nezakonito izgrađene zgrade“, a  predviđa se u ukupnom godišnjem iznosu od 9.000,00 eura.</w:t>
      </w:r>
    </w:p>
    <w:p w14:paraId="22634D02" w14:textId="77777777" w:rsidR="00E128EF" w:rsidRPr="00291497" w:rsidRDefault="00E128EF" w:rsidP="00E128EF">
      <w:pPr>
        <w:rPr>
          <w:rFonts w:ascii="Arial" w:eastAsia="Calibri" w:hAnsi="Arial" w:cs="Arial"/>
          <w:sz w:val="22"/>
          <w:szCs w:val="22"/>
        </w:rPr>
      </w:pPr>
    </w:p>
    <w:p w14:paraId="568E1214" w14:textId="77777777" w:rsidR="00E128EF" w:rsidRPr="00291497" w:rsidRDefault="00E128EF" w:rsidP="00E128EF">
      <w:pPr>
        <w:jc w:val="center"/>
        <w:rPr>
          <w:rFonts w:ascii="Arial" w:eastAsia="Calibri" w:hAnsi="Arial" w:cs="Arial"/>
          <w:b/>
          <w:sz w:val="22"/>
          <w:szCs w:val="22"/>
        </w:rPr>
      </w:pPr>
      <w:r w:rsidRPr="00291497">
        <w:rPr>
          <w:rFonts w:ascii="Arial" w:eastAsia="Calibri" w:hAnsi="Arial" w:cs="Arial"/>
          <w:b/>
          <w:sz w:val="22"/>
          <w:szCs w:val="22"/>
        </w:rPr>
        <w:t>Članak 3.</w:t>
      </w:r>
    </w:p>
    <w:p w14:paraId="235866A1" w14:textId="77777777" w:rsidR="00E128EF" w:rsidRPr="00291497" w:rsidRDefault="00E128EF" w:rsidP="00E128EF">
      <w:pPr>
        <w:jc w:val="both"/>
        <w:rPr>
          <w:rFonts w:ascii="Arial" w:eastAsia="Calibri" w:hAnsi="Arial" w:cs="Arial"/>
          <w:sz w:val="22"/>
          <w:szCs w:val="22"/>
        </w:rPr>
      </w:pPr>
      <w:r w:rsidRPr="00291497">
        <w:rPr>
          <w:rFonts w:ascii="Arial" w:eastAsia="Calibri" w:hAnsi="Arial" w:cs="Arial"/>
          <w:sz w:val="22"/>
          <w:szCs w:val="22"/>
        </w:rPr>
        <w:t xml:space="preserve">Općinski načelnik podnijet će Općinskom vijeću Izvješće o utrošku sredstava </w:t>
      </w:r>
      <w:r w:rsidRPr="00291497">
        <w:rPr>
          <w:rFonts w:ascii="Arial" w:eastAsia="Calibri" w:hAnsi="Arial" w:cs="Arial"/>
          <w:bCs/>
          <w:sz w:val="22"/>
          <w:szCs w:val="22"/>
        </w:rPr>
        <w:t>naknade za zadržavanje nezakonito izgrađene zgrade u prostoru</w:t>
      </w:r>
      <w:r w:rsidRPr="00291497">
        <w:rPr>
          <w:rFonts w:ascii="Arial" w:eastAsia="Calibri" w:hAnsi="Arial" w:cs="Arial"/>
          <w:sz w:val="22"/>
          <w:szCs w:val="22"/>
        </w:rPr>
        <w:t xml:space="preserve"> naplaćene u 2026. godini najkasnije do 31. ožujka 2027. godine. </w:t>
      </w:r>
    </w:p>
    <w:p w14:paraId="1165EE68" w14:textId="77777777" w:rsidR="00E128EF" w:rsidRPr="00291497" w:rsidRDefault="00E128EF" w:rsidP="00E128EF">
      <w:pPr>
        <w:rPr>
          <w:rFonts w:ascii="Arial" w:eastAsia="Calibri" w:hAnsi="Arial" w:cs="Arial"/>
          <w:sz w:val="22"/>
          <w:szCs w:val="22"/>
        </w:rPr>
      </w:pPr>
    </w:p>
    <w:p w14:paraId="0E77BCF0" w14:textId="77777777" w:rsidR="00E128EF" w:rsidRPr="00291497" w:rsidRDefault="00E128EF" w:rsidP="00E128EF">
      <w:pPr>
        <w:jc w:val="center"/>
        <w:rPr>
          <w:rFonts w:ascii="Arial" w:eastAsia="Calibri" w:hAnsi="Arial" w:cs="Arial"/>
          <w:b/>
          <w:sz w:val="22"/>
          <w:szCs w:val="22"/>
        </w:rPr>
      </w:pPr>
      <w:r w:rsidRPr="00291497">
        <w:rPr>
          <w:rFonts w:ascii="Arial" w:eastAsia="Calibri" w:hAnsi="Arial" w:cs="Arial"/>
          <w:b/>
          <w:sz w:val="22"/>
          <w:szCs w:val="22"/>
        </w:rPr>
        <w:t>Članak 4.</w:t>
      </w:r>
    </w:p>
    <w:p w14:paraId="2297FCA9" w14:textId="77777777" w:rsidR="00E128EF" w:rsidRPr="00291497" w:rsidRDefault="00E128EF" w:rsidP="00E128EF">
      <w:pPr>
        <w:autoSpaceDE w:val="0"/>
        <w:autoSpaceDN w:val="0"/>
        <w:adjustRightInd w:val="0"/>
        <w:jc w:val="both"/>
        <w:rPr>
          <w:rFonts w:ascii="Arial" w:hAnsi="Arial" w:cs="Arial"/>
          <w:sz w:val="22"/>
          <w:szCs w:val="22"/>
        </w:rPr>
      </w:pPr>
      <w:r w:rsidRPr="00291497">
        <w:rPr>
          <w:rFonts w:ascii="Arial" w:hAnsi="Arial" w:cs="Arial"/>
          <w:sz w:val="22"/>
          <w:szCs w:val="22"/>
        </w:rPr>
        <w:t>Ovaj Program objavit će se u «Službenom glasniku Općine Gračac», a stupa na snagu 1. siječnja 2026. godine.</w:t>
      </w:r>
    </w:p>
    <w:p w14:paraId="3BC49F16" w14:textId="77777777" w:rsidR="00E128EF" w:rsidRPr="00291497" w:rsidRDefault="00E128EF" w:rsidP="00E128EF">
      <w:pPr>
        <w:autoSpaceDE w:val="0"/>
        <w:autoSpaceDN w:val="0"/>
        <w:adjustRightInd w:val="0"/>
        <w:jc w:val="both"/>
        <w:rPr>
          <w:rFonts w:ascii="Arial" w:hAnsi="Arial" w:cs="Arial"/>
          <w:sz w:val="22"/>
          <w:szCs w:val="22"/>
        </w:rPr>
      </w:pPr>
    </w:p>
    <w:p w14:paraId="0117D19C" w14:textId="77777777" w:rsidR="00E128EF" w:rsidRPr="00291497" w:rsidRDefault="00E128EF" w:rsidP="00E128EF">
      <w:pPr>
        <w:autoSpaceDE w:val="0"/>
        <w:autoSpaceDN w:val="0"/>
        <w:adjustRightInd w:val="0"/>
        <w:jc w:val="both"/>
        <w:rPr>
          <w:rFonts w:ascii="Arial" w:hAnsi="Arial" w:cs="Arial"/>
          <w:sz w:val="22"/>
          <w:szCs w:val="22"/>
        </w:rPr>
      </w:pPr>
    </w:p>
    <w:p w14:paraId="09D0ED25" w14:textId="77777777" w:rsidR="00E128EF" w:rsidRPr="00291497" w:rsidRDefault="00E128EF" w:rsidP="00E128EF">
      <w:pPr>
        <w:ind w:left="5664" w:firstLine="708"/>
        <w:rPr>
          <w:rFonts w:ascii="Arial" w:hAnsi="Arial" w:cs="Arial"/>
          <w:b/>
          <w:bCs/>
          <w:sz w:val="22"/>
          <w:szCs w:val="22"/>
        </w:rPr>
      </w:pPr>
      <w:r w:rsidRPr="00291497">
        <w:rPr>
          <w:rFonts w:ascii="Arial" w:hAnsi="Arial" w:cs="Arial"/>
          <w:b/>
          <w:bCs/>
          <w:sz w:val="22"/>
          <w:szCs w:val="22"/>
        </w:rPr>
        <w:t>Predsjednica</w:t>
      </w:r>
    </w:p>
    <w:p w14:paraId="2F266302" w14:textId="77777777" w:rsidR="00E128EF" w:rsidRPr="00291497" w:rsidRDefault="00E128EF" w:rsidP="00E128EF">
      <w:pPr>
        <w:rPr>
          <w:sz w:val="22"/>
          <w:szCs w:val="22"/>
          <w:lang w:val="pl-PL"/>
        </w:rPr>
      </w:pPr>
      <w:r w:rsidRPr="00291497">
        <w:rPr>
          <w:rFonts w:ascii="Arial" w:hAnsi="Arial" w:cs="Arial"/>
          <w:b/>
          <w:sz w:val="22"/>
          <w:szCs w:val="22"/>
        </w:rPr>
        <w:t xml:space="preserve">                                                                                       Dajana Šušnja Jasenko</w:t>
      </w:r>
    </w:p>
    <w:p w14:paraId="6EB11C67" w14:textId="77777777" w:rsidR="00E128EF" w:rsidRDefault="00E128EF" w:rsidP="00E128EF">
      <w:pPr>
        <w:rPr>
          <w:lang w:val="pl-PL"/>
        </w:rPr>
      </w:pPr>
    </w:p>
    <w:p w14:paraId="14212919" w14:textId="77777777" w:rsidR="005625FA" w:rsidRDefault="005625FA" w:rsidP="00E128EF">
      <w:pPr>
        <w:rPr>
          <w:lang w:val="pl-PL"/>
        </w:rPr>
      </w:pPr>
    </w:p>
    <w:p w14:paraId="40DD200E" w14:textId="77777777" w:rsidR="005625FA" w:rsidRDefault="005625FA" w:rsidP="00E128EF">
      <w:pPr>
        <w:rPr>
          <w:lang w:val="pl-PL"/>
        </w:rPr>
      </w:pPr>
    </w:p>
    <w:p w14:paraId="32E880E1" w14:textId="77777777" w:rsidR="005625FA" w:rsidRDefault="005625FA" w:rsidP="00E128EF">
      <w:pPr>
        <w:rPr>
          <w:lang w:val="pl-PL"/>
        </w:rPr>
      </w:pPr>
    </w:p>
    <w:p w14:paraId="00B4CE11" w14:textId="77777777" w:rsidR="005625FA" w:rsidRDefault="005625FA" w:rsidP="00E128EF">
      <w:pPr>
        <w:rPr>
          <w:lang w:val="pl-PL"/>
        </w:rPr>
      </w:pPr>
    </w:p>
    <w:p w14:paraId="6E9CBEC5" w14:textId="77777777" w:rsidR="005625FA" w:rsidRDefault="005625FA" w:rsidP="00E128EF">
      <w:pPr>
        <w:rPr>
          <w:lang w:val="pl-PL"/>
        </w:rPr>
      </w:pPr>
    </w:p>
    <w:p w14:paraId="1B8B339C" w14:textId="77777777" w:rsidR="005625FA" w:rsidRDefault="005625FA" w:rsidP="00E128EF">
      <w:pPr>
        <w:rPr>
          <w:lang w:val="pl-PL"/>
        </w:rPr>
      </w:pPr>
    </w:p>
    <w:p w14:paraId="45A76080" w14:textId="77777777" w:rsidR="005625FA" w:rsidRDefault="005625FA" w:rsidP="00E128EF">
      <w:pPr>
        <w:rPr>
          <w:lang w:val="pl-PL"/>
        </w:rPr>
      </w:pPr>
    </w:p>
    <w:p w14:paraId="198A7F88" w14:textId="77777777" w:rsidR="005625FA" w:rsidRPr="006D1425" w:rsidRDefault="005625FA" w:rsidP="00E128EF">
      <w:pPr>
        <w:rPr>
          <w:lang w:val="pl-PL"/>
        </w:rPr>
      </w:pPr>
    </w:p>
    <w:p w14:paraId="08CA7AA9" w14:textId="77777777" w:rsidR="00E128EF" w:rsidRDefault="00E128EF" w:rsidP="00A64C33">
      <w:pPr>
        <w:widowControl w:val="0"/>
        <w:jc w:val="right"/>
        <w:outlineLvl w:val="0"/>
        <w:rPr>
          <w:rFonts w:ascii="Courier New" w:hAnsi="Courier New" w:cs="Courier New"/>
          <w:b/>
          <w:highlight w:val="red"/>
          <w:lang w:val="de-DE"/>
        </w:rPr>
      </w:pPr>
    </w:p>
    <w:p w14:paraId="30CBBE52" w14:textId="77777777" w:rsidR="00E128EF" w:rsidRPr="00B4651D" w:rsidRDefault="00E128EF" w:rsidP="00E128EF">
      <w:pPr>
        <w:jc w:val="both"/>
        <w:rPr>
          <w:rFonts w:eastAsia="Calibri"/>
          <w:b/>
          <w:lang w:val="de-DE"/>
        </w:rPr>
      </w:pPr>
      <w:r w:rsidRPr="00B4651D">
        <w:rPr>
          <w:rFonts w:eastAsia="Calibri"/>
          <w:b/>
          <w:lang w:val="de-DE"/>
        </w:rPr>
        <w:t>OPĆINSKO VIJEĆE</w:t>
      </w:r>
    </w:p>
    <w:p w14:paraId="13512A4F" w14:textId="77777777" w:rsidR="00E128EF" w:rsidRPr="000909A6" w:rsidRDefault="00E128EF" w:rsidP="00E128EF">
      <w:pPr>
        <w:jc w:val="both"/>
        <w:rPr>
          <w:rFonts w:eastAsia="Calibri"/>
          <w:b/>
        </w:rPr>
      </w:pPr>
      <w:r w:rsidRPr="000909A6">
        <w:rPr>
          <w:rFonts w:eastAsia="Calibri"/>
          <w:b/>
        </w:rPr>
        <w:t>KLASA: 320-01/2</w:t>
      </w:r>
      <w:r>
        <w:rPr>
          <w:rFonts w:eastAsia="Calibri"/>
          <w:b/>
        </w:rPr>
        <w:t>5</w:t>
      </w:r>
      <w:r w:rsidRPr="000909A6">
        <w:rPr>
          <w:rFonts w:eastAsia="Calibri"/>
          <w:b/>
        </w:rPr>
        <w:t>-01/</w:t>
      </w:r>
      <w:r>
        <w:rPr>
          <w:rFonts w:eastAsia="Calibri"/>
          <w:b/>
        </w:rPr>
        <w:t>7</w:t>
      </w:r>
    </w:p>
    <w:p w14:paraId="2BD0C180" w14:textId="77777777" w:rsidR="00E128EF" w:rsidRPr="000909A6" w:rsidRDefault="00E128EF" w:rsidP="00E128EF">
      <w:pPr>
        <w:jc w:val="both"/>
        <w:rPr>
          <w:rFonts w:eastAsia="Calibri"/>
          <w:b/>
        </w:rPr>
      </w:pPr>
      <w:r w:rsidRPr="000909A6">
        <w:rPr>
          <w:rFonts w:eastAsia="Calibri"/>
          <w:b/>
        </w:rPr>
        <w:t>URBROJ: 2198-31-02-2</w:t>
      </w:r>
      <w:r>
        <w:rPr>
          <w:rFonts w:eastAsia="Calibri"/>
          <w:b/>
        </w:rPr>
        <w:t>5</w:t>
      </w:r>
      <w:r w:rsidRPr="000909A6">
        <w:rPr>
          <w:rFonts w:eastAsia="Calibri"/>
          <w:b/>
        </w:rPr>
        <w:t>-1</w:t>
      </w:r>
    </w:p>
    <w:p w14:paraId="029C0E74" w14:textId="77777777" w:rsidR="00E128EF" w:rsidRPr="000909A6" w:rsidRDefault="00E128EF" w:rsidP="00E128EF">
      <w:pPr>
        <w:jc w:val="both"/>
        <w:rPr>
          <w:rFonts w:eastAsia="Calibri"/>
          <w:b/>
        </w:rPr>
      </w:pPr>
      <w:r w:rsidRPr="000909A6">
        <w:rPr>
          <w:rFonts w:eastAsia="Calibri"/>
          <w:b/>
        </w:rPr>
        <w:t xml:space="preserve">U Gračacu, </w:t>
      </w:r>
      <w:r>
        <w:rPr>
          <w:rFonts w:eastAsia="Calibri"/>
          <w:b/>
        </w:rPr>
        <w:t>8</w:t>
      </w:r>
      <w:r w:rsidRPr="000909A6">
        <w:rPr>
          <w:rFonts w:eastAsia="Calibri"/>
          <w:b/>
        </w:rPr>
        <w:t>. prosinca 202</w:t>
      </w:r>
      <w:r>
        <w:rPr>
          <w:rFonts w:eastAsia="Calibri"/>
          <w:b/>
        </w:rPr>
        <w:t>5</w:t>
      </w:r>
      <w:r w:rsidRPr="000909A6">
        <w:rPr>
          <w:rFonts w:eastAsia="Calibri"/>
          <w:b/>
        </w:rPr>
        <w:t>. g.</w:t>
      </w:r>
    </w:p>
    <w:p w14:paraId="37E323CA" w14:textId="77777777" w:rsidR="00E128EF" w:rsidRPr="000909A6" w:rsidRDefault="00E128EF" w:rsidP="00E128EF">
      <w:pPr>
        <w:jc w:val="both"/>
      </w:pPr>
    </w:p>
    <w:p w14:paraId="1FE0BB97" w14:textId="77777777" w:rsidR="00E128EF" w:rsidRPr="000909A6" w:rsidRDefault="00E128EF" w:rsidP="00E128EF">
      <w:pPr>
        <w:jc w:val="both"/>
      </w:pPr>
      <w:r w:rsidRPr="000909A6">
        <w:t>Na temelju članka 25. stavka 7., 8. i 9. i članka 49. Zakona o poljoprivrednom zemljištu („Narodne novine“ broj 20/18, 115/18, 98/19, 57/22</w:t>
      </w:r>
      <w:r>
        <w:t>, 136/25</w:t>
      </w:r>
      <w:r w:rsidRPr="000909A6">
        <w:t xml:space="preserve">) i članka 32. Statuta Općine Gračac („Službeni glasnik Zadarske županije“ broj 11/13, „Službeni glasnik Općine Gračac“ 1/18, 1/20, 4/21), Općinsko vijeće Općine Gračac, na </w:t>
      </w:r>
      <w:r>
        <w:t>4.</w:t>
      </w:r>
      <w:r w:rsidRPr="000909A6">
        <w:t xml:space="preserve"> sjednici održanoj</w:t>
      </w:r>
      <w:r>
        <w:t xml:space="preserve"> 8.</w:t>
      </w:r>
      <w:r w:rsidRPr="000909A6">
        <w:t xml:space="preserve"> prosinca 202</w:t>
      </w:r>
      <w:r>
        <w:t>5</w:t>
      </w:r>
      <w:r w:rsidRPr="000909A6">
        <w:t>.  godine, donijelo je</w:t>
      </w:r>
    </w:p>
    <w:p w14:paraId="0B894F53" w14:textId="77777777" w:rsidR="00E128EF" w:rsidRPr="000909A6" w:rsidRDefault="00E128EF" w:rsidP="00E128EF">
      <w:pPr>
        <w:jc w:val="center"/>
        <w:rPr>
          <w:b/>
        </w:rPr>
      </w:pPr>
    </w:p>
    <w:p w14:paraId="2DB4D0DC" w14:textId="77777777" w:rsidR="00E128EF" w:rsidRPr="000909A6" w:rsidRDefault="00E128EF" w:rsidP="00E128EF">
      <w:pPr>
        <w:jc w:val="center"/>
        <w:rPr>
          <w:b/>
        </w:rPr>
      </w:pPr>
      <w:r w:rsidRPr="000909A6">
        <w:rPr>
          <w:b/>
        </w:rPr>
        <w:t>PROGRAM</w:t>
      </w:r>
    </w:p>
    <w:p w14:paraId="0CBD5A1F" w14:textId="77777777" w:rsidR="00E128EF" w:rsidRPr="000909A6" w:rsidRDefault="00E128EF" w:rsidP="00E128EF">
      <w:pPr>
        <w:jc w:val="center"/>
        <w:rPr>
          <w:b/>
        </w:rPr>
      </w:pPr>
      <w:r w:rsidRPr="000909A6">
        <w:rPr>
          <w:b/>
        </w:rPr>
        <w:t xml:space="preserve">utroška sredstava od poljoprivrednog zemljišta u vlasništvu Republike Hrvatske </w:t>
      </w:r>
    </w:p>
    <w:p w14:paraId="573714B4" w14:textId="77777777" w:rsidR="00E128EF" w:rsidRPr="000909A6" w:rsidRDefault="00E128EF" w:rsidP="00E128EF">
      <w:pPr>
        <w:jc w:val="center"/>
        <w:rPr>
          <w:b/>
        </w:rPr>
      </w:pPr>
      <w:r w:rsidRPr="000909A6">
        <w:rPr>
          <w:b/>
        </w:rPr>
        <w:t>za 202</w:t>
      </w:r>
      <w:r>
        <w:rPr>
          <w:b/>
        </w:rPr>
        <w:t>6</w:t>
      </w:r>
      <w:r w:rsidRPr="000909A6">
        <w:rPr>
          <w:b/>
        </w:rPr>
        <w:t>. godinu</w:t>
      </w:r>
    </w:p>
    <w:p w14:paraId="77221521" w14:textId="77777777" w:rsidR="00E128EF" w:rsidRPr="000909A6" w:rsidRDefault="00E128EF" w:rsidP="00E128EF">
      <w:pPr>
        <w:jc w:val="center"/>
      </w:pPr>
    </w:p>
    <w:p w14:paraId="719187B9" w14:textId="77777777" w:rsidR="00E128EF" w:rsidRPr="000909A6" w:rsidRDefault="00E128EF" w:rsidP="00E128EF"/>
    <w:p w14:paraId="7710C468" w14:textId="77777777" w:rsidR="00E128EF" w:rsidRPr="000909A6" w:rsidRDefault="00E128EF" w:rsidP="00E128EF">
      <w:pPr>
        <w:jc w:val="both"/>
        <w:rPr>
          <w:rFonts w:cs="Arial"/>
        </w:rPr>
      </w:pPr>
      <w:r w:rsidRPr="000909A6">
        <w:rPr>
          <w:rFonts w:cs="Arial"/>
        </w:rPr>
        <w:tab/>
      </w:r>
    </w:p>
    <w:p w14:paraId="594BC1E4" w14:textId="77777777" w:rsidR="00E128EF" w:rsidRPr="000909A6" w:rsidRDefault="00E128EF" w:rsidP="00E128EF">
      <w:pPr>
        <w:rPr>
          <w:b/>
          <w:bCs/>
        </w:rPr>
      </w:pPr>
      <w:r w:rsidRPr="000909A6">
        <w:tab/>
      </w:r>
      <w:r w:rsidRPr="000909A6">
        <w:rPr>
          <w:b/>
          <w:bCs/>
        </w:rPr>
        <w:t xml:space="preserve">     I. UVODNE ODREDBE</w:t>
      </w:r>
    </w:p>
    <w:p w14:paraId="4A5A2843" w14:textId="77777777" w:rsidR="00E128EF" w:rsidRPr="000909A6" w:rsidRDefault="00E128EF" w:rsidP="00E128EF">
      <w:pPr>
        <w:jc w:val="center"/>
        <w:rPr>
          <w:b/>
          <w:bCs/>
        </w:rPr>
      </w:pPr>
      <w:r w:rsidRPr="000909A6">
        <w:rPr>
          <w:b/>
          <w:bCs/>
        </w:rPr>
        <w:t>Članak 1.</w:t>
      </w:r>
    </w:p>
    <w:p w14:paraId="7FC76369" w14:textId="77777777" w:rsidR="00E128EF" w:rsidRPr="000909A6" w:rsidRDefault="00E128EF" w:rsidP="00E128EF">
      <w:pPr>
        <w:jc w:val="center"/>
      </w:pPr>
    </w:p>
    <w:p w14:paraId="1F3DA184" w14:textId="77777777" w:rsidR="00E128EF" w:rsidRPr="000909A6" w:rsidRDefault="00E128EF" w:rsidP="00E128EF">
      <w:pPr>
        <w:ind w:firstLine="360"/>
        <w:jc w:val="both"/>
      </w:pPr>
      <w:r w:rsidRPr="000909A6">
        <w:t>Ovim Programom propisuje se namjena korištenja i kontrola utroška sredstava iz Proračuna Općine Gračac za 202</w:t>
      </w:r>
      <w:r>
        <w:t>6</w:t>
      </w:r>
      <w:r w:rsidRPr="000909A6">
        <w:t>. godinu ostvarenih od zakupa, prodaje, prodaje izravnom pogodbom, privremenog korištenja i davanja na korištenje izravnom pogodbom</w:t>
      </w:r>
      <w:r w:rsidRPr="000909A6">
        <w:rPr>
          <w:b/>
        </w:rPr>
        <w:t xml:space="preserve">  </w:t>
      </w:r>
      <w:r w:rsidRPr="000909A6">
        <w:t>i naknade za promjenu namjene poljoprivrednog zemljišta u vlasništvu Republike Hrvatske na području Općine Gračac.</w:t>
      </w:r>
    </w:p>
    <w:p w14:paraId="1A6A0DDC" w14:textId="77777777" w:rsidR="00E128EF" w:rsidRPr="000909A6" w:rsidRDefault="00E128EF" w:rsidP="00E128EF"/>
    <w:p w14:paraId="71A280A5" w14:textId="77777777" w:rsidR="00E128EF" w:rsidRPr="000909A6" w:rsidRDefault="00E128EF">
      <w:pPr>
        <w:numPr>
          <w:ilvl w:val="0"/>
          <w:numId w:val="29"/>
        </w:numPr>
        <w:contextualSpacing/>
        <w:rPr>
          <w:b/>
          <w:bCs/>
        </w:rPr>
      </w:pPr>
      <w:r w:rsidRPr="000909A6">
        <w:rPr>
          <w:b/>
          <w:bCs/>
        </w:rPr>
        <w:t>SREDSTVA ZA OSTVARENJE PROGRAMA</w:t>
      </w:r>
    </w:p>
    <w:p w14:paraId="022E1DFA" w14:textId="77777777" w:rsidR="00E128EF" w:rsidRPr="000909A6" w:rsidRDefault="00E128EF" w:rsidP="00E128EF">
      <w:pPr>
        <w:jc w:val="center"/>
        <w:rPr>
          <w:b/>
          <w:bCs/>
        </w:rPr>
      </w:pPr>
    </w:p>
    <w:p w14:paraId="3E409FD1" w14:textId="77777777" w:rsidR="00E128EF" w:rsidRPr="000909A6" w:rsidRDefault="00E128EF" w:rsidP="00E128EF">
      <w:pPr>
        <w:jc w:val="center"/>
        <w:rPr>
          <w:b/>
          <w:bCs/>
        </w:rPr>
      </w:pPr>
      <w:r w:rsidRPr="000909A6">
        <w:rPr>
          <w:b/>
          <w:bCs/>
        </w:rPr>
        <w:t>Članak 2.</w:t>
      </w:r>
    </w:p>
    <w:p w14:paraId="503FDDE8" w14:textId="77777777" w:rsidR="00E128EF" w:rsidRPr="000909A6" w:rsidRDefault="00E128EF" w:rsidP="00E128EF">
      <w:pPr>
        <w:jc w:val="center"/>
      </w:pPr>
    </w:p>
    <w:p w14:paraId="3D30FAFA" w14:textId="77777777" w:rsidR="00E128EF" w:rsidRDefault="00E128EF" w:rsidP="00E128EF">
      <w:pPr>
        <w:ind w:firstLine="360"/>
        <w:jc w:val="both"/>
      </w:pPr>
      <w:r w:rsidRPr="000909A6">
        <w:t>Sredstva ostvarena od prodaje</w:t>
      </w:r>
      <w:r w:rsidRPr="000909A6">
        <w:rPr>
          <w:b/>
        </w:rPr>
        <w:t xml:space="preserve"> </w:t>
      </w:r>
      <w:r w:rsidRPr="000909A6">
        <w:rPr>
          <w:bCs/>
        </w:rPr>
        <w:t>z</w:t>
      </w:r>
      <w:r w:rsidRPr="000909A6">
        <w:t>akupa, prodaje, prodaje izravnom pogodbom, privremenog korištenja i davanja na korištenje izravnom pogodbom i naknade za promjenu namjene poljoprivrednog zemljišta u vlasništvu Republike Hrvatske</w:t>
      </w:r>
      <w:r w:rsidRPr="000909A6">
        <w:rPr>
          <w:b/>
        </w:rPr>
        <w:t xml:space="preserve"> </w:t>
      </w:r>
      <w:r w:rsidRPr="000909A6">
        <w:t>prihod su Općine Gračac u dijelu od 65% ukupno naplaćenih sredstava na području Općine Gračac, a u Proračunu Općine Gračac za 202</w:t>
      </w:r>
      <w:r>
        <w:t>6</w:t>
      </w:r>
      <w:r w:rsidRPr="000909A6">
        <w:t xml:space="preserve">. godinu planiraju se u ukupnom iznosu od </w:t>
      </w:r>
      <w:r>
        <w:t>4</w:t>
      </w:r>
      <w:r w:rsidRPr="000909A6">
        <w:t>6.</w:t>
      </w:r>
      <w:r>
        <w:t>575</w:t>
      </w:r>
      <w:r w:rsidRPr="000909A6">
        <w:t>,</w:t>
      </w:r>
      <w:r>
        <w:t>99</w:t>
      </w:r>
      <w:r w:rsidRPr="000909A6">
        <w:t xml:space="preserve"> eura na poziciji prihoda P036, broj konta 6422.</w:t>
      </w:r>
    </w:p>
    <w:p w14:paraId="1B191FAA" w14:textId="77777777" w:rsidR="00E128EF" w:rsidRDefault="00E128EF" w:rsidP="00E128EF">
      <w:pPr>
        <w:ind w:firstLine="360"/>
        <w:jc w:val="both"/>
      </w:pPr>
    </w:p>
    <w:p w14:paraId="7A1D68C9" w14:textId="77777777" w:rsidR="00E128EF" w:rsidRPr="000909A6" w:rsidRDefault="00E128EF" w:rsidP="00E128EF">
      <w:pPr>
        <w:jc w:val="both"/>
      </w:pPr>
    </w:p>
    <w:p w14:paraId="5549F2E9" w14:textId="77777777" w:rsidR="00E128EF" w:rsidRPr="000909A6" w:rsidRDefault="00E128EF">
      <w:pPr>
        <w:numPr>
          <w:ilvl w:val="0"/>
          <w:numId w:val="29"/>
        </w:numPr>
        <w:contextualSpacing/>
        <w:jc w:val="both"/>
        <w:rPr>
          <w:b/>
          <w:bCs/>
        </w:rPr>
      </w:pPr>
      <w:r w:rsidRPr="000909A6">
        <w:rPr>
          <w:b/>
          <w:bCs/>
        </w:rPr>
        <w:t>NAMJENA SREDSTAVA</w:t>
      </w:r>
    </w:p>
    <w:p w14:paraId="10F8B348" w14:textId="77777777" w:rsidR="00E128EF" w:rsidRPr="000909A6" w:rsidRDefault="00E128EF" w:rsidP="00E128EF">
      <w:pPr>
        <w:ind w:left="1080"/>
        <w:contextualSpacing/>
        <w:jc w:val="both"/>
        <w:rPr>
          <w:b/>
          <w:bCs/>
        </w:rPr>
      </w:pPr>
    </w:p>
    <w:p w14:paraId="30029471" w14:textId="77777777" w:rsidR="00E128EF" w:rsidRPr="000909A6" w:rsidRDefault="00E128EF" w:rsidP="00E128EF">
      <w:pPr>
        <w:jc w:val="center"/>
        <w:rPr>
          <w:b/>
          <w:bCs/>
        </w:rPr>
      </w:pPr>
      <w:r w:rsidRPr="000909A6">
        <w:rPr>
          <w:b/>
          <w:bCs/>
        </w:rPr>
        <w:t>Članak 3.</w:t>
      </w:r>
    </w:p>
    <w:p w14:paraId="6E05913C" w14:textId="77777777" w:rsidR="00E128EF" w:rsidRPr="000909A6" w:rsidRDefault="00E128EF" w:rsidP="00E128EF">
      <w:pPr>
        <w:jc w:val="center"/>
      </w:pPr>
    </w:p>
    <w:p w14:paraId="66A190FF" w14:textId="77777777" w:rsidR="00E128EF" w:rsidRPr="000909A6" w:rsidRDefault="00E128EF" w:rsidP="00E128EF">
      <w:pPr>
        <w:jc w:val="both"/>
      </w:pPr>
      <w:r w:rsidRPr="000909A6">
        <w:t xml:space="preserve">     Novčana sredstva ostvarena od</w:t>
      </w:r>
      <w:r w:rsidRPr="000909A6">
        <w:rPr>
          <w:b/>
        </w:rPr>
        <w:t xml:space="preserve"> </w:t>
      </w:r>
      <w:r w:rsidRPr="000909A6">
        <w:t>zakupa, prodaje, prodaje izravnom pogodbom, privremenog korištenja i davanja na korištenje izravnom pogodbom</w:t>
      </w:r>
      <w:r w:rsidRPr="000909A6">
        <w:rPr>
          <w:b/>
        </w:rPr>
        <w:t xml:space="preserve"> </w:t>
      </w:r>
      <w:r w:rsidRPr="000909A6">
        <w:t>i naknade za promjenu</w:t>
      </w:r>
      <w:r w:rsidRPr="000909A6">
        <w:rPr>
          <w:b/>
        </w:rPr>
        <w:t xml:space="preserve"> </w:t>
      </w:r>
      <w:r w:rsidRPr="000909A6">
        <w:t>namjene poljoprivrednog zemljišta u vlasništvu Republike Hrvatske utrošit će se na:</w:t>
      </w:r>
    </w:p>
    <w:p w14:paraId="5F447D8C" w14:textId="77777777" w:rsidR="00E128EF" w:rsidRPr="000909A6" w:rsidRDefault="00E128EF" w:rsidP="00E128EF">
      <w:pPr>
        <w:jc w:val="both"/>
        <w:rPr>
          <w:b/>
        </w:rPr>
      </w:pPr>
      <w:r w:rsidRPr="000909A6">
        <w:rPr>
          <w:i/>
        </w:rPr>
        <w:lastRenderedPageBreak/>
        <w:t xml:space="preserve">-  </w:t>
      </w:r>
      <w:r w:rsidRPr="000909A6">
        <w:t xml:space="preserve">Tekući projekt T000012 „Sanacija poljskih puteva“ na poziciji rashoda R077, konto 3232, u </w:t>
      </w:r>
      <w:r w:rsidRPr="000909A6">
        <w:rPr>
          <w:b/>
        </w:rPr>
        <w:t xml:space="preserve"> </w:t>
      </w:r>
      <w:r w:rsidRPr="000909A6">
        <w:t>iznosu</w:t>
      </w:r>
      <w:r w:rsidRPr="000909A6">
        <w:rPr>
          <w:b/>
        </w:rPr>
        <w:t xml:space="preserve"> </w:t>
      </w:r>
      <w:r>
        <w:rPr>
          <w:b/>
        </w:rPr>
        <w:t>18</w:t>
      </w:r>
      <w:r w:rsidRPr="000909A6">
        <w:rPr>
          <w:b/>
        </w:rPr>
        <w:t>.</w:t>
      </w:r>
      <w:r>
        <w:rPr>
          <w:b/>
        </w:rPr>
        <w:t>0</w:t>
      </w:r>
      <w:r w:rsidRPr="000909A6">
        <w:rPr>
          <w:b/>
        </w:rPr>
        <w:t>00,00 eura.</w:t>
      </w:r>
    </w:p>
    <w:p w14:paraId="619147D0" w14:textId="77777777" w:rsidR="00E128EF" w:rsidRPr="000909A6" w:rsidRDefault="00E128EF" w:rsidP="00E128EF">
      <w:pPr>
        <w:jc w:val="both"/>
        <w:rPr>
          <w:b/>
        </w:rPr>
      </w:pPr>
    </w:p>
    <w:p w14:paraId="1D7CDC3E" w14:textId="77777777" w:rsidR="00E128EF" w:rsidRPr="000909A6" w:rsidRDefault="00E128EF" w:rsidP="00E128EF">
      <w:pPr>
        <w:jc w:val="both"/>
      </w:pPr>
      <w:r w:rsidRPr="000909A6">
        <w:t>-  Tekući projekt T100011 „ Sanacija divljih odlagališta na poljoprivrednom zemljištu“, na poziciji rashoda R076, konto 3232, u</w:t>
      </w:r>
      <w:r>
        <w:t xml:space="preserve"> djelomičnom</w:t>
      </w:r>
      <w:r w:rsidRPr="000909A6">
        <w:t xml:space="preserve"> iznosu</w:t>
      </w:r>
      <w:r>
        <w:t xml:space="preserve"> financiranja</w:t>
      </w:r>
      <w:r w:rsidRPr="000909A6">
        <w:rPr>
          <w:b/>
        </w:rPr>
        <w:t xml:space="preserve"> </w:t>
      </w:r>
      <w:r>
        <w:rPr>
          <w:b/>
        </w:rPr>
        <w:t>8</w:t>
      </w:r>
      <w:r w:rsidRPr="000909A6">
        <w:rPr>
          <w:b/>
        </w:rPr>
        <w:t>.</w:t>
      </w:r>
      <w:r>
        <w:rPr>
          <w:b/>
        </w:rPr>
        <w:t>575</w:t>
      </w:r>
      <w:r w:rsidRPr="000909A6">
        <w:rPr>
          <w:b/>
        </w:rPr>
        <w:t>,</w:t>
      </w:r>
      <w:r>
        <w:rPr>
          <w:b/>
        </w:rPr>
        <w:t>99</w:t>
      </w:r>
      <w:r w:rsidRPr="000909A6">
        <w:rPr>
          <w:b/>
        </w:rPr>
        <w:t xml:space="preserve"> eura</w:t>
      </w:r>
      <w:r w:rsidRPr="000909A6">
        <w:t>.</w:t>
      </w:r>
    </w:p>
    <w:p w14:paraId="5A19FCA8" w14:textId="77777777" w:rsidR="00E128EF" w:rsidRPr="000909A6" w:rsidRDefault="00E128EF" w:rsidP="00E128EF">
      <w:pPr>
        <w:jc w:val="both"/>
        <w:rPr>
          <w:b/>
        </w:rPr>
      </w:pPr>
      <w:r w:rsidRPr="000909A6">
        <w:t xml:space="preserve">- Program 1011 Program raspolaganja poljoprivrednim zemljištem u vlasništvu RH, Aktivnost A100050 Provedba aktivnosti programa upravljanja poljoprivrednim zemljištem u vlasništvu RH,  na poziciji rashoda R254, konto 3237, Intelektualne i osobne usluge u iznosu 18.000,00 eura i na poziciji rashoda R254-2, konto 3241, Naknade troškova osobama izvan radnog odnosa u iznosu 2.000,00 eura, odnosno sveukupno </w:t>
      </w:r>
      <w:r w:rsidRPr="000909A6">
        <w:rPr>
          <w:b/>
          <w:bCs/>
        </w:rPr>
        <w:t>20.000,00</w:t>
      </w:r>
      <w:r w:rsidRPr="000909A6">
        <w:rPr>
          <w:b/>
        </w:rPr>
        <w:t xml:space="preserve"> eura</w:t>
      </w:r>
      <w:r w:rsidRPr="000909A6">
        <w:t>.</w:t>
      </w:r>
    </w:p>
    <w:p w14:paraId="31FE9379" w14:textId="77777777" w:rsidR="00E128EF" w:rsidRPr="000909A6" w:rsidRDefault="00E128EF" w:rsidP="00E128EF">
      <w:r w:rsidRPr="000909A6">
        <w:t xml:space="preserve">  </w:t>
      </w:r>
    </w:p>
    <w:p w14:paraId="0E6C45A7" w14:textId="77777777" w:rsidR="00E128EF" w:rsidRPr="000909A6" w:rsidRDefault="00E128EF" w:rsidP="00E128EF"/>
    <w:p w14:paraId="6AB8D016" w14:textId="77777777" w:rsidR="00E128EF" w:rsidRPr="000909A6" w:rsidRDefault="00E128EF">
      <w:pPr>
        <w:numPr>
          <w:ilvl w:val="0"/>
          <w:numId w:val="29"/>
        </w:numPr>
        <w:contextualSpacing/>
        <w:jc w:val="both"/>
        <w:rPr>
          <w:b/>
          <w:bCs/>
        </w:rPr>
      </w:pPr>
      <w:r w:rsidRPr="000909A6">
        <w:rPr>
          <w:b/>
          <w:bCs/>
        </w:rPr>
        <w:t>REALIZACIJA PROGRAMA</w:t>
      </w:r>
    </w:p>
    <w:p w14:paraId="4F13D394" w14:textId="77777777" w:rsidR="00E128EF" w:rsidRPr="000909A6" w:rsidRDefault="00E128EF" w:rsidP="00E128EF">
      <w:pPr>
        <w:ind w:left="1080"/>
        <w:contextualSpacing/>
        <w:jc w:val="both"/>
        <w:rPr>
          <w:b/>
          <w:bCs/>
        </w:rPr>
      </w:pPr>
    </w:p>
    <w:p w14:paraId="46A8AAB5" w14:textId="77777777" w:rsidR="00E128EF" w:rsidRPr="000909A6" w:rsidRDefault="00E128EF" w:rsidP="00E128EF">
      <w:pPr>
        <w:ind w:left="1080"/>
        <w:contextualSpacing/>
        <w:jc w:val="both"/>
        <w:rPr>
          <w:b/>
          <w:bCs/>
        </w:rPr>
      </w:pPr>
    </w:p>
    <w:p w14:paraId="4FA9C8B4" w14:textId="77777777" w:rsidR="00E128EF" w:rsidRPr="000909A6" w:rsidRDefault="00E128EF" w:rsidP="00E128EF">
      <w:pPr>
        <w:jc w:val="center"/>
        <w:rPr>
          <w:b/>
          <w:bCs/>
        </w:rPr>
      </w:pPr>
      <w:r w:rsidRPr="000909A6">
        <w:rPr>
          <w:b/>
          <w:bCs/>
        </w:rPr>
        <w:t>Članak 4.</w:t>
      </w:r>
    </w:p>
    <w:p w14:paraId="3F859142" w14:textId="77777777" w:rsidR="00E128EF" w:rsidRPr="000909A6" w:rsidRDefault="00E128EF" w:rsidP="00E128EF">
      <w:pPr>
        <w:jc w:val="center"/>
      </w:pPr>
    </w:p>
    <w:p w14:paraId="02227216" w14:textId="77777777" w:rsidR="00E128EF" w:rsidRPr="000909A6" w:rsidRDefault="00E128EF" w:rsidP="00E128EF">
      <w:pPr>
        <w:jc w:val="both"/>
      </w:pPr>
      <w:r w:rsidRPr="000909A6">
        <w:t xml:space="preserve">       </w:t>
      </w:r>
      <w:r w:rsidRPr="000909A6">
        <w:tab/>
        <w:t>Osigurana i raspoređena novčana sredstva iz čl. 2. i 3. ovog Programa udružit će se s ostalim sredstvima koji su prihod Proračuna Općine Gračac i koristiti u skladu s dinamikom punjenja Proračuna i ukazanim potrebama.</w:t>
      </w:r>
    </w:p>
    <w:p w14:paraId="7E7F790D" w14:textId="77777777" w:rsidR="00E128EF" w:rsidRPr="000909A6" w:rsidRDefault="00E128EF" w:rsidP="00E128EF">
      <w:pPr>
        <w:jc w:val="both"/>
      </w:pPr>
      <w:r w:rsidRPr="000909A6">
        <w:t xml:space="preserve">       </w:t>
      </w:r>
      <w:r w:rsidRPr="000909A6">
        <w:tab/>
        <w:t>Nalogodavac za izvršenje ovog Programa je općinski načelnik u cijelosti.</w:t>
      </w:r>
    </w:p>
    <w:p w14:paraId="7B53D75D" w14:textId="77777777" w:rsidR="00E128EF" w:rsidRPr="000909A6" w:rsidRDefault="00E128EF" w:rsidP="00E128EF">
      <w:pPr>
        <w:ind w:firstLine="708"/>
        <w:jc w:val="both"/>
      </w:pPr>
      <w:r w:rsidRPr="000909A6">
        <w:t>Općinski načelnik Općine Gračac je dužan podnijeti godišnje Izvješće o korištenju sredstava iz ovog Programa nadležnom Ministarstvu najkasnije do 31. ožujka  202</w:t>
      </w:r>
      <w:r>
        <w:t>7</w:t>
      </w:r>
      <w:r w:rsidRPr="000909A6">
        <w:t>. godine za  202</w:t>
      </w:r>
      <w:r>
        <w:t>6</w:t>
      </w:r>
      <w:r w:rsidRPr="000909A6">
        <w:t xml:space="preserve">. godinu.  </w:t>
      </w:r>
    </w:p>
    <w:p w14:paraId="5A7A146D" w14:textId="77777777" w:rsidR="00E128EF" w:rsidRPr="000909A6" w:rsidRDefault="00E128EF" w:rsidP="00E128EF"/>
    <w:p w14:paraId="186E8D5D" w14:textId="77777777" w:rsidR="00E128EF" w:rsidRPr="000909A6" w:rsidRDefault="00E128EF" w:rsidP="00E128EF"/>
    <w:p w14:paraId="6431F49C" w14:textId="77777777" w:rsidR="00E128EF" w:rsidRPr="000909A6" w:rsidRDefault="00E128EF" w:rsidP="00E128EF">
      <w:pPr>
        <w:jc w:val="center"/>
        <w:rPr>
          <w:b/>
          <w:bCs/>
        </w:rPr>
      </w:pPr>
      <w:r w:rsidRPr="000909A6">
        <w:rPr>
          <w:b/>
          <w:bCs/>
        </w:rPr>
        <w:t>Članak 5.</w:t>
      </w:r>
    </w:p>
    <w:p w14:paraId="6B81FDFA" w14:textId="77777777" w:rsidR="00E128EF" w:rsidRPr="000909A6" w:rsidRDefault="00E128EF" w:rsidP="00E128EF">
      <w:pPr>
        <w:jc w:val="center"/>
        <w:rPr>
          <w:b/>
          <w:bCs/>
        </w:rPr>
      </w:pPr>
    </w:p>
    <w:p w14:paraId="74F962F1" w14:textId="77777777" w:rsidR="00E128EF" w:rsidRPr="000909A6" w:rsidRDefault="00E128EF" w:rsidP="00E128EF">
      <w:r w:rsidRPr="000909A6">
        <w:t>Ovaj Program objavit će se u „Službenom glasniku Općine Gračac“, a stupa na snagu 1. siječnja 202</w:t>
      </w:r>
      <w:r>
        <w:t>6</w:t>
      </w:r>
      <w:r w:rsidRPr="000909A6">
        <w:t>. godine.</w:t>
      </w:r>
    </w:p>
    <w:p w14:paraId="1E55B2F6" w14:textId="77777777" w:rsidR="00E128EF" w:rsidRPr="000909A6" w:rsidRDefault="00E128EF" w:rsidP="00E128EF"/>
    <w:p w14:paraId="58BF4123" w14:textId="77777777" w:rsidR="00E128EF" w:rsidRPr="000909A6" w:rsidRDefault="00E128EF" w:rsidP="00E128EF"/>
    <w:p w14:paraId="3C32B747" w14:textId="77777777" w:rsidR="00E128EF" w:rsidRPr="000909A6" w:rsidRDefault="00E128EF" w:rsidP="00E128EF">
      <w:pPr>
        <w:jc w:val="both"/>
        <w:rPr>
          <w:b/>
        </w:rPr>
      </w:pPr>
      <w:r w:rsidRPr="000909A6">
        <w:rPr>
          <w:b/>
        </w:rPr>
        <w:t xml:space="preserve">                                                                                                           PREDSJEDNICA</w:t>
      </w:r>
    </w:p>
    <w:p w14:paraId="00ADF74A" w14:textId="507E5447" w:rsidR="00E128EF" w:rsidRDefault="00E128EF" w:rsidP="00E128EF">
      <w:pPr>
        <w:jc w:val="both"/>
        <w:rPr>
          <w:b/>
        </w:rPr>
      </w:pPr>
      <w:r w:rsidRPr="000909A6">
        <w:rPr>
          <w:b/>
        </w:rPr>
        <w:t xml:space="preserve">                                                                                                   </w:t>
      </w:r>
      <w:r>
        <w:rPr>
          <w:b/>
        </w:rPr>
        <w:t>Dajana Šušnja Jasenko</w:t>
      </w:r>
    </w:p>
    <w:p w14:paraId="12EDEFD6" w14:textId="77777777" w:rsidR="00E128EF" w:rsidRDefault="00E128EF" w:rsidP="00E128EF">
      <w:pPr>
        <w:jc w:val="both"/>
        <w:rPr>
          <w:b/>
        </w:rPr>
      </w:pPr>
    </w:p>
    <w:p w14:paraId="785B9CAF" w14:textId="77777777" w:rsidR="00E128EF" w:rsidRDefault="00E128EF" w:rsidP="00E128EF">
      <w:pPr>
        <w:jc w:val="both"/>
        <w:rPr>
          <w:b/>
        </w:rPr>
      </w:pPr>
    </w:p>
    <w:p w14:paraId="6CF0D32D" w14:textId="77777777" w:rsidR="005625FA" w:rsidRDefault="005625FA" w:rsidP="00E128EF">
      <w:pPr>
        <w:jc w:val="both"/>
        <w:rPr>
          <w:b/>
        </w:rPr>
      </w:pPr>
    </w:p>
    <w:p w14:paraId="213665C8" w14:textId="77777777" w:rsidR="005625FA" w:rsidRDefault="005625FA" w:rsidP="00E128EF">
      <w:pPr>
        <w:jc w:val="both"/>
        <w:rPr>
          <w:b/>
        </w:rPr>
      </w:pPr>
    </w:p>
    <w:p w14:paraId="6A434646" w14:textId="77777777" w:rsidR="005625FA" w:rsidRDefault="005625FA" w:rsidP="00E128EF">
      <w:pPr>
        <w:jc w:val="both"/>
        <w:rPr>
          <w:b/>
        </w:rPr>
      </w:pPr>
    </w:p>
    <w:p w14:paraId="41B3036C" w14:textId="77777777" w:rsidR="005625FA" w:rsidRDefault="005625FA" w:rsidP="00E128EF">
      <w:pPr>
        <w:jc w:val="both"/>
        <w:rPr>
          <w:b/>
        </w:rPr>
      </w:pPr>
    </w:p>
    <w:p w14:paraId="3EF8931C" w14:textId="77777777" w:rsidR="005625FA" w:rsidRDefault="005625FA" w:rsidP="00E128EF">
      <w:pPr>
        <w:jc w:val="both"/>
        <w:rPr>
          <w:b/>
        </w:rPr>
      </w:pPr>
    </w:p>
    <w:p w14:paraId="1B2C0697" w14:textId="77777777" w:rsidR="005625FA" w:rsidRDefault="005625FA" w:rsidP="00E128EF">
      <w:pPr>
        <w:jc w:val="both"/>
        <w:rPr>
          <w:b/>
        </w:rPr>
      </w:pPr>
    </w:p>
    <w:p w14:paraId="095F5AC6" w14:textId="77777777" w:rsidR="005625FA" w:rsidRDefault="005625FA" w:rsidP="00E128EF">
      <w:pPr>
        <w:jc w:val="both"/>
        <w:rPr>
          <w:b/>
        </w:rPr>
      </w:pPr>
    </w:p>
    <w:p w14:paraId="2AB12E09" w14:textId="77777777" w:rsidR="005625FA" w:rsidRDefault="005625FA" w:rsidP="00E128EF">
      <w:pPr>
        <w:jc w:val="both"/>
        <w:rPr>
          <w:b/>
        </w:rPr>
      </w:pPr>
    </w:p>
    <w:p w14:paraId="2E0319C2" w14:textId="77777777" w:rsidR="005625FA" w:rsidRDefault="005625FA" w:rsidP="00E128EF">
      <w:pPr>
        <w:jc w:val="both"/>
        <w:rPr>
          <w:b/>
        </w:rPr>
      </w:pPr>
    </w:p>
    <w:p w14:paraId="423F7D9C" w14:textId="77777777" w:rsidR="005625FA" w:rsidRPr="000909A6" w:rsidRDefault="005625FA" w:rsidP="00E128EF">
      <w:pPr>
        <w:jc w:val="both"/>
        <w:rPr>
          <w:b/>
        </w:rPr>
      </w:pPr>
    </w:p>
    <w:p w14:paraId="2CF472DA" w14:textId="77777777" w:rsidR="00E128EF" w:rsidRPr="000909A6" w:rsidRDefault="00E128EF" w:rsidP="00E128EF"/>
    <w:p w14:paraId="7CDFA0F8" w14:textId="77777777" w:rsidR="00E128EF" w:rsidRPr="0027607D" w:rsidRDefault="00E128EF" w:rsidP="00E128EF">
      <w:pPr>
        <w:jc w:val="both"/>
        <w:rPr>
          <w:rFonts w:ascii="Calibri" w:hAnsi="Calibri" w:cs="Calibri"/>
          <w:b/>
          <w:sz w:val="20"/>
          <w:szCs w:val="20"/>
          <w:lang w:val="de-DE"/>
        </w:rPr>
      </w:pPr>
      <w:r w:rsidRPr="0027607D">
        <w:rPr>
          <w:rFonts w:ascii="Calibri" w:hAnsi="Calibri" w:cs="Calibri"/>
          <w:b/>
          <w:sz w:val="20"/>
          <w:szCs w:val="20"/>
          <w:lang w:val="de-DE"/>
        </w:rPr>
        <w:lastRenderedPageBreak/>
        <w:t>OPĆINSKO VIJEĆE</w:t>
      </w:r>
    </w:p>
    <w:p w14:paraId="2A2F3F49" w14:textId="77777777" w:rsidR="00E128EF" w:rsidRPr="0027607D" w:rsidRDefault="00E128EF" w:rsidP="00E128EF">
      <w:pPr>
        <w:jc w:val="both"/>
        <w:rPr>
          <w:rFonts w:ascii="Calibri" w:eastAsia="Calibri" w:hAnsi="Calibri" w:cs="Calibri"/>
          <w:b/>
          <w:sz w:val="20"/>
          <w:szCs w:val="20"/>
          <w:lang w:eastAsia="hr-HR"/>
        </w:rPr>
      </w:pPr>
      <w:r w:rsidRPr="0027607D">
        <w:rPr>
          <w:rFonts w:ascii="Calibri" w:eastAsia="Calibri" w:hAnsi="Calibri" w:cs="Calibri"/>
          <w:b/>
          <w:sz w:val="20"/>
          <w:szCs w:val="20"/>
          <w:lang w:eastAsia="hr-HR"/>
        </w:rPr>
        <w:t>KLASA: 321-01/25-01/1</w:t>
      </w:r>
    </w:p>
    <w:p w14:paraId="719B8A4A" w14:textId="77777777" w:rsidR="00E128EF" w:rsidRPr="0027607D" w:rsidRDefault="00E128EF" w:rsidP="00E128EF">
      <w:pPr>
        <w:jc w:val="both"/>
        <w:rPr>
          <w:rFonts w:ascii="Calibri" w:eastAsia="Calibri" w:hAnsi="Calibri" w:cs="Calibri"/>
          <w:b/>
          <w:sz w:val="20"/>
          <w:szCs w:val="20"/>
          <w:lang w:eastAsia="hr-HR"/>
        </w:rPr>
      </w:pPr>
      <w:r w:rsidRPr="0027607D">
        <w:rPr>
          <w:rFonts w:ascii="Calibri" w:eastAsia="Calibri" w:hAnsi="Calibri" w:cs="Calibri"/>
          <w:b/>
          <w:sz w:val="20"/>
          <w:szCs w:val="20"/>
          <w:lang w:eastAsia="hr-HR"/>
        </w:rPr>
        <w:t>URBROJ: 2198-31-02-25-1</w:t>
      </w:r>
    </w:p>
    <w:p w14:paraId="7715309D" w14:textId="77777777" w:rsidR="00E128EF" w:rsidRPr="0027607D" w:rsidRDefault="00E128EF" w:rsidP="00E128EF">
      <w:pPr>
        <w:jc w:val="both"/>
        <w:rPr>
          <w:rFonts w:ascii="Calibri" w:eastAsia="Calibri" w:hAnsi="Calibri" w:cs="Calibri"/>
          <w:b/>
          <w:sz w:val="20"/>
          <w:szCs w:val="20"/>
          <w:lang w:eastAsia="hr-HR"/>
        </w:rPr>
      </w:pPr>
      <w:r w:rsidRPr="0027607D">
        <w:rPr>
          <w:rFonts w:ascii="Calibri" w:eastAsia="Calibri" w:hAnsi="Calibri" w:cs="Calibri"/>
          <w:b/>
          <w:sz w:val="20"/>
          <w:szCs w:val="20"/>
          <w:lang w:eastAsia="hr-HR"/>
        </w:rPr>
        <w:t>U Gračacu, 8. prosinca 2025. g.</w:t>
      </w:r>
    </w:p>
    <w:p w14:paraId="02F7016F" w14:textId="77777777" w:rsidR="00E128EF" w:rsidRPr="0027607D" w:rsidRDefault="00E128EF" w:rsidP="00E128EF">
      <w:pPr>
        <w:jc w:val="both"/>
        <w:rPr>
          <w:rFonts w:ascii="Calibri" w:hAnsi="Calibri" w:cs="Arial"/>
          <w:sz w:val="20"/>
          <w:szCs w:val="20"/>
          <w:lang w:eastAsia="hr-HR"/>
        </w:rPr>
      </w:pPr>
    </w:p>
    <w:p w14:paraId="58FE9F51"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Na temelju članka 69. stavak 4. Zakona o šumama („Narodne novine“ broj 68/18, 115/18, 98/19, 32/20, 145/20, 101/23, 36/24) i članka 32. Statuta Općine Gračac („Službeni glasnik Zadarske županije“ broj 11/13, „Službeni glasnik Općine Gračac“ 1/18, 1/20, 4/21), Općinsko vijeće Općine Gračac, na 4. sjednici održanoj 8. prosinca 2025. godine, donijelo je</w:t>
      </w:r>
    </w:p>
    <w:p w14:paraId="3B32D5C6" w14:textId="77777777" w:rsidR="00E128EF" w:rsidRPr="0027607D" w:rsidRDefault="00E128EF" w:rsidP="00E128EF">
      <w:pPr>
        <w:jc w:val="center"/>
        <w:rPr>
          <w:rFonts w:ascii="Calibri" w:hAnsi="Calibri" w:cs="Arial"/>
          <w:b/>
          <w:sz w:val="20"/>
          <w:szCs w:val="20"/>
          <w:lang w:eastAsia="hr-HR"/>
        </w:rPr>
      </w:pPr>
    </w:p>
    <w:p w14:paraId="283FD443" w14:textId="77777777" w:rsidR="00E128EF" w:rsidRPr="0027607D" w:rsidRDefault="00E128EF" w:rsidP="00E128EF">
      <w:pPr>
        <w:jc w:val="center"/>
        <w:rPr>
          <w:rFonts w:ascii="Calibri" w:hAnsi="Calibri" w:cs="Arial"/>
          <w:b/>
          <w:sz w:val="20"/>
          <w:szCs w:val="20"/>
          <w:lang w:eastAsia="hr-HR"/>
        </w:rPr>
      </w:pPr>
      <w:r w:rsidRPr="0027607D">
        <w:rPr>
          <w:rFonts w:ascii="Calibri" w:hAnsi="Calibri" w:cs="Arial"/>
          <w:b/>
          <w:sz w:val="20"/>
          <w:szCs w:val="20"/>
          <w:lang w:eastAsia="hr-HR"/>
        </w:rPr>
        <w:t>PROGRAM</w:t>
      </w:r>
    </w:p>
    <w:p w14:paraId="33BEE52F" w14:textId="77777777" w:rsidR="00E128EF" w:rsidRPr="0027607D" w:rsidRDefault="00E128EF" w:rsidP="00E128EF">
      <w:pPr>
        <w:jc w:val="center"/>
        <w:rPr>
          <w:rFonts w:ascii="Calibri" w:hAnsi="Calibri" w:cs="Arial"/>
          <w:b/>
          <w:sz w:val="20"/>
          <w:szCs w:val="20"/>
          <w:lang w:eastAsia="hr-HR"/>
        </w:rPr>
      </w:pPr>
      <w:r w:rsidRPr="0027607D">
        <w:rPr>
          <w:rFonts w:ascii="Calibri" w:hAnsi="Calibri" w:cs="Arial"/>
          <w:b/>
          <w:sz w:val="20"/>
          <w:szCs w:val="20"/>
          <w:lang w:eastAsia="hr-HR"/>
        </w:rPr>
        <w:t>utroška sredstava šumskog doprinosa za 2026. godinu</w:t>
      </w:r>
    </w:p>
    <w:p w14:paraId="3D6B038E" w14:textId="77777777" w:rsidR="00E128EF" w:rsidRPr="0027607D" w:rsidRDefault="00E128EF" w:rsidP="00E128EF">
      <w:pPr>
        <w:jc w:val="center"/>
        <w:rPr>
          <w:rFonts w:ascii="Calibri" w:hAnsi="Calibri" w:cs="Arial"/>
          <w:sz w:val="20"/>
          <w:szCs w:val="20"/>
          <w:lang w:eastAsia="hr-HR"/>
        </w:rPr>
      </w:pPr>
    </w:p>
    <w:p w14:paraId="4D74435D" w14:textId="77777777" w:rsidR="00E128EF" w:rsidRPr="0027607D" w:rsidRDefault="00E128EF" w:rsidP="00E128EF">
      <w:pPr>
        <w:jc w:val="center"/>
        <w:rPr>
          <w:rFonts w:ascii="Calibri" w:hAnsi="Calibri" w:cs="Arial"/>
          <w:sz w:val="20"/>
          <w:szCs w:val="20"/>
          <w:lang w:eastAsia="hr-HR"/>
        </w:rPr>
      </w:pPr>
      <w:r w:rsidRPr="0027607D">
        <w:rPr>
          <w:rFonts w:ascii="Calibri" w:hAnsi="Calibri" w:cs="Arial"/>
          <w:sz w:val="20"/>
          <w:szCs w:val="20"/>
          <w:lang w:eastAsia="hr-HR"/>
        </w:rPr>
        <w:t xml:space="preserve"> Članak 1.</w:t>
      </w:r>
    </w:p>
    <w:p w14:paraId="00492C64"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Ovim Programom utroška sredstava šumskog doprinosa za 2026. godinu utvrđuje se namjena korištenja i kontrola utroška sredstava šumskog doprinosa kojeg plaćaju pravne osobe koje obavljaju prodaju proizvoda iskorištavanja šuma (drvni sortimenti) na području Općine Gračac, u visini 10% od prodajne cijene proizvoda na panju.</w:t>
      </w:r>
    </w:p>
    <w:p w14:paraId="1238B77F" w14:textId="77777777" w:rsidR="00E128EF" w:rsidRPr="0027607D" w:rsidRDefault="00E128EF" w:rsidP="00E128EF">
      <w:pPr>
        <w:jc w:val="center"/>
        <w:rPr>
          <w:rFonts w:ascii="Calibri" w:hAnsi="Calibri" w:cs="Arial"/>
          <w:sz w:val="20"/>
          <w:szCs w:val="20"/>
          <w:lang w:eastAsia="hr-HR"/>
        </w:rPr>
      </w:pPr>
    </w:p>
    <w:p w14:paraId="24E43B56" w14:textId="77777777" w:rsidR="00E128EF" w:rsidRPr="0027607D" w:rsidRDefault="00E128EF" w:rsidP="00E128EF">
      <w:pPr>
        <w:jc w:val="center"/>
        <w:rPr>
          <w:rFonts w:ascii="Calibri" w:hAnsi="Calibri" w:cs="Arial"/>
          <w:sz w:val="20"/>
          <w:szCs w:val="20"/>
          <w:lang w:eastAsia="hr-HR"/>
        </w:rPr>
      </w:pPr>
      <w:r w:rsidRPr="0027607D">
        <w:rPr>
          <w:rFonts w:ascii="Calibri" w:hAnsi="Calibri" w:cs="Arial"/>
          <w:sz w:val="20"/>
          <w:szCs w:val="20"/>
          <w:lang w:eastAsia="hr-HR"/>
        </w:rPr>
        <w:t>Članak 2.</w:t>
      </w:r>
    </w:p>
    <w:p w14:paraId="62C51CED"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 xml:space="preserve">Sredstva šumskog doprinosa uplaćuju se na uplatni račun Proračuna Općine Gračac. </w:t>
      </w:r>
    </w:p>
    <w:p w14:paraId="3EF3957A" w14:textId="77777777" w:rsidR="00E128EF" w:rsidRPr="0027607D" w:rsidRDefault="00E128EF" w:rsidP="00E128EF">
      <w:pPr>
        <w:jc w:val="center"/>
        <w:rPr>
          <w:rFonts w:ascii="Calibri" w:hAnsi="Calibri" w:cs="Arial"/>
          <w:sz w:val="20"/>
          <w:szCs w:val="20"/>
          <w:lang w:eastAsia="hr-HR"/>
        </w:rPr>
      </w:pPr>
    </w:p>
    <w:p w14:paraId="21BA39F2" w14:textId="77777777" w:rsidR="00E128EF" w:rsidRPr="0027607D" w:rsidRDefault="00E128EF" w:rsidP="00E128EF">
      <w:pPr>
        <w:jc w:val="center"/>
        <w:rPr>
          <w:rFonts w:ascii="Calibri" w:hAnsi="Calibri" w:cs="Arial"/>
          <w:sz w:val="20"/>
          <w:szCs w:val="20"/>
          <w:lang w:eastAsia="hr-HR"/>
        </w:rPr>
      </w:pPr>
      <w:r w:rsidRPr="0027607D">
        <w:rPr>
          <w:rFonts w:ascii="Calibri" w:hAnsi="Calibri" w:cs="Arial"/>
          <w:sz w:val="20"/>
          <w:szCs w:val="20"/>
          <w:lang w:eastAsia="hr-HR"/>
        </w:rPr>
        <w:t>Članak 3.</w:t>
      </w:r>
    </w:p>
    <w:p w14:paraId="004DBD7A"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 xml:space="preserve">U Proračunu Općine Gračac za 2026. godinu planirani prihodi šumskog doprinosa iz članka 1. ovog Programa iznose </w:t>
      </w:r>
      <w:r w:rsidRPr="0027607D">
        <w:rPr>
          <w:rFonts w:ascii="Calibri" w:hAnsi="Calibri" w:cs="Arial"/>
          <w:b/>
          <w:bCs/>
          <w:sz w:val="20"/>
          <w:szCs w:val="20"/>
          <w:lang w:eastAsia="hr-HR"/>
        </w:rPr>
        <w:t>179.000,00 eura</w:t>
      </w:r>
      <w:r w:rsidRPr="0027607D">
        <w:rPr>
          <w:rFonts w:ascii="Calibri" w:hAnsi="Calibri" w:cs="Arial"/>
          <w:sz w:val="20"/>
          <w:szCs w:val="20"/>
          <w:lang w:eastAsia="hr-HR"/>
        </w:rPr>
        <w:t xml:space="preserve">. </w:t>
      </w:r>
    </w:p>
    <w:p w14:paraId="416AAC84" w14:textId="77777777" w:rsidR="00E128EF" w:rsidRPr="0027607D" w:rsidRDefault="00E128EF" w:rsidP="00E128EF">
      <w:pPr>
        <w:jc w:val="both"/>
        <w:rPr>
          <w:rFonts w:ascii="Calibri" w:hAnsi="Calibri" w:cs="Arial"/>
          <w:sz w:val="20"/>
          <w:szCs w:val="20"/>
          <w:lang w:eastAsia="hr-HR"/>
        </w:rPr>
      </w:pPr>
    </w:p>
    <w:p w14:paraId="34690A77"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Sredstva iz prethodnog stavka koristiti će se za djelomično financiranje izgradnje komunalne infrastrukture za sljedeću namjenu:</w:t>
      </w:r>
    </w:p>
    <w:p w14:paraId="3CC3362C"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 xml:space="preserve">-  Kapitalni projekt K100083 – Izgradnja javne rasvjete u Općini Gračac, na poziciji rashoda R587-1, broj konta 4214 i poziciji rashoda R587, konto 4264, u iznosu od </w:t>
      </w:r>
      <w:r w:rsidRPr="0027607D">
        <w:rPr>
          <w:rFonts w:ascii="Calibri" w:hAnsi="Calibri" w:cs="Arial"/>
          <w:b/>
          <w:bCs/>
          <w:sz w:val="20"/>
          <w:szCs w:val="20"/>
          <w:lang w:eastAsia="hr-HR"/>
        </w:rPr>
        <w:t>21.000,00 eura.</w:t>
      </w:r>
      <w:r w:rsidRPr="0027607D">
        <w:rPr>
          <w:rFonts w:ascii="Calibri" w:hAnsi="Calibri" w:cs="Arial"/>
          <w:sz w:val="20"/>
          <w:szCs w:val="20"/>
          <w:lang w:eastAsia="hr-HR"/>
        </w:rPr>
        <w:t xml:space="preserve"> </w:t>
      </w:r>
    </w:p>
    <w:p w14:paraId="2801FFA4" w14:textId="77777777" w:rsidR="00E128EF" w:rsidRPr="0027607D" w:rsidRDefault="00E128EF" w:rsidP="00E128EF">
      <w:pPr>
        <w:jc w:val="both"/>
        <w:rPr>
          <w:rFonts w:ascii="Calibri" w:hAnsi="Calibri" w:cs="Arial"/>
          <w:b/>
          <w:bCs/>
          <w:sz w:val="20"/>
          <w:szCs w:val="20"/>
          <w:lang w:eastAsia="hr-HR"/>
        </w:rPr>
      </w:pPr>
      <w:r w:rsidRPr="0027607D">
        <w:rPr>
          <w:rFonts w:ascii="Calibri" w:hAnsi="Calibri" w:cs="Arial"/>
          <w:sz w:val="20"/>
          <w:szCs w:val="20"/>
          <w:lang w:eastAsia="hr-HR"/>
        </w:rPr>
        <w:t xml:space="preserve">-  Kapitalni projekt K100029 – Sanacija i uređenje ulica u naselju Gračac, na poziciji rashoda R400, broj konta 4213 u iznosu od </w:t>
      </w:r>
      <w:r w:rsidRPr="0027607D">
        <w:rPr>
          <w:rFonts w:ascii="Calibri" w:hAnsi="Calibri" w:cs="Arial"/>
          <w:b/>
          <w:bCs/>
          <w:sz w:val="20"/>
          <w:szCs w:val="20"/>
          <w:lang w:eastAsia="hr-HR"/>
        </w:rPr>
        <w:t>10.000,00 eura.</w:t>
      </w:r>
    </w:p>
    <w:p w14:paraId="6FB8FF42"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b/>
          <w:bCs/>
          <w:sz w:val="20"/>
          <w:szCs w:val="20"/>
          <w:lang w:eastAsia="hr-HR"/>
        </w:rPr>
        <w:t xml:space="preserve">- </w:t>
      </w:r>
      <w:r w:rsidRPr="0027607D">
        <w:rPr>
          <w:rFonts w:ascii="Calibri" w:hAnsi="Calibri" w:cs="Arial"/>
          <w:sz w:val="20"/>
          <w:szCs w:val="20"/>
          <w:lang w:eastAsia="hr-HR"/>
        </w:rPr>
        <w:t xml:space="preserve">Kapitalni projekt K 100082- Sanacija i uređenje ličkih cesta, na poziciji rashoda R586-1, konto 4213 i poziciji rashoda R586-2, konto 4264, u iznosu </w:t>
      </w:r>
      <w:r w:rsidRPr="0027607D">
        <w:rPr>
          <w:rFonts w:ascii="Calibri" w:hAnsi="Calibri" w:cs="Arial"/>
          <w:b/>
          <w:bCs/>
          <w:sz w:val="20"/>
          <w:szCs w:val="20"/>
          <w:lang w:eastAsia="hr-HR"/>
        </w:rPr>
        <w:t>130.000,00 eura.</w:t>
      </w:r>
    </w:p>
    <w:p w14:paraId="27256829" w14:textId="77777777" w:rsidR="00E128EF" w:rsidRPr="0027607D" w:rsidRDefault="00E128EF" w:rsidP="00E128EF">
      <w:pPr>
        <w:jc w:val="both"/>
        <w:rPr>
          <w:rFonts w:ascii="Calibri" w:hAnsi="Calibri" w:cs="Arial"/>
          <w:b/>
          <w:bCs/>
          <w:sz w:val="20"/>
          <w:szCs w:val="20"/>
          <w:lang w:eastAsia="hr-HR"/>
        </w:rPr>
      </w:pPr>
      <w:r w:rsidRPr="0027607D">
        <w:rPr>
          <w:rFonts w:ascii="Calibri" w:hAnsi="Calibri" w:cs="Arial"/>
          <w:sz w:val="20"/>
          <w:szCs w:val="20"/>
          <w:lang w:eastAsia="hr-HR"/>
        </w:rPr>
        <w:t xml:space="preserve">- Kapitalni projekt K100075 Građevinski radovi na grobljima, na poziciji rashoda R536, broj konta 4214 u iznosu </w:t>
      </w:r>
      <w:r w:rsidRPr="0027607D">
        <w:rPr>
          <w:rFonts w:ascii="Calibri" w:hAnsi="Calibri" w:cs="Arial"/>
          <w:b/>
          <w:bCs/>
          <w:sz w:val="20"/>
          <w:szCs w:val="20"/>
          <w:lang w:eastAsia="hr-HR"/>
        </w:rPr>
        <w:t>18.000,00 eura.</w:t>
      </w:r>
    </w:p>
    <w:p w14:paraId="6119B6FF" w14:textId="77777777" w:rsidR="00E128EF" w:rsidRPr="0027607D" w:rsidRDefault="00E128EF" w:rsidP="00E128EF">
      <w:pPr>
        <w:jc w:val="both"/>
        <w:rPr>
          <w:rFonts w:ascii="Calibri" w:hAnsi="Calibri" w:cs="Arial"/>
          <w:b/>
          <w:bCs/>
          <w:sz w:val="20"/>
          <w:szCs w:val="20"/>
          <w:lang w:eastAsia="hr-HR"/>
        </w:rPr>
      </w:pPr>
    </w:p>
    <w:p w14:paraId="328E4721" w14:textId="77777777" w:rsidR="00E128EF" w:rsidRPr="0027607D" w:rsidRDefault="00E128EF" w:rsidP="00E128EF">
      <w:pPr>
        <w:jc w:val="center"/>
        <w:rPr>
          <w:rFonts w:ascii="Calibri" w:hAnsi="Calibri" w:cs="Arial"/>
          <w:sz w:val="20"/>
          <w:szCs w:val="20"/>
          <w:lang w:eastAsia="hr-HR"/>
        </w:rPr>
      </w:pPr>
      <w:r w:rsidRPr="0027607D">
        <w:rPr>
          <w:rFonts w:ascii="Calibri" w:hAnsi="Calibri" w:cs="Arial"/>
          <w:sz w:val="20"/>
          <w:szCs w:val="20"/>
          <w:lang w:eastAsia="hr-HR"/>
        </w:rPr>
        <w:t>Članak 4.</w:t>
      </w:r>
    </w:p>
    <w:p w14:paraId="174B8572" w14:textId="77777777" w:rsidR="00E128EF" w:rsidRPr="0027607D" w:rsidRDefault="00E128EF" w:rsidP="00E128EF">
      <w:pPr>
        <w:jc w:val="both"/>
        <w:rPr>
          <w:rFonts w:ascii="Calibri" w:hAnsi="Calibri" w:cs="Arial"/>
          <w:sz w:val="20"/>
          <w:szCs w:val="20"/>
          <w:lang w:eastAsia="hr-HR"/>
        </w:rPr>
      </w:pPr>
      <w:r w:rsidRPr="0027607D">
        <w:rPr>
          <w:rFonts w:ascii="Calibri" w:hAnsi="Calibri" w:cs="Arial"/>
          <w:sz w:val="20"/>
          <w:szCs w:val="20"/>
          <w:lang w:eastAsia="hr-HR"/>
        </w:rPr>
        <w:t xml:space="preserve">Općinski načelnik Općine Gračac podnijet će Općinskom vijeću Općine Gračac izvješće o izvršenju Programa utroška sredstava šumskog doprinosa za 2026. godinu do 31. ožujka 2027. godine. </w:t>
      </w:r>
    </w:p>
    <w:p w14:paraId="474B32B1" w14:textId="77777777" w:rsidR="00E128EF" w:rsidRPr="0027607D" w:rsidRDefault="00E128EF" w:rsidP="00E128EF">
      <w:pPr>
        <w:jc w:val="both"/>
        <w:rPr>
          <w:rFonts w:ascii="Calibri" w:hAnsi="Calibri" w:cs="Arial"/>
          <w:sz w:val="20"/>
          <w:szCs w:val="20"/>
          <w:lang w:eastAsia="hr-HR"/>
        </w:rPr>
      </w:pPr>
    </w:p>
    <w:p w14:paraId="2AE486B2" w14:textId="77777777" w:rsidR="00E128EF" w:rsidRPr="0027607D" w:rsidRDefault="00E128EF" w:rsidP="00E128EF">
      <w:pPr>
        <w:jc w:val="center"/>
        <w:rPr>
          <w:rFonts w:ascii="Calibri" w:hAnsi="Calibri" w:cs="Arial"/>
          <w:bCs/>
          <w:sz w:val="20"/>
          <w:szCs w:val="20"/>
          <w:lang w:eastAsia="hr-HR"/>
        </w:rPr>
      </w:pPr>
      <w:r w:rsidRPr="0027607D">
        <w:rPr>
          <w:rFonts w:ascii="Calibri" w:hAnsi="Calibri" w:cs="Arial"/>
          <w:bCs/>
          <w:sz w:val="20"/>
          <w:szCs w:val="20"/>
          <w:lang w:eastAsia="hr-HR"/>
        </w:rPr>
        <w:t>Članak 5.</w:t>
      </w:r>
    </w:p>
    <w:p w14:paraId="1C101EB4" w14:textId="77777777" w:rsidR="00E128EF" w:rsidRPr="0027607D" w:rsidRDefault="00E128EF" w:rsidP="00E128EF">
      <w:pPr>
        <w:rPr>
          <w:rFonts w:ascii="Calibri" w:hAnsi="Calibri" w:cs="Arial"/>
          <w:bCs/>
          <w:sz w:val="20"/>
          <w:szCs w:val="20"/>
          <w:lang w:eastAsia="hr-HR"/>
        </w:rPr>
      </w:pPr>
      <w:r w:rsidRPr="0027607D">
        <w:rPr>
          <w:rFonts w:ascii="Calibri" w:hAnsi="Calibri" w:cs="Arial"/>
          <w:bCs/>
          <w:sz w:val="20"/>
          <w:szCs w:val="20"/>
          <w:lang w:eastAsia="hr-HR"/>
        </w:rPr>
        <w:t>Ovaj Program objavit će se u „Službenom glasniku Općine Gračac“, a stupa na snagu 1. siječnja 2026. godine.</w:t>
      </w:r>
    </w:p>
    <w:p w14:paraId="3176902C" w14:textId="77777777" w:rsidR="00E128EF" w:rsidRPr="0027607D" w:rsidRDefault="00E128EF" w:rsidP="00E128EF">
      <w:pPr>
        <w:rPr>
          <w:rFonts w:ascii="Calibri" w:hAnsi="Calibri" w:cs="Arial"/>
          <w:bCs/>
          <w:sz w:val="20"/>
          <w:szCs w:val="20"/>
          <w:lang w:eastAsia="hr-HR"/>
        </w:rPr>
      </w:pPr>
    </w:p>
    <w:p w14:paraId="2C85A4FA" w14:textId="77777777" w:rsidR="00E128EF" w:rsidRPr="0027607D" w:rsidRDefault="00E128EF" w:rsidP="00E128EF">
      <w:pPr>
        <w:jc w:val="right"/>
        <w:rPr>
          <w:rFonts w:ascii="Calibri" w:hAnsi="Calibri" w:cs="Arial"/>
          <w:b/>
          <w:sz w:val="20"/>
          <w:szCs w:val="20"/>
          <w:lang w:eastAsia="hr-HR"/>
        </w:rPr>
      </w:pPr>
      <w:r w:rsidRPr="0027607D">
        <w:rPr>
          <w:rFonts w:ascii="Calibri" w:hAnsi="Calibri" w:cs="Arial"/>
          <w:b/>
          <w:sz w:val="20"/>
          <w:szCs w:val="20"/>
          <w:lang w:eastAsia="hr-HR"/>
        </w:rPr>
        <w:t>PREDSJEDNICA</w:t>
      </w:r>
    </w:p>
    <w:p w14:paraId="1E16DF1E" w14:textId="77777777" w:rsidR="00E128EF" w:rsidRPr="00257619" w:rsidRDefault="00E128EF" w:rsidP="00E128EF">
      <w:pPr>
        <w:jc w:val="right"/>
        <w:rPr>
          <w:sz w:val="20"/>
          <w:szCs w:val="20"/>
        </w:rPr>
      </w:pPr>
      <w:r w:rsidRPr="0027607D">
        <w:rPr>
          <w:rFonts w:ascii="Calibri" w:hAnsi="Calibri" w:cs="Arial"/>
          <w:b/>
          <w:sz w:val="20"/>
          <w:szCs w:val="20"/>
          <w:lang w:eastAsia="hr-HR"/>
        </w:rPr>
        <w:t xml:space="preserve">      Dajana Šušnja Jasenko</w:t>
      </w:r>
    </w:p>
    <w:p w14:paraId="45A9D2E9" w14:textId="77777777" w:rsidR="00E128EF" w:rsidRDefault="00E128EF" w:rsidP="00A64C33">
      <w:pPr>
        <w:widowControl w:val="0"/>
        <w:jc w:val="right"/>
        <w:outlineLvl w:val="0"/>
        <w:rPr>
          <w:rFonts w:ascii="Courier New" w:hAnsi="Courier New" w:cs="Courier New"/>
          <w:b/>
          <w:highlight w:val="red"/>
          <w:lang w:val="de-DE"/>
        </w:rPr>
      </w:pPr>
    </w:p>
    <w:p w14:paraId="5C501EEB" w14:textId="77777777" w:rsidR="002C5EE4" w:rsidRDefault="002C5EE4" w:rsidP="00A64C33">
      <w:pPr>
        <w:widowControl w:val="0"/>
        <w:jc w:val="right"/>
        <w:outlineLvl w:val="0"/>
        <w:rPr>
          <w:rFonts w:ascii="Courier New" w:hAnsi="Courier New" w:cs="Courier New"/>
          <w:b/>
          <w:highlight w:val="red"/>
          <w:lang w:val="de-DE"/>
        </w:rPr>
      </w:pPr>
    </w:p>
    <w:p w14:paraId="7B6FA822" w14:textId="77777777" w:rsidR="005625FA" w:rsidRDefault="005625FA" w:rsidP="00A64C33">
      <w:pPr>
        <w:widowControl w:val="0"/>
        <w:jc w:val="right"/>
        <w:outlineLvl w:val="0"/>
        <w:rPr>
          <w:rFonts w:ascii="Courier New" w:hAnsi="Courier New" w:cs="Courier New"/>
          <w:b/>
          <w:highlight w:val="red"/>
          <w:lang w:val="de-DE"/>
        </w:rPr>
      </w:pPr>
    </w:p>
    <w:p w14:paraId="50D56678" w14:textId="77777777" w:rsidR="005625FA" w:rsidRDefault="005625FA" w:rsidP="00A64C33">
      <w:pPr>
        <w:widowControl w:val="0"/>
        <w:jc w:val="right"/>
        <w:outlineLvl w:val="0"/>
        <w:rPr>
          <w:rFonts w:ascii="Courier New" w:hAnsi="Courier New" w:cs="Courier New"/>
          <w:b/>
          <w:highlight w:val="red"/>
          <w:lang w:val="de-DE"/>
        </w:rPr>
      </w:pPr>
    </w:p>
    <w:p w14:paraId="3A0E9257" w14:textId="77777777" w:rsidR="00E128EF" w:rsidRDefault="00E128EF" w:rsidP="00A64C33">
      <w:pPr>
        <w:widowControl w:val="0"/>
        <w:jc w:val="right"/>
        <w:outlineLvl w:val="0"/>
        <w:rPr>
          <w:rFonts w:ascii="Courier New" w:hAnsi="Courier New" w:cs="Courier New"/>
          <w:b/>
          <w:highlight w:val="red"/>
          <w:lang w:val="de-DE"/>
        </w:rPr>
      </w:pPr>
    </w:p>
    <w:p w14:paraId="41ABD1A1" w14:textId="77777777" w:rsidR="00E128EF" w:rsidRPr="00DE461C" w:rsidRDefault="00E128EF" w:rsidP="00E128EF">
      <w:pPr>
        <w:rPr>
          <w:b/>
          <w:bCs/>
          <w:color w:val="000000"/>
          <w:lang w:val="de-DE"/>
        </w:rPr>
      </w:pPr>
      <w:r w:rsidRPr="00DE461C">
        <w:rPr>
          <w:b/>
          <w:bCs/>
          <w:color w:val="000000"/>
          <w:lang w:val="de-DE"/>
        </w:rPr>
        <w:lastRenderedPageBreak/>
        <w:t>OPĆINSKO VIJEĆE</w:t>
      </w:r>
      <w:r w:rsidRPr="00DE461C">
        <w:rPr>
          <w:b/>
          <w:bCs/>
          <w:color w:val="000000"/>
          <w:lang w:val="de-DE"/>
        </w:rPr>
        <w:br/>
        <w:t>KLASA: 310-01/25-01/</w:t>
      </w:r>
      <w:r>
        <w:rPr>
          <w:b/>
          <w:bCs/>
          <w:color w:val="000000"/>
          <w:lang w:val="de-DE"/>
        </w:rPr>
        <w:t>2</w:t>
      </w:r>
      <w:r w:rsidRPr="00DE461C">
        <w:rPr>
          <w:b/>
          <w:bCs/>
          <w:color w:val="000000"/>
          <w:lang w:val="de-DE"/>
        </w:rPr>
        <w:br/>
        <w:t>URBROJ: 2198-31-02-25-1</w:t>
      </w:r>
      <w:r w:rsidRPr="00DE461C">
        <w:rPr>
          <w:b/>
          <w:bCs/>
          <w:color w:val="000000"/>
          <w:lang w:val="de-DE"/>
        </w:rPr>
        <w:br/>
      </w:r>
      <w:proofErr w:type="spellStart"/>
      <w:r w:rsidRPr="00DE461C">
        <w:rPr>
          <w:b/>
          <w:bCs/>
          <w:color w:val="000000"/>
          <w:lang w:val="de-DE"/>
        </w:rPr>
        <w:t>Gračac</w:t>
      </w:r>
      <w:proofErr w:type="spellEnd"/>
      <w:r w:rsidRPr="00DE461C">
        <w:rPr>
          <w:b/>
          <w:bCs/>
          <w:color w:val="000000"/>
          <w:lang w:val="de-DE"/>
        </w:rPr>
        <w:t xml:space="preserve">, </w:t>
      </w:r>
      <w:r>
        <w:rPr>
          <w:b/>
          <w:bCs/>
          <w:color w:val="000000"/>
          <w:lang w:val="de-DE"/>
        </w:rPr>
        <w:t xml:space="preserve">8. </w:t>
      </w:r>
      <w:proofErr w:type="spellStart"/>
      <w:r w:rsidRPr="00DE461C">
        <w:rPr>
          <w:b/>
          <w:bCs/>
          <w:color w:val="000000"/>
          <w:lang w:val="de-DE"/>
        </w:rPr>
        <w:t>prosinca</w:t>
      </w:r>
      <w:proofErr w:type="spellEnd"/>
      <w:r w:rsidRPr="00DE461C">
        <w:rPr>
          <w:b/>
          <w:bCs/>
          <w:color w:val="000000"/>
          <w:lang w:val="de-DE"/>
        </w:rPr>
        <w:t xml:space="preserve"> 2025.</w:t>
      </w:r>
    </w:p>
    <w:p w14:paraId="7795D81D" w14:textId="77777777" w:rsidR="00E128EF" w:rsidRPr="00DE461C" w:rsidRDefault="00E128EF" w:rsidP="00E128EF">
      <w:pPr>
        <w:jc w:val="both"/>
        <w:rPr>
          <w:color w:val="000000"/>
          <w:lang w:val="de-DE"/>
        </w:rPr>
      </w:pPr>
    </w:p>
    <w:p w14:paraId="4A90CD71" w14:textId="77777777" w:rsidR="00E128EF" w:rsidRDefault="00E128EF" w:rsidP="00E128EF">
      <w:pPr>
        <w:jc w:val="both"/>
        <w:rPr>
          <w:color w:val="000000"/>
          <w:lang w:val="pl-PL"/>
        </w:rPr>
      </w:pPr>
      <w:r w:rsidRPr="00D96C42">
        <w:rPr>
          <w:color w:val="000000"/>
          <w:lang w:val="pl-PL"/>
        </w:rPr>
        <w:t>Na temelju članka 75. Zakona o komunalnom gospodarstvu („Narodne novine“ broj 68/18, 110/18,</w:t>
      </w:r>
      <w:r w:rsidRPr="009754EB">
        <w:rPr>
          <w:color w:val="000000"/>
          <w:lang w:val="pl-PL"/>
        </w:rPr>
        <w:t xml:space="preserve"> </w:t>
      </w:r>
      <w:r w:rsidRPr="00D96C42">
        <w:rPr>
          <w:color w:val="000000"/>
          <w:lang w:val="pl-PL"/>
        </w:rPr>
        <w:t>32/20), članka 77. stavka 4 Zakona o rudarstvu („Narodne novine“ broj 56/13, 14/14, 52/18, 115/18, 98/19 i</w:t>
      </w:r>
      <w:r w:rsidRPr="009754EB">
        <w:rPr>
          <w:color w:val="000000"/>
          <w:lang w:val="pl-PL"/>
        </w:rPr>
        <w:t xml:space="preserve"> </w:t>
      </w:r>
      <w:r w:rsidRPr="00D96C42">
        <w:rPr>
          <w:color w:val="000000"/>
          <w:lang w:val="pl-PL"/>
        </w:rPr>
        <w:t>83/23), članka 4. i 12. Uredbe o naknadi za koncesiju za eksploataciju mineralnih sirovina („Narodne</w:t>
      </w:r>
      <w:r w:rsidRPr="009754EB">
        <w:rPr>
          <w:color w:val="000000"/>
          <w:lang w:val="pl-PL"/>
        </w:rPr>
        <w:t xml:space="preserve"> </w:t>
      </w:r>
      <w:r w:rsidRPr="00D96C42">
        <w:rPr>
          <w:color w:val="000000"/>
          <w:lang w:val="pl-PL"/>
        </w:rPr>
        <w:t xml:space="preserve">novine“ broj 44/24) i </w:t>
      </w:r>
      <w:r w:rsidRPr="009754EB">
        <w:rPr>
          <w:color w:val="000000"/>
          <w:lang w:val="pl-PL"/>
        </w:rPr>
        <w:t xml:space="preserve">članka 32. Statuta Općine Gračac („Službeni glasnik Zadarske županije“ broj 11/13, „Službeni glasnik Općine Gračac“ 1/18, 1/20, 4/21), Općinsko vijeće Općine Gračac, na </w:t>
      </w:r>
      <w:r>
        <w:rPr>
          <w:color w:val="000000"/>
          <w:lang w:val="pl-PL"/>
        </w:rPr>
        <w:t>4</w:t>
      </w:r>
      <w:r w:rsidRPr="009754EB">
        <w:rPr>
          <w:color w:val="000000"/>
          <w:lang w:val="pl-PL"/>
        </w:rPr>
        <w:t>. sjednici održanoj</w:t>
      </w:r>
      <w:r>
        <w:rPr>
          <w:color w:val="000000"/>
          <w:lang w:val="pl-PL"/>
        </w:rPr>
        <w:t xml:space="preserve"> 8.</w:t>
      </w:r>
      <w:r w:rsidRPr="009754EB">
        <w:rPr>
          <w:color w:val="000000"/>
          <w:lang w:val="pl-PL"/>
        </w:rPr>
        <w:t xml:space="preserve"> prosinca 2025. godine, donijelo je</w:t>
      </w:r>
    </w:p>
    <w:p w14:paraId="30263A19" w14:textId="77777777" w:rsidR="00E128EF" w:rsidRDefault="00E128EF" w:rsidP="00E128EF">
      <w:pPr>
        <w:jc w:val="both"/>
        <w:rPr>
          <w:color w:val="000000"/>
          <w:lang w:val="pl-PL"/>
        </w:rPr>
      </w:pPr>
    </w:p>
    <w:p w14:paraId="458FA6F3" w14:textId="77777777" w:rsidR="00E128EF" w:rsidRDefault="00E128EF" w:rsidP="00E128EF">
      <w:pPr>
        <w:jc w:val="center"/>
        <w:rPr>
          <w:b/>
          <w:bCs/>
          <w:color w:val="000000"/>
          <w:lang w:val="pl-PL"/>
        </w:rPr>
      </w:pPr>
      <w:r w:rsidRPr="00D96C42">
        <w:rPr>
          <w:b/>
          <w:bCs/>
          <w:color w:val="000000"/>
          <w:lang w:val="pl-PL"/>
        </w:rPr>
        <w:t>P R O G R A M</w:t>
      </w:r>
      <w:r w:rsidRPr="00D96C42">
        <w:rPr>
          <w:b/>
          <w:bCs/>
          <w:color w:val="000000"/>
          <w:lang w:val="pl-PL"/>
        </w:rPr>
        <w:br/>
        <w:t>utroška sredstava naknade za eksploataciju mineralnih sirovina za 202</w:t>
      </w:r>
      <w:r w:rsidRPr="009754EB">
        <w:rPr>
          <w:b/>
          <w:bCs/>
          <w:color w:val="000000"/>
          <w:lang w:val="pl-PL"/>
        </w:rPr>
        <w:t>6</w:t>
      </w:r>
      <w:r w:rsidRPr="00D96C42">
        <w:rPr>
          <w:b/>
          <w:bCs/>
          <w:color w:val="000000"/>
          <w:lang w:val="pl-PL"/>
        </w:rPr>
        <w:t xml:space="preserve">. </w:t>
      </w:r>
      <w:r>
        <w:rPr>
          <w:b/>
          <w:bCs/>
          <w:color w:val="000000"/>
          <w:lang w:val="pl-PL"/>
        </w:rPr>
        <w:t>g</w:t>
      </w:r>
      <w:r w:rsidRPr="00D96C42">
        <w:rPr>
          <w:b/>
          <w:bCs/>
          <w:color w:val="000000"/>
          <w:lang w:val="pl-PL"/>
        </w:rPr>
        <w:t>odinu</w:t>
      </w:r>
    </w:p>
    <w:p w14:paraId="33049843" w14:textId="77777777" w:rsidR="00E128EF" w:rsidRDefault="00E128EF" w:rsidP="00E128EF">
      <w:pPr>
        <w:jc w:val="center"/>
        <w:rPr>
          <w:b/>
          <w:bCs/>
          <w:color w:val="000000"/>
          <w:lang w:val="pl-PL"/>
        </w:rPr>
      </w:pPr>
    </w:p>
    <w:p w14:paraId="52520FF7" w14:textId="77777777" w:rsidR="00E128EF" w:rsidRDefault="00E128EF" w:rsidP="00E128EF">
      <w:pPr>
        <w:jc w:val="center"/>
        <w:rPr>
          <w:color w:val="000000"/>
          <w:lang w:val="pl-PL"/>
        </w:rPr>
      </w:pPr>
      <w:r>
        <w:rPr>
          <w:color w:val="000000"/>
          <w:lang w:val="pl-PL"/>
        </w:rPr>
        <w:t>Članak 1.</w:t>
      </w:r>
    </w:p>
    <w:p w14:paraId="313B5777" w14:textId="77777777" w:rsidR="00E128EF" w:rsidRDefault="00E128EF" w:rsidP="00E128EF">
      <w:pPr>
        <w:jc w:val="both"/>
        <w:rPr>
          <w:color w:val="000000"/>
          <w:lang w:val="pl-PL"/>
        </w:rPr>
      </w:pPr>
      <w:r w:rsidRPr="009754EB">
        <w:rPr>
          <w:color w:val="000000"/>
          <w:lang w:val="pl-PL"/>
        </w:rPr>
        <w:t xml:space="preserve">Programom utroška sredstava naknade za eksploataciju mineralnih sirovina </w:t>
      </w:r>
      <w:r>
        <w:rPr>
          <w:color w:val="000000"/>
          <w:lang w:val="pl-PL"/>
        </w:rPr>
        <w:t xml:space="preserve">Općine Gračac </w:t>
      </w:r>
      <w:r w:rsidRPr="009754EB">
        <w:rPr>
          <w:color w:val="000000"/>
          <w:lang w:val="pl-PL"/>
        </w:rPr>
        <w:t>za 202</w:t>
      </w:r>
      <w:r>
        <w:rPr>
          <w:color w:val="000000"/>
          <w:lang w:val="pl-PL"/>
        </w:rPr>
        <w:t>6</w:t>
      </w:r>
      <w:r w:rsidRPr="009754EB">
        <w:rPr>
          <w:color w:val="000000"/>
          <w:lang w:val="pl-PL"/>
        </w:rPr>
        <w:t xml:space="preserve">. </w:t>
      </w:r>
      <w:r>
        <w:rPr>
          <w:color w:val="000000"/>
          <w:lang w:val="pl-PL"/>
        </w:rPr>
        <w:t>g</w:t>
      </w:r>
      <w:r w:rsidRPr="009754EB">
        <w:rPr>
          <w:color w:val="000000"/>
          <w:lang w:val="pl-PL"/>
        </w:rPr>
        <w:t>odinu utvrđuje se namjena</w:t>
      </w:r>
      <w:r>
        <w:rPr>
          <w:color w:val="000000"/>
          <w:lang w:val="pl-PL"/>
        </w:rPr>
        <w:t xml:space="preserve"> i način</w:t>
      </w:r>
      <w:r w:rsidRPr="009754EB">
        <w:rPr>
          <w:color w:val="000000"/>
          <w:lang w:val="pl-PL"/>
        </w:rPr>
        <w:t xml:space="preserve"> korištenja sredstava naknade za eksploataciju mineralnih sirovina u 202</w:t>
      </w:r>
      <w:r>
        <w:rPr>
          <w:color w:val="000000"/>
          <w:lang w:val="pl-PL"/>
        </w:rPr>
        <w:t>6</w:t>
      </w:r>
      <w:r w:rsidRPr="009754EB">
        <w:rPr>
          <w:color w:val="000000"/>
          <w:lang w:val="pl-PL"/>
        </w:rPr>
        <w:t>.godini.</w:t>
      </w:r>
    </w:p>
    <w:p w14:paraId="4C9736D0" w14:textId="77777777" w:rsidR="00E128EF" w:rsidRDefault="00E128EF" w:rsidP="00E128EF">
      <w:pPr>
        <w:jc w:val="both"/>
        <w:rPr>
          <w:color w:val="000000"/>
          <w:lang w:val="pl-PL"/>
        </w:rPr>
      </w:pPr>
    </w:p>
    <w:p w14:paraId="601EA772" w14:textId="77777777" w:rsidR="00E128EF" w:rsidRDefault="00E128EF" w:rsidP="00E128EF">
      <w:pPr>
        <w:jc w:val="center"/>
        <w:rPr>
          <w:color w:val="000000"/>
          <w:lang w:val="pl-PL"/>
        </w:rPr>
      </w:pPr>
      <w:r>
        <w:rPr>
          <w:color w:val="000000"/>
          <w:lang w:val="pl-PL"/>
        </w:rPr>
        <w:t>Članak 2.</w:t>
      </w:r>
    </w:p>
    <w:p w14:paraId="130AB11C" w14:textId="77777777" w:rsidR="00E128EF" w:rsidRDefault="00E128EF" w:rsidP="00E128EF">
      <w:pPr>
        <w:rPr>
          <w:color w:val="000000"/>
          <w:lang w:val="pl-PL"/>
        </w:rPr>
      </w:pPr>
      <w:r w:rsidRPr="00D96C42">
        <w:rPr>
          <w:color w:val="000000"/>
          <w:lang w:val="pl-PL"/>
        </w:rPr>
        <w:t xml:space="preserve">U Proračunu Općine </w:t>
      </w:r>
      <w:r>
        <w:rPr>
          <w:color w:val="000000"/>
          <w:lang w:val="pl-PL"/>
        </w:rPr>
        <w:t xml:space="preserve">Gračac </w:t>
      </w:r>
      <w:r w:rsidRPr="00D96C42">
        <w:rPr>
          <w:color w:val="000000"/>
          <w:lang w:val="pl-PL"/>
        </w:rPr>
        <w:t>za 202</w:t>
      </w:r>
      <w:r>
        <w:rPr>
          <w:color w:val="000000"/>
          <w:lang w:val="pl-PL"/>
        </w:rPr>
        <w:t>6</w:t>
      </w:r>
      <w:r w:rsidRPr="00D96C42">
        <w:rPr>
          <w:color w:val="000000"/>
          <w:lang w:val="pl-PL"/>
        </w:rPr>
        <w:t>. godinu planiran</w:t>
      </w:r>
      <w:r>
        <w:rPr>
          <w:color w:val="000000"/>
          <w:lang w:val="pl-PL"/>
        </w:rPr>
        <w:t>a</w:t>
      </w:r>
      <w:r w:rsidRPr="00D96C42">
        <w:rPr>
          <w:color w:val="000000"/>
          <w:lang w:val="pl-PL"/>
        </w:rPr>
        <w:t xml:space="preserve"> je</w:t>
      </w:r>
      <w:r>
        <w:rPr>
          <w:color w:val="000000"/>
          <w:lang w:val="pl-PL"/>
        </w:rPr>
        <w:t xml:space="preserve"> </w:t>
      </w:r>
      <w:r w:rsidRPr="00D96C42">
        <w:rPr>
          <w:color w:val="000000"/>
          <w:lang w:val="pl-PL"/>
        </w:rPr>
        <w:t>naknad</w:t>
      </w:r>
      <w:r>
        <w:rPr>
          <w:color w:val="000000"/>
          <w:lang w:val="pl-PL"/>
        </w:rPr>
        <w:t>a</w:t>
      </w:r>
      <w:r w:rsidRPr="00D96C42">
        <w:rPr>
          <w:color w:val="000000"/>
          <w:lang w:val="pl-PL"/>
        </w:rPr>
        <w:t xml:space="preserve"> za eksploataciju </w:t>
      </w:r>
      <w:r>
        <w:rPr>
          <w:color w:val="000000"/>
          <w:lang w:val="pl-PL"/>
        </w:rPr>
        <w:t>m</w:t>
      </w:r>
      <w:r w:rsidRPr="00D96C42">
        <w:rPr>
          <w:color w:val="000000"/>
          <w:lang w:val="pl-PL"/>
        </w:rPr>
        <w:t>ineralnih</w:t>
      </w:r>
      <w:r>
        <w:rPr>
          <w:color w:val="000000"/>
          <w:lang w:val="pl-PL"/>
        </w:rPr>
        <w:t xml:space="preserve"> </w:t>
      </w:r>
      <w:r w:rsidRPr="00D96C42">
        <w:rPr>
          <w:color w:val="000000"/>
          <w:lang w:val="pl-PL"/>
        </w:rPr>
        <w:t xml:space="preserve">sirovina iz članka 1.ovog Programa u iznosu </w:t>
      </w:r>
      <w:r w:rsidRPr="008E2C67">
        <w:rPr>
          <w:b/>
          <w:bCs/>
          <w:color w:val="000000"/>
          <w:lang w:val="pl-PL"/>
        </w:rPr>
        <w:t>7</w:t>
      </w:r>
      <w:r w:rsidRPr="00D96C42">
        <w:rPr>
          <w:b/>
          <w:bCs/>
          <w:color w:val="000000"/>
          <w:lang w:val="pl-PL"/>
        </w:rPr>
        <w:t>.000,00 €</w:t>
      </w:r>
      <w:r>
        <w:rPr>
          <w:b/>
          <w:bCs/>
          <w:color w:val="000000"/>
          <w:lang w:val="pl-PL"/>
        </w:rPr>
        <w:t xml:space="preserve"> na </w:t>
      </w:r>
      <w:r w:rsidRPr="00BD6816">
        <w:rPr>
          <w:b/>
          <w:bCs/>
          <w:color w:val="000000"/>
          <w:lang w:val="pl-PL"/>
        </w:rPr>
        <w:t>poziciji prihoda P0</w:t>
      </w:r>
      <w:r>
        <w:rPr>
          <w:b/>
          <w:bCs/>
          <w:color w:val="000000"/>
          <w:lang w:val="pl-PL"/>
        </w:rPr>
        <w:t>92</w:t>
      </w:r>
      <w:r w:rsidRPr="00BD6816">
        <w:rPr>
          <w:b/>
          <w:bCs/>
          <w:color w:val="000000"/>
          <w:lang w:val="pl-PL"/>
        </w:rPr>
        <w:t>, broj konta 6422.</w:t>
      </w:r>
    </w:p>
    <w:p w14:paraId="1C3939D8" w14:textId="77777777" w:rsidR="00E128EF" w:rsidRDefault="00E128EF" w:rsidP="00E128EF">
      <w:pPr>
        <w:jc w:val="center"/>
        <w:rPr>
          <w:color w:val="000000"/>
          <w:lang w:val="pl-PL"/>
        </w:rPr>
      </w:pPr>
    </w:p>
    <w:p w14:paraId="5A6CCF8F" w14:textId="77777777" w:rsidR="00E128EF" w:rsidRDefault="00E128EF" w:rsidP="00E128EF">
      <w:pPr>
        <w:jc w:val="center"/>
        <w:rPr>
          <w:color w:val="000000"/>
          <w:lang w:val="pl-PL"/>
        </w:rPr>
      </w:pPr>
      <w:r>
        <w:rPr>
          <w:color w:val="000000"/>
          <w:lang w:val="pl-PL"/>
        </w:rPr>
        <w:t>Članak 3.</w:t>
      </w:r>
    </w:p>
    <w:p w14:paraId="1B6394B7" w14:textId="77777777" w:rsidR="00E128EF" w:rsidRDefault="00E128EF" w:rsidP="00E128EF">
      <w:pPr>
        <w:rPr>
          <w:color w:val="000000"/>
          <w:lang w:val="pl-PL"/>
        </w:rPr>
      </w:pPr>
      <w:r w:rsidRPr="00D96C42">
        <w:rPr>
          <w:color w:val="000000"/>
          <w:lang w:val="pl-PL"/>
        </w:rPr>
        <w:t>Sredstva iz članka 2. ovog Programa koristiti će se za financiranje:</w:t>
      </w:r>
    </w:p>
    <w:p w14:paraId="564CFC4F" w14:textId="77777777" w:rsidR="00E128EF" w:rsidRPr="00BD6816" w:rsidRDefault="00E128EF" w:rsidP="00E128EF">
      <w:pPr>
        <w:rPr>
          <w:b/>
          <w:bCs/>
          <w:color w:val="000000"/>
        </w:rPr>
      </w:pPr>
      <w:r w:rsidRPr="00BD6816">
        <w:rPr>
          <w:b/>
          <w:bCs/>
          <w:color w:val="000000"/>
        </w:rPr>
        <w:t xml:space="preserve">-  Kapitalni projekt K100073 – Uređenje i opremanje dječjih igrališta, na poziciji rashoda </w:t>
      </w:r>
    </w:p>
    <w:p w14:paraId="627835A5" w14:textId="77777777" w:rsidR="00E128EF" w:rsidRPr="00BD6816" w:rsidRDefault="00E128EF" w:rsidP="00E128EF">
      <w:pPr>
        <w:rPr>
          <w:b/>
          <w:bCs/>
          <w:color w:val="000000"/>
        </w:rPr>
      </w:pPr>
      <w:r w:rsidRPr="00BD6816">
        <w:rPr>
          <w:b/>
          <w:bCs/>
          <w:color w:val="000000"/>
        </w:rPr>
        <w:t xml:space="preserve">    R585-1, broj konta 3232 u iznosu od 7.000,00 eura.</w:t>
      </w:r>
    </w:p>
    <w:p w14:paraId="38AED7B4" w14:textId="77777777" w:rsidR="00E128EF" w:rsidRDefault="00E128EF" w:rsidP="00E128EF">
      <w:pPr>
        <w:jc w:val="center"/>
        <w:rPr>
          <w:color w:val="000000"/>
        </w:rPr>
      </w:pPr>
    </w:p>
    <w:p w14:paraId="2695E949" w14:textId="77777777" w:rsidR="00E128EF" w:rsidRDefault="00E128EF" w:rsidP="00E128EF">
      <w:pPr>
        <w:jc w:val="center"/>
        <w:rPr>
          <w:color w:val="000000"/>
        </w:rPr>
      </w:pPr>
    </w:p>
    <w:p w14:paraId="602367A4" w14:textId="77777777" w:rsidR="00E128EF" w:rsidRPr="009754EB" w:rsidRDefault="00E128EF" w:rsidP="00E128EF">
      <w:pPr>
        <w:jc w:val="center"/>
        <w:rPr>
          <w:color w:val="000000"/>
        </w:rPr>
      </w:pPr>
      <w:r>
        <w:rPr>
          <w:color w:val="000000"/>
        </w:rPr>
        <w:t>Č</w:t>
      </w:r>
      <w:r w:rsidRPr="009754EB">
        <w:rPr>
          <w:color w:val="000000"/>
        </w:rPr>
        <w:t>lanak 4.</w:t>
      </w:r>
    </w:p>
    <w:p w14:paraId="494BDB6A" w14:textId="77777777" w:rsidR="00E128EF" w:rsidRDefault="00E128EF" w:rsidP="00E128EF">
      <w:pPr>
        <w:rPr>
          <w:color w:val="000000"/>
        </w:rPr>
      </w:pPr>
      <w:r w:rsidRPr="009754EB">
        <w:rPr>
          <w:color w:val="000000"/>
        </w:rPr>
        <w:t>Općinski načelnik Općine Gračac podnijet će Općinskom vijeću Općine Gračac izvješće o izvršenju Programa utroška sredstava</w:t>
      </w:r>
      <w:r>
        <w:rPr>
          <w:color w:val="000000"/>
        </w:rPr>
        <w:t xml:space="preserve"> </w:t>
      </w:r>
      <w:r w:rsidRPr="00A21FF7">
        <w:rPr>
          <w:color w:val="000000"/>
        </w:rPr>
        <w:t>naknade za eksploataciju mineralnih sirovina za 2026. godinu</w:t>
      </w:r>
      <w:r w:rsidRPr="009754EB">
        <w:rPr>
          <w:color w:val="000000"/>
        </w:rPr>
        <w:t xml:space="preserve"> do 31. ožujka 2027. godine. </w:t>
      </w:r>
    </w:p>
    <w:p w14:paraId="7E2D4D5E" w14:textId="77777777" w:rsidR="00E128EF" w:rsidRPr="009754EB" w:rsidRDefault="00E128EF" w:rsidP="00E128EF">
      <w:pPr>
        <w:rPr>
          <w:color w:val="000000"/>
        </w:rPr>
      </w:pPr>
    </w:p>
    <w:p w14:paraId="2AFE0384" w14:textId="77777777" w:rsidR="00E128EF" w:rsidRPr="009754EB" w:rsidRDefault="00E128EF" w:rsidP="00E128EF">
      <w:pPr>
        <w:jc w:val="center"/>
        <w:rPr>
          <w:bCs/>
          <w:color w:val="000000"/>
        </w:rPr>
      </w:pPr>
      <w:r w:rsidRPr="009754EB">
        <w:rPr>
          <w:bCs/>
          <w:color w:val="000000"/>
        </w:rPr>
        <w:t>Članak 5.</w:t>
      </w:r>
    </w:p>
    <w:p w14:paraId="6DD995E0" w14:textId="77777777" w:rsidR="00E128EF" w:rsidRPr="009754EB" w:rsidRDefault="00E128EF" w:rsidP="00E128EF">
      <w:pPr>
        <w:rPr>
          <w:bCs/>
          <w:color w:val="000000"/>
        </w:rPr>
      </w:pPr>
      <w:r w:rsidRPr="009754EB">
        <w:rPr>
          <w:bCs/>
          <w:color w:val="000000"/>
        </w:rPr>
        <w:t>Ovaj Program objavit će se u „Službenom glasniku Općine Gračac“, a stupa na snagu 1. siječnja 2026. godine.</w:t>
      </w:r>
    </w:p>
    <w:p w14:paraId="4F5791AF" w14:textId="77777777" w:rsidR="00E128EF" w:rsidRPr="009754EB" w:rsidRDefault="00E128EF" w:rsidP="00E128EF">
      <w:pPr>
        <w:autoSpaceDE w:val="0"/>
        <w:autoSpaceDN w:val="0"/>
        <w:adjustRightInd w:val="0"/>
        <w:ind w:left="4248" w:firstLine="708"/>
        <w:rPr>
          <w:rFonts w:ascii="Arial" w:hAnsi="Arial" w:cs="Arial"/>
          <w:b/>
          <w:sz w:val="22"/>
          <w:szCs w:val="22"/>
        </w:rPr>
      </w:pPr>
      <w:r w:rsidRPr="009754EB">
        <w:rPr>
          <w:rFonts w:ascii="Arial" w:hAnsi="Arial" w:cs="Arial"/>
          <w:b/>
          <w:sz w:val="22"/>
          <w:szCs w:val="22"/>
        </w:rPr>
        <w:t xml:space="preserve">            PREDSJEDNICA:</w:t>
      </w:r>
    </w:p>
    <w:p w14:paraId="6D7CC236" w14:textId="77777777" w:rsidR="00E128EF" w:rsidRDefault="00E128EF" w:rsidP="00E128EF">
      <w:pPr>
        <w:autoSpaceDE w:val="0"/>
        <w:autoSpaceDN w:val="0"/>
        <w:adjustRightInd w:val="0"/>
        <w:ind w:left="4248" w:firstLine="708"/>
        <w:jc w:val="both"/>
        <w:rPr>
          <w:rFonts w:ascii="Arial" w:hAnsi="Arial" w:cs="Arial"/>
          <w:b/>
          <w:sz w:val="22"/>
          <w:szCs w:val="22"/>
        </w:rPr>
      </w:pPr>
      <w:r w:rsidRPr="009754EB">
        <w:rPr>
          <w:rFonts w:ascii="Arial" w:hAnsi="Arial" w:cs="Arial"/>
          <w:b/>
          <w:sz w:val="22"/>
          <w:szCs w:val="22"/>
        </w:rPr>
        <w:t xml:space="preserve">       Dajana Šušnja Jasenko</w:t>
      </w:r>
    </w:p>
    <w:p w14:paraId="66337113" w14:textId="77777777" w:rsidR="00E128EF" w:rsidRDefault="00E128EF" w:rsidP="00E128EF">
      <w:pPr>
        <w:autoSpaceDE w:val="0"/>
        <w:autoSpaceDN w:val="0"/>
        <w:adjustRightInd w:val="0"/>
        <w:ind w:left="4248" w:firstLine="708"/>
        <w:jc w:val="both"/>
        <w:rPr>
          <w:rFonts w:ascii="Arial" w:hAnsi="Arial" w:cs="Arial"/>
          <w:b/>
          <w:sz w:val="22"/>
          <w:szCs w:val="22"/>
        </w:rPr>
      </w:pPr>
    </w:p>
    <w:p w14:paraId="0F300E93" w14:textId="77777777" w:rsidR="00E128EF" w:rsidRDefault="00E128EF" w:rsidP="00A64C33">
      <w:pPr>
        <w:widowControl w:val="0"/>
        <w:jc w:val="right"/>
        <w:outlineLvl w:val="0"/>
        <w:rPr>
          <w:rFonts w:ascii="Courier New" w:hAnsi="Courier New" w:cs="Courier New"/>
          <w:b/>
          <w:highlight w:val="red"/>
          <w:lang w:val="de-DE"/>
        </w:rPr>
      </w:pPr>
    </w:p>
    <w:p w14:paraId="32B102A5" w14:textId="77777777" w:rsidR="00A14E8E" w:rsidRDefault="00A14E8E" w:rsidP="00A64C33">
      <w:pPr>
        <w:widowControl w:val="0"/>
        <w:jc w:val="right"/>
        <w:outlineLvl w:val="0"/>
        <w:rPr>
          <w:rFonts w:ascii="Courier New" w:hAnsi="Courier New" w:cs="Courier New"/>
          <w:b/>
          <w:highlight w:val="red"/>
          <w:lang w:val="de-DE"/>
        </w:rPr>
      </w:pPr>
    </w:p>
    <w:p w14:paraId="27F1FDAD" w14:textId="77777777" w:rsidR="005625FA" w:rsidRDefault="005625FA" w:rsidP="00A64C33">
      <w:pPr>
        <w:widowControl w:val="0"/>
        <w:jc w:val="right"/>
        <w:outlineLvl w:val="0"/>
        <w:rPr>
          <w:rFonts w:ascii="Courier New" w:hAnsi="Courier New" w:cs="Courier New"/>
          <w:b/>
          <w:highlight w:val="red"/>
          <w:lang w:val="de-DE"/>
        </w:rPr>
      </w:pPr>
    </w:p>
    <w:p w14:paraId="0628A415" w14:textId="77777777" w:rsidR="00A14E8E" w:rsidRPr="00E12381" w:rsidRDefault="00A14E8E" w:rsidP="00A14E8E">
      <w:pPr>
        <w:jc w:val="both"/>
        <w:rPr>
          <w:rFonts w:asciiTheme="majorBidi" w:hAnsiTheme="majorBidi" w:cstheme="majorBidi"/>
          <w:lang w:eastAsia="hr-HR"/>
        </w:rPr>
      </w:pPr>
      <w:r w:rsidRPr="00E12381">
        <w:rPr>
          <w:rFonts w:asciiTheme="majorBidi" w:hAnsiTheme="majorBidi" w:cstheme="majorBidi"/>
          <w:b/>
          <w:lang w:eastAsia="hr-HR"/>
        </w:rPr>
        <w:lastRenderedPageBreak/>
        <w:t>OPĆINSKO VIJEĆE</w:t>
      </w:r>
    </w:p>
    <w:p w14:paraId="602B7B91" w14:textId="4BF0B19E" w:rsidR="00A14E8E" w:rsidRPr="00E12381" w:rsidRDefault="00A14E8E" w:rsidP="00A14E8E">
      <w:pPr>
        <w:jc w:val="both"/>
        <w:rPr>
          <w:rFonts w:asciiTheme="majorBidi" w:hAnsiTheme="majorBidi" w:cstheme="majorBidi"/>
          <w:b/>
          <w:lang w:eastAsia="hr-HR"/>
        </w:rPr>
      </w:pPr>
      <w:r w:rsidRPr="00E12381">
        <w:rPr>
          <w:rFonts w:asciiTheme="majorBidi" w:hAnsiTheme="majorBidi" w:cstheme="majorBidi"/>
          <w:b/>
          <w:lang w:eastAsia="hr-HR"/>
        </w:rPr>
        <w:t>KLASA: 55</w:t>
      </w:r>
      <w:r w:rsidR="00850B45" w:rsidRPr="00E12381">
        <w:rPr>
          <w:rFonts w:asciiTheme="majorBidi" w:hAnsiTheme="majorBidi" w:cstheme="majorBidi"/>
          <w:b/>
          <w:lang w:eastAsia="hr-HR"/>
        </w:rPr>
        <w:t>1</w:t>
      </w:r>
      <w:r w:rsidRPr="00E12381">
        <w:rPr>
          <w:rFonts w:asciiTheme="majorBidi" w:hAnsiTheme="majorBidi" w:cstheme="majorBidi"/>
          <w:b/>
          <w:lang w:eastAsia="hr-HR"/>
        </w:rPr>
        <w:t>-01/25-01/3</w:t>
      </w:r>
    </w:p>
    <w:p w14:paraId="7F304904" w14:textId="77777777" w:rsidR="00A14E8E" w:rsidRPr="00E12381" w:rsidRDefault="00A14E8E" w:rsidP="00A14E8E">
      <w:pPr>
        <w:jc w:val="both"/>
        <w:rPr>
          <w:rFonts w:asciiTheme="majorBidi" w:hAnsiTheme="majorBidi" w:cstheme="majorBidi"/>
          <w:b/>
          <w:lang w:eastAsia="hr-HR"/>
        </w:rPr>
      </w:pPr>
      <w:r w:rsidRPr="00E12381">
        <w:rPr>
          <w:rFonts w:asciiTheme="majorBidi" w:hAnsiTheme="majorBidi" w:cstheme="majorBidi"/>
          <w:b/>
          <w:lang w:eastAsia="hr-HR"/>
        </w:rPr>
        <w:t>URBROJ: 2198-31-02-25-1</w:t>
      </w:r>
    </w:p>
    <w:p w14:paraId="7A6E0926" w14:textId="77777777" w:rsidR="00A14E8E" w:rsidRPr="00E12381" w:rsidRDefault="00A14E8E" w:rsidP="00A14E8E">
      <w:pPr>
        <w:jc w:val="both"/>
        <w:rPr>
          <w:rFonts w:asciiTheme="majorBidi" w:hAnsiTheme="majorBidi" w:cstheme="majorBidi"/>
          <w:b/>
          <w:lang w:eastAsia="hr-HR"/>
        </w:rPr>
      </w:pPr>
      <w:r w:rsidRPr="00E12381">
        <w:rPr>
          <w:rFonts w:asciiTheme="majorBidi" w:hAnsiTheme="majorBidi" w:cstheme="majorBidi"/>
          <w:b/>
          <w:lang w:eastAsia="hr-HR"/>
        </w:rPr>
        <w:t>Gračac, 8. prosinca 2025. godine</w:t>
      </w:r>
    </w:p>
    <w:p w14:paraId="6A61E9D1" w14:textId="77777777" w:rsidR="00A14E8E" w:rsidRPr="00E12381" w:rsidRDefault="00A14E8E" w:rsidP="00A14E8E">
      <w:pPr>
        <w:spacing w:after="75"/>
        <w:ind w:left="45" w:right="45"/>
        <w:jc w:val="both"/>
        <w:rPr>
          <w:rFonts w:asciiTheme="majorBidi" w:hAnsiTheme="majorBidi" w:cstheme="majorBidi"/>
          <w:color w:val="000000"/>
          <w:lang w:eastAsia="hr-HR"/>
        </w:rPr>
      </w:pPr>
    </w:p>
    <w:p w14:paraId="4953F03C" w14:textId="77777777" w:rsidR="00A14E8E" w:rsidRPr="00E12381" w:rsidRDefault="00A14E8E" w:rsidP="00A14E8E">
      <w:pPr>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Na temelju članka 17. stavak 1. i članka 289. Zakona o socijalnoj skrbi („Narodne novine“ broj 18/22, 46/22, 119/22, 71/23, 61/25) i članka 32. Statuta Općine Gračac ("Službeni glasnik Zadarske županije“ 11/13 i „Službeni glasnik Općine Gračac“ 1/18, 1/20, 4/21) Općinsko vijeće Općine Gračac na 4. sjednici održanoj dana 8. prosinca 2025. godine, donosi</w:t>
      </w:r>
    </w:p>
    <w:p w14:paraId="34340A8F" w14:textId="77777777" w:rsidR="00A14E8E" w:rsidRPr="00E12381" w:rsidRDefault="00A14E8E" w:rsidP="00A14E8E">
      <w:pPr>
        <w:ind w:left="45" w:right="45"/>
        <w:jc w:val="both"/>
        <w:rPr>
          <w:rFonts w:asciiTheme="majorBidi" w:hAnsiTheme="majorBidi" w:cstheme="majorBidi"/>
          <w:color w:val="000000"/>
          <w:lang w:eastAsia="hr-HR"/>
        </w:rPr>
      </w:pPr>
    </w:p>
    <w:p w14:paraId="4B85E4D8" w14:textId="77777777" w:rsidR="00A14E8E" w:rsidRPr="00E12381" w:rsidRDefault="00A14E8E" w:rsidP="00A14E8E">
      <w:pPr>
        <w:ind w:left="45" w:right="45"/>
        <w:jc w:val="center"/>
        <w:outlineLvl w:val="4"/>
        <w:rPr>
          <w:rFonts w:asciiTheme="majorBidi" w:hAnsiTheme="majorBidi" w:cstheme="majorBidi"/>
          <w:b/>
          <w:bCs/>
          <w:color w:val="000000"/>
          <w:lang w:eastAsia="hr-HR"/>
        </w:rPr>
      </w:pPr>
      <w:r w:rsidRPr="00E12381">
        <w:rPr>
          <w:rFonts w:asciiTheme="majorBidi" w:hAnsiTheme="majorBidi" w:cstheme="majorBidi"/>
          <w:b/>
          <w:bCs/>
          <w:color w:val="000000"/>
          <w:lang w:eastAsia="hr-HR"/>
        </w:rPr>
        <w:t xml:space="preserve">SOCIJALNI PROGRAM OPĆINE GRAČAC ZA 2026. GODINU </w:t>
      </w:r>
    </w:p>
    <w:p w14:paraId="7121F1B0" w14:textId="77777777" w:rsidR="00A14E8E" w:rsidRPr="00E12381" w:rsidRDefault="00A14E8E" w:rsidP="00A14E8E">
      <w:pPr>
        <w:ind w:left="45" w:right="45"/>
        <w:jc w:val="center"/>
        <w:outlineLvl w:val="4"/>
        <w:rPr>
          <w:rFonts w:asciiTheme="majorBidi" w:hAnsiTheme="majorBidi" w:cstheme="majorBidi"/>
          <w:b/>
          <w:bCs/>
          <w:color w:val="000000"/>
          <w:lang w:eastAsia="hr-HR"/>
        </w:rPr>
      </w:pPr>
    </w:p>
    <w:p w14:paraId="3E41EF2A" w14:textId="77777777" w:rsidR="00A14E8E" w:rsidRPr="00E12381" w:rsidRDefault="00A14E8E" w:rsidP="00A14E8E">
      <w:pPr>
        <w:ind w:left="45" w:right="45"/>
        <w:jc w:val="both"/>
        <w:outlineLvl w:val="5"/>
        <w:rPr>
          <w:rFonts w:asciiTheme="majorBidi" w:hAnsiTheme="majorBidi" w:cstheme="majorBidi"/>
          <w:b/>
          <w:bCs/>
          <w:color w:val="000000"/>
          <w:lang w:eastAsia="hr-HR"/>
        </w:rPr>
      </w:pPr>
      <w:r w:rsidRPr="00E12381">
        <w:rPr>
          <w:rFonts w:asciiTheme="majorBidi" w:hAnsiTheme="majorBidi" w:cstheme="majorBidi"/>
          <w:b/>
          <w:bCs/>
          <w:color w:val="000000"/>
          <w:lang w:eastAsia="hr-HR"/>
        </w:rPr>
        <w:t> I.  OPĆE ODREDBE</w:t>
      </w:r>
    </w:p>
    <w:p w14:paraId="0280EC69" w14:textId="77777777" w:rsidR="00A14E8E" w:rsidRPr="00E12381" w:rsidRDefault="00A14E8E" w:rsidP="00A14E8E">
      <w:pPr>
        <w:ind w:left="45" w:right="45"/>
        <w:jc w:val="both"/>
        <w:rPr>
          <w:rFonts w:asciiTheme="majorBidi" w:hAnsiTheme="majorBidi" w:cstheme="majorBidi"/>
          <w:color w:val="000000"/>
          <w:lang w:eastAsia="hr-HR"/>
        </w:rPr>
      </w:pPr>
    </w:p>
    <w:p w14:paraId="26FA3CEE"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1.</w:t>
      </w:r>
    </w:p>
    <w:p w14:paraId="6900468F" w14:textId="77777777" w:rsidR="00A14E8E" w:rsidRPr="00E12381" w:rsidRDefault="00A14E8E" w:rsidP="00A14E8E">
      <w:pPr>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Ovim se Socijalnim programom (u daljnjem tekstu: Program) utvrđuju prava iz socijalne skrbi koja osigurava Općina Gračac, uvjeti i način njihova ostvarivanja, korisnici socijalne skrbi, te postupak za ostvarivanje tih prava.</w:t>
      </w:r>
    </w:p>
    <w:p w14:paraId="4A9FD376" w14:textId="77777777" w:rsidR="00A14E8E" w:rsidRPr="00E12381" w:rsidRDefault="00A14E8E" w:rsidP="00A14E8E">
      <w:pPr>
        <w:ind w:left="45" w:right="45"/>
        <w:jc w:val="center"/>
        <w:outlineLvl w:val="5"/>
        <w:rPr>
          <w:rFonts w:asciiTheme="majorBidi" w:hAnsiTheme="majorBidi" w:cstheme="majorBidi"/>
          <w:b/>
          <w:bCs/>
          <w:color w:val="000000"/>
          <w:lang w:eastAsia="hr-HR"/>
        </w:rPr>
      </w:pPr>
    </w:p>
    <w:p w14:paraId="708024D7"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2.</w:t>
      </w:r>
    </w:p>
    <w:p w14:paraId="7F12372D" w14:textId="77777777" w:rsidR="00A14E8E" w:rsidRPr="00E12381" w:rsidRDefault="00A14E8E" w:rsidP="00A14E8E">
      <w:pPr>
        <w:spacing w:after="75"/>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Prava iz socijalne skrbi utvrđena ovim Programom </w:t>
      </w:r>
      <w:r w:rsidRPr="00E12381">
        <w:rPr>
          <w:rFonts w:asciiTheme="majorBidi" w:hAnsiTheme="majorBidi" w:cstheme="majorBidi"/>
          <w:i/>
          <w:color w:val="000000"/>
          <w:lang w:eastAsia="hr-HR"/>
        </w:rPr>
        <w:t>ne mogu</w:t>
      </w:r>
      <w:r w:rsidRPr="00E12381">
        <w:rPr>
          <w:rFonts w:asciiTheme="majorBidi" w:hAnsiTheme="majorBidi" w:cstheme="majorBidi"/>
          <w:color w:val="000000"/>
          <w:lang w:eastAsia="hr-HR"/>
        </w:rPr>
        <w:t xml:space="preserve"> se ostvarivati na teret Općine Gračac ukoliko je Zakonom ili drugim propisom određeno da se ta prava ostvaruju prvenstveno na teret Republike Hrvatske te drugih pravnih ili fizičkih osoba.</w:t>
      </w:r>
    </w:p>
    <w:p w14:paraId="78DBA8EA" w14:textId="77777777" w:rsidR="00A14E8E" w:rsidRPr="00E12381" w:rsidRDefault="00A14E8E" w:rsidP="00A14E8E">
      <w:pPr>
        <w:ind w:left="45" w:right="45"/>
        <w:jc w:val="center"/>
        <w:outlineLvl w:val="5"/>
        <w:rPr>
          <w:rFonts w:asciiTheme="majorBidi" w:hAnsiTheme="majorBidi" w:cstheme="majorBidi"/>
          <w:bCs/>
          <w:color w:val="000000"/>
          <w:lang w:eastAsia="hr-HR"/>
        </w:rPr>
      </w:pPr>
    </w:p>
    <w:p w14:paraId="1DEC04AF"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3.</w:t>
      </w:r>
    </w:p>
    <w:p w14:paraId="027C61CE" w14:textId="77777777" w:rsidR="00A14E8E" w:rsidRPr="00E12381" w:rsidRDefault="00A14E8E" w:rsidP="00A14E8E">
      <w:pPr>
        <w:spacing w:after="75"/>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Za ostvarivanje prava iz socijalne skrbi utvrđenih ovim Programom Općina Gračac osigurava sredstva u svom Proračunu. </w:t>
      </w:r>
    </w:p>
    <w:p w14:paraId="78C0C019" w14:textId="77777777" w:rsidR="00A14E8E" w:rsidRPr="00E12381" w:rsidRDefault="00A14E8E" w:rsidP="00A14E8E">
      <w:pPr>
        <w:ind w:left="45" w:right="45"/>
        <w:jc w:val="center"/>
        <w:outlineLvl w:val="5"/>
        <w:rPr>
          <w:rFonts w:asciiTheme="majorBidi" w:hAnsiTheme="majorBidi" w:cstheme="majorBidi"/>
          <w:bCs/>
          <w:color w:val="000000"/>
          <w:lang w:eastAsia="hr-HR"/>
        </w:rPr>
      </w:pPr>
    </w:p>
    <w:p w14:paraId="15967BFE"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4.</w:t>
      </w:r>
    </w:p>
    <w:p w14:paraId="491F81E2" w14:textId="77777777" w:rsidR="00A14E8E" w:rsidRPr="00E12381" w:rsidRDefault="00A14E8E" w:rsidP="00A14E8E">
      <w:pPr>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Poslove u svezi ostvarivanja prava iz socijalne skrbi propisane ovim Programom obavlja Jedinstveni upravni odjel Općine Gračac, odnosno za pojedine točke općinski načelnik.</w:t>
      </w:r>
    </w:p>
    <w:p w14:paraId="580CF389" w14:textId="77777777" w:rsidR="00A14E8E" w:rsidRPr="00E12381" w:rsidRDefault="00A14E8E" w:rsidP="00E12381">
      <w:pPr>
        <w:ind w:right="45"/>
        <w:jc w:val="both"/>
        <w:rPr>
          <w:rFonts w:asciiTheme="majorBidi" w:hAnsiTheme="majorBidi" w:cstheme="majorBidi"/>
          <w:color w:val="000000"/>
          <w:lang w:eastAsia="hr-HR"/>
        </w:rPr>
      </w:pPr>
    </w:p>
    <w:p w14:paraId="03E7C250" w14:textId="77777777" w:rsidR="00A14E8E" w:rsidRPr="00E12381" w:rsidRDefault="00A14E8E" w:rsidP="00A14E8E">
      <w:pPr>
        <w:ind w:left="45" w:right="45"/>
        <w:jc w:val="both"/>
        <w:outlineLvl w:val="5"/>
        <w:rPr>
          <w:rFonts w:asciiTheme="majorBidi" w:hAnsiTheme="majorBidi" w:cstheme="majorBidi"/>
          <w:b/>
          <w:bCs/>
          <w:color w:val="000000"/>
          <w:lang w:eastAsia="hr-HR"/>
        </w:rPr>
      </w:pPr>
      <w:r w:rsidRPr="00E12381">
        <w:rPr>
          <w:rFonts w:asciiTheme="majorBidi" w:hAnsiTheme="majorBidi" w:cstheme="majorBidi"/>
          <w:b/>
          <w:bCs/>
          <w:color w:val="000000"/>
          <w:lang w:eastAsia="hr-HR"/>
        </w:rPr>
        <w:t>  II.  KORISNICI SOCIJALNE SKRBI</w:t>
      </w:r>
    </w:p>
    <w:p w14:paraId="6D162DFC" w14:textId="77777777" w:rsidR="00A14E8E" w:rsidRPr="00E12381" w:rsidRDefault="00A14E8E" w:rsidP="00A14E8E">
      <w:pPr>
        <w:ind w:left="45" w:right="45"/>
        <w:jc w:val="both"/>
        <w:rPr>
          <w:rFonts w:asciiTheme="majorBidi" w:hAnsiTheme="majorBidi" w:cstheme="majorBidi"/>
          <w:color w:val="000000"/>
          <w:lang w:eastAsia="hr-HR"/>
        </w:rPr>
      </w:pPr>
    </w:p>
    <w:p w14:paraId="06EEFBDC"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5.</w:t>
      </w:r>
    </w:p>
    <w:p w14:paraId="684C499F" w14:textId="6E237914" w:rsidR="00A14E8E" w:rsidRPr="00E12381" w:rsidRDefault="00A14E8E" w:rsidP="00E12381">
      <w:pPr>
        <w:spacing w:after="75"/>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Pojam korisnika socijalne skrbi </w:t>
      </w:r>
      <w:bookmarkStart w:id="1" w:name="_Hlk182569012"/>
      <w:r w:rsidRPr="00E12381">
        <w:rPr>
          <w:rFonts w:asciiTheme="majorBidi" w:hAnsiTheme="majorBidi" w:cstheme="majorBidi"/>
          <w:color w:val="000000"/>
          <w:lang w:eastAsia="hr-HR"/>
        </w:rPr>
        <w:t xml:space="preserve">(u daljnjem tekstu: korisnik) </w:t>
      </w:r>
      <w:bookmarkEnd w:id="1"/>
      <w:r w:rsidRPr="00E12381">
        <w:rPr>
          <w:rFonts w:asciiTheme="majorBidi" w:hAnsiTheme="majorBidi" w:cstheme="majorBidi"/>
          <w:color w:val="000000"/>
          <w:lang w:eastAsia="hr-HR"/>
        </w:rPr>
        <w:t>određen je Zakonom o socijalnoj skrbi (u daljnjem tekstu: Zakon).</w:t>
      </w:r>
    </w:p>
    <w:p w14:paraId="51B14256"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6.</w:t>
      </w:r>
    </w:p>
    <w:p w14:paraId="184AB476" w14:textId="77777777" w:rsidR="00A14E8E" w:rsidRPr="00E12381" w:rsidRDefault="00A14E8E" w:rsidP="00A14E8E">
      <w:pPr>
        <w:spacing w:after="75"/>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Prava iz socijalne skrbi utvrđena ovim Programom osiguravaju se </w:t>
      </w:r>
      <w:r w:rsidRPr="00E12381">
        <w:rPr>
          <w:rFonts w:asciiTheme="majorBidi" w:hAnsiTheme="majorBidi" w:cstheme="majorBidi"/>
          <w:i/>
          <w:color w:val="000000"/>
          <w:lang w:eastAsia="hr-HR"/>
        </w:rPr>
        <w:t>hrvatskom državljaninu koji ima prebivalište na području Općine Gračac</w:t>
      </w:r>
      <w:r w:rsidRPr="00E12381">
        <w:rPr>
          <w:rFonts w:asciiTheme="majorBidi" w:hAnsiTheme="majorBidi" w:cstheme="majorBidi"/>
          <w:color w:val="000000"/>
          <w:lang w:eastAsia="hr-HR"/>
        </w:rPr>
        <w:t xml:space="preserve"> – </w:t>
      </w:r>
      <w:r w:rsidRPr="00E12381">
        <w:rPr>
          <w:rFonts w:asciiTheme="majorBidi" w:hAnsiTheme="majorBidi" w:cstheme="majorBidi"/>
          <w:i/>
          <w:color w:val="000000"/>
          <w:u w:val="single"/>
          <w:lang w:eastAsia="hr-HR"/>
        </w:rPr>
        <w:t>opći uvjet</w:t>
      </w:r>
      <w:r w:rsidRPr="00E12381">
        <w:rPr>
          <w:rFonts w:asciiTheme="majorBidi" w:hAnsiTheme="majorBidi" w:cstheme="majorBidi"/>
          <w:color w:val="000000"/>
          <w:lang w:eastAsia="hr-HR"/>
        </w:rPr>
        <w:t>.</w:t>
      </w:r>
    </w:p>
    <w:p w14:paraId="3D83955D" w14:textId="77777777" w:rsidR="00E12381" w:rsidRPr="00E12381" w:rsidRDefault="00E12381" w:rsidP="00E12381">
      <w:pPr>
        <w:spacing w:after="75"/>
        <w:ind w:right="45"/>
        <w:jc w:val="both"/>
        <w:rPr>
          <w:rFonts w:asciiTheme="majorBidi" w:hAnsiTheme="majorBidi" w:cstheme="majorBidi"/>
          <w:color w:val="000000"/>
          <w:lang w:eastAsia="hr-HR"/>
        </w:rPr>
      </w:pPr>
    </w:p>
    <w:p w14:paraId="04F9D6D5"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7.</w:t>
      </w:r>
    </w:p>
    <w:p w14:paraId="7FB3532F" w14:textId="77777777" w:rsidR="00A14E8E" w:rsidRPr="00E12381" w:rsidRDefault="00A14E8E" w:rsidP="00A14E8E">
      <w:pPr>
        <w:spacing w:after="75"/>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Broj korisnika koji mogu ostvariti određena prava iz socijalne skrbi, odnosno određene oblike pomoći, propisanih ovim Programom može biti ograničen sredstvima Proračuna Općine Gračac osiguranim za njegovo ostvarenje.</w:t>
      </w:r>
    </w:p>
    <w:p w14:paraId="1D8B3FEA" w14:textId="77777777" w:rsidR="00A14E8E" w:rsidRPr="00E12381" w:rsidRDefault="00A14E8E" w:rsidP="00A14E8E">
      <w:pPr>
        <w:ind w:left="45" w:right="45"/>
        <w:jc w:val="both"/>
        <w:outlineLvl w:val="5"/>
        <w:rPr>
          <w:rFonts w:asciiTheme="majorBidi" w:hAnsiTheme="majorBidi" w:cstheme="majorBidi"/>
          <w:b/>
          <w:bCs/>
          <w:color w:val="000000"/>
          <w:lang w:eastAsia="hr-HR"/>
        </w:rPr>
      </w:pPr>
    </w:p>
    <w:p w14:paraId="021FC802" w14:textId="77777777" w:rsidR="00A14E8E" w:rsidRPr="00E12381" w:rsidRDefault="00A14E8E" w:rsidP="00A14E8E">
      <w:pPr>
        <w:ind w:left="45" w:right="45"/>
        <w:jc w:val="both"/>
        <w:outlineLvl w:val="5"/>
        <w:rPr>
          <w:rFonts w:asciiTheme="majorBidi" w:hAnsiTheme="majorBidi" w:cstheme="majorBidi"/>
          <w:b/>
          <w:bCs/>
          <w:color w:val="000000"/>
          <w:lang w:eastAsia="hr-HR"/>
        </w:rPr>
      </w:pPr>
      <w:r w:rsidRPr="00E12381">
        <w:rPr>
          <w:rFonts w:asciiTheme="majorBidi" w:hAnsiTheme="majorBidi" w:cstheme="majorBidi"/>
          <w:b/>
          <w:bCs/>
          <w:color w:val="000000"/>
          <w:lang w:eastAsia="hr-HR"/>
        </w:rPr>
        <w:t>  III.  KRITERIJI ZA OSTVARIVANJE PRAVA IZ SOCIJALNE SKRBI</w:t>
      </w:r>
    </w:p>
    <w:p w14:paraId="18489998" w14:textId="77777777" w:rsidR="00A14E8E" w:rsidRPr="00E12381" w:rsidRDefault="00A14E8E" w:rsidP="00A14E8E">
      <w:pPr>
        <w:ind w:left="45" w:right="45"/>
        <w:jc w:val="both"/>
        <w:rPr>
          <w:rFonts w:asciiTheme="majorBidi" w:hAnsiTheme="majorBidi" w:cstheme="majorBidi"/>
          <w:color w:val="000000"/>
          <w:lang w:eastAsia="hr-HR"/>
        </w:rPr>
      </w:pPr>
    </w:p>
    <w:p w14:paraId="34391DC9"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8.</w:t>
      </w:r>
    </w:p>
    <w:p w14:paraId="0E387007" w14:textId="77777777" w:rsidR="00A14E8E" w:rsidRPr="00E12381" w:rsidRDefault="00A14E8E" w:rsidP="00A14E8E">
      <w:pPr>
        <w:spacing w:after="75"/>
        <w:ind w:left="45" w:right="45"/>
        <w:rPr>
          <w:rFonts w:asciiTheme="majorBidi" w:hAnsiTheme="majorBidi" w:cstheme="majorBidi"/>
          <w:color w:val="000000"/>
          <w:lang w:eastAsia="hr-HR"/>
        </w:rPr>
      </w:pPr>
      <w:r w:rsidRPr="00E12381">
        <w:rPr>
          <w:rFonts w:asciiTheme="majorBidi" w:hAnsiTheme="majorBidi" w:cstheme="majorBidi"/>
          <w:color w:val="000000"/>
          <w:lang w:eastAsia="hr-HR"/>
        </w:rPr>
        <w:t xml:space="preserve">Prava iz socijalne skrbi utvrđena ovim Programa može ostvariti korisnik ukoliko ispunjava jedan ili više kriterija: </w:t>
      </w:r>
    </w:p>
    <w:p w14:paraId="262E8560" w14:textId="77777777" w:rsidR="00A14E8E" w:rsidRPr="00E12381" w:rsidRDefault="00A14E8E">
      <w:pPr>
        <w:numPr>
          <w:ilvl w:val="0"/>
          <w:numId w:val="32"/>
        </w:numPr>
        <w:spacing w:after="75"/>
        <w:ind w:right="45"/>
        <w:contextualSpacing/>
        <w:rPr>
          <w:rFonts w:asciiTheme="majorBidi" w:hAnsiTheme="majorBidi" w:cstheme="majorBidi"/>
          <w:color w:val="000000"/>
          <w:lang w:eastAsia="hr-HR"/>
        </w:rPr>
      </w:pPr>
      <w:r w:rsidRPr="00E12381">
        <w:rPr>
          <w:rFonts w:asciiTheme="majorBidi" w:hAnsiTheme="majorBidi" w:cstheme="majorBidi"/>
          <w:color w:val="000000"/>
          <w:lang w:eastAsia="hr-HR"/>
        </w:rPr>
        <w:t>Socijalni kriterij</w:t>
      </w:r>
    </w:p>
    <w:p w14:paraId="61BF7CA1" w14:textId="77777777" w:rsidR="00A14E8E" w:rsidRPr="00E12381" w:rsidRDefault="00A14E8E">
      <w:pPr>
        <w:numPr>
          <w:ilvl w:val="0"/>
          <w:numId w:val="32"/>
        </w:numPr>
        <w:spacing w:after="75"/>
        <w:ind w:right="45"/>
        <w:contextualSpacing/>
        <w:rPr>
          <w:rFonts w:asciiTheme="majorBidi" w:hAnsiTheme="majorBidi" w:cstheme="majorBidi"/>
          <w:color w:val="000000"/>
          <w:lang w:eastAsia="hr-HR"/>
        </w:rPr>
      </w:pPr>
      <w:r w:rsidRPr="00E12381">
        <w:rPr>
          <w:rFonts w:asciiTheme="majorBidi" w:hAnsiTheme="majorBidi" w:cstheme="majorBidi"/>
          <w:color w:val="000000"/>
          <w:lang w:eastAsia="hr-HR"/>
        </w:rPr>
        <w:t>Kriterij prihoda</w:t>
      </w:r>
    </w:p>
    <w:p w14:paraId="0A1D14A4" w14:textId="77777777" w:rsidR="00A14E8E" w:rsidRPr="00E12381" w:rsidRDefault="00A14E8E">
      <w:pPr>
        <w:numPr>
          <w:ilvl w:val="0"/>
          <w:numId w:val="32"/>
        </w:numPr>
        <w:spacing w:after="75"/>
        <w:ind w:right="45"/>
        <w:contextualSpacing/>
        <w:rPr>
          <w:rFonts w:asciiTheme="majorBidi" w:hAnsiTheme="majorBidi" w:cstheme="majorBidi"/>
          <w:color w:val="000000"/>
          <w:lang w:eastAsia="hr-HR"/>
        </w:rPr>
      </w:pPr>
      <w:r w:rsidRPr="00E12381">
        <w:rPr>
          <w:rFonts w:asciiTheme="majorBidi" w:hAnsiTheme="majorBidi" w:cstheme="majorBidi"/>
          <w:color w:val="000000"/>
          <w:lang w:eastAsia="hr-HR"/>
        </w:rPr>
        <w:t>Poseban kriterij</w:t>
      </w:r>
    </w:p>
    <w:p w14:paraId="18AD9D7D" w14:textId="77777777" w:rsidR="00A14E8E" w:rsidRPr="00E12381" w:rsidRDefault="00A14E8E" w:rsidP="00A14E8E">
      <w:pPr>
        <w:spacing w:after="75"/>
        <w:ind w:left="45"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Za pojedina prava iz ovog Programa mogu se propisati dodatni uvjeti ili mora biti ispunjeno više uvjeta istovremeno.</w:t>
      </w:r>
    </w:p>
    <w:p w14:paraId="577F89F1" w14:textId="77777777" w:rsidR="00A14E8E" w:rsidRPr="00E12381" w:rsidRDefault="00A14E8E" w:rsidP="00A14E8E">
      <w:pPr>
        <w:ind w:left="45" w:right="45"/>
        <w:jc w:val="both"/>
        <w:rPr>
          <w:rFonts w:asciiTheme="majorBidi" w:hAnsiTheme="majorBidi" w:cstheme="majorBidi"/>
          <w:color w:val="000000"/>
          <w:lang w:eastAsia="hr-HR"/>
        </w:rPr>
      </w:pPr>
    </w:p>
    <w:p w14:paraId="52DBD1F8"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9.</w:t>
      </w:r>
    </w:p>
    <w:p w14:paraId="5612F4C1" w14:textId="77777777" w:rsidR="00A14E8E" w:rsidRPr="00E12381" w:rsidRDefault="00A14E8E" w:rsidP="00A14E8E">
      <w:pPr>
        <w:jc w:val="both"/>
        <w:rPr>
          <w:rFonts w:asciiTheme="majorBidi" w:eastAsia="Calibri" w:hAnsiTheme="majorBidi" w:cstheme="majorBidi"/>
        </w:rPr>
      </w:pPr>
      <w:r w:rsidRPr="00E12381">
        <w:rPr>
          <w:rFonts w:asciiTheme="majorBidi" w:eastAsia="Calibri" w:hAnsiTheme="majorBidi" w:cstheme="majorBidi"/>
        </w:rPr>
        <w:t xml:space="preserve">Korisnik ispunjava </w:t>
      </w:r>
      <w:r w:rsidRPr="00E12381">
        <w:rPr>
          <w:rFonts w:asciiTheme="majorBidi" w:eastAsia="Calibri" w:hAnsiTheme="majorBidi" w:cstheme="majorBidi"/>
          <w:i/>
          <w:u w:val="single"/>
        </w:rPr>
        <w:t>socijalni kriterij</w:t>
      </w:r>
      <w:r w:rsidRPr="00E12381">
        <w:rPr>
          <w:rFonts w:asciiTheme="majorBidi" w:eastAsia="Calibri" w:hAnsiTheme="majorBidi" w:cstheme="majorBidi"/>
        </w:rPr>
        <w:t xml:space="preserve"> ako temeljem Zakona ostvaruje pravo na zajamčenu minimalnu naknadu Hrvatskog zavoda za socijalni rad, Područni ured Zadar s time da je podnositelj zahtjeva ujedno nositelj prava pomoći za uzdržavanje odnosno da je član obiteljskog domaćinstva obuhvaćen rješenjem Hrvatskog zavoda za socijalni rad, Područni ured Zadar.</w:t>
      </w:r>
    </w:p>
    <w:p w14:paraId="30446BE7" w14:textId="77777777" w:rsidR="00A14E8E" w:rsidRPr="00E12381" w:rsidRDefault="00A14E8E" w:rsidP="00A14E8E">
      <w:pPr>
        <w:jc w:val="both"/>
        <w:rPr>
          <w:rFonts w:asciiTheme="majorBidi" w:hAnsiTheme="majorBidi" w:cstheme="majorBidi"/>
          <w:color w:val="000000"/>
          <w:lang w:eastAsia="hr-HR"/>
        </w:rPr>
      </w:pPr>
    </w:p>
    <w:p w14:paraId="4BEC43F3" w14:textId="77777777" w:rsidR="00A14E8E" w:rsidRPr="00E12381" w:rsidRDefault="00A14E8E" w:rsidP="00A14E8E">
      <w:pPr>
        <w:ind w:left="45" w:right="45"/>
        <w:jc w:val="center"/>
        <w:rPr>
          <w:rFonts w:asciiTheme="majorBidi" w:hAnsiTheme="majorBidi" w:cstheme="majorBidi"/>
          <w:color w:val="000000"/>
          <w:lang w:eastAsia="hr-HR"/>
        </w:rPr>
      </w:pPr>
      <w:r w:rsidRPr="00E12381">
        <w:rPr>
          <w:rFonts w:asciiTheme="majorBidi" w:hAnsiTheme="majorBidi" w:cstheme="majorBidi"/>
          <w:bCs/>
          <w:color w:val="000000"/>
          <w:lang w:eastAsia="hr-HR"/>
        </w:rPr>
        <w:t>Članak 10.</w:t>
      </w:r>
    </w:p>
    <w:p w14:paraId="41F7A29C" w14:textId="77777777" w:rsidR="00A14E8E" w:rsidRPr="00E12381" w:rsidRDefault="00A14E8E" w:rsidP="00A14E8E">
      <w:pPr>
        <w:jc w:val="both"/>
        <w:rPr>
          <w:rFonts w:asciiTheme="majorBidi" w:eastAsia="Calibri" w:hAnsiTheme="majorBidi" w:cstheme="majorBidi"/>
        </w:rPr>
      </w:pPr>
      <w:r w:rsidRPr="00E12381">
        <w:rPr>
          <w:rFonts w:asciiTheme="majorBidi" w:eastAsia="Calibri" w:hAnsiTheme="majorBidi" w:cstheme="majorBidi"/>
        </w:rPr>
        <w:t xml:space="preserve">Korisnik ispunjava </w:t>
      </w:r>
      <w:r w:rsidRPr="00E12381">
        <w:rPr>
          <w:rFonts w:asciiTheme="majorBidi" w:eastAsia="Calibri" w:hAnsiTheme="majorBidi" w:cstheme="majorBidi"/>
          <w:i/>
          <w:u w:val="single"/>
        </w:rPr>
        <w:t>kriterij prihoda</w:t>
      </w:r>
      <w:r w:rsidRPr="00E12381">
        <w:rPr>
          <w:rFonts w:asciiTheme="majorBidi" w:eastAsia="Calibri" w:hAnsiTheme="majorBidi" w:cstheme="majorBidi"/>
        </w:rPr>
        <w:t xml:space="preserve"> ako ukupni prosječni prihodi kućanstva (novčana sredstva ostvarena po osnovi rada, mirovine, primitaka od imovine, poljoprivrede ili na neki drugi način ostvarena u tuzemstvu i u inozemstvu) u posljednja tri mjeseca prije podnošenja zahtjeva ili pokretanja postupka po službenoj dužnosti ne prelazi visinu sredstava mjesečno: </w:t>
      </w:r>
    </w:p>
    <w:p w14:paraId="542612A3" w14:textId="77777777" w:rsidR="00A14E8E" w:rsidRPr="00E12381" w:rsidRDefault="00A14E8E">
      <w:pPr>
        <w:numPr>
          <w:ilvl w:val="0"/>
          <w:numId w:val="33"/>
        </w:numPr>
        <w:ind w:right="45"/>
        <w:contextualSpacing/>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samac do ...............................................................................230,00 eura </w:t>
      </w:r>
    </w:p>
    <w:p w14:paraId="53A5DA7E" w14:textId="77777777" w:rsidR="00A14E8E" w:rsidRPr="00E12381" w:rsidRDefault="00A14E8E">
      <w:pPr>
        <w:numPr>
          <w:ilvl w:val="0"/>
          <w:numId w:val="33"/>
        </w:numPr>
        <w:ind w:right="45"/>
        <w:contextualSpacing/>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dvočlana obitelj do ................................................................280,00 eura </w:t>
      </w:r>
    </w:p>
    <w:p w14:paraId="1CBC0777" w14:textId="77777777" w:rsidR="00A14E8E" w:rsidRPr="00E12381" w:rsidRDefault="00A14E8E">
      <w:pPr>
        <w:numPr>
          <w:ilvl w:val="0"/>
          <w:numId w:val="33"/>
        </w:numPr>
        <w:ind w:right="45"/>
        <w:contextualSpacing/>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tročlana obitelj do .................................................................330,00 eura </w:t>
      </w:r>
    </w:p>
    <w:p w14:paraId="74772516" w14:textId="77777777" w:rsidR="00A14E8E" w:rsidRPr="00E12381" w:rsidRDefault="00A14E8E">
      <w:pPr>
        <w:numPr>
          <w:ilvl w:val="0"/>
          <w:numId w:val="33"/>
        </w:numPr>
        <w:ind w:right="45"/>
        <w:contextualSpacing/>
        <w:jc w:val="both"/>
        <w:rPr>
          <w:rFonts w:asciiTheme="majorBidi" w:hAnsiTheme="majorBidi" w:cstheme="majorBidi"/>
          <w:color w:val="000000"/>
          <w:lang w:eastAsia="hr-HR"/>
        </w:rPr>
      </w:pPr>
      <w:r w:rsidRPr="00E12381">
        <w:rPr>
          <w:rFonts w:asciiTheme="majorBidi" w:hAnsiTheme="majorBidi" w:cstheme="majorBidi"/>
          <w:color w:val="000000"/>
          <w:lang w:eastAsia="hr-HR"/>
        </w:rPr>
        <w:t>četveročlana obitelj do ..........................................................380,00 eura</w:t>
      </w:r>
    </w:p>
    <w:p w14:paraId="19D6BA6D" w14:textId="77777777" w:rsidR="00A14E8E" w:rsidRPr="00E12381" w:rsidRDefault="00A14E8E">
      <w:pPr>
        <w:numPr>
          <w:ilvl w:val="0"/>
          <w:numId w:val="33"/>
        </w:numPr>
        <w:ind w:right="45"/>
        <w:contextualSpacing/>
        <w:jc w:val="both"/>
        <w:rPr>
          <w:rFonts w:asciiTheme="majorBidi" w:hAnsiTheme="majorBidi" w:cstheme="majorBidi"/>
          <w:color w:val="000000"/>
          <w:lang w:eastAsia="hr-HR"/>
        </w:rPr>
      </w:pPr>
      <w:r w:rsidRPr="00E12381">
        <w:rPr>
          <w:rFonts w:asciiTheme="majorBidi" w:hAnsiTheme="majorBidi" w:cstheme="majorBidi"/>
          <w:color w:val="000000"/>
          <w:lang w:eastAsia="hr-HR"/>
        </w:rPr>
        <w:t>obitelj s više od 4 člana cenzus prihoda se za svakog člana povećava za 50,00 eura.</w:t>
      </w:r>
    </w:p>
    <w:p w14:paraId="5DBA9DC5" w14:textId="77777777" w:rsidR="00A14E8E" w:rsidRPr="00E12381" w:rsidRDefault="00A14E8E" w:rsidP="00A14E8E">
      <w:pPr>
        <w:ind w:left="405" w:right="45"/>
        <w:contextualSpacing/>
        <w:jc w:val="both"/>
        <w:rPr>
          <w:rFonts w:asciiTheme="majorBidi" w:hAnsiTheme="majorBidi" w:cstheme="majorBidi"/>
          <w:color w:val="000000"/>
          <w:lang w:eastAsia="hr-HR"/>
        </w:rPr>
      </w:pPr>
    </w:p>
    <w:p w14:paraId="5B4374EB" w14:textId="77777777" w:rsidR="00A14E8E" w:rsidRPr="00E12381" w:rsidRDefault="00A14E8E" w:rsidP="00A14E8E">
      <w:pPr>
        <w:ind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U prihode iz ovog članka ne uračunava se: </w:t>
      </w:r>
    </w:p>
    <w:p w14:paraId="45E939DB" w14:textId="77777777" w:rsidR="00A14E8E" w:rsidRPr="00E12381" w:rsidRDefault="00A14E8E">
      <w:pPr>
        <w:numPr>
          <w:ilvl w:val="0"/>
          <w:numId w:val="34"/>
        </w:numPr>
        <w:ind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pomoć za podmirenje troškova stanovanja, </w:t>
      </w:r>
    </w:p>
    <w:p w14:paraId="1F5D6246" w14:textId="77777777" w:rsidR="00A14E8E" w:rsidRPr="00E12381" w:rsidRDefault="00A14E8E">
      <w:pPr>
        <w:numPr>
          <w:ilvl w:val="0"/>
          <w:numId w:val="34"/>
        </w:numPr>
        <w:ind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novčana naknada za tjelesno oštećenje, </w:t>
      </w:r>
    </w:p>
    <w:p w14:paraId="5C8FD77E" w14:textId="77777777" w:rsidR="00A14E8E" w:rsidRPr="00E12381" w:rsidRDefault="00A14E8E">
      <w:pPr>
        <w:numPr>
          <w:ilvl w:val="0"/>
          <w:numId w:val="34"/>
        </w:numPr>
        <w:ind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doplatak za pomoć i njegu, </w:t>
      </w:r>
    </w:p>
    <w:p w14:paraId="154AE23B" w14:textId="77777777" w:rsidR="00A14E8E" w:rsidRPr="00E12381" w:rsidRDefault="00A14E8E">
      <w:pPr>
        <w:numPr>
          <w:ilvl w:val="0"/>
          <w:numId w:val="34"/>
        </w:numPr>
        <w:ind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ortopedski dodatak, </w:t>
      </w:r>
    </w:p>
    <w:p w14:paraId="74D5A2A9" w14:textId="77777777" w:rsidR="00A14E8E" w:rsidRPr="00E12381" w:rsidRDefault="00A14E8E">
      <w:pPr>
        <w:numPr>
          <w:ilvl w:val="0"/>
          <w:numId w:val="34"/>
        </w:numPr>
        <w:ind w:right="45"/>
        <w:jc w:val="both"/>
        <w:rPr>
          <w:rFonts w:asciiTheme="majorBidi" w:hAnsiTheme="majorBidi" w:cstheme="majorBidi"/>
          <w:color w:val="000000"/>
          <w:lang w:eastAsia="hr-HR"/>
        </w:rPr>
      </w:pPr>
      <w:r w:rsidRPr="00E12381">
        <w:rPr>
          <w:rFonts w:asciiTheme="majorBidi" w:hAnsiTheme="majorBidi" w:cstheme="majorBidi"/>
          <w:color w:val="000000"/>
          <w:lang w:eastAsia="hr-HR"/>
        </w:rPr>
        <w:t>osobna invalidnina.</w:t>
      </w:r>
    </w:p>
    <w:p w14:paraId="42CE1432" w14:textId="77777777" w:rsidR="00A14E8E" w:rsidRPr="00E12381" w:rsidRDefault="00A14E8E" w:rsidP="00A14E8E">
      <w:pPr>
        <w:ind w:left="45" w:right="45"/>
        <w:jc w:val="center"/>
        <w:rPr>
          <w:rFonts w:asciiTheme="majorBidi" w:hAnsiTheme="majorBidi" w:cstheme="majorBidi"/>
          <w:color w:val="000000"/>
          <w:lang w:eastAsia="hr-HR"/>
        </w:rPr>
      </w:pPr>
    </w:p>
    <w:p w14:paraId="76E9A418" w14:textId="77777777" w:rsidR="00A14E8E" w:rsidRPr="00E12381" w:rsidRDefault="00A14E8E" w:rsidP="00A14E8E">
      <w:pPr>
        <w:ind w:left="45" w:right="45"/>
        <w:jc w:val="center"/>
        <w:rPr>
          <w:rFonts w:asciiTheme="majorBidi" w:hAnsiTheme="majorBidi" w:cstheme="majorBidi"/>
          <w:color w:val="000000"/>
          <w:lang w:eastAsia="hr-HR"/>
        </w:rPr>
      </w:pPr>
      <w:r w:rsidRPr="00E12381">
        <w:rPr>
          <w:rFonts w:asciiTheme="majorBidi" w:hAnsiTheme="majorBidi" w:cstheme="majorBidi"/>
          <w:color w:val="000000"/>
          <w:lang w:eastAsia="hr-HR"/>
        </w:rPr>
        <w:t>Članak 11.</w:t>
      </w:r>
    </w:p>
    <w:p w14:paraId="7C491611" w14:textId="77777777" w:rsidR="00A14E8E" w:rsidRPr="00E12381" w:rsidRDefault="00A14E8E" w:rsidP="00A14E8E">
      <w:pPr>
        <w:jc w:val="both"/>
        <w:rPr>
          <w:rFonts w:asciiTheme="majorBidi" w:eastAsia="Calibri" w:hAnsiTheme="majorBidi" w:cstheme="majorBidi"/>
        </w:rPr>
      </w:pPr>
      <w:r w:rsidRPr="00E12381">
        <w:rPr>
          <w:rFonts w:asciiTheme="majorBidi" w:eastAsia="Calibri" w:hAnsiTheme="majorBidi" w:cstheme="majorBidi"/>
        </w:rPr>
        <w:t xml:space="preserve">Korisnik ispunjava </w:t>
      </w:r>
      <w:r w:rsidRPr="00E12381">
        <w:rPr>
          <w:rFonts w:asciiTheme="majorBidi" w:eastAsia="Calibri" w:hAnsiTheme="majorBidi" w:cstheme="majorBidi"/>
          <w:b/>
          <w:i/>
          <w:u w:val="single"/>
        </w:rPr>
        <w:t>poseban kriterij</w:t>
      </w:r>
      <w:r w:rsidRPr="00E12381">
        <w:rPr>
          <w:rFonts w:asciiTheme="majorBidi" w:eastAsia="Calibri" w:hAnsiTheme="majorBidi" w:cstheme="majorBidi"/>
        </w:rPr>
        <w:t xml:space="preserve"> ako ne ispunjava uvjete propisane ovim Programom, a za kojeg općinski načelnik utvrdi da se nalazi u iznimno teškim materijalnim ili socijalnim uvjetima kao i obitelj čiji je član dijete s invaliditetom za vrijeme redovnog školovanja djeteta najkasnije do 25-te godine života.</w:t>
      </w:r>
    </w:p>
    <w:p w14:paraId="1AE07301" w14:textId="77777777" w:rsidR="00A14E8E" w:rsidRPr="00E12381" w:rsidRDefault="00A14E8E" w:rsidP="00A14E8E">
      <w:pPr>
        <w:ind w:left="45" w:right="45"/>
        <w:jc w:val="both"/>
        <w:rPr>
          <w:rFonts w:asciiTheme="majorBidi" w:hAnsiTheme="majorBidi" w:cstheme="majorBidi"/>
          <w:color w:val="000000"/>
          <w:lang w:eastAsia="hr-HR"/>
        </w:rPr>
      </w:pPr>
    </w:p>
    <w:p w14:paraId="2FA8A556" w14:textId="77777777" w:rsidR="00A14E8E" w:rsidRPr="00E12381" w:rsidRDefault="00A14E8E" w:rsidP="00A14E8E">
      <w:pPr>
        <w:ind w:left="45" w:right="45"/>
        <w:jc w:val="both"/>
        <w:outlineLvl w:val="5"/>
        <w:rPr>
          <w:rFonts w:asciiTheme="majorBidi" w:hAnsiTheme="majorBidi" w:cstheme="majorBidi"/>
          <w:b/>
          <w:bCs/>
          <w:color w:val="000000"/>
          <w:lang w:eastAsia="hr-HR"/>
        </w:rPr>
      </w:pPr>
      <w:r w:rsidRPr="00E12381">
        <w:rPr>
          <w:rFonts w:asciiTheme="majorBidi" w:hAnsiTheme="majorBidi" w:cstheme="majorBidi"/>
          <w:b/>
          <w:bCs/>
          <w:color w:val="000000"/>
          <w:lang w:eastAsia="hr-HR"/>
        </w:rPr>
        <w:t>  IV.  OBLICI POMOĆI, PROGRAMI I AKTIVNOSTI</w:t>
      </w:r>
    </w:p>
    <w:p w14:paraId="73DBA204" w14:textId="77777777" w:rsidR="00A14E8E" w:rsidRPr="00E12381" w:rsidRDefault="00A14E8E" w:rsidP="00A14E8E">
      <w:pPr>
        <w:ind w:left="45" w:right="45"/>
        <w:jc w:val="center"/>
        <w:outlineLvl w:val="5"/>
        <w:rPr>
          <w:rFonts w:asciiTheme="majorBidi" w:hAnsiTheme="majorBidi" w:cstheme="majorBidi"/>
          <w:bCs/>
          <w:color w:val="000000"/>
          <w:lang w:eastAsia="hr-HR"/>
        </w:rPr>
      </w:pPr>
    </w:p>
    <w:p w14:paraId="4BE3621F" w14:textId="77777777" w:rsidR="00A14E8E" w:rsidRPr="00E12381" w:rsidRDefault="00A14E8E" w:rsidP="00A14E8E">
      <w:pPr>
        <w:ind w:left="45" w:right="45"/>
        <w:jc w:val="center"/>
        <w:outlineLvl w:val="5"/>
        <w:rPr>
          <w:rFonts w:asciiTheme="majorBidi" w:hAnsiTheme="majorBidi" w:cstheme="majorBidi"/>
          <w:bCs/>
          <w:color w:val="000000"/>
          <w:lang w:eastAsia="hr-HR"/>
        </w:rPr>
      </w:pPr>
      <w:r w:rsidRPr="00E12381">
        <w:rPr>
          <w:rFonts w:asciiTheme="majorBidi" w:hAnsiTheme="majorBidi" w:cstheme="majorBidi"/>
          <w:bCs/>
          <w:color w:val="000000"/>
          <w:lang w:eastAsia="hr-HR"/>
        </w:rPr>
        <w:t>Članak 12.</w:t>
      </w:r>
    </w:p>
    <w:p w14:paraId="6D38240A" w14:textId="77777777" w:rsidR="00A14E8E" w:rsidRPr="00E12381" w:rsidRDefault="00A14E8E" w:rsidP="00A14E8E">
      <w:pPr>
        <w:spacing w:after="75"/>
        <w:ind w:right="45"/>
        <w:contextualSpacing/>
        <w:rPr>
          <w:rFonts w:asciiTheme="majorBidi" w:hAnsiTheme="majorBidi" w:cstheme="majorBidi"/>
          <w:color w:val="000000"/>
          <w:lang w:eastAsia="hr-HR"/>
        </w:rPr>
      </w:pPr>
      <w:r w:rsidRPr="00E12381">
        <w:rPr>
          <w:rFonts w:asciiTheme="majorBidi" w:hAnsiTheme="majorBidi" w:cstheme="majorBidi"/>
          <w:color w:val="000000"/>
          <w:lang w:eastAsia="hr-HR"/>
        </w:rPr>
        <w:t>U okviru ovog Programa utvrđeni su sljedeći oblici pomoći, programi i aktivnosti:</w:t>
      </w:r>
    </w:p>
    <w:p w14:paraId="1DCB793D" w14:textId="77777777" w:rsidR="00A14E8E" w:rsidRPr="00E12381" w:rsidRDefault="00A14E8E">
      <w:pPr>
        <w:numPr>
          <w:ilvl w:val="0"/>
          <w:numId w:val="35"/>
        </w:numPr>
        <w:spacing w:line="276" w:lineRule="auto"/>
        <w:rPr>
          <w:rFonts w:asciiTheme="majorBidi" w:hAnsiTheme="majorBidi" w:cstheme="majorBidi"/>
          <w:bCs/>
          <w:color w:val="000000"/>
          <w:lang w:eastAsia="hr-HR"/>
        </w:rPr>
      </w:pPr>
      <w:r w:rsidRPr="00E12381">
        <w:rPr>
          <w:rFonts w:asciiTheme="majorBidi" w:hAnsiTheme="majorBidi" w:cstheme="majorBidi"/>
          <w:bCs/>
          <w:color w:val="000000"/>
          <w:lang w:eastAsia="hr-HR"/>
        </w:rPr>
        <w:t xml:space="preserve">Naknade za troškove stanovanja korisnicima zajamčene minimalne naknade, </w:t>
      </w:r>
    </w:p>
    <w:p w14:paraId="21F6D854" w14:textId="77777777" w:rsidR="00A14E8E" w:rsidRPr="00E12381" w:rsidRDefault="00A14E8E">
      <w:pPr>
        <w:numPr>
          <w:ilvl w:val="0"/>
          <w:numId w:val="35"/>
        </w:numPr>
        <w:autoSpaceDE w:val="0"/>
        <w:autoSpaceDN w:val="0"/>
        <w:adjustRightInd w:val="0"/>
        <w:spacing w:after="29" w:line="276" w:lineRule="auto"/>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lastRenderedPageBreak/>
        <w:t xml:space="preserve">Novčana pomoć za opremanje novorođenog djeteta, </w:t>
      </w:r>
    </w:p>
    <w:p w14:paraId="15D5C6B7" w14:textId="77777777" w:rsidR="00A14E8E" w:rsidRPr="00E12381" w:rsidRDefault="00A14E8E">
      <w:pPr>
        <w:numPr>
          <w:ilvl w:val="0"/>
          <w:numId w:val="35"/>
        </w:numPr>
        <w:autoSpaceDE w:val="0"/>
        <w:autoSpaceDN w:val="0"/>
        <w:adjustRightInd w:val="0"/>
        <w:spacing w:after="29" w:line="276" w:lineRule="auto"/>
        <w:jc w:val="both"/>
        <w:rPr>
          <w:rFonts w:asciiTheme="majorBidi" w:hAnsiTheme="majorBidi" w:cstheme="majorBidi"/>
          <w:color w:val="000000"/>
          <w:lang w:eastAsia="hr-HR"/>
        </w:rPr>
      </w:pPr>
      <w:r w:rsidRPr="00E12381">
        <w:rPr>
          <w:rFonts w:asciiTheme="majorBidi" w:hAnsiTheme="majorBidi" w:cstheme="majorBidi"/>
          <w:bCs/>
          <w:color w:val="000000"/>
          <w:lang w:eastAsia="hr-HR"/>
        </w:rPr>
        <w:t>Jednokratna novčana pomoć</w:t>
      </w:r>
    </w:p>
    <w:p w14:paraId="453516CC" w14:textId="77777777" w:rsidR="00A14E8E" w:rsidRPr="00E12381" w:rsidRDefault="00A14E8E">
      <w:pPr>
        <w:numPr>
          <w:ilvl w:val="0"/>
          <w:numId w:val="35"/>
        </w:numPr>
        <w:autoSpaceDE w:val="0"/>
        <w:autoSpaceDN w:val="0"/>
        <w:adjustRightInd w:val="0"/>
        <w:spacing w:after="29" w:line="276" w:lineRule="auto"/>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Subvencija troškova stanovanja,</w:t>
      </w:r>
    </w:p>
    <w:p w14:paraId="20B8726B" w14:textId="77777777" w:rsidR="00A14E8E" w:rsidRPr="00E12381" w:rsidRDefault="00A14E8E">
      <w:pPr>
        <w:numPr>
          <w:ilvl w:val="0"/>
          <w:numId w:val="35"/>
        </w:numPr>
        <w:autoSpaceDE w:val="0"/>
        <w:autoSpaceDN w:val="0"/>
        <w:adjustRightInd w:val="0"/>
        <w:spacing w:after="29" w:line="276" w:lineRule="auto"/>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Briga o osobama treće životne dobi-Sufinanciranje osnovnih životnih potreba</w:t>
      </w:r>
    </w:p>
    <w:p w14:paraId="5F0A3255" w14:textId="77777777" w:rsidR="00A14E8E" w:rsidRPr="00E12381" w:rsidRDefault="00A14E8E">
      <w:pPr>
        <w:numPr>
          <w:ilvl w:val="0"/>
          <w:numId w:val="35"/>
        </w:numPr>
        <w:spacing w:line="276" w:lineRule="auto"/>
        <w:rPr>
          <w:rFonts w:asciiTheme="majorBidi" w:hAnsiTheme="majorBidi" w:cstheme="majorBidi"/>
          <w:bCs/>
          <w:color w:val="000000"/>
          <w:lang w:eastAsia="hr-HR"/>
        </w:rPr>
      </w:pPr>
      <w:r w:rsidRPr="00E12381">
        <w:rPr>
          <w:rFonts w:asciiTheme="majorBidi" w:hAnsiTheme="majorBidi" w:cstheme="majorBidi"/>
          <w:bCs/>
          <w:color w:val="000000"/>
          <w:lang w:eastAsia="hr-HR"/>
        </w:rPr>
        <w:t>Naknade građanima i kućanstvima u naravi</w:t>
      </w:r>
    </w:p>
    <w:p w14:paraId="2539E150" w14:textId="77777777" w:rsidR="00A14E8E" w:rsidRPr="00E12381" w:rsidRDefault="00A14E8E">
      <w:pPr>
        <w:numPr>
          <w:ilvl w:val="0"/>
          <w:numId w:val="35"/>
        </w:numPr>
        <w:spacing w:line="276" w:lineRule="auto"/>
        <w:rPr>
          <w:rFonts w:asciiTheme="majorBidi" w:hAnsiTheme="majorBidi" w:cstheme="majorBidi"/>
          <w:bCs/>
          <w:color w:val="000000"/>
          <w:lang w:eastAsia="hr-HR"/>
        </w:rPr>
      </w:pPr>
      <w:r w:rsidRPr="00E12381">
        <w:rPr>
          <w:rFonts w:asciiTheme="majorBidi" w:hAnsiTheme="majorBidi" w:cstheme="majorBidi"/>
          <w:bCs/>
          <w:color w:val="000000"/>
          <w:lang w:eastAsia="hr-HR"/>
        </w:rPr>
        <w:t>Sufinanciranje opreme i školskog pribora učenicima osnovnih i srednjih škola</w:t>
      </w:r>
    </w:p>
    <w:p w14:paraId="38858C42" w14:textId="77777777" w:rsidR="00A14E8E" w:rsidRPr="00E12381" w:rsidRDefault="00A14E8E">
      <w:pPr>
        <w:numPr>
          <w:ilvl w:val="0"/>
          <w:numId w:val="35"/>
        </w:numPr>
        <w:spacing w:line="276" w:lineRule="auto"/>
        <w:rPr>
          <w:rFonts w:asciiTheme="majorBidi" w:hAnsiTheme="majorBidi" w:cstheme="majorBidi"/>
          <w:bCs/>
          <w:color w:val="000000"/>
          <w:lang w:eastAsia="hr-HR"/>
        </w:rPr>
      </w:pPr>
      <w:r w:rsidRPr="00E12381">
        <w:rPr>
          <w:rFonts w:asciiTheme="majorBidi" w:hAnsiTheme="majorBidi" w:cstheme="majorBidi"/>
          <w:bCs/>
          <w:color w:val="000000"/>
          <w:lang w:eastAsia="hr-HR"/>
        </w:rPr>
        <w:t>Donacija Zakladi „Vaša pošta“ Zagreb, u sklopu humanitarnog projekta „Dobri ljudi- djeci Hrvatske“</w:t>
      </w:r>
    </w:p>
    <w:p w14:paraId="7662A3C7" w14:textId="77777777" w:rsidR="00A14E8E" w:rsidRPr="00E12381" w:rsidRDefault="00A14E8E">
      <w:pPr>
        <w:pStyle w:val="Odlomakpopisa"/>
        <w:numPr>
          <w:ilvl w:val="0"/>
          <w:numId w:val="35"/>
        </w:numPr>
        <w:spacing w:line="276" w:lineRule="auto"/>
        <w:rPr>
          <w:rFonts w:asciiTheme="majorBidi" w:hAnsiTheme="majorBidi" w:cstheme="majorBidi"/>
          <w:bCs/>
          <w:color w:val="000000"/>
          <w:lang w:eastAsia="hr-HR"/>
        </w:rPr>
      </w:pPr>
      <w:r w:rsidRPr="00E12381">
        <w:rPr>
          <w:rFonts w:asciiTheme="majorBidi" w:hAnsiTheme="majorBidi" w:cstheme="majorBidi"/>
          <w:bCs/>
          <w:color w:val="000000"/>
          <w:lang w:eastAsia="hr-HR"/>
        </w:rPr>
        <w:t>Sufinanciranje programa organiziranja slobodnog vremena djece predškolske dobi koje provode neprofitne organizacije</w:t>
      </w:r>
    </w:p>
    <w:p w14:paraId="41320766" w14:textId="77777777" w:rsidR="00A14E8E" w:rsidRPr="00E12381" w:rsidRDefault="00A14E8E">
      <w:pPr>
        <w:numPr>
          <w:ilvl w:val="0"/>
          <w:numId w:val="35"/>
        </w:numPr>
        <w:autoSpaceDE w:val="0"/>
        <w:autoSpaceDN w:val="0"/>
        <w:adjustRightInd w:val="0"/>
        <w:spacing w:line="276" w:lineRule="auto"/>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Financiranje redovnih djelatnosti Crvenog križa i programa „Mobilni tim“</w:t>
      </w:r>
    </w:p>
    <w:p w14:paraId="3752A281" w14:textId="77777777" w:rsidR="00A14E8E" w:rsidRPr="00E12381" w:rsidRDefault="00A14E8E">
      <w:pPr>
        <w:numPr>
          <w:ilvl w:val="0"/>
          <w:numId w:val="35"/>
        </w:numPr>
        <w:autoSpaceDE w:val="0"/>
        <w:autoSpaceDN w:val="0"/>
        <w:adjustRightInd w:val="0"/>
        <w:spacing w:line="276" w:lineRule="auto"/>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Financiranje projekata i programa udruga iz Domovinskog rata koje su registrirane ili djeluju na području Općine Gračac.</w:t>
      </w:r>
    </w:p>
    <w:p w14:paraId="78310F85" w14:textId="77777777" w:rsidR="00A14E8E" w:rsidRPr="00E12381" w:rsidRDefault="00A14E8E" w:rsidP="00A14E8E">
      <w:pPr>
        <w:autoSpaceDE w:val="0"/>
        <w:autoSpaceDN w:val="0"/>
        <w:adjustRightInd w:val="0"/>
        <w:ind w:left="1080"/>
        <w:jc w:val="both"/>
        <w:rPr>
          <w:rFonts w:asciiTheme="majorBidi" w:hAnsiTheme="majorBidi" w:cstheme="majorBidi"/>
          <w:bCs/>
          <w:color w:val="000000"/>
          <w:lang w:eastAsia="hr-HR"/>
        </w:rPr>
      </w:pPr>
    </w:p>
    <w:p w14:paraId="0D2D474C" w14:textId="77777777" w:rsidR="00A14E8E" w:rsidRPr="00E12381" w:rsidRDefault="00A14E8E" w:rsidP="00A14E8E">
      <w:pPr>
        <w:autoSpaceDE w:val="0"/>
        <w:autoSpaceDN w:val="0"/>
        <w:adjustRightInd w:val="0"/>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Naknada iz stavka 1. točke 1. ovog članka utvrđena je sukladno Zakonu.</w:t>
      </w:r>
    </w:p>
    <w:p w14:paraId="1D14EA54" w14:textId="77777777" w:rsidR="00A14E8E" w:rsidRPr="00E12381" w:rsidRDefault="00A14E8E" w:rsidP="00A14E8E">
      <w:pPr>
        <w:autoSpaceDE w:val="0"/>
        <w:autoSpaceDN w:val="0"/>
        <w:adjustRightInd w:val="0"/>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Naknada iz stavka 1. točke 10. ovog članka utvrđena je sukladno Zakonu o Hrvatskom Crvenom križu i ovom Programu.</w:t>
      </w:r>
    </w:p>
    <w:p w14:paraId="466E6970" w14:textId="77777777" w:rsidR="00A14E8E" w:rsidRPr="00E12381" w:rsidRDefault="00A14E8E" w:rsidP="00A14E8E">
      <w:pPr>
        <w:autoSpaceDE w:val="0"/>
        <w:autoSpaceDN w:val="0"/>
        <w:adjustRightInd w:val="0"/>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Ostale naknade i visina naknada iz ovog članka ostvarivat će se sukladno ovom Programu, a u skladu s Proračunom Općine Gračac za 2026. godinu.</w:t>
      </w:r>
    </w:p>
    <w:p w14:paraId="14CFCE20" w14:textId="77777777" w:rsidR="00A14E8E" w:rsidRPr="00E12381" w:rsidRDefault="00A14E8E" w:rsidP="00A14E8E">
      <w:pPr>
        <w:autoSpaceDE w:val="0"/>
        <w:autoSpaceDN w:val="0"/>
        <w:adjustRightInd w:val="0"/>
        <w:jc w:val="both"/>
        <w:rPr>
          <w:rFonts w:asciiTheme="majorBidi" w:hAnsiTheme="majorBidi" w:cstheme="majorBidi"/>
          <w:bCs/>
          <w:color w:val="000000"/>
          <w:lang w:eastAsia="hr-HR"/>
        </w:rPr>
      </w:pPr>
    </w:p>
    <w:p w14:paraId="03234C57" w14:textId="77777777" w:rsidR="00A14E8E" w:rsidRPr="00E12381" w:rsidRDefault="00A14E8E">
      <w:pPr>
        <w:pStyle w:val="Odlomakpopisa"/>
        <w:numPr>
          <w:ilvl w:val="0"/>
          <w:numId w:val="31"/>
        </w:numPr>
        <w:spacing w:after="200" w:line="276" w:lineRule="auto"/>
        <w:rPr>
          <w:rFonts w:asciiTheme="majorBidi" w:hAnsiTheme="majorBidi" w:cstheme="majorBidi"/>
          <w:b/>
          <w:bCs/>
          <w:color w:val="000000"/>
          <w:lang w:eastAsia="hr-HR"/>
        </w:rPr>
      </w:pPr>
      <w:r w:rsidRPr="00E12381">
        <w:rPr>
          <w:rFonts w:asciiTheme="majorBidi" w:hAnsiTheme="majorBidi" w:cstheme="majorBidi"/>
          <w:b/>
          <w:bCs/>
          <w:color w:val="000000"/>
          <w:lang w:eastAsia="hr-HR"/>
        </w:rPr>
        <w:t>Naknade za troškove stanovanja korisnicima zajamčene minimalne naknade</w:t>
      </w:r>
    </w:p>
    <w:p w14:paraId="7C34473F"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bCs/>
          <w:color w:val="000000"/>
          <w:lang w:eastAsia="hr-HR"/>
        </w:rPr>
        <w:t>Članak 13.</w:t>
      </w:r>
    </w:p>
    <w:p w14:paraId="7C9E2B14" w14:textId="77777777" w:rsidR="00A14E8E" w:rsidRPr="00E12381" w:rsidRDefault="00A14E8E" w:rsidP="00A14E8E">
      <w:pPr>
        <w:autoSpaceDE w:val="0"/>
        <w:autoSpaceDN w:val="0"/>
        <w:adjustRightInd w:val="0"/>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Pravo na naknadu za troškove stanovanja priznaje se korisniku zajamčene minimalne naknade koje pravo rješenjem priznaje Hrvatski zavod za socijalni rad, Područni ured Zadar prema odredbama Zakona.</w:t>
      </w:r>
    </w:p>
    <w:p w14:paraId="5AE7A476" w14:textId="77777777" w:rsidR="00A14E8E" w:rsidRPr="00E12381" w:rsidRDefault="00A14E8E" w:rsidP="00A14E8E">
      <w:pPr>
        <w:autoSpaceDE w:val="0"/>
        <w:autoSpaceDN w:val="0"/>
        <w:adjustRightInd w:val="0"/>
        <w:jc w:val="both"/>
        <w:rPr>
          <w:rFonts w:asciiTheme="majorBidi" w:hAnsiTheme="majorBidi" w:cstheme="majorBidi"/>
          <w:bCs/>
          <w:color w:val="000000"/>
          <w:lang w:eastAsia="hr-HR"/>
        </w:rPr>
      </w:pPr>
      <w:r w:rsidRPr="00E12381">
        <w:rPr>
          <w:rFonts w:asciiTheme="majorBidi" w:hAnsiTheme="majorBidi" w:cstheme="majorBidi"/>
          <w:bCs/>
          <w:color w:val="000000"/>
          <w:lang w:eastAsia="hr-HR"/>
        </w:rPr>
        <w:t>Pravo na naknadu za troškove stanovanja može ostvariti samac ili kućanstvo pod uvjetima propisanim Zakonom, ako plaćanje troškova stanovanja ne ostvaruje po drugoj osnovi.</w:t>
      </w:r>
    </w:p>
    <w:p w14:paraId="039D2900"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3F3A8837"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Troškovi stanovanja su najamnina, komunalna naknada, troškove grijanja, vodne usluge te troškova koji su nastali zbog radova na povećanju energetske učinkovitosti zgrade.</w:t>
      </w:r>
    </w:p>
    <w:p w14:paraId="43888E0E"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Sredstva za podmirenje troškova stanovanja osiguravaju se iz sredstava državnog proračuna pod uvjetima i na način propisan Zakonom.</w:t>
      </w:r>
    </w:p>
    <w:p w14:paraId="68BE9463"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724F89FB"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Naknadu za troškove stanovanja Općina će priznati mjesečno u visini od najmanje 30% iznosa zajamčene minimalne naknade priznate samcu, odnosno kućanstvu utvrđene Zakonom.</w:t>
      </w:r>
    </w:p>
    <w:p w14:paraId="706D513A"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Naknada za troškove stanovanja priznaje se u utvrđenim stvarnim troškovima stanovanja ukoliko su oni manji od 30% iznosa zajamčene minimalne naknade.</w:t>
      </w:r>
    </w:p>
    <w:p w14:paraId="2CD1FF67"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0F3FEA76" w14:textId="77777777" w:rsidR="00A14E8E" w:rsidRPr="00E12381" w:rsidRDefault="00A14E8E" w:rsidP="00A14E8E">
      <w:pPr>
        <w:autoSpaceDE w:val="0"/>
        <w:autoSpaceDN w:val="0"/>
        <w:adjustRightInd w:val="0"/>
        <w:jc w:val="both"/>
        <w:rPr>
          <w:rFonts w:asciiTheme="majorBidi" w:hAnsiTheme="majorBidi" w:cstheme="majorBidi"/>
        </w:rPr>
      </w:pPr>
      <w:r w:rsidRPr="00E12381">
        <w:rPr>
          <w:rFonts w:asciiTheme="majorBidi" w:hAnsiTheme="majorBidi" w:cstheme="majorBidi"/>
        </w:rPr>
        <w:t>Troškovi stanovanja iz stavka 2. ovog članka djelomično ili u cijelosti se odobravaju u novcu te se isplata korisniku vrši izravno na tekući račun u iznimnim slučajevima putem poštanske uputnice ili putem blagajne, a kada postoji vjerojatnost da se novčanim oblikom pomoći ne bi ostvarila njezina svrha, troškovi stanovanja mogu se platiti pružatelju usluga.</w:t>
      </w:r>
    </w:p>
    <w:p w14:paraId="221274C1" w14:textId="77777777" w:rsidR="00A14E8E" w:rsidRPr="00E12381" w:rsidRDefault="00A14E8E" w:rsidP="00A14E8E">
      <w:pPr>
        <w:autoSpaceDE w:val="0"/>
        <w:autoSpaceDN w:val="0"/>
        <w:adjustRightInd w:val="0"/>
        <w:jc w:val="both"/>
        <w:rPr>
          <w:rFonts w:asciiTheme="majorBidi" w:hAnsiTheme="majorBidi" w:cstheme="majorBidi"/>
        </w:rPr>
      </w:pPr>
    </w:p>
    <w:p w14:paraId="3915D952" w14:textId="77777777" w:rsidR="00A14E8E" w:rsidRPr="00E12381" w:rsidRDefault="00A14E8E" w:rsidP="00A14E8E">
      <w:pPr>
        <w:autoSpaceDE w:val="0"/>
        <w:autoSpaceDN w:val="0"/>
        <w:adjustRightInd w:val="0"/>
        <w:jc w:val="both"/>
        <w:rPr>
          <w:rFonts w:asciiTheme="majorBidi" w:hAnsiTheme="majorBidi" w:cstheme="majorBidi"/>
        </w:rPr>
      </w:pPr>
      <w:r w:rsidRPr="00E12381">
        <w:rPr>
          <w:rFonts w:asciiTheme="majorBidi" w:hAnsiTheme="majorBidi" w:cstheme="majorBidi"/>
        </w:rPr>
        <w:lastRenderedPageBreak/>
        <w:t>Korisnik je dužan donijeti dokaze u namjenski utrošenim sredstvima naknade za troškove stanovanja.</w:t>
      </w:r>
    </w:p>
    <w:p w14:paraId="163EE407"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05BE8DBB"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Naknada za troškove slobodno ugovorene najamnine za najmoprimce, isplaćuje se temeljem ugovora o najmu ovjerenog kod javnog bilježnika, na IBAN žiro-računa najmodavca.</w:t>
      </w:r>
    </w:p>
    <w:p w14:paraId="7A4FE05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655EB6FB"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Korisnik naknade za troškove stanovanja dužan je svaki mjesec do petnaestog u mjesecu donositi račune za troškove stanovanja.</w:t>
      </w:r>
    </w:p>
    <w:p w14:paraId="7D9EB6BD"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4CD55EA8"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Zahtjev za ostvarivanje prava na naknadu za troškove stanovanja podnosi se Jedinstvenom upravnom odjelu. Uz zamolbu za ostvarivanje prava na naknadu za troškove stanovanja potrebno je priložiti presliku rješenja Hrvatskog zavoda za socijalni rad, Područni ured Zadar o priznatom pravu na zajamčenu minimalnu naknadu, presliku osobne iskaznice, izjavu o davanju suglasnosti za obradu osobnih podataka i odgovarajući dokaz o postojanju obveze plaćanja troškova stanovanja. Jedinstveni upravni odjel  će donijeti rješenje o pravu na naknadu za troškove stanovanja.</w:t>
      </w:r>
    </w:p>
    <w:p w14:paraId="309D1F62"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16C9CFF7"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Pravo na naknadu za troškove stanovanja priznaje se od dana podnošenja zahtjeva, odnosno pokretanja postupka po službenoj dužnosti, a isplaćuje se mjesečno dok postoje uvjeti iz Zakona.</w:t>
      </w:r>
    </w:p>
    <w:p w14:paraId="573BF6A5"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Korisnik je dužan Jedinstvenom upravnom odjelu pravodobno prijaviti svaku promjenu koja utječe na ostvarivanje naknade, a najkasnije u roku od osam dana od nastanka promjene.</w:t>
      </w:r>
    </w:p>
    <w:p w14:paraId="3271EF75"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57FC3B56"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Jedinstveni upravni odjel  će po potrebi, preispitati postojanje činjenica i okolnosti koje su bile odlučujuće za ostvarivanje prava na naknadu za troškove stanovanja te ako su se promijenile okolnosti o kojima ovisi ostvarivanje prava ili visina naknade za troškove stanovanja, donijeti novo rješenje.</w:t>
      </w:r>
      <w:r w:rsidRPr="00E12381">
        <w:rPr>
          <w:rFonts w:asciiTheme="majorBidi" w:hAnsiTheme="majorBidi" w:cstheme="majorBidi"/>
          <w:color w:val="000000"/>
          <w:lang w:eastAsia="hr-HR"/>
        </w:rPr>
        <w:tab/>
      </w:r>
    </w:p>
    <w:p w14:paraId="027D384C"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bookmarkStart w:id="2" w:name="_Hlk112311588"/>
    </w:p>
    <w:p w14:paraId="18E57E3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Jedinstveni upravni odjel  će donijeti rješenje o prestanku prava na naknadu za troškove stanovanja</w:t>
      </w:r>
      <w:bookmarkEnd w:id="2"/>
      <w:r w:rsidRPr="00E12381">
        <w:rPr>
          <w:rFonts w:asciiTheme="majorBidi" w:hAnsiTheme="majorBidi" w:cstheme="majorBidi"/>
          <w:color w:val="000000"/>
          <w:lang w:eastAsia="hr-HR"/>
        </w:rPr>
        <w:t xml:space="preserve">, kada utvrdi da je rješenjem Zavoda korisniku prestalo pravo na zajamčenu minimalnu naknadu, s danom utvrđivanja nastanka promijenjenih okolnosti odnosno s danom kada je korisniku prestalo pravo na zajamčenu minimalnu naknadu. </w:t>
      </w:r>
    </w:p>
    <w:p w14:paraId="3728168B"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Jedinstveni upravni odjel  će donijeti rješenje o prestanku prava na naknadu za troškove stanovanja i kada korisnik naknade to zatraži, te kada se utvrdi da korisnik više ne živi na području Općine. </w:t>
      </w:r>
    </w:p>
    <w:p w14:paraId="17F5A811"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463D584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U slučaju smrti korisnika prava, pravo prestaje s danom smrti, donosi se rješenje o ukidanju rješenja kojim je pravo priznato i utvrđuje se prestanak prava.</w:t>
      </w:r>
    </w:p>
    <w:p w14:paraId="3A70C6A1"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1380EDBA"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542CA6E0"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500AC2F4"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47E5F3D7" w14:textId="77777777" w:rsidR="00A14E8E" w:rsidRPr="00E12381" w:rsidRDefault="00A14E8E">
      <w:pPr>
        <w:pStyle w:val="Odlomakpopisa"/>
        <w:numPr>
          <w:ilvl w:val="0"/>
          <w:numId w:val="31"/>
        </w:numPr>
        <w:autoSpaceDE w:val="0"/>
        <w:autoSpaceDN w:val="0"/>
        <w:adjustRightInd w:val="0"/>
        <w:jc w:val="both"/>
        <w:rPr>
          <w:rFonts w:asciiTheme="majorBidi" w:hAnsiTheme="majorBidi" w:cstheme="majorBidi"/>
          <w:b/>
          <w:color w:val="000000"/>
          <w:lang w:eastAsia="hr-HR"/>
        </w:rPr>
      </w:pPr>
      <w:r w:rsidRPr="00E12381">
        <w:rPr>
          <w:rFonts w:asciiTheme="majorBidi" w:hAnsiTheme="majorBidi" w:cstheme="majorBidi"/>
          <w:b/>
          <w:bCs/>
          <w:color w:val="000000"/>
          <w:lang w:eastAsia="hr-HR"/>
        </w:rPr>
        <w:t xml:space="preserve">Novčana pomoć za opremanje novorođenčadi </w:t>
      </w:r>
    </w:p>
    <w:p w14:paraId="5BC859D8" w14:textId="77777777" w:rsidR="00A14E8E" w:rsidRPr="00E12381" w:rsidRDefault="00A14E8E" w:rsidP="00A14E8E">
      <w:pPr>
        <w:autoSpaceDE w:val="0"/>
        <w:autoSpaceDN w:val="0"/>
        <w:adjustRightInd w:val="0"/>
        <w:jc w:val="both"/>
        <w:rPr>
          <w:rFonts w:asciiTheme="majorBidi" w:hAnsiTheme="majorBidi" w:cstheme="majorBidi"/>
          <w:b/>
          <w:bCs/>
          <w:color w:val="000000"/>
          <w:lang w:eastAsia="hr-HR"/>
        </w:rPr>
      </w:pPr>
    </w:p>
    <w:p w14:paraId="302B8C09"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bCs/>
          <w:color w:val="000000"/>
          <w:lang w:eastAsia="hr-HR"/>
        </w:rPr>
        <w:t>Članak 14.</w:t>
      </w:r>
    </w:p>
    <w:p w14:paraId="11A80393"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U okviru osiguranih sredstava ovim Programom isplatit će se naknada za opremu svakog novorođenog djeteta sa prebivalištem na području Općine Gračac. </w:t>
      </w:r>
    </w:p>
    <w:p w14:paraId="759DCAC2"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417862B2"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Jednokratni iznos novčane naknade utvrđuje se u iznosu od:</w:t>
      </w:r>
    </w:p>
    <w:p w14:paraId="426F27FF" w14:textId="77777777" w:rsidR="00A14E8E" w:rsidRPr="00E12381" w:rsidRDefault="00A14E8E">
      <w:pPr>
        <w:pStyle w:val="Odlomakpopisa"/>
        <w:numPr>
          <w:ilvl w:val="0"/>
          <w:numId w:val="34"/>
        </w:numPr>
        <w:autoSpaceDE w:val="0"/>
        <w:autoSpaceDN w:val="0"/>
        <w:adjustRightInd w:val="0"/>
        <w:spacing w:line="276" w:lineRule="auto"/>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za prvorođeno dijete  </w:t>
      </w:r>
      <w:r w:rsidRPr="00E12381">
        <w:rPr>
          <w:rFonts w:asciiTheme="majorBidi" w:hAnsiTheme="majorBidi" w:cstheme="majorBidi"/>
          <w:b/>
          <w:bCs/>
          <w:color w:val="000000"/>
          <w:lang w:eastAsia="hr-HR"/>
        </w:rPr>
        <w:t>1.500,00 eura</w:t>
      </w:r>
      <w:r w:rsidRPr="00E12381">
        <w:rPr>
          <w:rFonts w:asciiTheme="majorBidi" w:hAnsiTheme="majorBidi" w:cstheme="majorBidi"/>
          <w:color w:val="000000"/>
          <w:lang w:eastAsia="hr-HR"/>
        </w:rPr>
        <w:t xml:space="preserve"> i </w:t>
      </w:r>
    </w:p>
    <w:p w14:paraId="3D5E399A" w14:textId="77777777" w:rsidR="00A14E8E" w:rsidRPr="00E12381" w:rsidRDefault="00A14E8E">
      <w:pPr>
        <w:pStyle w:val="Odlomakpopisa"/>
        <w:numPr>
          <w:ilvl w:val="0"/>
          <w:numId w:val="34"/>
        </w:numPr>
        <w:autoSpaceDE w:val="0"/>
        <w:autoSpaceDN w:val="0"/>
        <w:adjustRightInd w:val="0"/>
        <w:spacing w:line="276" w:lineRule="auto"/>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za svako sljedeće iznos se povećava za </w:t>
      </w:r>
      <w:r w:rsidRPr="00E12381">
        <w:rPr>
          <w:rFonts w:asciiTheme="majorBidi" w:hAnsiTheme="majorBidi" w:cstheme="majorBidi"/>
          <w:b/>
          <w:bCs/>
          <w:color w:val="000000"/>
          <w:lang w:eastAsia="hr-HR"/>
        </w:rPr>
        <w:t>500</w:t>
      </w:r>
      <w:r w:rsidRPr="00E12381">
        <w:rPr>
          <w:rFonts w:asciiTheme="majorBidi" w:hAnsiTheme="majorBidi" w:cstheme="majorBidi"/>
          <w:color w:val="000000"/>
          <w:lang w:eastAsia="hr-HR"/>
        </w:rPr>
        <w:t xml:space="preserve"> €.</w:t>
      </w:r>
    </w:p>
    <w:p w14:paraId="62D4AC3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13DFFA66"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Pravo na novčanu naknadu ostvaruju roditelji novorođenog djeteta  i posvojenog djeteta uz uvjet da oba roditelja novorođenog i posvojenog djeteta imaju prebivalište na području Općine Gračac. Iznimno, ukoliko jedan roditelj nema prijavljeno prebivalište na području Općine Gračac, roditelj s prebivalištem na području Općine Gračac može ostvariti pravo na naknadu, uz uvjet dostave potvrde grada ili općine prebivališta drugog roditelja da nije podnio zahtjev niti ostvario pravo na naknadu za novorođeno dijete na području grada ili općine prebivališta.  </w:t>
      </w:r>
    </w:p>
    <w:p w14:paraId="1295DFEB"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 </w:t>
      </w:r>
    </w:p>
    <w:p w14:paraId="1ABBEB14"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Pisanom zahtjevu potrebno je priložiti: </w:t>
      </w:r>
    </w:p>
    <w:p w14:paraId="3636144A" w14:textId="77777777" w:rsidR="00A14E8E" w:rsidRPr="00E12381" w:rsidRDefault="00A14E8E">
      <w:pPr>
        <w:numPr>
          <w:ilvl w:val="0"/>
          <w:numId w:val="34"/>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rodni list novorođenog djeteta,</w:t>
      </w:r>
    </w:p>
    <w:p w14:paraId="53B5334C" w14:textId="77777777" w:rsidR="00A14E8E" w:rsidRPr="00E12381" w:rsidRDefault="00A14E8E">
      <w:pPr>
        <w:numPr>
          <w:ilvl w:val="0"/>
          <w:numId w:val="34"/>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rodni list ostale djece u obitelji,</w:t>
      </w:r>
    </w:p>
    <w:p w14:paraId="697DD155" w14:textId="77777777" w:rsidR="00A14E8E" w:rsidRPr="00E12381" w:rsidRDefault="00A14E8E">
      <w:pPr>
        <w:numPr>
          <w:ilvl w:val="0"/>
          <w:numId w:val="34"/>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uvjerenje o prebivalištu za novorođeno dijete,  </w:t>
      </w:r>
    </w:p>
    <w:p w14:paraId="1AD4AB35" w14:textId="77777777" w:rsidR="00A14E8E" w:rsidRPr="00E12381" w:rsidRDefault="00A14E8E">
      <w:pPr>
        <w:numPr>
          <w:ilvl w:val="0"/>
          <w:numId w:val="34"/>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preslike osobnih iskaznica za oba roditelja, </w:t>
      </w:r>
    </w:p>
    <w:p w14:paraId="6BB8D75C" w14:textId="77777777" w:rsidR="00A14E8E" w:rsidRPr="00E12381" w:rsidRDefault="00A14E8E">
      <w:pPr>
        <w:pStyle w:val="Odlomakpopisa"/>
        <w:numPr>
          <w:ilvl w:val="0"/>
          <w:numId w:val="34"/>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presliku tekućeg ili žiro računa podnositelja s IBAN brojem ili potvrdu banke o IBAN računu.</w:t>
      </w:r>
    </w:p>
    <w:p w14:paraId="2D2ACCB9" w14:textId="77777777" w:rsidR="00A14E8E" w:rsidRPr="00E12381" w:rsidRDefault="00A14E8E" w:rsidP="00A14E8E">
      <w:pPr>
        <w:autoSpaceDE w:val="0"/>
        <w:autoSpaceDN w:val="0"/>
        <w:adjustRightInd w:val="0"/>
        <w:ind w:left="720"/>
        <w:jc w:val="both"/>
        <w:rPr>
          <w:rFonts w:asciiTheme="majorBidi" w:hAnsiTheme="majorBidi" w:cstheme="majorBidi"/>
          <w:color w:val="000000"/>
          <w:lang w:eastAsia="hr-HR"/>
        </w:rPr>
      </w:pPr>
    </w:p>
    <w:p w14:paraId="5DFCA90D"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Zahtjevi za ostvarivanje prava na jednokratnu pomoć za opremu novorođenčadi podnose se u razdoblju do najkasnije 3 mjeseca od dana rođenja, odnosno posvojenja djeteta za koje se podnosi zahtjev.</w:t>
      </w:r>
    </w:p>
    <w:p w14:paraId="40EE3B61"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0E68C20C"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Radi provjere činjenica u cilju dokazivanja stvarnog prebivališta i boravka na području Općine Gračac, u slučaju potrebe, odnosno sumnje od podnositelja se može zatražiti dodatna dokumentacija.  </w:t>
      </w:r>
    </w:p>
    <w:p w14:paraId="63E8F69D"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7B49BDF9" w14:textId="77777777" w:rsidR="00A14E8E" w:rsidRPr="00E12381" w:rsidRDefault="00A14E8E">
      <w:pPr>
        <w:numPr>
          <w:ilvl w:val="0"/>
          <w:numId w:val="31"/>
        </w:numPr>
        <w:autoSpaceDE w:val="0"/>
        <w:autoSpaceDN w:val="0"/>
        <w:adjustRightInd w:val="0"/>
        <w:rPr>
          <w:rFonts w:asciiTheme="majorBidi" w:hAnsiTheme="majorBidi" w:cstheme="majorBidi"/>
          <w:b/>
          <w:bCs/>
          <w:lang w:eastAsia="hr-HR"/>
        </w:rPr>
      </w:pPr>
      <w:r w:rsidRPr="00E12381">
        <w:rPr>
          <w:rFonts w:asciiTheme="majorBidi" w:hAnsiTheme="majorBidi" w:cstheme="majorBidi"/>
          <w:b/>
          <w:bCs/>
          <w:lang w:eastAsia="hr-HR"/>
        </w:rPr>
        <w:t>Jednokratna novčana pomoć</w:t>
      </w:r>
    </w:p>
    <w:p w14:paraId="5709EA99" w14:textId="77777777" w:rsidR="00A14E8E" w:rsidRPr="00E12381" w:rsidRDefault="00A14E8E" w:rsidP="00A14E8E">
      <w:pPr>
        <w:autoSpaceDE w:val="0"/>
        <w:autoSpaceDN w:val="0"/>
        <w:adjustRightInd w:val="0"/>
        <w:rPr>
          <w:rFonts w:asciiTheme="majorBidi" w:hAnsiTheme="majorBidi" w:cstheme="majorBidi"/>
          <w:b/>
          <w:bCs/>
          <w:lang w:eastAsia="hr-HR"/>
        </w:rPr>
      </w:pPr>
    </w:p>
    <w:p w14:paraId="3279D436" w14:textId="77777777" w:rsidR="00A14E8E" w:rsidRPr="00E12381" w:rsidRDefault="00A14E8E" w:rsidP="00A14E8E">
      <w:pPr>
        <w:autoSpaceDE w:val="0"/>
        <w:autoSpaceDN w:val="0"/>
        <w:adjustRightInd w:val="0"/>
        <w:jc w:val="center"/>
        <w:rPr>
          <w:rFonts w:asciiTheme="majorBidi" w:hAnsiTheme="majorBidi" w:cstheme="majorBidi"/>
          <w:bCs/>
          <w:lang w:eastAsia="hr-HR"/>
        </w:rPr>
      </w:pPr>
      <w:r w:rsidRPr="00E12381">
        <w:rPr>
          <w:rFonts w:asciiTheme="majorBidi" w:hAnsiTheme="majorBidi" w:cstheme="majorBidi"/>
          <w:bCs/>
          <w:lang w:eastAsia="hr-HR"/>
        </w:rPr>
        <w:t>Članak 15.</w:t>
      </w:r>
    </w:p>
    <w:p w14:paraId="06CEF349" w14:textId="77777777" w:rsidR="00A14E8E" w:rsidRPr="00E12381" w:rsidRDefault="00A14E8E" w:rsidP="00A14E8E">
      <w:p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 xml:space="preserve">Pravo na jednokratnu </w:t>
      </w:r>
      <w:r w:rsidRPr="00E12381">
        <w:rPr>
          <w:rFonts w:asciiTheme="majorBidi" w:hAnsiTheme="majorBidi" w:cstheme="majorBidi"/>
          <w:i/>
          <w:lang w:eastAsia="hr-HR"/>
        </w:rPr>
        <w:t>godišnju</w:t>
      </w:r>
      <w:r w:rsidRPr="00E12381">
        <w:rPr>
          <w:rFonts w:asciiTheme="majorBidi" w:hAnsiTheme="majorBidi" w:cstheme="majorBidi"/>
          <w:lang w:eastAsia="hr-HR"/>
        </w:rPr>
        <w:t xml:space="preserve"> novčanu pomoć u iznosu </w:t>
      </w:r>
      <w:r w:rsidRPr="00E12381">
        <w:rPr>
          <w:rFonts w:asciiTheme="majorBidi" w:hAnsiTheme="majorBidi" w:cstheme="majorBidi"/>
          <w:i/>
          <w:u w:val="single"/>
          <w:lang w:eastAsia="hr-HR"/>
        </w:rPr>
        <w:t>do</w:t>
      </w:r>
      <w:r w:rsidRPr="00E12381">
        <w:rPr>
          <w:rFonts w:asciiTheme="majorBidi" w:hAnsiTheme="majorBidi" w:cstheme="majorBidi"/>
          <w:u w:val="single"/>
          <w:lang w:eastAsia="hr-HR"/>
        </w:rPr>
        <w:t xml:space="preserve"> 260,00</w:t>
      </w:r>
      <w:r w:rsidRPr="00E12381">
        <w:rPr>
          <w:rFonts w:asciiTheme="majorBidi" w:hAnsiTheme="majorBidi" w:cstheme="majorBidi"/>
          <w:lang w:eastAsia="hr-HR"/>
        </w:rPr>
        <w:t xml:space="preserve"> eura mogu ostvariti osobe:</w:t>
      </w:r>
    </w:p>
    <w:p w14:paraId="4C57FEED" w14:textId="77777777" w:rsidR="00A14E8E" w:rsidRPr="00E12381" w:rsidRDefault="00A14E8E">
      <w:pPr>
        <w:numPr>
          <w:ilvl w:val="0"/>
          <w:numId w:val="36"/>
        </w:num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 xml:space="preserve">koje se liječe, a oboljele su od teških zloćudnih i kroničnih bolesti, a liječenje iziskuje povećane troškove za nabavku: </w:t>
      </w:r>
    </w:p>
    <w:p w14:paraId="66DBA7E8" w14:textId="77777777" w:rsidR="00A14E8E" w:rsidRPr="00E12381" w:rsidRDefault="00A14E8E">
      <w:pPr>
        <w:numPr>
          <w:ilvl w:val="0"/>
          <w:numId w:val="37"/>
        </w:num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posebnih lijekova, odnosno provođenje posebnih terapija, koje ne priznaje HZZO,</w:t>
      </w:r>
    </w:p>
    <w:p w14:paraId="13C55902" w14:textId="77777777" w:rsidR="00A14E8E" w:rsidRPr="00E12381" w:rsidRDefault="00A14E8E">
      <w:pPr>
        <w:numPr>
          <w:ilvl w:val="0"/>
          <w:numId w:val="37"/>
        </w:num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posebnih pomagala, koje ne priznaje HZZO.</w:t>
      </w:r>
    </w:p>
    <w:p w14:paraId="14F46085" w14:textId="77777777" w:rsidR="00A14E8E" w:rsidRPr="00E12381" w:rsidRDefault="00A14E8E">
      <w:pPr>
        <w:numPr>
          <w:ilvl w:val="0"/>
          <w:numId w:val="36"/>
        </w:numPr>
        <w:autoSpaceDE w:val="0"/>
        <w:autoSpaceDN w:val="0"/>
        <w:adjustRightInd w:val="0"/>
        <w:jc w:val="both"/>
        <w:rPr>
          <w:rFonts w:asciiTheme="majorBidi" w:hAnsiTheme="majorBidi" w:cstheme="majorBidi"/>
          <w:bCs/>
          <w:lang w:eastAsia="hr-HR"/>
        </w:rPr>
      </w:pPr>
      <w:r w:rsidRPr="00E12381">
        <w:rPr>
          <w:rFonts w:asciiTheme="majorBidi" w:hAnsiTheme="majorBidi" w:cstheme="majorBidi"/>
          <w:lang w:eastAsia="hr-HR"/>
        </w:rPr>
        <w:t>koje su doživjele nesreću (požar, poplava, udar groma, mala djeca ostala bez roditelja...) i moraju izdvojiti veća financijska sredstva za sanaciju ili su ostale bez osnovnih sredstava za život;</w:t>
      </w:r>
    </w:p>
    <w:p w14:paraId="7E278A08" w14:textId="77777777" w:rsidR="00A14E8E" w:rsidRPr="00E12381" w:rsidRDefault="00A14E8E" w:rsidP="00A14E8E">
      <w:pPr>
        <w:autoSpaceDE w:val="0"/>
        <w:autoSpaceDN w:val="0"/>
        <w:adjustRightInd w:val="0"/>
        <w:jc w:val="both"/>
        <w:rPr>
          <w:rFonts w:asciiTheme="majorBidi" w:hAnsiTheme="majorBidi" w:cstheme="majorBidi"/>
          <w:lang w:eastAsia="hr-HR"/>
        </w:rPr>
      </w:pPr>
    </w:p>
    <w:p w14:paraId="4DE74C31" w14:textId="77777777" w:rsidR="00A14E8E" w:rsidRPr="00E12381" w:rsidRDefault="00A14E8E" w:rsidP="00A14E8E">
      <w:pPr>
        <w:autoSpaceDE w:val="0"/>
        <w:autoSpaceDN w:val="0"/>
        <w:adjustRightInd w:val="0"/>
        <w:jc w:val="both"/>
        <w:rPr>
          <w:rFonts w:asciiTheme="majorBidi" w:hAnsiTheme="majorBidi" w:cstheme="majorBidi"/>
          <w:bCs/>
          <w:lang w:eastAsia="hr-HR"/>
        </w:rPr>
      </w:pPr>
      <w:r w:rsidRPr="00E12381">
        <w:rPr>
          <w:rFonts w:asciiTheme="majorBidi" w:hAnsiTheme="majorBidi" w:cstheme="majorBidi"/>
          <w:lang w:eastAsia="hr-HR"/>
        </w:rPr>
        <w:t xml:space="preserve">Zahtjev se podnosi Jedinstvenom upravnom odjelu, a uz zahtjev za ostvarivanje prava, podnositelj Zahtjeva dužan je priložiti: </w:t>
      </w:r>
    </w:p>
    <w:p w14:paraId="3D62D43C" w14:textId="77777777" w:rsidR="00A14E8E" w:rsidRPr="00E12381" w:rsidRDefault="00A14E8E">
      <w:pPr>
        <w:numPr>
          <w:ilvl w:val="0"/>
          <w:numId w:val="38"/>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za oboljele: </w:t>
      </w:r>
    </w:p>
    <w:p w14:paraId="1374D2DF" w14:textId="77777777" w:rsidR="00A14E8E" w:rsidRPr="00E12381" w:rsidRDefault="00A14E8E">
      <w:pPr>
        <w:numPr>
          <w:ilvl w:val="0"/>
          <w:numId w:val="39"/>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potvrdu liječnika primarne zdravstvene zaštite o vrsti bolesti;</w:t>
      </w:r>
    </w:p>
    <w:p w14:paraId="03CA7D06" w14:textId="77777777" w:rsidR="00A14E8E" w:rsidRPr="00E12381" w:rsidRDefault="00A14E8E">
      <w:pPr>
        <w:numPr>
          <w:ilvl w:val="0"/>
          <w:numId w:val="39"/>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otpusno pismo s posljednjeg stacionarnog liječenja i/ili nalaz liječnika specijaliste; </w:t>
      </w:r>
    </w:p>
    <w:p w14:paraId="0A2AF1A6" w14:textId="77777777" w:rsidR="00A14E8E" w:rsidRPr="00E12381" w:rsidRDefault="00A14E8E">
      <w:pPr>
        <w:numPr>
          <w:ilvl w:val="0"/>
          <w:numId w:val="39"/>
        </w:num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lastRenderedPageBreak/>
        <w:t>račun za robu ili uslugu</w:t>
      </w:r>
    </w:p>
    <w:p w14:paraId="2C853610" w14:textId="77777777" w:rsidR="00A14E8E" w:rsidRPr="00E12381" w:rsidRDefault="00A14E8E">
      <w:pPr>
        <w:numPr>
          <w:ilvl w:val="0"/>
          <w:numId w:val="38"/>
        </w:numPr>
        <w:autoSpaceDE w:val="0"/>
        <w:autoSpaceDN w:val="0"/>
        <w:adjustRightInd w:val="0"/>
        <w:jc w:val="both"/>
        <w:rPr>
          <w:rFonts w:asciiTheme="majorBidi" w:hAnsiTheme="majorBidi" w:cstheme="majorBidi"/>
          <w:b/>
          <w:bCs/>
          <w:color w:val="000000"/>
          <w:lang w:eastAsia="hr-HR"/>
        </w:rPr>
      </w:pPr>
      <w:r w:rsidRPr="00E12381">
        <w:rPr>
          <w:rFonts w:asciiTheme="majorBidi" w:hAnsiTheme="majorBidi" w:cstheme="majorBidi"/>
          <w:color w:val="000000"/>
          <w:lang w:eastAsia="hr-HR"/>
        </w:rPr>
        <w:t xml:space="preserve">za nesreću: </w:t>
      </w:r>
    </w:p>
    <w:p w14:paraId="0D77C59A" w14:textId="77777777" w:rsidR="00A14E8E" w:rsidRPr="00E12381" w:rsidRDefault="00A14E8E">
      <w:pPr>
        <w:numPr>
          <w:ilvl w:val="0"/>
          <w:numId w:val="40"/>
        </w:numPr>
        <w:autoSpaceDE w:val="0"/>
        <w:autoSpaceDN w:val="0"/>
        <w:adjustRightInd w:val="0"/>
        <w:jc w:val="both"/>
        <w:rPr>
          <w:rFonts w:asciiTheme="majorBidi" w:hAnsiTheme="majorBidi" w:cstheme="majorBidi"/>
          <w:b/>
          <w:bCs/>
          <w:color w:val="000000"/>
          <w:lang w:eastAsia="hr-HR"/>
        </w:rPr>
      </w:pPr>
      <w:r w:rsidRPr="00E12381">
        <w:rPr>
          <w:rFonts w:asciiTheme="majorBidi" w:hAnsiTheme="majorBidi" w:cstheme="majorBidi"/>
          <w:color w:val="000000"/>
          <w:lang w:eastAsia="hr-HR"/>
        </w:rPr>
        <w:t>potvrdu o očevidu MUP-a ili iskaz svjedoka ili smrtni list ili očevid službene osobe Jedinstvenog upravnog odjela.</w:t>
      </w:r>
    </w:p>
    <w:p w14:paraId="46E46ADA"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43E41918"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Službena osoba Jedinstvenog upravnog odjela ovlaštena je da, izvan kriterija navedenih u točci 1. i 2. ovog članka, a na temelju diskrecionog prava po saznanjima o materijalnom statusu podnositelja zahtjeva odobri jednokratnu pomoć.</w:t>
      </w:r>
    </w:p>
    <w:p w14:paraId="20A376C7"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3A106797" w14:textId="77777777" w:rsidR="00A14E8E" w:rsidRPr="00E12381" w:rsidRDefault="00A14E8E">
      <w:pPr>
        <w:numPr>
          <w:ilvl w:val="0"/>
          <w:numId w:val="31"/>
        </w:numPr>
        <w:shd w:val="clear" w:color="auto" w:fill="FFFFFF"/>
        <w:autoSpaceDE w:val="0"/>
        <w:autoSpaceDN w:val="0"/>
        <w:adjustRightInd w:val="0"/>
        <w:jc w:val="both"/>
        <w:rPr>
          <w:rFonts w:asciiTheme="majorBidi" w:hAnsiTheme="majorBidi" w:cstheme="majorBidi"/>
          <w:b/>
          <w:color w:val="000000"/>
          <w:lang w:eastAsia="hr-HR"/>
        </w:rPr>
      </w:pPr>
      <w:r w:rsidRPr="00E12381">
        <w:rPr>
          <w:rFonts w:asciiTheme="majorBidi" w:hAnsiTheme="majorBidi" w:cstheme="majorBidi"/>
          <w:b/>
          <w:bCs/>
          <w:color w:val="000000"/>
          <w:lang w:eastAsia="hr-HR"/>
        </w:rPr>
        <w:t xml:space="preserve">Subvencije troškova stanovanja </w:t>
      </w:r>
    </w:p>
    <w:p w14:paraId="2262E7A5" w14:textId="77777777" w:rsidR="00A14E8E" w:rsidRPr="00E12381" w:rsidRDefault="00A14E8E" w:rsidP="00A14E8E">
      <w:pPr>
        <w:shd w:val="clear" w:color="auto" w:fill="FFFFFF"/>
        <w:autoSpaceDE w:val="0"/>
        <w:autoSpaceDN w:val="0"/>
        <w:adjustRightInd w:val="0"/>
        <w:rPr>
          <w:rFonts w:asciiTheme="majorBidi" w:hAnsiTheme="majorBidi" w:cstheme="majorBidi"/>
          <w:lang w:eastAsia="hr-HR"/>
        </w:rPr>
      </w:pPr>
    </w:p>
    <w:p w14:paraId="475D6BF9" w14:textId="77777777" w:rsidR="00A14E8E" w:rsidRPr="00E12381" w:rsidRDefault="00A14E8E" w:rsidP="00A14E8E">
      <w:pPr>
        <w:shd w:val="clear" w:color="auto" w:fill="FFFFFF"/>
        <w:autoSpaceDE w:val="0"/>
        <w:autoSpaceDN w:val="0"/>
        <w:adjustRightInd w:val="0"/>
        <w:jc w:val="center"/>
        <w:rPr>
          <w:rFonts w:asciiTheme="majorBidi" w:hAnsiTheme="majorBidi" w:cstheme="majorBidi"/>
          <w:lang w:eastAsia="hr-HR"/>
        </w:rPr>
      </w:pPr>
      <w:r w:rsidRPr="00E12381">
        <w:rPr>
          <w:rFonts w:asciiTheme="majorBidi" w:hAnsiTheme="majorBidi" w:cstheme="majorBidi"/>
          <w:lang w:eastAsia="hr-HR"/>
        </w:rPr>
        <w:t>Članak 16.</w:t>
      </w:r>
    </w:p>
    <w:p w14:paraId="660410C9" w14:textId="77777777" w:rsidR="00A14E8E" w:rsidRPr="00E12381" w:rsidRDefault="00A14E8E" w:rsidP="00A14E8E">
      <w:pPr>
        <w:shd w:val="clear" w:color="auto" w:fill="FFFFFF"/>
        <w:autoSpaceDE w:val="0"/>
        <w:autoSpaceDN w:val="0"/>
        <w:adjustRightInd w:val="0"/>
        <w:rPr>
          <w:rFonts w:asciiTheme="majorBidi" w:hAnsiTheme="majorBidi" w:cstheme="majorBidi"/>
          <w:lang w:eastAsia="hr-HR"/>
        </w:rPr>
      </w:pPr>
      <w:bookmarkStart w:id="3" w:name="_Hlk181692442"/>
      <w:r w:rsidRPr="00E12381">
        <w:rPr>
          <w:rFonts w:asciiTheme="majorBidi" w:hAnsiTheme="majorBidi" w:cstheme="majorBidi"/>
          <w:lang w:eastAsia="hr-HR"/>
        </w:rPr>
        <w:t>Ovaj oblik pomoći odnosi se na</w:t>
      </w:r>
      <w:bookmarkEnd w:id="3"/>
      <w:r w:rsidRPr="00E12381">
        <w:rPr>
          <w:rFonts w:asciiTheme="majorBidi" w:hAnsiTheme="majorBidi" w:cstheme="majorBidi"/>
          <w:lang w:eastAsia="hr-HR"/>
        </w:rPr>
        <w:t>:</w:t>
      </w:r>
    </w:p>
    <w:p w14:paraId="4504ED59" w14:textId="77777777" w:rsidR="00A14E8E" w:rsidRPr="00E12381" w:rsidRDefault="00A14E8E">
      <w:pPr>
        <w:numPr>
          <w:ilvl w:val="0"/>
          <w:numId w:val="30"/>
        </w:numPr>
        <w:shd w:val="clear" w:color="auto" w:fill="FFFFFF"/>
        <w:autoSpaceDE w:val="0"/>
        <w:autoSpaceDN w:val="0"/>
        <w:adjustRightInd w:val="0"/>
        <w:rPr>
          <w:rFonts w:asciiTheme="majorBidi" w:hAnsiTheme="majorBidi" w:cstheme="majorBidi"/>
          <w:lang w:eastAsia="hr-HR"/>
        </w:rPr>
      </w:pPr>
      <w:r w:rsidRPr="00E12381">
        <w:rPr>
          <w:rFonts w:asciiTheme="majorBidi" w:hAnsiTheme="majorBidi" w:cstheme="majorBidi"/>
          <w:lang w:eastAsia="hr-HR"/>
        </w:rPr>
        <w:t>komunalnu naknadu</w:t>
      </w:r>
    </w:p>
    <w:p w14:paraId="6912529C" w14:textId="77777777" w:rsidR="00A14E8E" w:rsidRPr="00E12381" w:rsidRDefault="00A14E8E" w:rsidP="00A14E8E">
      <w:pPr>
        <w:shd w:val="clear" w:color="auto" w:fill="FFFFFF"/>
        <w:autoSpaceDE w:val="0"/>
        <w:autoSpaceDN w:val="0"/>
        <w:adjustRightInd w:val="0"/>
        <w:jc w:val="both"/>
        <w:rPr>
          <w:rFonts w:asciiTheme="majorBidi" w:hAnsiTheme="majorBidi" w:cstheme="majorBidi"/>
          <w:i/>
          <w:lang w:eastAsia="hr-HR"/>
        </w:rPr>
      </w:pPr>
      <w:r w:rsidRPr="00E12381">
        <w:rPr>
          <w:rFonts w:asciiTheme="majorBidi" w:hAnsiTheme="majorBidi" w:cstheme="majorBidi"/>
          <w:lang w:eastAsia="hr-HR"/>
        </w:rPr>
        <w:t xml:space="preserve">Pravo na oslobađanje od plaćanja troškova komunalne naknade za objekt u kojem stanuje djelomično ili u cijelosti za tekuću godinu, ostvaruje korisnik koji </w:t>
      </w:r>
      <w:r w:rsidRPr="00E12381">
        <w:rPr>
          <w:rFonts w:asciiTheme="majorBidi" w:hAnsiTheme="majorBidi" w:cstheme="majorBidi"/>
          <w:i/>
          <w:lang w:eastAsia="hr-HR"/>
        </w:rPr>
        <w:t xml:space="preserve">pored općeg uvjeta  ispunjava </w:t>
      </w:r>
      <w:r w:rsidRPr="00E12381">
        <w:rPr>
          <w:rFonts w:asciiTheme="majorBidi" w:hAnsiTheme="majorBidi" w:cstheme="majorBidi"/>
          <w:i/>
          <w:iCs/>
          <w:lang w:eastAsia="hr-HR"/>
        </w:rPr>
        <w:t>kriterij prihoda</w:t>
      </w:r>
      <w:r w:rsidRPr="00E12381">
        <w:rPr>
          <w:rFonts w:asciiTheme="majorBidi" w:hAnsiTheme="majorBidi" w:cstheme="majorBidi"/>
          <w:i/>
          <w:lang w:eastAsia="hr-HR"/>
        </w:rPr>
        <w:t>.</w:t>
      </w:r>
      <w:r w:rsidRPr="00E12381">
        <w:rPr>
          <w:rFonts w:asciiTheme="majorBidi" w:hAnsiTheme="majorBidi" w:cstheme="majorBidi"/>
          <w:lang w:eastAsia="hr-HR"/>
        </w:rPr>
        <w:t xml:space="preserve"> Pravo se ostvaruje za tekuću godinu.</w:t>
      </w:r>
    </w:p>
    <w:p w14:paraId="7EF81E5C" w14:textId="77777777" w:rsidR="00A14E8E" w:rsidRPr="00E12381" w:rsidRDefault="00A14E8E" w:rsidP="00A14E8E">
      <w:pPr>
        <w:shd w:val="clear" w:color="auto" w:fill="FFFFFF"/>
        <w:autoSpaceDE w:val="0"/>
        <w:autoSpaceDN w:val="0"/>
        <w:adjustRightInd w:val="0"/>
        <w:jc w:val="both"/>
        <w:rPr>
          <w:rFonts w:asciiTheme="majorBidi" w:hAnsiTheme="majorBidi" w:cstheme="majorBidi"/>
          <w:lang w:eastAsia="hr-HR"/>
        </w:rPr>
      </w:pPr>
    </w:p>
    <w:p w14:paraId="0FB19AA6" w14:textId="77777777" w:rsidR="00A14E8E" w:rsidRPr="00E12381" w:rsidRDefault="00A14E8E" w:rsidP="00A14E8E">
      <w:pPr>
        <w:shd w:val="clear" w:color="auto" w:fill="FFFFFF"/>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 xml:space="preserve">O ostvarivanju ovog oblika pomoći odlučivat će se po primitku pisanog zahtjeva. </w:t>
      </w:r>
    </w:p>
    <w:p w14:paraId="2B868316" w14:textId="77777777" w:rsidR="00A14E8E" w:rsidRPr="00E12381" w:rsidRDefault="00A14E8E" w:rsidP="00A14E8E">
      <w:pPr>
        <w:shd w:val="clear" w:color="auto" w:fill="FFFFFF"/>
        <w:autoSpaceDE w:val="0"/>
        <w:autoSpaceDN w:val="0"/>
        <w:adjustRightInd w:val="0"/>
        <w:rPr>
          <w:rFonts w:asciiTheme="majorBidi" w:hAnsiTheme="majorBidi" w:cstheme="majorBidi"/>
          <w:lang w:eastAsia="hr-HR"/>
        </w:rPr>
      </w:pPr>
      <w:r w:rsidRPr="00E12381">
        <w:rPr>
          <w:rFonts w:asciiTheme="majorBidi" w:hAnsiTheme="majorBidi" w:cstheme="majorBidi"/>
          <w:lang w:eastAsia="hr-HR"/>
        </w:rPr>
        <w:t>Pisani zahtjev podnosi se Jedinstvenom upravnom odjelu.</w:t>
      </w:r>
    </w:p>
    <w:p w14:paraId="625F9FFB" w14:textId="77777777" w:rsidR="00A14E8E" w:rsidRPr="00E12381" w:rsidRDefault="00A14E8E" w:rsidP="00A14E8E">
      <w:pPr>
        <w:shd w:val="clear" w:color="auto" w:fill="FFFFFF"/>
        <w:autoSpaceDE w:val="0"/>
        <w:autoSpaceDN w:val="0"/>
        <w:adjustRightInd w:val="0"/>
        <w:rPr>
          <w:rFonts w:asciiTheme="majorBidi" w:hAnsiTheme="majorBidi" w:cstheme="majorBidi"/>
          <w:lang w:eastAsia="hr-HR"/>
        </w:rPr>
      </w:pPr>
    </w:p>
    <w:p w14:paraId="09895AD8" w14:textId="77777777" w:rsidR="00A14E8E" w:rsidRPr="00E12381" w:rsidRDefault="00A14E8E">
      <w:pPr>
        <w:numPr>
          <w:ilvl w:val="0"/>
          <w:numId w:val="31"/>
        </w:numPr>
        <w:autoSpaceDE w:val="0"/>
        <w:autoSpaceDN w:val="0"/>
        <w:adjustRightInd w:val="0"/>
        <w:jc w:val="both"/>
        <w:rPr>
          <w:rFonts w:asciiTheme="majorBidi" w:hAnsiTheme="majorBidi" w:cstheme="majorBidi"/>
          <w:b/>
          <w:bCs/>
          <w:lang w:eastAsia="hr-HR"/>
        </w:rPr>
      </w:pPr>
      <w:r w:rsidRPr="00E12381">
        <w:rPr>
          <w:rFonts w:asciiTheme="majorBidi" w:hAnsiTheme="majorBidi" w:cstheme="majorBidi"/>
          <w:b/>
          <w:bCs/>
          <w:lang w:eastAsia="hr-HR"/>
        </w:rPr>
        <w:t>Briga o osobama treće životne dobi- Sufinanciranje osnovnih životnih potreba</w:t>
      </w:r>
    </w:p>
    <w:p w14:paraId="756ED134" w14:textId="77777777" w:rsidR="00A14E8E" w:rsidRPr="00E12381" w:rsidRDefault="00A14E8E" w:rsidP="00A14E8E">
      <w:pPr>
        <w:autoSpaceDE w:val="0"/>
        <w:autoSpaceDN w:val="0"/>
        <w:adjustRightInd w:val="0"/>
        <w:jc w:val="both"/>
        <w:rPr>
          <w:rFonts w:asciiTheme="majorBidi" w:hAnsiTheme="majorBidi" w:cstheme="majorBidi"/>
          <w:bCs/>
          <w:lang w:eastAsia="hr-HR"/>
        </w:rPr>
      </w:pPr>
    </w:p>
    <w:p w14:paraId="375CB5B2" w14:textId="77777777" w:rsidR="00A14E8E" w:rsidRPr="00E12381" w:rsidRDefault="00A14E8E" w:rsidP="00A14E8E">
      <w:pPr>
        <w:autoSpaceDE w:val="0"/>
        <w:autoSpaceDN w:val="0"/>
        <w:adjustRightInd w:val="0"/>
        <w:jc w:val="center"/>
        <w:rPr>
          <w:rFonts w:asciiTheme="majorBidi" w:hAnsiTheme="majorBidi" w:cstheme="majorBidi"/>
          <w:bCs/>
          <w:lang w:eastAsia="hr-HR"/>
        </w:rPr>
      </w:pPr>
      <w:r w:rsidRPr="00E12381">
        <w:rPr>
          <w:rFonts w:asciiTheme="majorBidi" w:hAnsiTheme="majorBidi" w:cstheme="majorBidi"/>
          <w:bCs/>
          <w:lang w:eastAsia="hr-HR"/>
        </w:rPr>
        <w:t>Članak 17.</w:t>
      </w:r>
    </w:p>
    <w:p w14:paraId="7AB3469A" w14:textId="77777777" w:rsidR="00A14E8E" w:rsidRPr="00E12381" w:rsidRDefault="00A14E8E" w:rsidP="00A14E8E">
      <w:p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 xml:space="preserve">Umirovljenicima s mirovinama do </w:t>
      </w:r>
      <w:r w:rsidRPr="00E12381">
        <w:rPr>
          <w:rFonts w:asciiTheme="majorBidi" w:hAnsiTheme="majorBidi" w:cstheme="majorBidi"/>
          <w:b/>
          <w:bCs/>
          <w:lang w:eastAsia="hr-HR"/>
        </w:rPr>
        <w:t>400,00 eura</w:t>
      </w:r>
      <w:r w:rsidRPr="00E12381">
        <w:rPr>
          <w:rFonts w:asciiTheme="majorBidi" w:hAnsiTheme="majorBidi" w:cstheme="majorBidi"/>
          <w:lang w:eastAsia="hr-HR"/>
        </w:rPr>
        <w:t xml:space="preserve">, koji imaju prebivalište na području Općine Gračac  isplaćivat će se jednokratne novčane pomoći u prigodi božićnih blagdana. </w:t>
      </w:r>
    </w:p>
    <w:p w14:paraId="4AA87316" w14:textId="77777777" w:rsidR="00A14E8E" w:rsidRPr="00E12381" w:rsidRDefault="00A14E8E" w:rsidP="00A14E8E">
      <w:p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 xml:space="preserve">Visina pomoći uvjetovana je brojem podnesenih zahtjeva i osiguranim sredstvima u općinskom proračunu. </w:t>
      </w:r>
    </w:p>
    <w:p w14:paraId="3B53F79F" w14:textId="77777777" w:rsidR="00A14E8E" w:rsidRPr="00E12381" w:rsidRDefault="00A14E8E" w:rsidP="00A14E8E">
      <w:pPr>
        <w:autoSpaceDE w:val="0"/>
        <w:autoSpaceDN w:val="0"/>
        <w:adjustRightInd w:val="0"/>
        <w:jc w:val="both"/>
        <w:rPr>
          <w:rFonts w:asciiTheme="majorBidi" w:hAnsiTheme="majorBidi" w:cstheme="majorBidi"/>
          <w:b/>
          <w:bCs/>
          <w:lang w:eastAsia="hr-HR"/>
        </w:rPr>
      </w:pPr>
    </w:p>
    <w:p w14:paraId="1F4F666E" w14:textId="77777777" w:rsidR="00A14E8E" w:rsidRPr="00E12381" w:rsidRDefault="00A14E8E">
      <w:pPr>
        <w:pStyle w:val="Odlomakpopisa"/>
        <w:numPr>
          <w:ilvl w:val="0"/>
          <w:numId w:val="41"/>
        </w:numPr>
        <w:autoSpaceDE w:val="0"/>
        <w:autoSpaceDN w:val="0"/>
        <w:adjustRightInd w:val="0"/>
        <w:jc w:val="both"/>
        <w:rPr>
          <w:rFonts w:asciiTheme="majorBidi" w:hAnsiTheme="majorBidi" w:cstheme="majorBidi"/>
          <w:bCs/>
          <w:lang w:eastAsia="hr-HR"/>
        </w:rPr>
      </w:pPr>
      <w:r w:rsidRPr="00E12381">
        <w:rPr>
          <w:rFonts w:asciiTheme="majorBidi" w:hAnsiTheme="majorBidi" w:cstheme="majorBidi"/>
          <w:b/>
          <w:bCs/>
          <w:lang w:eastAsia="hr-HR"/>
        </w:rPr>
        <w:t>Zahtjevu je potrebno priložiti:</w:t>
      </w:r>
      <w:r w:rsidRPr="00E12381">
        <w:rPr>
          <w:rFonts w:asciiTheme="majorBidi" w:hAnsiTheme="majorBidi" w:cstheme="majorBidi"/>
          <w:bCs/>
          <w:lang w:eastAsia="hr-HR"/>
        </w:rPr>
        <w:t> </w:t>
      </w:r>
    </w:p>
    <w:p w14:paraId="4419515E" w14:textId="77777777" w:rsidR="00A14E8E" w:rsidRPr="00E12381" w:rsidRDefault="00A14E8E">
      <w:pPr>
        <w:pStyle w:val="Odlomakpopisa"/>
        <w:numPr>
          <w:ilvl w:val="0"/>
          <w:numId w:val="40"/>
        </w:numPr>
        <w:autoSpaceDE w:val="0"/>
        <w:autoSpaceDN w:val="0"/>
        <w:adjustRightInd w:val="0"/>
        <w:jc w:val="both"/>
        <w:rPr>
          <w:rFonts w:asciiTheme="majorBidi" w:hAnsiTheme="majorBidi" w:cstheme="majorBidi"/>
          <w:bCs/>
          <w:lang w:eastAsia="hr-HR"/>
        </w:rPr>
      </w:pPr>
      <w:r w:rsidRPr="00E12381">
        <w:rPr>
          <w:rFonts w:asciiTheme="majorBidi" w:hAnsiTheme="majorBidi" w:cstheme="majorBidi"/>
        </w:rPr>
        <w:t xml:space="preserve">preslika osobne iskaznice podnositelja zahtjeva, </w:t>
      </w:r>
    </w:p>
    <w:p w14:paraId="1A5360F6" w14:textId="77777777" w:rsidR="00A14E8E" w:rsidRPr="00E12381" w:rsidRDefault="00A14E8E">
      <w:pPr>
        <w:pStyle w:val="Odlomakpopisa"/>
        <w:numPr>
          <w:ilvl w:val="0"/>
          <w:numId w:val="40"/>
        </w:numPr>
        <w:autoSpaceDE w:val="0"/>
        <w:autoSpaceDN w:val="0"/>
        <w:adjustRightInd w:val="0"/>
        <w:jc w:val="both"/>
        <w:rPr>
          <w:rFonts w:asciiTheme="majorBidi" w:hAnsiTheme="majorBidi" w:cstheme="majorBidi"/>
          <w:bCs/>
          <w:lang w:eastAsia="hr-HR"/>
        </w:rPr>
      </w:pPr>
      <w:r w:rsidRPr="00E12381">
        <w:rPr>
          <w:rFonts w:asciiTheme="majorBidi" w:hAnsiTheme="majorBidi" w:cstheme="majorBidi"/>
        </w:rPr>
        <w:t xml:space="preserve">preslika zadnjeg odreska od mirovine (mirovina iz RH), </w:t>
      </w:r>
    </w:p>
    <w:p w14:paraId="0BBB80BB" w14:textId="77777777" w:rsidR="00A14E8E" w:rsidRPr="00E12381" w:rsidRDefault="00A14E8E">
      <w:pPr>
        <w:pStyle w:val="Odlomakpopisa"/>
        <w:numPr>
          <w:ilvl w:val="0"/>
          <w:numId w:val="40"/>
        </w:numPr>
        <w:autoSpaceDE w:val="0"/>
        <w:autoSpaceDN w:val="0"/>
        <w:adjustRightInd w:val="0"/>
        <w:jc w:val="both"/>
        <w:rPr>
          <w:rFonts w:asciiTheme="majorBidi" w:hAnsiTheme="majorBidi" w:cstheme="majorBidi"/>
          <w:bCs/>
          <w:lang w:eastAsia="hr-HR"/>
        </w:rPr>
      </w:pPr>
      <w:r w:rsidRPr="00E12381">
        <w:rPr>
          <w:rFonts w:asciiTheme="majorBidi" w:hAnsiTheme="majorBidi" w:cstheme="majorBidi"/>
        </w:rPr>
        <w:t xml:space="preserve">presliku zadnjeg odreska inozemne mirovine ili potvrdu o visini iste (mirovina iz inozemstva (BiH, Slovenija, Srbija, Njemačka, Švicarska, Austrija…)), </w:t>
      </w:r>
    </w:p>
    <w:p w14:paraId="334644B9" w14:textId="77777777" w:rsidR="00A14E8E" w:rsidRPr="00E12381" w:rsidRDefault="00A14E8E">
      <w:pPr>
        <w:pStyle w:val="Odlomakpopisa"/>
        <w:numPr>
          <w:ilvl w:val="0"/>
          <w:numId w:val="40"/>
        </w:numPr>
        <w:autoSpaceDE w:val="0"/>
        <w:autoSpaceDN w:val="0"/>
        <w:adjustRightInd w:val="0"/>
        <w:jc w:val="both"/>
        <w:rPr>
          <w:rFonts w:asciiTheme="majorBidi" w:hAnsiTheme="majorBidi" w:cstheme="majorBidi"/>
          <w:bCs/>
          <w:lang w:eastAsia="hr-HR"/>
        </w:rPr>
      </w:pPr>
      <w:bookmarkStart w:id="4" w:name="_Hlk152156350"/>
      <w:r w:rsidRPr="00E12381">
        <w:rPr>
          <w:rFonts w:asciiTheme="majorBidi" w:hAnsiTheme="majorBidi" w:cstheme="majorBidi"/>
        </w:rPr>
        <w:t>presliku tekućeg ili žiro računa podnositelja s IBAN brojem ili potvrdu banke o IBAN računu</w:t>
      </w:r>
    </w:p>
    <w:p w14:paraId="29C74F4A" w14:textId="77777777" w:rsidR="00A14E8E" w:rsidRPr="00E12381" w:rsidRDefault="00A14E8E" w:rsidP="00A14E8E">
      <w:pPr>
        <w:autoSpaceDE w:val="0"/>
        <w:autoSpaceDN w:val="0"/>
        <w:adjustRightInd w:val="0"/>
        <w:jc w:val="both"/>
        <w:rPr>
          <w:rFonts w:asciiTheme="majorBidi" w:hAnsiTheme="majorBidi" w:cstheme="majorBidi"/>
          <w:bCs/>
          <w:lang w:eastAsia="hr-HR"/>
        </w:rPr>
      </w:pPr>
    </w:p>
    <w:p w14:paraId="5E399ACE" w14:textId="77777777" w:rsidR="00A14E8E" w:rsidRPr="00E12381" w:rsidRDefault="00A14E8E">
      <w:pPr>
        <w:pStyle w:val="Odlomakpopisa"/>
        <w:numPr>
          <w:ilvl w:val="0"/>
          <w:numId w:val="31"/>
        </w:numPr>
        <w:autoSpaceDE w:val="0"/>
        <w:autoSpaceDN w:val="0"/>
        <w:adjustRightInd w:val="0"/>
        <w:jc w:val="both"/>
        <w:rPr>
          <w:rFonts w:asciiTheme="majorBidi" w:hAnsiTheme="majorBidi" w:cstheme="majorBidi"/>
          <w:b/>
          <w:color w:val="000000"/>
          <w:lang w:eastAsia="hr-HR"/>
        </w:rPr>
      </w:pPr>
      <w:r w:rsidRPr="00E12381">
        <w:rPr>
          <w:rFonts w:asciiTheme="majorBidi" w:hAnsiTheme="majorBidi" w:cstheme="majorBidi"/>
          <w:b/>
          <w:bCs/>
          <w:color w:val="000000"/>
          <w:lang w:eastAsia="hr-HR"/>
        </w:rPr>
        <w:t>Naknade građanima i kućanstvima u naravi – pogrebni troškovi</w:t>
      </w:r>
    </w:p>
    <w:p w14:paraId="62F4B144" w14:textId="77777777" w:rsidR="00A14E8E" w:rsidRPr="00E12381" w:rsidRDefault="00A14E8E" w:rsidP="00A14E8E">
      <w:pPr>
        <w:autoSpaceDE w:val="0"/>
        <w:autoSpaceDN w:val="0"/>
        <w:adjustRightInd w:val="0"/>
        <w:jc w:val="both"/>
        <w:rPr>
          <w:rFonts w:asciiTheme="majorBidi" w:hAnsiTheme="majorBidi" w:cstheme="majorBidi"/>
          <w:b/>
          <w:bCs/>
          <w:color w:val="000000"/>
          <w:lang w:eastAsia="hr-HR"/>
        </w:rPr>
      </w:pPr>
    </w:p>
    <w:p w14:paraId="60417523"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bCs/>
          <w:color w:val="000000"/>
          <w:lang w:eastAsia="hr-HR"/>
        </w:rPr>
        <w:t>Članak 18.</w:t>
      </w:r>
    </w:p>
    <w:p w14:paraId="4A37AE15"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Ovaj oblik pomoći odnosi se na </w:t>
      </w:r>
      <w:bookmarkStart w:id="5" w:name="_Hlk181261257"/>
      <w:r w:rsidRPr="00E12381">
        <w:rPr>
          <w:rFonts w:asciiTheme="majorBidi" w:hAnsiTheme="majorBidi" w:cstheme="majorBidi"/>
          <w:color w:val="000000"/>
          <w:lang w:eastAsia="hr-HR"/>
        </w:rPr>
        <w:t xml:space="preserve">pomoć za podmirenje </w:t>
      </w:r>
      <w:bookmarkEnd w:id="5"/>
      <w:r w:rsidRPr="00E12381">
        <w:rPr>
          <w:rFonts w:asciiTheme="majorBidi" w:hAnsiTheme="majorBidi" w:cstheme="majorBidi"/>
          <w:color w:val="000000"/>
          <w:lang w:eastAsia="hr-HR"/>
        </w:rPr>
        <w:t xml:space="preserve">pogrebnih troškova, a  može se ostvariti za: </w:t>
      </w:r>
    </w:p>
    <w:p w14:paraId="551E4AD2" w14:textId="77777777" w:rsidR="00A14E8E" w:rsidRPr="00E12381" w:rsidRDefault="00A14E8E">
      <w:pPr>
        <w:numPr>
          <w:ilvl w:val="0"/>
          <w:numId w:val="42"/>
        </w:numPr>
        <w:autoSpaceDE w:val="0"/>
        <w:autoSpaceDN w:val="0"/>
        <w:adjustRightInd w:val="0"/>
        <w:spacing w:after="2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osobe koje pravo na pogrebne troškove ne ostvaruju temeljem Zakona, </w:t>
      </w:r>
    </w:p>
    <w:p w14:paraId="06294969" w14:textId="77777777" w:rsidR="00A14E8E" w:rsidRPr="00E12381" w:rsidRDefault="00A14E8E">
      <w:pPr>
        <w:numPr>
          <w:ilvl w:val="0"/>
          <w:numId w:val="42"/>
        </w:numPr>
        <w:autoSpaceDE w:val="0"/>
        <w:autoSpaceDN w:val="0"/>
        <w:adjustRightInd w:val="0"/>
        <w:spacing w:after="25"/>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osobe nepoznatog prebivališta i bez prihoda, </w:t>
      </w:r>
    </w:p>
    <w:p w14:paraId="78F202EE" w14:textId="77777777" w:rsidR="00A14E8E" w:rsidRPr="00E12381" w:rsidRDefault="00A14E8E">
      <w:pPr>
        <w:numPr>
          <w:ilvl w:val="0"/>
          <w:numId w:val="42"/>
        </w:numPr>
        <w:autoSpaceDE w:val="0"/>
        <w:autoSpaceDN w:val="0"/>
        <w:adjustRightInd w:val="0"/>
        <w:spacing w:after="25"/>
        <w:jc w:val="both"/>
        <w:rPr>
          <w:rFonts w:asciiTheme="majorBidi" w:hAnsiTheme="majorBidi" w:cstheme="majorBidi"/>
          <w:color w:val="000000"/>
          <w:lang w:eastAsia="hr-HR"/>
        </w:rPr>
      </w:pPr>
      <w:r w:rsidRPr="00E12381">
        <w:rPr>
          <w:rFonts w:asciiTheme="majorBidi" w:hAnsiTheme="majorBidi" w:cstheme="majorBidi"/>
          <w:color w:val="000000"/>
          <w:lang w:eastAsia="hr-HR"/>
        </w:rPr>
        <w:t>osobe koje nemaju članova uže obitelji (roditelji, supružnik, djeca), a živjele su same,</w:t>
      </w:r>
    </w:p>
    <w:p w14:paraId="776750BB" w14:textId="77777777" w:rsidR="00A14E8E" w:rsidRPr="00E12381" w:rsidRDefault="00A14E8E">
      <w:pPr>
        <w:numPr>
          <w:ilvl w:val="0"/>
          <w:numId w:val="42"/>
        </w:numPr>
        <w:jc w:val="both"/>
        <w:rPr>
          <w:rFonts w:asciiTheme="majorBidi" w:hAnsiTheme="majorBidi" w:cstheme="majorBidi"/>
          <w:color w:val="000000"/>
          <w:lang w:eastAsia="hr-HR"/>
        </w:rPr>
      </w:pPr>
      <w:r w:rsidRPr="00E12381">
        <w:rPr>
          <w:rFonts w:asciiTheme="majorBidi" w:hAnsiTheme="majorBidi" w:cstheme="majorBidi"/>
          <w:lang w:eastAsia="hr-HR"/>
        </w:rPr>
        <w:t xml:space="preserve"> </w:t>
      </w:r>
      <w:r w:rsidRPr="00E12381">
        <w:rPr>
          <w:rFonts w:asciiTheme="majorBidi" w:hAnsiTheme="majorBidi" w:cstheme="majorBidi"/>
          <w:color w:val="000000"/>
          <w:lang w:eastAsia="hr-HR"/>
        </w:rPr>
        <w:t>Osobe koje imaju članove uže obitelji, a koji su također korisnici zajamčene minimalne naknade.</w:t>
      </w:r>
    </w:p>
    <w:p w14:paraId="519101E8"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lastRenderedPageBreak/>
        <w:t>Za ostvarivanje prava za pomoć za podmirenje pogrebnih troškova, zahtjev i svu potrebnu dokumentaciju, Jedinstvenom upravnom odjelu mogu podnijeti članovi obitelji ili kućanstva kao i institucije socijalne skrbi i bolnica.</w:t>
      </w:r>
    </w:p>
    <w:p w14:paraId="4302F161"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62F2F6BE"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Službena osoba Jedinstvenog upravnog odjela ovlaštena je da, izvan kriterija navedenih u stavku 1. (točke a. do d.) ovog članka, a na temelju diskrecionog prava po saznanjima o materijalnom statusu umrlog i članova obitelji odobri pomoć za pogrebne troškove.</w:t>
      </w:r>
    </w:p>
    <w:p w14:paraId="1DF0D56E"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Pravo na pomoć za podmirenje pogrebnih troškova za umrle osobe ne može se ostvariti nakon 30 dana od smrti iste.</w:t>
      </w:r>
    </w:p>
    <w:p w14:paraId="3B38A0D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U pogrebne troškove priznat će se samo nužna i osnovna oprema i usluge.</w:t>
      </w:r>
    </w:p>
    <w:p w14:paraId="067F6E0A"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Odluku o odobravanju pomoći za podmirenje pogrebnih troškova donosi službena osoba Jedinstvenog upravnog odjela.</w:t>
      </w:r>
    </w:p>
    <w:p w14:paraId="61AD3ADD" w14:textId="77777777" w:rsidR="00A14E8E" w:rsidRPr="00E12381" w:rsidRDefault="00A14E8E" w:rsidP="00A14E8E">
      <w:pPr>
        <w:pStyle w:val="Odlomakpopisa"/>
        <w:autoSpaceDE w:val="0"/>
        <w:autoSpaceDN w:val="0"/>
        <w:adjustRightInd w:val="0"/>
        <w:ind w:left="1440"/>
        <w:jc w:val="both"/>
        <w:rPr>
          <w:rFonts w:asciiTheme="majorBidi" w:hAnsiTheme="majorBidi" w:cstheme="majorBidi"/>
          <w:bCs/>
          <w:lang w:eastAsia="hr-HR"/>
        </w:rPr>
      </w:pPr>
    </w:p>
    <w:bookmarkEnd w:id="4"/>
    <w:p w14:paraId="4DB82A31" w14:textId="77777777" w:rsidR="00A14E8E" w:rsidRPr="00E12381" w:rsidRDefault="00A14E8E">
      <w:pPr>
        <w:numPr>
          <w:ilvl w:val="0"/>
          <w:numId w:val="31"/>
        </w:numPr>
        <w:autoSpaceDE w:val="0"/>
        <w:autoSpaceDN w:val="0"/>
        <w:adjustRightInd w:val="0"/>
        <w:jc w:val="both"/>
        <w:rPr>
          <w:rFonts w:asciiTheme="majorBidi" w:hAnsiTheme="majorBidi" w:cstheme="majorBidi"/>
          <w:b/>
          <w:bCs/>
          <w:color w:val="000000"/>
          <w:lang w:eastAsia="hr-HR"/>
        </w:rPr>
      </w:pPr>
      <w:r w:rsidRPr="00E12381">
        <w:rPr>
          <w:rFonts w:asciiTheme="majorBidi" w:hAnsiTheme="majorBidi" w:cstheme="majorBidi"/>
          <w:b/>
          <w:bCs/>
          <w:color w:val="000000"/>
          <w:lang w:eastAsia="hr-HR"/>
        </w:rPr>
        <w:t>Sufinanciranje opreme i školskog pribora učenicima osnovnih i srednjih škola</w:t>
      </w:r>
    </w:p>
    <w:p w14:paraId="2D3787F2" w14:textId="77777777" w:rsidR="00A14E8E" w:rsidRPr="00E12381" w:rsidRDefault="00A14E8E" w:rsidP="00A14E8E">
      <w:pPr>
        <w:autoSpaceDE w:val="0"/>
        <w:autoSpaceDN w:val="0"/>
        <w:adjustRightInd w:val="0"/>
        <w:jc w:val="both"/>
        <w:rPr>
          <w:rFonts w:asciiTheme="majorBidi" w:hAnsiTheme="majorBidi" w:cstheme="majorBidi"/>
          <w:b/>
          <w:bCs/>
          <w:color w:val="000000"/>
          <w:lang w:eastAsia="hr-HR"/>
        </w:rPr>
      </w:pPr>
    </w:p>
    <w:p w14:paraId="46672934" w14:textId="77777777" w:rsidR="00A14E8E" w:rsidRPr="00E12381" w:rsidRDefault="00A14E8E" w:rsidP="00A14E8E">
      <w:pPr>
        <w:autoSpaceDE w:val="0"/>
        <w:autoSpaceDN w:val="0"/>
        <w:adjustRightInd w:val="0"/>
        <w:jc w:val="center"/>
        <w:rPr>
          <w:rFonts w:asciiTheme="majorBidi" w:hAnsiTheme="majorBidi" w:cstheme="majorBidi"/>
          <w:b/>
          <w:bCs/>
          <w:color w:val="000000"/>
          <w:lang w:eastAsia="hr-HR"/>
        </w:rPr>
      </w:pPr>
      <w:r w:rsidRPr="00E12381">
        <w:rPr>
          <w:rFonts w:asciiTheme="majorBidi" w:hAnsiTheme="majorBidi" w:cstheme="majorBidi"/>
          <w:bCs/>
          <w:color w:val="000000"/>
          <w:lang w:eastAsia="hr-HR"/>
        </w:rPr>
        <w:t>Članak 19</w:t>
      </w:r>
      <w:r w:rsidRPr="00E12381">
        <w:rPr>
          <w:rFonts w:asciiTheme="majorBidi" w:hAnsiTheme="majorBidi" w:cstheme="majorBidi"/>
          <w:b/>
          <w:bCs/>
          <w:color w:val="000000"/>
          <w:lang w:eastAsia="hr-HR"/>
        </w:rPr>
        <w:t>.</w:t>
      </w:r>
    </w:p>
    <w:p w14:paraId="7EA48501" w14:textId="77777777" w:rsidR="00A14E8E" w:rsidRPr="00E12381" w:rsidRDefault="00A14E8E" w:rsidP="00A14E8E">
      <w:pPr>
        <w:autoSpaceDE w:val="0"/>
        <w:autoSpaceDN w:val="0"/>
        <w:adjustRightInd w:val="0"/>
        <w:jc w:val="both"/>
        <w:rPr>
          <w:rFonts w:asciiTheme="majorBidi" w:hAnsiTheme="majorBidi" w:cstheme="majorBidi"/>
          <w:lang w:eastAsia="hr-HR"/>
        </w:rPr>
      </w:pPr>
      <w:r w:rsidRPr="00E12381">
        <w:rPr>
          <w:rFonts w:asciiTheme="majorBidi" w:hAnsiTheme="majorBidi" w:cstheme="majorBidi"/>
          <w:bCs/>
          <w:color w:val="000000"/>
          <w:lang w:eastAsia="hr-HR"/>
        </w:rPr>
        <w:t>Pravo na sufinanciranje opreme i školskog pribora ostvaruju učenici osnovnih i srednjih škola</w:t>
      </w:r>
      <w:r w:rsidRPr="00E12381">
        <w:rPr>
          <w:rFonts w:asciiTheme="majorBidi" w:hAnsiTheme="majorBidi" w:cstheme="majorBidi"/>
          <w:b/>
          <w:bCs/>
          <w:color w:val="000000"/>
          <w:lang w:eastAsia="hr-HR"/>
        </w:rPr>
        <w:t xml:space="preserve"> </w:t>
      </w:r>
      <w:r w:rsidRPr="00E12381">
        <w:rPr>
          <w:rFonts w:asciiTheme="majorBidi" w:hAnsiTheme="majorBidi" w:cstheme="majorBidi"/>
          <w:lang w:eastAsia="hr-HR"/>
        </w:rPr>
        <w:t>koji imaju prebivalište na području Općine Gračac u iznosu od 80,00 eura po učeniku, a po raspisanom javnom pozivu kojega raspisuje općinski načelnik.</w:t>
      </w:r>
    </w:p>
    <w:p w14:paraId="088F84C2" w14:textId="77777777" w:rsidR="00A14E8E" w:rsidRPr="00E12381" w:rsidRDefault="00A14E8E" w:rsidP="00A14E8E">
      <w:pPr>
        <w:autoSpaceDE w:val="0"/>
        <w:autoSpaceDN w:val="0"/>
        <w:adjustRightInd w:val="0"/>
        <w:jc w:val="both"/>
        <w:rPr>
          <w:rFonts w:asciiTheme="majorBidi" w:hAnsiTheme="majorBidi" w:cstheme="majorBidi"/>
          <w:b/>
          <w:bCs/>
          <w:color w:val="000000"/>
          <w:lang w:eastAsia="hr-HR"/>
        </w:rPr>
      </w:pPr>
    </w:p>
    <w:p w14:paraId="04E4B0AA" w14:textId="77777777" w:rsidR="00A14E8E" w:rsidRPr="00E12381" w:rsidRDefault="00A14E8E">
      <w:pPr>
        <w:numPr>
          <w:ilvl w:val="0"/>
          <w:numId w:val="31"/>
        </w:numPr>
        <w:autoSpaceDE w:val="0"/>
        <w:autoSpaceDN w:val="0"/>
        <w:adjustRightInd w:val="0"/>
        <w:jc w:val="both"/>
        <w:rPr>
          <w:rFonts w:asciiTheme="majorBidi" w:hAnsiTheme="majorBidi" w:cstheme="majorBidi"/>
          <w:b/>
          <w:lang w:eastAsia="hr-HR"/>
        </w:rPr>
      </w:pPr>
      <w:bookmarkStart w:id="6" w:name="_Hlk152156246"/>
      <w:r w:rsidRPr="00E12381">
        <w:rPr>
          <w:rFonts w:asciiTheme="majorBidi" w:hAnsiTheme="majorBidi" w:cstheme="majorBidi"/>
          <w:b/>
          <w:lang w:eastAsia="hr-HR"/>
        </w:rPr>
        <w:t>Sufinanciranje programa organiziranja slobodnog vremena djece predškolske dobi koje provode neprofitne organizacije</w:t>
      </w:r>
    </w:p>
    <w:bookmarkEnd w:id="6"/>
    <w:p w14:paraId="545A2759"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p>
    <w:p w14:paraId="21A46703"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color w:val="000000"/>
          <w:lang w:eastAsia="hr-HR"/>
        </w:rPr>
        <w:t>Članak 21.</w:t>
      </w:r>
    </w:p>
    <w:p w14:paraId="3B10A439" w14:textId="77777777" w:rsidR="00A14E8E" w:rsidRPr="00E12381" w:rsidRDefault="00A14E8E" w:rsidP="00A14E8E">
      <w:pPr>
        <w:autoSpaceDE w:val="0"/>
        <w:autoSpaceDN w:val="0"/>
        <w:adjustRightInd w:val="0"/>
        <w:jc w:val="both"/>
        <w:rPr>
          <w:rFonts w:asciiTheme="majorBidi" w:hAnsiTheme="majorBidi" w:cstheme="majorBidi"/>
          <w:lang w:eastAsia="hr-HR"/>
        </w:rPr>
      </w:pPr>
      <w:r w:rsidRPr="00E12381">
        <w:rPr>
          <w:rFonts w:asciiTheme="majorBidi" w:hAnsiTheme="majorBidi" w:cstheme="majorBidi"/>
          <w:lang w:eastAsia="hr-HR"/>
        </w:rPr>
        <w:t xml:space="preserve">Planirana sredstva iz točke 8. namijenjena su za programe </w:t>
      </w:r>
      <w:bookmarkStart w:id="7" w:name="_Hlk152146294"/>
      <w:bookmarkStart w:id="8" w:name="_Hlk152146343"/>
      <w:r w:rsidRPr="00E12381">
        <w:rPr>
          <w:rFonts w:asciiTheme="majorBidi" w:hAnsiTheme="majorBidi" w:cstheme="majorBidi"/>
          <w:lang w:eastAsia="hr-HR"/>
        </w:rPr>
        <w:t xml:space="preserve">organiziranja slobodnog vremena djece predškolske dobi </w:t>
      </w:r>
      <w:bookmarkEnd w:id="7"/>
      <w:r w:rsidRPr="00E12381">
        <w:rPr>
          <w:rFonts w:asciiTheme="majorBidi" w:hAnsiTheme="majorBidi" w:cstheme="majorBidi"/>
          <w:lang w:eastAsia="hr-HR"/>
        </w:rPr>
        <w:t>koje provode neprofitne organizacije</w:t>
      </w:r>
      <w:bookmarkEnd w:id="8"/>
      <w:r w:rsidRPr="00E12381">
        <w:rPr>
          <w:rFonts w:asciiTheme="majorBidi" w:hAnsiTheme="majorBidi" w:cstheme="majorBidi"/>
          <w:lang w:eastAsia="hr-HR"/>
        </w:rPr>
        <w:t>, sredstva će se dodjeljivati sukladno uredbi o kriterijima, mjerilima i postupcima financiranja i ugovaranja programa i projekata od interesa za opće dobro koje provode udruge (NN 26/15 i 37/21) i Pravilnika o financiranju javnih potreba Općine Gračac («Službeni glasnik Općine Gračac» 5/15, 1/16, 6/19).</w:t>
      </w:r>
    </w:p>
    <w:p w14:paraId="0878F926"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23FAE380" w14:textId="77777777" w:rsidR="00A14E8E" w:rsidRPr="00E12381" w:rsidRDefault="00A14E8E">
      <w:pPr>
        <w:numPr>
          <w:ilvl w:val="0"/>
          <w:numId w:val="31"/>
        </w:numPr>
        <w:autoSpaceDE w:val="0"/>
        <w:autoSpaceDN w:val="0"/>
        <w:adjustRightInd w:val="0"/>
        <w:jc w:val="both"/>
        <w:rPr>
          <w:rFonts w:asciiTheme="majorBidi" w:hAnsiTheme="majorBidi" w:cstheme="majorBidi"/>
          <w:b/>
          <w:color w:val="000000"/>
          <w:lang w:eastAsia="hr-HR"/>
        </w:rPr>
      </w:pPr>
      <w:r w:rsidRPr="00E12381">
        <w:rPr>
          <w:rFonts w:asciiTheme="majorBidi" w:hAnsiTheme="majorBidi" w:cstheme="majorBidi"/>
          <w:b/>
          <w:color w:val="000000"/>
          <w:lang w:eastAsia="hr-HR"/>
        </w:rPr>
        <w:t>Financiranje redovnih djelatnosti Crvenog križa</w:t>
      </w:r>
      <w:r w:rsidRPr="00E12381">
        <w:rPr>
          <w:rFonts w:asciiTheme="majorBidi" w:hAnsiTheme="majorBidi" w:cstheme="majorBidi"/>
          <w:b/>
          <w:bCs/>
          <w:color w:val="000000"/>
          <w:lang w:eastAsia="hr-HR"/>
        </w:rPr>
        <w:t xml:space="preserve"> i programa „Mobilni tim“</w:t>
      </w:r>
    </w:p>
    <w:p w14:paraId="6AF65DEB"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p>
    <w:p w14:paraId="087DF7F6"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color w:val="000000"/>
          <w:lang w:eastAsia="hr-HR"/>
        </w:rPr>
        <w:t>Članak 22.</w:t>
      </w:r>
    </w:p>
    <w:p w14:paraId="639E47F2"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U skladu sa Zakonom o Hrvatskom Crvenom Križu Općina Gračac će financirati redovnu djelatnost i javne ovlasti Općinskog društava Crvenog Križa Gračac te Program „Mobilni tim“.</w:t>
      </w:r>
    </w:p>
    <w:p w14:paraId="4A3AF5DE"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Međusobna prava, obveze i odgovornosti glede financiranja Općinskog društava Crvenog Križa Gračac uredit će se posebnim ugovorom.</w:t>
      </w:r>
    </w:p>
    <w:p w14:paraId="52F70F27" w14:textId="77777777" w:rsidR="00A14E8E" w:rsidRPr="00E12381" w:rsidRDefault="00A14E8E" w:rsidP="00A14E8E">
      <w:pPr>
        <w:autoSpaceDE w:val="0"/>
        <w:autoSpaceDN w:val="0"/>
        <w:adjustRightInd w:val="0"/>
        <w:ind w:left="720"/>
        <w:jc w:val="center"/>
        <w:rPr>
          <w:rFonts w:asciiTheme="majorBidi" w:hAnsiTheme="majorBidi" w:cstheme="majorBidi"/>
          <w:b/>
          <w:bCs/>
          <w:color w:val="000000"/>
          <w:lang w:eastAsia="hr-HR"/>
        </w:rPr>
      </w:pPr>
    </w:p>
    <w:p w14:paraId="6B0D2C46" w14:textId="77777777" w:rsidR="00A14E8E" w:rsidRPr="00E12381" w:rsidRDefault="00A14E8E">
      <w:pPr>
        <w:numPr>
          <w:ilvl w:val="0"/>
          <w:numId w:val="31"/>
        </w:numPr>
        <w:autoSpaceDE w:val="0"/>
        <w:autoSpaceDN w:val="0"/>
        <w:adjustRightInd w:val="0"/>
        <w:jc w:val="both"/>
        <w:rPr>
          <w:rFonts w:asciiTheme="majorBidi" w:hAnsiTheme="majorBidi" w:cstheme="majorBidi"/>
          <w:b/>
          <w:bCs/>
          <w:color w:val="000000"/>
          <w:lang w:eastAsia="hr-HR"/>
        </w:rPr>
      </w:pPr>
      <w:r w:rsidRPr="00E12381">
        <w:rPr>
          <w:rFonts w:asciiTheme="majorBidi" w:hAnsiTheme="majorBidi" w:cstheme="majorBidi"/>
          <w:b/>
          <w:bCs/>
          <w:color w:val="000000"/>
          <w:lang w:eastAsia="hr-HR"/>
        </w:rPr>
        <w:t>Financiranje projekata i programa udruga iz Domovinskog rata koje su registrirane ili djeluju na području Općine Gračac.</w:t>
      </w:r>
    </w:p>
    <w:p w14:paraId="736862DA" w14:textId="77777777" w:rsidR="00A14E8E" w:rsidRPr="00E12381" w:rsidRDefault="00A14E8E" w:rsidP="00A14E8E">
      <w:pPr>
        <w:autoSpaceDE w:val="0"/>
        <w:autoSpaceDN w:val="0"/>
        <w:adjustRightInd w:val="0"/>
        <w:ind w:left="720"/>
        <w:jc w:val="center"/>
        <w:rPr>
          <w:rFonts w:asciiTheme="majorBidi" w:hAnsiTheme="majorBidi" w:cstheme="majorBidi"/>
          <w:b/>
          <w:bCs/>
          <w:color w:val="000000"/>
          <w:lang w:eastAsia="hr-HR"/>
        </w:rPr>
      </w:pPr>
    </w:p>
    <w:p w14:paraId="06A534EB"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color w:val="000000"/>
          <w:lang w:eastAsia="hr-HR"/>
        </w:rPr>
        <w:t>Članak 23.</w:t>
      </w:r>
    </w:p>
    <w:p w14:paraId="0AEBC842"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Temeljem članka 168. Zakona o hrvatskim braniteljima iz Domovinskog rata i članovima njihovih obitelji ("Narodne novine" broj 121/17, 98/19, 84/21) Općina Gračac će financirati projekte i programe udruga iz Domovinskog rata koje su registrirane ili djeluju na području Općine Gračac, a sredstva će se dodjeljivati sukladno Uredbi o kriterijima, mjerilima i </w:t>
      </w:r>
      <w:r w:rsidRPr="00E12381">
        <w:rPr>
          <w:rFonts w:asciiTheme="majorBidi" w:hAnsiTheme="majorBidi" w:cstheme="majorBidi"/>
          <w:color w:val="000000"/>
          <w:lang w:eastAsia="hr-HR"/>
        </w:rPr>
        <w:lastRenderedPageBreak/>
        <w:t>postupcima financiranja i ugovaranja programa i projekata od interesa za opće dobro koje provode udruge (NN 26/15 i 37/21) i Pravilnika o financiranju javnih potreba Općine Gračac («Službeni glasnik Općine Gračac» 5/15, 1/16, 6/19).</w:t>
      </w:r>
    </w:p>
    <w:p w14:paraId="126E37E3"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2962C3E0" w14:textId="77777777" w:rsidR="00A14E8E" w:rsidRPr="00E12381" w:rsidRDefault="00A14E8E" w:rsidP="00A14E8E">
      <w:pPr>
        <w:autoSpaceDE w:val="0"/>
        <w:autoSpaceDN w:val="0"/>
        <w:adjustRightInd w:val="0"/>
        <w:rPr>
          <w:rFonts w:asciiTheme="majorBidi" w:hAnsiTheme="majorBidi" w:cstheme="majorBidi"/>
          <w:color w:val="000000"/>
          <w:lang w:eastAsia="hr-HR"/>
        </w:rPr>
      </w:pPr>
      <w:r w:rsidRPr="00E12381">
        <w:rPr>
          <w:rFonts w:asciiTheme="majorBidi" w:hAnsiTheme="majorBidi" w:cstheme="majorBidi"/>
          <w:b/>
          <w:bCs/>
          <w:color w:val="000000"/>
          <w:lang w:eastAsia="hr-HR"/>
        </w:rPr>
        <w:t>V. POTREBNA SREDSTVA</w:t>
      </w:r>
      <w:r w:rsidRPr="00E12381">
        <w:rPr>
          <w:rFonts w:asciiTheme="majorBidi" w:hAnsiTheme="majorBidi" w:cstheme="majorBidi"/>
          <w:color w:val="000000"/>
          <w:lang w:eastAsia="hr-HR"/>
        </w:rPr>
        <w:t xml:space="preserve"> </w:t>
      </w:r>
    </w:p>
    <w:p w14:paraId="4D013BFF"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p>
    <w:p w14:paraId="43677463"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color w:val="000000"/>
          <w:lang w:eastAsia="hr-HR"/>
        </w:rPr>
        <w:t>Članak 24.</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437"/>
        <w:gridCol w:w="1635"/>
      </w:tblGrid>
      <w:tr w:rsidR="00A14E8E" w:rsidRPr="00E12381" w14:paraId="1363D490" w14:textId="77777777" w:rsidTr="00682D5C">
        <w:trPr>
          <w:trHeight w:val="315"/>
        </w:trPr>
        <w:tc>
          <w:tcPr>
            <w:tcW w:w="0" w:type="auto"/>
            <w:tcBorders>
              <w:bottom w:val="double" w:sz="4" w:space="0" w:color="C00000"/>
            </w:tcBorders>
            <w:shd w:val="clear" w:color="auto" w:fill="EAF1DD"/>
          </w:tcPr>
          <w:p w14:paraId="72E8D021" w14:textId="77777777" w:rsidR="00A14E8E" w:rsidRPr="00E12381" w:rsidRDefault="00A14E8E" w:rsidP="00682D5C">
            <w:pPr>
              <w:autoSpaceDE w:val="0"/>
              <w:autoSpaceDN w:val="0"/>
              <w:adjustRightInd w:val="0"/>
              <w:rPr>
                <w:rFonts w:asciiTheme="majorBidi" w:hAnsiTheme="majorBidi" w:cstheme="majorBidi"/>
                <w:b/>
                <w:bCs/>
                <w:color w:val="000000"/>
                <w:lang w:eastAsia="hr-HR"/>
              </w:rPr>
            </w:pPr>
            <w:r w:rsidRPr="00E12381">
              <w:rPr>
                <w:rFonts w:asciiTheme="majorBidi" w:hAnsiTheme="majorBidi" w:cstheme="majorBidi"/>
                <w:b/>
                <w:bCs/>
                <w:color w:val="000000"/>
                <w:lang w:eastAsia="hr-HR"/>
              </w:rPr>
              <w:t>Red.br.</w:t>
            </w:r>
          </w:p>
        </w:tc>
        <w:tc>
          <w:tcPr>
            <w:tcW w:w="6437" w:type="dxa"/>
            <w:tcBorders>
              <w:bottom w:val="double" w:sz="4" w:space="0" w:color="C00000"/>
            </w:tcBorders>
            <w:shd w:val="clear" w:color="auto" w:fill="EAF1DD"/>
          </w:tcPr>
          <w:p w14:paraId="68857DD8" w14:textId="77777777" w:rsidR="00A14E8E" w:rsidRPr="00E12381" w:rsidRDefault="00A14E8E" w:rsidP="00682D5C">
            <w:pPr>
              <w:autoSpaceDE w:val="0"/>
              <w:autoSpaceDN w:val="0"/>
              <w:adjustRightInd w:val="0"/>
              <w:rPr>
                <w:rFonts w:asciiTheme="majorBidi" w:hAnsiTheme="majorBidi" w:cstheme="majorBidi"/>
                <w:b/>
                <w:bCs/>
                <w:color w:val="000000"/>
                <w:lang w:eastAsia="hr-HR"/>
              </w:rPr>
            </w:pPr>
            <w:r w:rsidRPr="00E12381">
              <w:rPr>
                <w:rFonts w:asciiTheme="majorBidi" w:hAnsiTheme="majorBidi" w:cstheme="majorBidi"/>
                <w:b/>
                <w:bCs/>
                <w:color w:val="000000"/>
                <w:lang w:eastAsia="hr-HR"/>
              </w:rPr>
              <w:t>OBLIK NAKNADE</w:t>
            </w:r>
          </w:p>
        </w:tc>
        <w:tc>
          <w:tcPr>
            <w:tcW w:w="1635" w:type="dxa"/>
            <w:tcBorders>
              <w:bottom w:val="double" w:sz="4" w:space="0" w:color="C00000"/>
            </w:tcBorders>
            <w:shd w:val="clear" w:color="auto" w:fill="EAF1DD"/>
          </w:tcPr>
          <w:p w14:paraId="6439AB0C" w14:textId="77777777" w:rsidR="00A14E8E" w:rsidRPr="00E12381" w:rsidRDefault="00A14E8E" w:rsidP="00682D5C">
            <w:pPr>
              <w:autoSpaceDE w:val="0"/>
              <w:autoSpaceDN w:val="0"/>
              <w:adjustRightInd w:val="0"/>
              <w:rPr>
                <w:rFonts w:asciiTheme="majorBidi" w:hAnsiTheme="majorBidi" w:cstheme="majorBidi"/>
                <w:b/>
                <w:bCs/>
                <w:color w:val="000000"/>
                <w:lang w:eastAsia="hr-HR"/>
              </w:rPr>
            </w:pPr>
            <w:r w:rsidRPr="00E12381">
              <w:rPr>
                <w:rFonts w:asciiTheme="majorBidi" w:hAnsiTheme="majorBidi" w:cstheme="majorBidi"/>
                <w:b/>
                <w:bCs/>
                <w:color w:val="000000"/>
                <w:lang w:eastAsia="hr-HR"/>
              </w:rPr>
              <w:t>Iznos sredstava</w:t>
            </w:r>
          </w:p>
        </w:tc>
      </w:tr>
      <w:tr w:rsidR="00A14E8E" w:rsidRPr="00E12381" w14:paraId="6FD208B8" w14:textId="77777777" w:rsidTr="00682D5C">
        <w:tc>
          <w:tcPr>
            <w:tcW w:w="0" w:type="auto"/>
          </w:tcPr>
          <w:p w14:paraId="77DE4CAF"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Pr>
          <w:p w14:paraId="2630D481"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Novčana pomoć za opremanje novorođenog djeteta</w:t>
            </w:r>
          </w:p>
        </w:tc>
        <w:tc>
          <w:tcPr>
            <w:tcW w:w="1635" w:type="dxa"/>
            <w:vAlign w:val="center"/>
          </w:tcPr>
          <w:p w14:paraId="3A552750" w14:textId="77777777" w:rsidR="00A14E8E" w:rsidRPr="00E12381" w:rsidRDefault="00A14E8E" w:rsidP="00682D5C">
            <w:pPr>
              <w:autoSpaceDE w:val="0"/>
              <w:autoSpaceDN w:val="0"/>
              <w:adjustRightInd w:val="0"/>
              <w:jc w:val="right"/>
              <w:rPr>
                <w:rFonts w:asciiTheme="majorBidi" w:hAnsiTheme="majorBidi" w:cstheme="majorBidi"/>
                <w:bCs/>
                <w:i/>
                <w:color w:val="000000"/>
                <w:lang w:eastAsia="hr-HR"/>
              </w:rPr>
            </w:pPr>
            <w:r w:rsidRPr="00E12381">
              <w:rPr>
                <w:rFonts w:asciiTheme="majorBidi" w:hAnsiTheme="majorBidi" w:cstheme="majorBidi"/>
                <w:bCs/>
                <w:i/>
                <w:color w:val="000000"/>
                <w:lang w:eastAsia="hr-HR"/>
              </w:rPr>
              <w:t>49.500,00</w:t>
            </w:r>
          </w:p>
        </w:tc>
      </w:tr>
      <w:tr w:rsidR="00A14E8E" w:rsidRPr="00E12381" w14:paraId="0B5EC5C3" w14:textId="77777777" w:rsidTr="00682D5C">
        <w:tc>
          <w:tcPr>
            <w:tcW w:w="0" w:type="auto"/>
          </w:tcPr>
          <w:p w14:paraId="67A560D2"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Pr>
          <w:p w14:paraId="4E803A5F"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Jednokratna novčana pomoć</w:t>
            </w:r>
          </w:p>
        </w:tc>
        <w:tc>
          <w:tcPr>
            <w:tcW w:w="1635" w:type="dxa"/>
            <w:vAlign w:val="center"/>
          </w:tcPr>
          <w:p w14:paraId="284C1F70" w14:textId="77777777" w:rsidR="00A14E8E" w:rsidRPr="00E12381" w:rsidRDefault="00A14E8E" w:rsidP="00682D5C">
            <w:pPr>
              <w:autoSpaceDE w:val="0"/>
              <w:autoSpaceDN w:val="0"/>
              <w:adjustRightInd w:val="0"/>
              <w:jc w:val="right"/>
              <w:rPr>
                <w:rFonts w:asciiTheme="majorBidi" w:hAnsiTheme="majorBidi" w:cstheme="majorBidi"/>
                <w:bCs/>
                <w:i/>
                <w:color w:val="000000"/>
                <w:lang w:eastAsia="hr-HR"/>
              </w:rPr>
            </w:pPr>
            <w:r w:rsidRPr="00E12381">
              <w:rPr>
                <w:rFonts w:asciiTheme="majorBidi" w:hAnsiTheme="majorBidi" w:cstheme="majorBidi"/>
                <w:bCs/>
                <w:i/>
                <w:color w:val="000000"/>
                <w:lang w:eastAsia="hr-HR"/>
              </w:rPr>
              <w:t>200,00</w:t>
            </w:r>
          </w:p>
        </w:tc>
      </w:tr>
      <w:tr w:rsidR="00A14E8E" w:rsidRPr="00E12381" w14:paraId="39224E76" w14:textId="77777777" w:rsidTr="00682D5C">
        <w:tc>
          <w:tcPr>
            <w:tcW w:w="0" w:type="auto"/>
            <w:tcBorders>
              <w:bottom w:val="double" w:sz="4" w:space="0" w:color="auto"/>
            </w:tcBorders>
          </w:tcPr>
          <w:p w14:paraId="4DD5748C"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bottom w:val="double" w:sz="4" w:space="0" w:color="auto"/>
            </w:tcBorders>
          </w:tcPr>
          <w:p w14:paraId="10E50D3B"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Subvencija troškova stanovanja (troškovi komunalne naknade)</w:t>
            </w:r>
          </w:p>
        </w:tc>
        <w:tc>
          <w:tcPr>
            <w:tcW w:w="1635" w:type="dxa"/>
            <w:tcBorders>
              <w:bottom w:val="double" w:sz="4" w:space="0" w:color="auto"/>
            </w:tcBorders>
            <w:vAlign w:val="center"/>
          </w:tcPr>
          <w:p w14:paraId="3E395944" w14:textId="77777777" w:rsidR="00A14E8E" w:rsidRPr="00E12381" w:rsidRDefault="00A14E8E" w:rsidP="00682D5C">
            <w:pPr>
              <w:autoSpaceDE w:val="0"/>
              <w:autoSpaceDN w:val="0"/>
              <w:adjustRightInd w:val="0"/>
              <w:jc w:val="right"/>
              <w:rPr>
                <w:rFonts w:asciiTheme="majorBidi" w:hAnsiTheme="majorBidi" w:cstheme="majorBidi"/>
                <w:bCs/>
                <w:i/>
                <w:color w:val="000000"/>
                <w:lang w:eastAsia="hr-HR"/>
              </w:rPr>
            </w:pPr>
            <w:r w:rsidRPr="00E12381">
              <w:rPr>
                <w:rFonts w:asciiTheme="majorBidi" w:hAnsiTheme="majorBidi" w:cstheme="majorBidi"/>
                <w:bCs/>
                <w:i/>
                <w:color w:val="000000"/>
                <w:lang w:eastAsia="hr-HR"/>
              </w:rPr>
              <w:t>300,00</w:t>
            </w:r>
          </w:p>
        </w:tc>
      </w:tr>
      <w:tr w:rsidR="00A14E8E" w:rsidRPr="00E12381" w14:paraId="22174329" w14:textId="77777777" w:rsidTr="00682D5C">
        <w:tc>
          <w:tcPr>
            <w:tcW w:w="7427" w:type="dxa"/>
            <w:gridSpan w:val="2"/>
            <w:tcBorders>
              <w:top w:val="double" w:sz="4" w:space="0" w:color="auto"/>
              <w:bottom w:val="double" w:sz="4" w:space="0" w:color="C00000"/>
            </w:tcBorders>
            <w:vAlign w:val="center"/>
          </w:tcPr>
          <w:p w14:paraId="7428C6A7" w14:textId="77777777" w:rsidR="00A14E8E" w:rsidRPr="00E12381" w:rsidRDefault="00A14E8E" w:rsidP="00682D5C">
            <w:pPr>
              <w:autoSpaceDE w:val="0"/>
              <w:autoSpaceDN w:val="0"/>
              <w:adjustRightInd w:val="0"/>
              <w:jc w:val="right"/>
              <w:rPr>
                <w:rFonts w:asciiTheme="majorBidi" w:hAnsiTheme="majorBidi" w:cstheme="majorBidi"/>
                <w:bCs/>
                <w:color w:val="000000"/>
                <w:vertAlign w:val="superscript"/>
                <w:lang w:eastAsia="hr-HR"/>
              </w:rPr>
            </w:pPr>
            <w:r w:rsidRPr="00E12381">
              <w:rPr>
                <w:rFonts w:asciiTheme="majorBidi" w:hAnsiTheme="majorBidi" w:cstheme="majorBidi"/>
                <w:b/>
                <w:bCs/>
                <w:color w:val="000000"/>
                <w:lang w:eastAsia="hr-HR"/>
              </w:rPr>
              <w:t>Ukupno (1+2+3)=</w:t>
            </w:r>
          </w:p>
        </w:tc>
        <w:tc>
          <w:tcPr>
            <w:tcW w:w="1635" w:type="dxa"/>
            <w:tcBorders>
              <w:top w:val="double" w:sz="4" w:space="0" w:color="auto"/>
              <w:bottom w:val="double" w:sz="4" w:space="0" w:color="C00000"/>
            </w:tcBorders>
            <w:vAlign w:val="center"/>
          </w:tcPr>
          <w:p w14:paraId="5B59E0F0" w14:textId="77777777" w:rsidR="00A14E8E" w:rsidRPr="00E12381" w:rsidRDefault="00A14E8E" w:rsidP="00682D5C">
            <w:pPr>
              <w:autoSpaceDE w:val="0"/>
              <w:autoSpaceDN w:val="0"/>
              <w:adjustRightInd w:val="0"/>
              <w:jc w:val="right"/>
              <w:rPr>
                <w:rFonts w:asciiTheme="majorBidi" w:hAnsiTheme="majorBidi" w:cstheme="majorBidi"/>
                <w:b/>
                <w:bCs/>
                <w:lang w:eastAsia="hr-HR"/>
              </w:rPr>
            </w:pPr>
            <w:r w:rsidRPr="00E12381">
              <w:rPr>
                <w:rFonts w:asciiTheme="majorBidi" w:hAnsiTheme="majorBidi" w:cstheme="majorBidi"/>
                <w:b/>
                <w:bCs/>
                <w:lang w:eastAsia="hr-HR"/>
              </w:rPr>
              <w:t>50.000,00</w:t>
            </w:r>
          </w:p>
        </w:tc>
      </w:tr>
      <w:tr w:rsidR="00A14E8E" w:rsidRPr="00E12381" w14:paraId="5A6B9D94" w14:textId="77777777" w:rsidTr="00682D5C">
        <w:tc>
          <w:tcPr>
            <w:tcW w:w="0" w:type="auto"/>
            <w:tcBorders>
              <w:top w:val="double" w:sz="4" w:space="0" w:color="C00000"/>
              <w:bottom w:val="single" w:sz="4" w:space="0" w:color="auto"/>
            </w:tcBorders>
          </w:tcPr>
          <w:p w14:paraId="71784BEA"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top w:val="double" w:sz="4" w:space="0" w:color="C00000"/>
              <w:bottom w:val="single" w:sz="4" w:space="0" w:color="auto"/>
            </w:tcBorders>
          </w:tcPr>
          <w:p w14:paraId="2F054FE9"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Briga o osobama treće životne dobi- Sufinanciranje osnovnih životnih potreba</w:t>
            </w:r>
          </w:p>
        </w:tc>
        <w:tc>
          <w:tcPr>
            <w:tcW w:w="1635" w:type="dxa"/>
            <w:tcBorders>
              <w:top w:val="double" w:sz="4" w:space="0" w:color="C00000"/>
              <w:bottom w:val="single" w:sz="4" w:space="0" w:color="auto"/>
            </w:tcBorders>
            <w:vAlign w:val="center"/>
          </w:tcPr>
          <w:p w14:paraId="79D779E1" w14:textId="77777777" w:rsidR="00A14E8E" w:rsidRPr="00E12381" w:rsidRDefault="00A14E8E" w:rsidP="00682D5C">
            <w:pPr>
              <w:autoSpaceDE w:val="0"/>
              <w:autoSpaceDN w:val="0"/>
              <w:adjustRightInd w:val="0"/>
              <w:jc w:val="right"/>
              <w:rPr>
                <w:rFonts w:asciiTheme="majorBidi" w:hAnsiTheme="majorBidi" w:cstheme="majorBidi"/>
                <w:bCs/>
                <w:color w:val="000000"/>
                <w:lang w:eastAsia="hr-HR"/>
              </w:rPr>
            </w:pPr>
            <w:r w:rsidRPr="00E12381">
              <w:rPr>
                <w:rFonts w:asciiTheme="majorBidi" w:hAnsiTheme="majorBidi" w:cstheme="majorBidi"/>
                <w:bCs/>
                <w:color w:val="000000"/>
                <w:lang w:eastAsia="hr-HR"/>
              </w:rPr>
              <w:t>30.000,00</w:t>
            </w:r>
          </w:p>
        </w:tc>
      </w:tr>
      <w:tr w:rsidR="00A14E8E" w:rsidRPr="00E12381" w14:paraId="2B435FF5" w14:textId="77777777" w:rsidTr="00682D5C">
        <w:tc>
          <w:tcPr>
            <w:tcW w:w="0" w:type="auto"/>
            <w:tcBorders>
              <w:bottom w:val="double" w:sz="4" w:space="0" w:color="auto"/>
            </w:tcBorders>
          </w:tcPr>
          <w:p w14:paraId="6D8925E2"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bottom w:val="double" w:sz="4" w:space="0" w:color="auto"/>
            </w:tcBorders>
          </w:tcPr>
          <w:p w14:paraId="417F3741"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Sufinanciranje opreme i školskog pribora učenicima osnovnih i srednjih škola</w:t>
            </w:r>
          </w:p>
        </w:tc>
        <w:tc>
          <w:tcPr>
            <w:tcW w:w="1635" w:type="dxa"/>
            <w:tcBorders>
              <w:bottom w:val="double" w:sz="4" w:space="0" w:color="C00000"/>
            </w:tcBorders>
            <w:vAlign w:val="center"/>
          </w:tcPr>
          <w:p w14:paraId="48777EAC" w14:textId="77777777" w:rsidR="00A14E8E" w:rsidRPr="00E12381" w:rsidRDefault="00A14E8E" w:rsidP="00682D5C">
            <w:pPr>
              <w:autoSpaceDE w:val="0"/>
              <w:autoSpaceDN w:val="0"/>
              <w:adjustRightInd w:val="0"/>
              <w:jc w:val="right"/>
              <w:rPr>
                <w:rFonts w:asciiTheme="majorBidi" w:hAnsiTheme="majorBidi" w:cstheme="majorBidi"/>
                <w:bCs/>
                <w:lang w:eastAsia="hr-HR"/>
              </w:rPr>
            </w:pPr>
            <w:r w:rsidRPr="00E12381">
              <w:rPr>
                <w:rFonts w:asciiTheme="majorBidi" w:hAnsiTheme="majorBidi" w:cstheme="majorBidi"/>
                <w:bCs/>
                <w:lang w:eastAsia="hr-HR"/>
              </w:rPr>
              <w:t>30.000,00</w:t>
            </w:r>
          </w:p>
        </w:tc>
      </w:tr>
      <w:tr w:rsidR="00A14E8E" w:rsidRPr="00E12381" w14:paraId="18FEBB19" w14:textId="77777777" w:rsidTr="00682D5C">
        <w:tc>
          <w:tcPr>
            <w:tcW w:w="0" w:type="auto"/>
            <w:tcBorders>
              <w:bottom w:val="double" w:sz="4" w:space="0" w:color="auto"/>
            </w:tcBorders>
          </w:tcPr>
          <w:p w14:paraId="52C4FAD1"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bottom w:val="double" w:sz="4" w:space="0" w:color="auto"/>
            </w:tcBorders>
          </w:tcPr>
          <w:p w14:paraId="69D70255"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Naknade građanima i kućanstvima u naravi – pogrebni troškovi</w:t>
            </w:r>
          </w:p>
        </w:tc>
        <w:tc>
          <w:tcPr>
            <w:tcW w:w="1635" w:type="dxa"/>
            <w:tcBorders>
              <w:bottom w:val="double" w:sz="4" w:space="0" w:color="C00000"/>
            </w:tcBorders>
            <w:vAlign w:val="center"/>
          </w:tcPr>
          <w:p w14:paraId="788171FC" w14:textId="77777777" w:rsidR="00A14E8E" w:rsidRPr="00E12381" w:rsidRDefault="00A14E8E" w:rsidP="00682D5C">
            <w:pPr>
              <w:autoSpaceDE w:val="0"/>
              <w:autoSpaceDN w:val="0"/>
              <w:adjustRightInd w:val="0"/>
              <w:jc w:val="right"/>
              <w:rPr>
                <w:rFonts w:asciiTheme="majorBidi" w:hAnsiTheme="majorBidi" w:cstheme="majorBidi"/>
                <w:bCs/>
                <w:lang w:eastAsia="hr-HR"/>
              </w:rPr>
            </w:pPr>
            <w:r w:rsidRPr="00E12381">
              <w:rPr>
                <w:rFonts w:asciiTheme="majorBidi" w:hAnsiTheme="majorBidi" w:cstheme="majorBidi"/>
                <w:bCs/>
                <w:lang w:eastAsia="hr-HR"/>
              </w:rPr>
              <w:t>3.000,00</w:t>
            </w:r>
          </w:p>
        </w:tc>
      </w:tr>
      <w:tr w:rsidR="00A14E8E" w:rsidRPr="00E12381" w14:paraId="17E398AF" w14:textId="77777777" w:rsidTr="00682D5C">
        <w:tc>
          <w:tcPr>
            <w:tcW w:w="7427" w:type="dxa"/>
            <w:gridSpan w:val="2"/>
            <w:tcBorders>
              <w:top w:val="double" w:sz="4" w:space="0" w:color="auto"/>
              <w:bottom w:val="double" w:sz="4" w:space="0" w:color="C00000"/>
            </w:tcBorders>
            <w:vAlign w:val="center"/>
          </w:tcPr>
          <w:p w14:paraId="7F5C6CF1" w14:textId="77777777" w:rsidR="00A14E8E" w:rsidRPr="00E12381" w:rsidRDefault="00A14E8E" w:rsidP="00682D5C">
            <w:pPr>
              <w:autoSpaceDE w:val="0"/>
              <w:autoSpaceDN w:val="0"/>
              <w:adjustRightInd w:val="0"/>
              <w:jc w:val="right"/>
              <w:rPr>
                <w:rFonts w:asciiTheme="majorBidi" w:hAnsiTheme="majorBidi" w:cstheme="majorBidi"/>
                <w:b/>
                <w:bCs/>
                <w:color w:val="000000"/>
                <w:lang w:eastAsia="hr-HR"/>
              </w:rPr>
            </w:pPr>
            <w:r w:rsidRPr="00E12381">
              <w:rPr>
                <w:rFonts w:asciiTheme="majorBidi" w:hAnsiTheme="majorBidi" w:cstheme="majorBidi"/>
                <w:b/>
                <w:bCs/>
                <w:color w:val="000000"/>
                <w:lang w:eastAsia="hr-HR"/>
              </w:rPr>
              <w:t>Ukupno(4+5+6) =</w:t>
            </w:r>
          </w:p>
        </w:tc>
        <w:tc>
          <w:tcPr>
            <w:tcW w:w="1635" w:type="dxa"/>
            <w:tcBorders>
              <w:top w:val="double" w:sz="4" w:space="0" w:color="auto"/>
              <w:bottom w:val="double" w:sz="4" w:space="0" w:color="C00000"/>
            </w:tcBorders>
            <w:vAlign w:val="center"/>
          </w:tcPr>
          <w:p w14:paraId="17CC68F7" w14:textId="77777777" w:rsidR="00A14E8E" w:rsidRPr="00E12381" w:rsidRDefault="00A14E8E" w:rsidP="00682D5C">
            <w:pPr>
              <w:autoSpaceDE w:val="0"/>
              <w:autoSpaceDN w:val="0"/>
              <w:adjustRightInd w:val="0"/>
              <w:jc w:val="right"/>
              <w:rPr>
                <w:rFonts w:asciiTheme="majorBidi" w:hAnsiTheme="majorBidi" w:cstheme="majorBidi"/>
                <w:b/>
                <w:bCs/>
                <w:lang w:eastAsia="hr-HR"/>
              </w:rPr>
            </w:pPr>
            <w:r w:rsidRPr="00E12381">
              <w:rPr>
                <w:rFonts w:asciiTheme="majorBidi" w:hAnsiTheme="majorBidi" w:cstheme="majorBidi"/>
                <w:b/>
                <w:bCs/>
                <w:lang w:eastAsia="hr-HR"/>
              </w:rPr>
              <w:t>63.000,00</w:t>
            </w:r>
          </w:p>
        </w:tc>
      </w:tr>
      <w:tr w:rsidR="00A14E8E" w:rsidRPr="00E12381" w14:paraId="6FFB856C" w14:textId="77777777" w:rsidTr="00682D5C">
        <w:tc>
          <w:tcPr>
            <w:tcW w:w="0" w:type="auto"/>
            <w:tcBorders>
              <w:bottom w:val="double" w:sz="4" w:space="0" w:color="C00000"/>
            </w:tcBorders>
          </w:tcPr>
          <w:p w14:paraId="116539F5"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top w:val="double" w:sz="4" w:space="0" w:color="auto"/>
              <w:bottom w:val="double" w:sz="4" w:space="0" w:color="C00000"/>
            </w:tcBorders>
            <w:vAlign w:val="center"/>
          </w:tcPr>
          <w:p w14:paraId="736D314F"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Sufinanciranje programa organiziranja slobodnog vremena djece predškolske dobi koje provode neprofitne organizacije</w:t>
            </w:r>
          </w:p>
        </w:tc>
        <w:tc>
          <w:tcPr>
            <w:tcW w:w="1635" w:type="dxa"/>
            <w:tcBorders>
              <w:top w:val="double" w:sz="4" w:space="0" w:color="auto"/>
              <w:bottom w:val="double" w:sz="4" w:space="0" w:color="C00000"/>
            </w:tcBorders>
            <w:vAlign w:val="center"/>
          </w:tcPr>
          <w:p w14:paraId="3F09A494" w14:textId="77777777" w:rsidR="00A14E8E" w:rsidRPr="00E12381" w:rsidRDefault="00A14E8E" w:rsidP="00682D5C">
            <w:pPr>
              <w:autoSpaceDE w:val="0"/>
              <w:autoSpaceDN w:val="0"/>
              <w:adjustRightInd w:val="0"/>
              <w:jc w:val="right"/>
              <w:rPr>
                <w:rFonts w:asciiTheme="majorBidi" w:hAnsiTheme="majorBidi" w:cstheme="majorBidi"/>
                <w:b/>
                <w:bCs/>
                <w:color w:val="000000"/>
                <w:lang w:eastAsia="hr-HR"/>
              </w:rPr>
            </w:pPr>
            <w:r w:rsidRPr="00E12381">
              <w:rPr>
                <w:rFonts w:asciiTheme="majorBidi" w:hAnsiTheme="majorBidi" w:cstheme="majorBidi"/>
                <w:b/>
                <w:bCs/>
                <w:color w:val="000000"/>
                <w:lang w:eastAsia="hr-HR"/>
              </w:rPr>
              <w:t>20.000,00</w:t>
            </w:r>
          </w:p>
        </w:tc>
      </w:tr>
      <w:tr w:rsidR="00A14E8E" w:rsidRPr="00E12381" w14:paraId="43CD83CD" w14:textId="77777777" w:rsidTr="00682D5C">
        <w:tc>
          <w:tcPr>
            <w:tcW w:w="0" w:type="auto"/>
            <w:tcBorders>
              <w:top w:val="double" w:sz="4" w:space="0" w:color="C00000"/>
              <w:bottom w:val="triple" w:sz="4" w:space="0" w:color="C00000"/>
            </w:tcBorders>
          </w:tcPr>
          <w:p w14:paraId="1F3A8143"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top w:val="double" w:sz="4" w:space="0" w:color="C00000"/>
              <w:bottom w:val="triple" w:sz="4" w:space="0" w:color="C00000"/>
            </w:tcBorders>
          </w:tcPr>
          <w:p w14:paraId="227DB917"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bCs/>
                <w:color w:val="000000"/>
                <w:lang w:eastAsia="hr-HR"/>
              </w:rPr>
              <w:t>Financiranje redovnih djelatnosti Crvenog križa i programa „Mobilni tim“</w:t>
            </w:r>
          </w:p>
        </w:tc>
        <w:tc>
          <w:tcPr>
            <w:tcW w:w="1635" w:type="dxa"/>
            <w:tcBorders>
              <w:top w:val="double" w:sz="4" w:space="0" w:color="C00000"/>
              <w:bottom w:val="triple" w:sz="4" w:space="0" w:color="C00000"/>
            </w:tcBorders>
            <w:vAlign w:val="center"/>
          </w:tcPr>
          <w:p w14:paraId="4C326159" w14:textId="77777777" w:rsidR="00A14E8E" w:rsidRPr="00E12381" w:rsidRDefault="00A14E8E" w:rsidP="00682D5C">
            <w:pPr>
              <w:autoSpaceDE w:val="0"/>
              <w:autoSpaceDN w:val="0"/>
              <w:adjustRightInd w:val="0"/>
              <w:jc w:val="right"/>
              <w:rPr>
                <w:rFonts w:asciiTheme="majorBidi" w:hAnsiTheme="majorBidi" w:cstheme="majorBidi"/>
                <w:b/>
                <w:bCs/>
                <w:lang w:eastAsia="hr-HR"/>
              </w:rPr>
            </w:pPr>
            <w:r w:rsidRPr="00E12381">
              <w:rPr>
                <w:rFonts w:asciiTheme="majorBidi" w:hAnsiTheme="majorBidi" w:cstheme="majorBidi"/>
                <w:b/>
                <w:bCs/>
                <w:lang w:eastAsia="hr-HR"/>
              </w:rPr>
              <w:t>88.800,00</w:t>
            </w:r>
          </w:p>
        </w:tc>
      </w:tr>
      <w:tr w:rsidR="00A14E8E" w:rsidRPr="00E12381" w14:paraId="4F35350E" w14:textId="77777777" w:rsidTr="00682D5C">
        <w:tc>
          <w:tcPr>
            <w:tcW w:w="0" w:type="auto"/>
            <w:tcBorders>
              <w:top w:val="double" w:sz="4" w:space="0" w:color="C00000"/>
              <w:bottom w:val="triple" w:sz="4" w:space="0" w:color="C00000"/>
            </w:tcBorders>
          </w:tcPr>
          <w:p w14:paraId="3E461B9A" w14:textId="77777777" w:rsidR="00A14E8E" w:rsidRPr="00E12381" w:rsidRDefault="00A14E8E">
            <w:pPr>
              <w:numPr>
                <w:ilvl w:val="0"/>
                <w:numId w:val="8"/>
              </w:numPr>
              <w:autoSpaceDE w:val="0"/>
              <w:autoSpaceDN w:val="0"/>
              <w:adjustRightInd w:val="0"/>
              <w:spacing w:line="276" w:lineRule="auto"/>
              <w:rPr>
                <w:rFonts w:asciiTheme="majorBidi" w:hAnsiTheme="majorBidi" w:cstheme="majorBidi"/>
                <w:bCs/>
                <w:color w:val="000000"/>
                <w:lang w:eastAsia="hr-HR"/>
              </w:rPr>
            </w:pPr>
          </w:p>
        </w:tc>
        <w:tc>
          <w:tcPr>
            <w:tcW w:w="6437" w:type="dxa"/>
            <w:tcBorders>
              <w:top w:val="double" w:sz="4" w:space="0" w:color="C00000"/>
              <w:bottom w:val="triple" w:sz="4" w:space="0" w:color="C00000"/>
            </w:tcBorders>
          </w:tcPr>
          <w:p w14:paraId="229DAB67" w14:textId="77777777" w:rsidR="00A14E8E" w:rsidRPr="00E12381" w:rsidRDefault="00A14E8E" w:rsidP="00682D5C">
            <w:pPr>
              <w:autoSpaceDE w:val="0"/>
              <w:autoSpaceDN w:val="0"/>
              <w:adjustRightInd w:val="0"/>
              <w:rPr>
                <w:rFonts w:asciiTheme="majorBidi" w:hAnsiTheme="majorBidi" w:cstheme="majorBidi"/>
                <w:bCs/>
                <w:color w:val="000000"/>
                <w:lang w:eastAsia="hr-HR"/>
              </w:rPr>
            </w:pPr>
            <w:r w:rsidRPr="00E12381">
              <w:rPr>
                <w:rFonts w:asciiTheme="majorBidi" w:hAnsiTheme="majorBidi" w:cstheme="majorBidi"/>
                <w:color w:val="000000"/>
                <w:lang w:eastAsia="hr-HR"/>
              </w:rPr>
              <w:t>Financiranje projekata i programa udruga iz Domovinskog rata koje su registrirane ili djeluju na području Općine Gračac.</w:t>
            </w:r>
          </w:p>
        </w:tc>
        <w:tc>
          <w:tcPr>
            <w:tcW w:w="1635" w:type="dxa"/>
            <w:tcBorders>
              <w:top w:val="double" w:sz="4" w:space="0" w:color="C00000"/>
              <w:bottom w:val="triple" w:sz="4" w:space="0" w:color="C00000"/>
            </w:tcBorders>
            <w:vAlign w:val="center"/>
          </w:tcPr>
          <w:p w14:paraId="15C55AB3" w14:textId="77777777" w:rsidR="00A14E8E" w:rsidRPr="00E12381" w:rsidRDefault="00A14E8E" w:rsidP="00682D5C">
            <w:pPr>
              <w:autoSpaceDE w:val="0"/>
              <w:autoSpaceDN w:val="0"/>
              <w:adjustRightInd w:val="0"/>
              <w:jc w:val="right"/>
              <w:rPr>
                <w:rFonts w:asciiTheme="majorBidi" w:hAnsiTheme="majorBidi" w:cstheme="majorBidi"/>
                <w:b/>
                <w:bCs/>
                <w:color w:val="000000"/>
                <w:lang w:eastAsia="hr-HR"/>
              </w:rPr>
            </w:pPr>
            <w:r w:rsidRPr="00E12381">
              <w:rPr>
                <w:rFonts w:asciiTheme="majorBidi" w:hAnsiTheme="majorBidi" w:cstheme="majorBidi"/>
                <w:b/>
                <w:bCs/>
                <w:color w:val="000000"/>
                <w:lang w:eastAsia="hr-HR"/>
              </w:rPr>
              <w:t>5.000,00</w:t>
            </w:r>
          </w:p>
        </w:tc>
      </w:tr>
      <w:tr w:rsidR="00A14E8E" w:rsidRPr="00E12381" w14:paraId="7CF8B4CA" w14:textId="77777777" w:rsidTr="00682D5C">
        <w:tc>
          <w:tcPr>
            <w:tcW w:w="7427" w:type="dxa"/>
            <w:gridSpan w:val="2"/>
            <w:tcBorders>
              <w:top w:val="triple" w:sz="4" w:space="0" w:color="C00000"/>
            </w:tcBorders>
            <w:vAlign w:val="center"/>
          </w:tcPr>
          <w:p w14:paraId="4741447C" w14:textId="77777777" w:rsidR="00A14E8E" w:rsidRPr="00E12381" w:rsidRDefault="00A14E8E" w:rsidP="00682D5C">
            <w:pPr>
              <w:autoSpaceDE w:val="0"/>
              <w:autoSpaceDN w:val="0"/>
              <w:adjustRightInd w:val="0"/>
              <w:spacing w:before="240"/>
              <w:jc w:val="right"/>
              <w:rPr>
                <w:rFonts w:asciiTheme="majorBidi" w:hAnsiTheme="majorBidi" w:cstheme="majorBidi"/>
                <w:b/>
                <w:bCs/>
                <w:lang w:eastAsia="hr-HR"/>
              </w:rPr>
            </w:pPr>
            <w:r w:rsidRPr="00E12381">
              <w:rPr>
                <w:rFonts w:asciiTheme="majorBidi" w:hAnsiTheme="majorBidi" w:cstheme="majorBidi"/>
                <w:b/>
                <w:bCs/>
                <w:lang w:eastAsia="hr-HR"/>
              </w:rPr>
              <w:t>UKUPNO (1+2+3+4+5+6+7+8+9+10) =</w:t>
            </w:r>
          </w:p>
        </w:tc>
        <w:tc>
          <w:tcPr>
            <w:tcW w:w="1635" w:type="dxa"/>
            <w:tcBorders>
              <w:top w:val="triple" w:sz="4" w:space="0" w:color="C00000"/>
            </w:tcBorders>
            <w:vAlign w:val="center"/>
          </w:tcPr>
          <w:p w14:paraId="2DED2031" w14:textId="77777777" w:rsidR="00A14E8E" w:rsidRPr="00E12381" w:rsidRDefault="00A14E8E" w:rsidP="00682D5C">
            <w:pPr>
              <w:autoSpaceDE w:val="0"/>
              <w:autoSpaceDN w:val="0"/>
              <w:adjustRightInd w:val="0"/>
              <w:spacing w:before="240"/>
              <w:jc w:val="right"/>
              <w:rPr>
                <w:rFonts w:asciiTheme="majorBidi" w:hAnsiTheme="majorBidi" w:cstheme="majorBidi"/>
                <w:b/>
                <w:bCs/>
                <w:lang w:eastAsia="hr-HR"/>
              </w:rPr>
            </w:pPr>
            <w:r w:rsidRPr="00E12381">
              <w:rPr>
                <w:rFonts w:asciiTheme="majorBidi" w:hAnsiTheme="majorBidi" w:cstheme="majorBidi"/>
                <w:b/>
                <w:bCs/>
                <w:lang w:eastAsia="hr-HR"/>
              </w:rPr>
              <w:t>226.800,00</w:t>
            </w:r>
          </w:p>
        </w:tc>
      </w:tr>
    </w:tbl>
    <w:p w14:paraId="6C3CA40A"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p>
    <w:p w14:paraId="6D6DFACE"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Raspored sredstava iz točke 7. i 9., bit će utvrđen provedbom natječajnog postupka.</w:t>
      </w:r>
    </w:p>
    <w:p w14:paraId="2F3BB5AF"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20B5D65D" w14:textId="77777777" w:rsidR="00A14E8E" w:rsidRPr="00E12381" w:rsidRDefault="00A14E8E" w:rsidP="00A14E8E">
      <w:pPr>
        <w:autoSpaceDE w:val="0"/>
        <w:autoSpaceDN w:val="0"/>
        <w:adjustRightInd w:val="0"/>
        <w:rPr>
          <w:rFonts w:asciiTheme="majorBidi" w:hAnsiTheme="majorBidi" w:cstheme="majorBidi"/>
          <w:b/>
          <w:bCs/>
          <w:color w:val="000000"/>
          <w:lang w:eastAsia="hr-HR"/>
        </w:rPr>
      </w:pPr>
    </w:p>
    <w:p w14:paraId="7AED74D0" w14:textId="77777777" w:rsidR="00A14E8E" w:rsidRPr="00E12381" w:rsidRDefault="00A14E8E" w:rsidP="00A14E8E">
      <w:pPr>
        <w:autoSpaceDE w:val="0"/>
        <w:autoSpaceDN w:val="0"/>
        <w:adjustRightInd w:val="0"/>
        <w:rPr>
          <w:rFonts w:asciiTheme="majorBidi" w:hAnsiTheme="majorBidi" w:cstheme="majorBidi"/>
          <w:b/>
          <w:bCs/>
          <w:color w:val="000000"/>
          <w:lang w:eastAsia="hr-HR"/>
        </w:rPr>
      </w:pPr>
      <w:r w:rsidRPr="00E12381">
        <w:rPr>
          <w:rFonts w:asciiTheme="majorBidi" w:hAnsiTheme="majorBidi" w:cstheme="majorBidi"/>
          <w:b/>
          <w:bCs/>
          <w:color w:val="000000"/>
          <w:lang w:eastAsia="hr-HR"/>
        </w:rPr>
        <w:t>VI. PRIJELAZNE I ZAVRŠNE ODREDBE</w:t>
      </w:r>
    </w:p>
    <w:p w14:paraId="02A75743" w14:textId="77777777" w:rsidR="00A14E8E" w:rsidRPr="00E12381" w:rsidRDefault="00A14E8E" w:rsidP="00A14E8E">
      <w:pPr>
        <w:autoSpaceDE w:val="0"/>
        <w:autoSpaceDN w:val="0"/>
        <w:adjustRightInd w:val="0"/>
        <w:jc w:val="both"/>
        <w:rPr>
          <w:rFonts w:asciiTheme="majorBidi" w:hAnsiTheme="majorBidi" w:cstheme="majorBidi"/>
          <w:b/>
          <w:bCs/>
          <w:color w:val="000000"/>
          <w:lang w:eastAsia="hr-HR"/>
        </w:rPr>
      </w:pPr>
    </w:p>
    <w:p w14:paraId="68CB5704" w14:textId="77777777" w:rsidR="00A14E8E" w:rsidRPr="00E12381" w:rsidRDefault="00A14E8E" w:rsidP="00A14E8E">
      <w:pPr>
        <w:autoSpaceDE w:val="0"/>
        <w:autoSpaceDN w:val="0"/>
        <w:adjustRightInd w:val="0"/>
        <w:jc w:val="center"/>
        <w:rPr>
          <w:rFonts w:asciiTheme="majorBidi" w:hAnsiTheme="majorBidi" w:cstheme="majorBidi"/>
          <w:color w:val="000000"/>
          <w:lang w:eastAsia="hr-HR"/>
        </w:rPr>
      </w:pPr>
      <w:r w:rsidRPr="00E12381">
        <w:rPr>
          <w:rFonts w:asciiTheme="majorBidi" w:hAnsiTheme="majorBidi" w:cstheme="majorBidi"/>
          <w:color w:val="000000"/>
          <w:lang w:eastAsia="hr-HR"/>
        </w:rPr>
        <w:t>Članak 25.</w:t>
      </w:r>
    </w:p>
    <w:p w14:paraId="5BD61EB4"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Općinski načelnik može po potrebi svojom Odlukom utvrditi osnove i mjerila za ostvarivanje prava po pojedinim oblicima pomoći iz ovog Programa.</w:t>
      </w:r>
    </w:p>
    <w:p w14:paraId="4064BF9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7417331C"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O zahtjevima za ostvarivanje prava na pomoći iz ovog programa Odluku, Rješenje ili Zaključak donijet će Jedinstveni upravni odjel nakon temeljitog uvida u priložene potvrde, socijalno stanje podnositelja zahtjeva i njegove obitelji odnosno kućanstva, ukoliko donošenje odluke nije u nadležnosti općinskog načelnika.</w:t>
      </w:r>
    </w:p>
    <w:p w14:paraId="3910B3E8"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50D29323"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t xml:space="preserve">Troškovi provođenja Socijalnog programa terete Proračun Općine Gračac. </w:t>
      </w:r>
    </w:p>
    <w:p w14:paraId="396386F9"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3A3DCF75"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r w:rsidRPr="00E12381">
        <w:rPr>
          <w:rFonts w:asciiTheme="majorBidi" w:hAnsiTheme="majorBidi" w:cstheme="majorBidi"/>
          <w:color w:val="000000"/>
          <w:lang w:eastAsia="hr-HR"/>
        </w:rPr>
        <w:lastRenderedPageBreak/>
        <w:t xml:space="preserve">Općinski načelnik je ovlašten dio neutrošenih sredstava predviđenih za pojedine oblike pomoći rasporediti na druge oblike pomoći za koje unaprijed nije bilo moguće predvidjeti iznos potrebnih sredstava. </w:t>
      </w:r>
    </w:p>
    <w:p w14:paraId="704C7C8A" w14:textId="77777777" w:rsidR="00A14E8E" w:rsidRPr="00E12381" w:rsidRDefault="00A14E8E" w:rsidP="00A14E8E">
      <w:pPr>
        <w:autoSpaceDE w:val="0"/>
        <w:autoSpaceDN w:val="0"/>
        <w:adjustRightInd w:val="0"/>
        <w:jc w:val="both"/>
        <w:rPr>
          <w:rFonts w:asciiTheme="majorBidi" w:hAnsiTheme="majorBidi" w:cstheme="majorBidi"/>
          <w:color w:val="000000"/>
          <w:lang w:eastAsia="hr-HR"/>
        </w:rPr>
      </w:pPr>
    </w:p>
    <w:p w14:paraId="4152AD73" w14:textId="77777777" w:rsidR="00A14E8E" w:rsidRPr="00E12381" w:rsidRDefault="00A14E8E" w:rsidP="00A14E8E">
      <w:pPr>
        <w:autoSpaceDE w:val="0"/>
        <w:autoSpaceDN w:val="0"/>
        <w:adjustRightInd w:val="0"/>
        <w:jc w:val="both"/>
        <w:rPr>
          <w:rFonts w:asciiTheme="majorBidi" w:hAnsiTheme="majorBidi" w:cstheme="majorBidi"/>
          <w:b/>
          <w:color w:val="000000"/>
          <w:lang w:eastAsia="hr-HR"/>
        </w:rPr>
      </w:pPr>
      <w:r w:rsidRPr="00E12381">
        <w:rPr>
          <w:rFonts w:asciiTheme="majorBidi" w:hAnsiTheme="majorBidi" w:cstheme="majorBidi"/>
          <w:color w:val="000000"/>
          <w:lang w:eastAsia="hr-HR"/>
        </w:rPr>
        <w:t>Korisnik je dužan prijaviti svaku promjenu okolnosti ili uvjeta temeljem kojih ostvaruje neki od oblika pomoći i potpora predviđenih ovim Programom, u roku 15 dana od dana nastanka istih.</w:t>
      </w:r>
    </w:p>
    <w:p w14:paraId="1BD4DD3C" w14:textId="77777777" w:rsidR="00A14E8E" w:rsidRPr="00E12381" w:rsidRDefault="00A14E8E" w:rsidP="00A14E8E">
      <w:pPr>
        <w:jc w:val="center"/>
        <w:rPr>
          <w:rFonts w:asciiTheme="majorBidi" w:hAnsiTheme="majorBidi" w:cstheme="majorBidi"/>
          <w:b/>
          <w:lang w:eastAsia="hr-HR"/>
        </w:rPr>
      </w:pPr>
    </w:p>
    <w:p w14:paraId="50381313" w14:textId="77777777" w:rsidR="00A14E8E" w:rsidRPr="00E12381" w:rsidRDefault="00A14E8E" w:rsidP="00A14E8E">
      <w:pPr>
        <w:jc w:val="center"/>
        <w:rPr>
          <w:rFonts w:asciiTheme="majorBidi" w:hAnsiTheme="majorBidi" w:cstheme="majorBidi"/>
          <w:lang w:eastAsia="hr-HR"/>
        </w:rPr>
      </w:pPr>
      <w:r w:rsidRPr="00E12381">
        <w:rPr>
          <w:rFonts w:asciiTheme="majorBidi" w:hAnsiTheme="majorBidi" w:cstheme="majorBidi"/>
          <w:lang w:eastAsia="hr-HR"/>
        </w:rPr>
        <w:t>Članak 26.</w:t>
      </w:r>
    </w:p>
    <w:p w14:paraId="1240964C" w14:textId="27A6DD84" w:rsidR="00A14E8E" w:rsidRPr="00E12381" w:rsidRDefault="00A14E8E" w:rsidP="00A14E8E">
      <w:pPr>
        <w:jc w:val="both"/>
        <w:rPr>
          <w:rFonts w:asciiTheme="majorBidi" w:hAnsiTheme="majorBidi" w:cstheme="majorBidi"/>
          <w:lang w:eastAsia="hr-HR"/>
        </w:rPr>
      </w:pPr>
      <w:r w:rsidRPr="00E12381">
        <w:rPr>
          <w:rFonts w:asciiTheme="majorBidi" w:hAnsiTheme="majorBidi" w:cstheme="majorBidi"/>
          <w:lang w:eastAsia="hr-HR"/>
        </w:rPr>
        <w:t>Ovaj program objavit će se u „Službenom glasniku Općine Gračac“, a stupa na snagu 1. siječnja 2026. godine.</w:t>
      </w:r>
    </w:p>
    <w:p w14:paraId="52D2A5A5" w14:textId="77777777" w:rsidR="00A14E8E" w:rsidRPr="00E12381" w:rsidRDefault="00A14E8E" w:rsidP="00A14E8E">
      <w:pPr>
        <w:jc w:val="both"/>
        <w:rPr>
          <w:rFonts w:asciiTheme="majorBidi" w:hAnsiTheme="majorBidi" w:cstheme="majorBidi"/>
          <w:b/>
        </w:rPr>
      </w:pPr>
    </w:p>
    <w:p w14:paraId="76298214" w14:textId="77777777" w:rsidR="00A14E8E" w:rsidRPr="00E12381" w:rsidRDefault="00A14E8E" w:rsidP="00A14E8E">
      <w:pPr>
        <w:pStyle w:val="Bezproreda"/>
        <w:jc w:val="right"/>
        <w:rPr>
          <w:rFonts w:asciiTheme="majorBidi" w:hAnsiTheme="majorBidi" w:cstheme="majorBidi"/>
          <w:b/>
          <w:sz w:val="24"/>
          <w:szCs w:val="24"/>
        </w:rPr>
      </w:pPr>
      <w:r w:rsidRPr="00E12381">
        <w:rPr>
          <w:rFonts w:asciiTheme="majorBidi" w:hAnsiTheme="majorBidi" w:cstheme="majorBidi"/>
          <w:b/>
          <w:sz w:val="24"/>
          <w:szCs w:val="24"/>
        </w:rPr>
        <w:t>PREDSJEDNICA</w:t>
      </w:r>
    </w:p>
    <w:p w14:paraId="6B8AE9CE" w14:textId="66472477" w:rsidR="00A14E8E" w:rsidRPr="00E12381" w:rsidRDefault="00A14E8E" w:rsidP="00E12381">
      <w:pPr>
        <w:jc w:val="right"/>
        <w:rPr>
          <w:rFonts w:asciiTheme="majorBidi" w:hAnsiTheme="majorBidi" w:cstheme="majorBidi"/>
        </w:rPr>
      </w:pPr>
      <w:r w:rsidRPr="00E12381">
        <w:rPr>
          <w:rFonts w:asciiTheme="majorBidi" w:hAnsiTheme="majorBidi" w:cstheme="majorBidi"/>
          <w:b/>
        </w:rPr>
        <w:t>Dajana Šušnja Jasenko</w:t>
      </w:r>
    </w:p>
    <w:p w14:paraId="5765136D" w14:textId="77777777" w:rsidR="008B00EB" w:rsidRDefault="008B00EB" w:rsidP="00A14E8E">
      <w:pPr>
        <w:rPr>
          <w:b/>
          <w:sz w:val="23"/>
          <w:szCs w:val="23"/>
        </w:rPr>
      </w:pPr>
    </w:p>
    <w:p w14:paraId="30D18B9D" w14:textId="7B99D3F3" w:rsidR="00A14E8E" w:rsidRPr="008111B6" w:rsidRDefault="00A14E8E" w:rsidP="00A14E8E">
      <w:pPr>
        <w:rPr>
          <w:b/>
          <w:sz w:val="23"/>
          <w:szCs w:val="23"/>
        </w:rPr>
      </w:pPr>
      <w:r w:rsidRPr="008111B6">
        <w:rPr>
          <w:b/>
          <w:sz w:val="23"/>
          <w:szCs w:val="23"/>
        </w:rPr>
        <w:t>OPĆINSKO VIJEĆE</w:t>
      </w:r>
    </w:p>
    <w:p w14:paraId="71E5E305" w14:textId="77777777" w:rsidR="00A14E8E" w:rsidRPr="00760AAE" w:rsidRDefault="00A14E8E" w:rsidP="00A14E8E">
      <w:pPr>
        <w:rPr>
          <w:b/>
          <w:sz w:val="23"/>
          <w:szCs w:val="23"/>
        </w:rPr>
      </w:pPr>
      <w:r w:rsidRPr="00760AAE">
        <w:rPr>
          <w:b/>
          <w:sz w:val="23"/>
          <w:szCs w:val="23"/>
        </w:rPr>
        <w:t>KLASA: 402-01/2</w:t>
      </w:r>
      <w:r>
        <w:rPr>
          <w:b/>
          <w:sz w:val="23"/>
          <w:szCs w:val="23"/>
        </w:rPr>
        <w:t>5</w:t>
      </w:r>
      <w:r w:rsidRPr="00760AAE">
        <w:rPr>
          <w:b/>
          <w:sz w:val="23"/>
          <w:szCs w:val="23"/>
        </w:rPr>
        <w:t>-01/</w:t>
      </w:r>
      <w:r>
        <w:rPr>
          <w:b/>
          <w:sz w:val="23"/>
          <w:szCs w:val="23"/>
        </w:rPr>
        <w:t>17</w:t>
      </w:r>
    </w:p>
    <w:p w14:paraId="1B43209E" w14:textId="77777777" w:rsidR="00A14E8E" w:rsidRPr="00760AAE" w:rsidRDefault="00A14E8E" w:rsidP="00A14E8E">
      <w:pPr>
        <w:rPr>
          <w:b/>
          <w:sz w:val="23"/>
          <w:szCs w:val="23"/>
        </w:rPr>
      </w:pPr>
      <w:r w:rsidRPr="00760AAE">
        <w:rPr>
          <w:b/>
          <w:sz w:val="23"/>
          <w:szCs w:val="23"/>
        </w:rPr>
        <w:t>URBROJ: 2198-31-02-2</w:t>
      </w:r>
      <w:r>
        <w:rPr>
          <w:b/>
          <w:sz w:val="23"/>
          <w:szCs w:val="23"/>
        </w:rPr>
        <w:t>5</w:t>
      </w:r>
      <w:r w:rsidRPr="00760AAE">
        <w:rPr>
          <w:b/>
          <w:sz w:val="23"/>
          <w:szCs w:val="23"/>
        </w:rPr>
        <w:t>-</w:t>
      </w:r>
      <w:r>
        <w:rPr>
          <w:b/>
          <w:sz w:val="23"/>
          <w:szCs w:val="23"/>
        </w:rPr>
        <w:t>1</w:t>
      </w:r>
    </w:p>
    <w:p w14:paraId="79471327" w14:textId="77777777" w:rsidR="00A14E8E" w:rsidRPr="00760AAE" w:rsidRDefault="00A14E8E" w:rsidP="00A14E8E">
      <w:pPr>
        <w:rPr>
          <w:b/>
          <w:sz w:val="23"/>
          <w:szCs w:val="23"/>
        </w:rPr>
      </w:pPr>
      <w:r w:rsidRPr="00760AAE">
        <w:rPr>
          <w:b/>
          <w:sz w:val="23"/>
          <w:szCs w:val="23"/>
        </w:rPr>
        <w:t xml:space="preserve">Gračac, </w:t>
      </w:r>
      <w:r>
        <w:rPr>
          <w:b/>
          <w:sz w:val="23"/>
          <w:szCs w:val="23"/>
        </w:rPr>
        <w:t>8. prosinca</w:t>
      </w:r>
      <w:r w:rsidRPr="00760AAE">
        <w:rPr>
          <w:b/>
          <w:sz w:val="23"/>
          <w:szCs w:val="23"/>
        </w:rPr>
        <w:t xml:space="preserve"> 202</w:t>
      </w:r>
      <w:r>
        <w:rPr>
          <w:b/>
          <w:sz w:val="23"/>
          <w:szCs w:val="23"/>
        </w:rPr>
        <w:t>5</w:t>
      </w:r>
      <w:r w:rsidRPr="00760AAE">
        <w:rPr>
          <w:b/>
          <w:sz w:val="23"/>
          <w:szCs w:val="23"/>
        </w:rPr>
        <w:t>. godine</w:t>
      </w:r>
    </w:p>
    <w:p w14:paraId="36B6C37E" w14:textId="77777777" w:rsidR="00A14E8E" w:rsidRPr="008111B6" w:rsidRDefault="00A14E8E" w:rsidP="00A14E8E">
      <w:pPr>
        <w:jc w:val="both"/>
        <w:rPr>
          <w:sz w:val="23"/>
          <w:szCs w:val="23"/>
        </w:rPr>
      </w:pPr>
    </w:p>
    <w:p w14:paraId="1C768A39" w14:textId="77777777" w:rsidR="00A14E8E" w:rsidRPr="008111B6" w:rsidRDefault="00A14E8E" w:rsidP="00A14E8E">
      <w:pPr>
        <w:jc w:val="both"/>
        <w:rPr>
          <w:sz w:val="23"/>
          <w:szCs w:val="23"/>
        </w:rPr>
      </w:pPr>
      <w:r w:rsidRPr="008111B6">
        <w:rPr>
          <w:sz w:val="23"/>
          <w:szCs w:val="23"/>
        </w:rPr>
        <w:t>Na temelju odredbe članka 7</w:t>
      </w:r>
      <w:r>
        <w:rPr>
          <w:sz w:val="23"/>
          <w:szCs w:val="23"/>
        </w:rPr>
        <w:t>5</w:t>
      </w:r>
      <w:r w:rsidRPr="008111B6">
        <w:rPr>
          <w:sz w:val="23"/>
          <w:szCs w:val="23"/>
        </w:rPr>
        <w:t xml:space="preserve">. stavka </w:t>
      </w:r>
      <w:r>
        <w:rPr>
          <w:sz w:val="23"/>
          <w:szCs w:val="23"/>
        </w:rPr>
        <w:t>1</w:t>
      </w:r>
      <w:r w:rsidRPr="008111B6">
        <w:rPr>
          <w:sz w:val="23"/>
          <w:szCs w:val="23"/>
        </w:rPr>
        <w:t>. Zakona o sportu ("N</w:t>
      </w:r>
      <w:r>
        <w:rPr>
          <w:sz w:val="23"/>
          <w:szCs w:val="23"/>
        </w:rPr>
        <w:t>N</w:t>
      </w:r>
      <w:r w:rsidRPr="008111B6">
        <w:rPr>
          <w:sz w:val="23"/>
          <w:szCs w:val="23"/>
        </w:rPr>
        <w:t>" broj</w:t>
      </w:r>
      <w:r>
        <w:rPr>
          <w:sz w:val="23"/>
          <w:szCs w:val="23"/>
        </w:rPr>
        <w:t xml:space="preserve"> 141/22</w:t>
      </w:r>
      <w:r w:rsidRPr="000F1414">
        <w:rPr>
          <w:sz w:val="23"/>
          <w:szCs w:val="23"/>
        </w:rPr>
        <w:t>) i članka 32. Statuta Općine Gračac (“Službeni glasnik Zadarske županije» 11/13 i „Službeni glasnik Općine Gračac“ 1/18,</w:t>
      </w:r>
      <w:r>
        <w:rPr>
          <w:sz w:val="23"/>
          <w:szCs w:val="23"/>
        </w:rPr>
        <w:t xml:space="preserve"> </w:t>
      </w:r>
      <w:r w:rsidRPr="008111B6">
        <w:rPr>
          <w:sz w:val="23"/>
          <w:szCs w:val="23"/>
        </w:rPr>
        <w:t>1/20</w:t>
      </w:r>
      <w:r>
        <w:rPr>
          <w:sz w:val="23"/>
          <w:szCs w:val="23"/>
        </w:rPr>
        <w:t>, 4/21</w:t>
      </w:r>
      <w:r w:rsidRPr="008111B6">
        <w:rPr>
          <w:sz w:val="23"/>
          <w:szCs w:val="23"/>
        </w:rPr>
        <w:t xml:space="preserve">), Općinsko vijeće Općine Gračac na </w:t>
      </w:r>
      <w:r>
        <w:rPr>
          <w:sz w:val="23"/>
          <w:szCs w:val="23"/>
        </w:rPr>
        <w:t>4</w:t>
      </w:r>
      <w:r w:rsidRPr="008111B6">
        <w:rPr>
          <w:sz w:val="23"/>
          <w:szCs w:val="23"/>
        </w:rPr>
        <w:t xml:space="preserve">. sjednici održanoj </w:t>
      </w:r>
      <w:r>
        <w:rPr>
          <w:sz w:val="23"/>
          <w:szCs w:val="23"/>
        </w:rPr>
        <w:t>8. prosinca</w:t>
      </w:r>
      <w:r w:rsidRPr="008111B6">
        <w:rPr>
          <w:sz w:val="23"/>
          <w:szCs w:val="23"/>
        </w:rPr>
        <w:t xml:space="preserve"> 202</w:t>
      </w:r>
      <w:r>
        <w:rPr>
          <w:sz w:val="23"/>
          <w:szCs w:val="23"/>
        </w:rPr>
        <w:t>5</w:t>
      </w:r>
      <w:r w:rsidRPr="008111B6">
        <w:rPr>
          <w:sz w:val="23"/>
          <w:szCs w:val="23"/>
        </w:rPr>
        <w:t>.  godine, donosi</w:t>
      </w:r>
    </w:p>
    <w:p w14:paraId="0AA17132" w14:textId="77777777" w:rsidR="00A14E8E" w:rsidRPr="008111B6" w:rsidRDefault="00A14E8E" w:rsidP="00A14E8E">
      <w:pPr>
        <w:jc w:val="both"/>
        <w:rPr>
          <w:b/>
          <w:sz w:val="23"/>
          <w:szCs w:val="23"/>
        </w:rPr>
      </w:pPr>
      <w:r>
        <w:rPr>
          <w:b/>
          <w:sz w:val="23"/>
          <w:szCs w:val="23"/>
        </w:rPr>
        <w:t xml:space="preserve"> </w:t>
      </w:r>
    </w:p>
    <w:p w14:paraId="6E803F63" w14:textId="77777777" w:rsidR="00A14E8E" w:rsidRPr="008111B6" w:rsidRDefault="00A14E8E" w:rsidP="00A14E8E">
      <w:pPr>
        <w:jc w:val="center"/>
        <w:rPr>
          <w:b/>
          <w:sz w:val="23"/>
          <w:szCs w:val="23"/>
        </w:rPr>
      </w:pPr>
      <w:r w:rsidRPr="008111B6">
        <w:rPr>
          <w:b/>
          <w:sz w:val="23"/>
          <w:szCs w:val="23"/>
        </w:rPr>
        <w:t>PROGRAM</w:t>
      </w:r>
    </w:p>
    <w:p w14:paraId="490CA9F5" w14:textId="77777777" w:rsidR="00A14E8E" w:rsidRPr="008111B6" w:rsidRDefault="00A14E8E" w:rsidP="00A14E8E">
      <w:pPr>
        <w:jc w:val="center"/>
        <w:rPr>
          <w:b/>
          <w:sz w:val="23"/>
          <w:szCs w:val="23"/>
        </w:rPr>
      </w:pPr>
      <w:r w:rsidRPr="008111B6">
        <w:rPr>
          <w:b/>
          <w:sz w:val="23"/>
          <w:szCs w:val="23"/>
        </w:rPr>
        <w:t>javnih potreba u sportu Općine Gračac za 202</w:t>
      </w:r>
      <w:r>
        <w:rPr>
          <w:b/>
          <w:sz w:val="23"/>
          <w:szCs w:val="23"/>
        </w:rPr>
        <w:t>6</w:t>
      </w:r>
      <w:r w:rsidRPr="008111B6">
        <w:rPr>
          <w:b/>
          <w:sz w:val="23"/>
          <w:szCs w:val="23"/>
        </w:rPr>
        <w:t>. godinu</w:t>
      </w:r>
    </w:p>
    <w:p w14:paraId="05E0F28D" w14:textId="77777777" w:rsidR="00A14E8E" w:rsidRPr="008111B6" w:rsidRDefault="00A14E8E" w:rsidP="00A14E8E">
      <w:pPr>
        <w:jc w:val="center"/>
        <w:rPr>
          <w:b/>
          <w:sz w:val="23"/>
          <w:szCs w:val="23"/>
        </w:rPr>
      </w:pPr>
    </w:p>
    <w:p w14:paraId="21C5B6D5" w14:textId="77777777" w:rsidR="00A14E8E" w:rsidRPr="008111B6" w:rsidRDefault="00A14E8E" w:rsidP="00A14E8E">
      <w:pPr>
        <w:jc w:val="center"/>
        <w:rPr>
          <w:sz w:val="23"/>
          <w:szCs w:val="23"/>
        </w:rPr>
      </w:pPr>
      <w:r w:rsidRPr="008111B6">
        <w:rPr>
          <w:sz w:val="23"/>
          <w:szCs w:val="23"/>
        </w:rPr>
        <w:t>Članak 1.</w:t>
      </w:r>
    </w:p>
    <w:p w14:paraId="3903D847" w14:textId="77777777" w:rsidR="00A14E8E" w:rsidRPr="008111B6" w:rsidRDefault="00A14E8E" w:rsidP="00A14E8E">
      <w:pPr>
        <w:jc w:val="both"/>
        <w:rPr>
          <w:sz w:val="23"/>
          <w:szCs w:val="23"/>
        </w:rPr>
      </w:pPr>
      <w:r w:rsidRPr="008111B6">
        <w:rPr>
          <w:sz w:val="23"/>
          <w:szCs w:val="23"/>
        </w:rPr>
        <w:t>Programom javnih potreba u sportu Općine Gračac za 202</w:t>
      </w:r>
      <w:r>
        <w:rPr>
          <w:sz w:val="23"/>
          <w:szCs w:val="23"/>
        </w:rPr>
        <w:t>6</w:t>
      </w:r>
      <w:r w:rsidRPr="008111B6">
        <w:rPr>
          <w:sz w:val="23"/>
          <w:szCs w:val="23"/>
        </w:rPr>
        <w:t>. godinu (u daljnjem tekstu: Program) utvrđuju se aktivnosti, poslovi i djelatnosti u sportu od značenja za Općina Gračac, kao i za njegovu promociju na svim razinama.  Programom se stvaraju uvjeti za zadovoljavanje potreba u sljedećim aktivnostima:</w:t>
      </w:r>
    </w:p>
    <w:p w14:paraId="638CFFE5"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treninzi i natjecanja sportaša,</w:t>
      </w:r>
    </w:p>
    <w:p w14:paraId="3341E7CF"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provođenje sportskih aktivnosti djece</w:t>
      </w:r>
    </w:p>
    <w:p w14:paraId="0266AE18"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 xml:space="preserve">programi rada sportskih udruga, </w:t>
      </w:r>
    </w:p>
    <w:p w14:paraId="3831838B"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funkcioniranje sustava sporta,</w:t>
      </w:r>
    </w:p>
    <w:p w14:paraId="5E904782"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 xml:space="preserve">stručno usavršavanje </w:t>
      </w:r>
    </w:p>
    <w:p w14:paraId="6014392A"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sportska rekreacija građana,</w:t>
      </w:r>
    </w:p>
    <w:p w14:paraId="02E1F287" w14:textId="77777777" w:rsidR="00A14E8E" w:rsidRPr="008111B6" w:rsidRDefault="00A14E8E">
      <w:pPr>
        <w:pStyle w:val="Odlomakpopisa"/>
        <w:numPr>
          <w:ilvl w:val="0"/>
          <w:numId w:val="43"/>
        </w:numPr>
        <w:spacing w:after="200" w:line="276" w:lineRule="auto"/>
        <w:rPr>
          <w:sz w:val="23"/>
          <w:szCs w:val="23"/>
        </w:rPr>
      </w:pPr>
      <w:r w:rsidRPr="008111B6">
        <w:rPr>
          <w:sz w:val="23"/>
          <w:szCs w:val="23"/>
        </w:rPr>
        <w:t>zdravstvena zaštita sportaša,</w:t>
      </w:r>
    </w:p>
    <w:p w14:paraId="3121D898" w14:textId="77777777" w:rsidR="00A14E8E" w:rsidRDefault="00A14E8E">
      <w:pPr>
        <w:pStyle w:val="Odlomakpopisa"/>
        <w:numPr>
          <w:ilvl w:val="0"/>
          <w:numId w:val="43"/>
        </w:numPr>
        <w:spacing w:after="200" w:line="276" w:lineRule="auto"/>
        <w:rPr>
          <w:sz w:val="23"/>
          <w:szCs w:val="23"/>
        </w:rPr>
      </w:pPr>
      <w:r w:rsidRPr="008111B6">
        <w:rPr>
          <w:sz w:val="23"/>
          <w:szCs w:val="23"/>
        </w:rPr>
        <w:t>organiziranje tradicionalnih i prigodnih sportskih priredbi</w:t>
      </w:r>
      <w:r>
        <w:rPr>
          <w:sz w:val="23"/>
          <w:szCs w:val="23"/>
        </w:rPr>
        <w:t>,</w:t>
      </w:r>
    </w:p>
    <w:p w14:paraId="7A7F17DC" w14:textId="77777777" w:rsidR="00A14E8E" w:rsidRDefault="00A14E8E">
      <w:pPr>
        <w:pStyle w:val="Odlomakpopisa"/>
        <w:numPr>
          <w:ilvl w:val="0"/>
          <w:numId w:val="43"/>
        </w:numPr>
        <w:spacing w:after="200" w:line="276" w:lineRule="auto"/>
        <w:rPr>
          <w:sz w:val="23"/>
          <w:szCs w:val="23"/>
        </w:rPr>
      </w:pPr>
      <w:r>
        <w:rPr>
          <w:sz w:val="23"/>
          <w:szCs w:val="23"/>
        </w:rPr>
        <w:t>tekuće pomoći talentiranoj djeci.</w:t>
      </w:r>
    </w:p>
    <w:p w14:paraId="01243D0F" w14:textId="77777777" w:rsidR="00E12381" w:rsidRPr="008111B6" w:rsidRDefault="00E12381" w:rsidP="00A14E8E">
      <w:pPr>
        <w:rPr>
          <w:sz w:val="23"/>
          <w:szCs w:val="23"/>
        </w:rPr>
      </w:pPr>
    </w:p>
    <w:p w14:paraId="6B484A07" w14:textId="77777777" w:rsidR="00A14E8E" w:rsidRPr="008111B6" w:rsidRDefault="00A14E8E" w:rsidP="00A14E8E">
      <w:pPr>
        <w:jc w:val="center"/>
        <w:rPr>
          <w:sz w:val="23"/>
          <w:szCs w:val="23"/>
        </w:rPr>
      </w:pPr>
      <w:r w:rsidRPr="008111B6">
        <w:rPr>
          <w:sz w:val="23"/>
          <w:szCs w:val="23"/>
        </w:rPr>
        <w:t>Članak 2.</w:t>
      </w:r>
    </w:p>
    <w:p w14:paraId="4F4CCF20" w14:textId="77777777" w:rsidR="00A14E8E" w:rsidRPr="008111B6" w:rsidRDefault="00A14E8E" w:rsidP="00A14E8E">
      <w:pPr>
        <w:jc w:val="both"/>
        <w:rPr>
          <w:sz w:val="23"/>
          <w:szCs w:val="23"/>
        </w:rPr>
      </w:pPr>
      <w:r w:rsidRPr="008111B6">
        <w:rPr>
          <w:sz w:val="23"/>
          <w:szCs w:val="23"/>
        </w:rPr>
        <w:t>Svrha Programa je da se putem programskog cilja sustavno usmjerava razvoj sporta u Općini Gračac.</w:t>
      </w:r>
    </w:p>
    <w:p w14:paraId="50B2DDB5" w14:textId="77777777" w:rsidR="00A14E8E" w:rsidRPr="008111B6" w:rsidRDefault="00A14E8E" w:rsidP="00A14E8E">
      <w:pPr>
        <w:jc w:val="both"/>
        <w:rPr>
          <w:sz w:val="23"/>
          <w:szCs w:val="23"/>
        </w:rPr>
      </w:pPr>
      <w:r w:rsidRPr="008111B6">
        <w:rPr>
          <w:sz w:val="23"/>
          <w:szCs w:val="23"/>
        </w:rPr>
        <w:lastRenderedPageBreak/>
        <w:t>Cilj donošenja Programa je sufinanciranje javnih potreba u sportu Općine Gračac za 202</w:t>
      </w:r>
      <w:r>
        <w:rPr>
          <w:sz w:val="23"/>
          <w:szCs w:val="23"/>
        </w:rPr>
        <w:t>6</w:t>
      </w:r>
      <w:r w:rsidRPr="008111B6">
        <w:rPr>
          <w:sz w:val="23"/>
          <w:szCs w:val="23"/>
        </w:rPr>
        <w:t>. godinu, koje javne potrebe čine poglavito sljedeći poslovi i djelatnosti:</w:t>
      </w:r>
    </w:p>
    <w:p w14:paraId="78F055D9" w14:textId="77777777" w:rsidR="00A14E8E" w:rsidRPr="008111B6" w:rsidRDefault="00A14E8E">
      <w:pPr>
        <w:pStyle w:val="Odlomakpopisa"/>
        <w:numPr>
          <w:ilvl w:val="0"/>
          <w:numId w:val="44"/>
        </w:numPr>
        <w:spacing w:after="200" w:line="276" w:lineRule="auto"/>
        <w:jc w:val="both"/>
        <w:rPr>
          <w:sz w:val="23"/>
          <w:szCs w:val="23"/>
        </w:rPr>
      </w:pPr>
      <w:r w:rsidRPr="008111B6">
        <w:rPr>
          <w:sz w:val="23"/>
          <w:szCs w:val="23"/>
        </w:rPr>
        <w:t>poticanje i promicanje sporta,</w:t>
      </w:r>
    </w:p>
    <w:p w14:paraId="371A51A8" w14:textId="77777777" w:rsidR="00A14E8E" w:rsidRPr="008111B6" w:rsidRDefault="00A14E8E">
      <w:pPr>
        <w:pStyle w:val="Odlomakpopisa"/>
        <w:numPr>
          <w:ilvl w:val="0"/>
          <w:numId w:val="44"/>
        </w:numPr>
        <w:spacing w:after="200" w:line="276" w:lineRule="auto"/>
        <w:jc w:val="both"/>
        <w:rPr>
          <w:sz w:val="23"/>
          <w:szCs w:val="23"/>
        </w:rPr>
      </w:pPr>
      <w:r w:rsidRPr="008111B6">
        <w:rPr>
          <w:sz w:val="23"/>
          <w:szCs w:val="23"/>
        </w:rPr>
        <w:t>osiguranje, putem poticajnih financijskih sredstava, očuvanja i unapređenje postojeće kvalitete sporta, a posebno onog dijela koji značajno doprinosi promidžbi  Općine Gračac:</w:t>
      </w:r>
    </w:p>
    <w:p w14:paraId="07BB5C32" w14:textId="77777777" w:rsidR="00A14E8E" w:rsidRPr="008111B6" w:rsidRDefault="00A14E8E">
      <w:pPr>
        <w:pStyle w:val="Odlomakpopisa"/>
        <w:numPr>
          <w:ilvl w:val="0"/>
          <w:numId w:val="44"/>
        </w:numPr>
        <w:spacing w:after="200" w:line="276" w:lineRule="auto"/>
        <w:jc w:val="both"/>
        <w:rPr>
          <w:sz w:val="23"/>
          <w:szCs w:val="23"/>
        </w:rPr>
      </w:pPr>
      <w:r w:rsidRPr="008111B6">
        <w:rPr>
          <w:sz w:val="23"/>
          <w:szCs w:val="23"/>
        </w:rPr>
        <w:t>ulaganje u razvoj sporta djece, mladeži,</w:t>
      </w:r>
    </w:p>
    <w:p w14:paraId="39CCAC8D" w14:textId="77777777" w:rsidR="00A14E8E" w:rsidRPr="008111B6" w:rsidRDefault="00A14E8E">
      <w:pPr>
        <w:pStyle w:val="Odlomakpopisa"/>
        <w:numPr>
          <w:ilvl w:val="0"/>
          <w:numId w:val="44"/>
        </w:numPr>
        <w:spacing w:after="200" w:line="276" w:lineRule="auto"/>
        <w:jc w:val="both"/>
        <w:rPr>
          <w:sz w:val="23"/>
          <w:szCs w:val="23"/>
        </w:rPr>
      </w:pPr>
      <w:r w:rsidRPr="008111B6">
        <w:rPr>
          <w:sz w:val="23"/>
          <w:szCs w:val="23"/>
        </w:rPr>
        <w:t>poticanje uključivanja u sport i sportsku rekreaciju većeg broja građana,</w:t>
      </w:r>
    </w:p>
    <w:p w14:paraId="7C047483" w14:textId="77777777" w:rsidR="00A14E8E" w:rsidRPr="008111B6" w:rsidRDefault="00A14E8E">
      <w:pPr>
        <w:pStyle w:val="Odlomakpopisa"/>
        <w:numPr>
          <w:ilvl w:val="0"/>
          <w:numId w:val="44"/>
        </w:numPr>
        <w:spacing w:after="200" w:line="276" w:lineRule="auto"/>
        <w:jc w:val="both"/>
        <w:rPr>
          <w:sz w:val="23"/>
          <w:szCs w:val="23"/>
        </w:rPr>
      </w:pPr>
      <w:r w:rsidRPr="008111B6">
        <w:rPr>
          <w:sz w:val="23"/>
          <w:szCs w:val="23"/>
        </w:rPr>
        <w:t>poticanje programa organiziranog osposobljavanja, školovanja i usavršavanja osoba za obavljanje stručnih poslova u sportu i sportaša,</w:t>
      </w:r>
    </w:p>
    <w:p w14:paraId="51F6B6E1" w14:textId="77777777" w:rsidR="00A14E8E" w:rsidRPr="008111B6" w:rsidRDefault="00A14E8E">
      <w:pPr>
        <w:pStyle w:val="Odlomakpopisa"/>
        <w:numPr>
          <w:ilvl w:val="0"/>
          <w:numId w:val="44"/>
        </w:numPr>
        <w:spacing w:after="200" w:line="276" w:lineRule="auto"/>
        <w:rPr>
          <w:sz w:val="23"/>
          <w:szCs w:val="23"/>
        </w:rPr>
      </w:pPr>
      <w:r w:rsidRPr="008111B6">
        <w:rPr>
          <w:sz w:val="23"/>
          <w:szCs w:val="23"/>
        </w:rPr>
        <w:t>poticanje programa stručnog rada u sportu.</w:t>
      </w:r>
    </w:p>
    <w:p w14:paraId="00D2C828" w14:textId="77777777" w:rsidR="00A14E8E" w:rsidRPr="008111B6" w:rsidRDefault="00A14E8E" w:rsidP="00A14E8E">
      <w:pPr>
        <w:jc w:val="both"/>
        <w:rPr>
          <w:sz w:val="23"/>
          <w:szCs w:val="23"/>
        </w:rPr>
      </w:pPr>
      <w:r w:rsidRPr="008111B6">
        <w:rPr>
          <w:sz w:val="23"/>
          <w:szCs w:val="23"/>
        </w:rPr>
        <w:t>Ostvarivanjem cilja iz stavka 2. ovoga članka, omogućit će se postizanje dodatne kvalitete i razvoj sporta, a zadržat će se postojeća razina uključenosti u aktivnosti sporta i sportske rekreacije djece, mladeži i građana.</w:t>
      </w:r>
    </w:p>
    <w:p w14:paraId="31556805" w14:textId="77777777" w:rsidR="00A14E8E" w:rsidRPr="008111B6" w:rsidRDefault="00A14E8E" w:rsidP="00A14E8E">
      <w:pPr>
        <w:jc w:val="both"/>
        <w:rPr>
          <w:sz w:val="23"/>
          <w:szCs w:val="23"/>
        </w:rPr>
      </w:pPr>
    </w:p>
    <w:p w14:paraId="34845837" w14:textId="77777777" w:rsidR="00A14E8E" w:rsidRPr="008111B6" w:rsidRDefault="00A14E8E" w:rsidP="00A14E8E">
      <w:pPr>
        <w:jc w:val="center"/>
        <w:rPr>
          <w:sz w:val="23"/>
          <w:szCs w:val="23"/>
        </w:rPr>
      </w:pPr>
      <w:r w:rsidRPr="008111B6">
        <w:rPr>
          <w:sz w:val="23"/>
          <w:szCs w:val="23"/>
        </w:rPr>
        <w:t>Članak 3.</w:t>
      </w:r>
    </w:p>
    <w:p w14:paraId="54391780" w14:textId="77777777" w:rsidR="00A14E8E" w:rsidRPr="008111B6" w:rsidRDefault="00A14E8E" w:rsidP="00A14E8E">
      <w:pPr>
        <w:jc w:val="both"/>
        <w:rPr>
          <w:sz w:val="23"/>
          <w:szCs w:val="23"/>
        </w:rPr>
      </w:pPr>
      <w:r w:rsidRPr="008111B6">
        <w:rPr>
          <w:sz w:val="23"/>
          <w:szCs w:val="23"/>
        </w:rPr>
        <w:t xml:space="preserve">Financijskim sredstvima za ostvarivanje javnih potreba iz članka 1. točka </w:t>
      </w:r>
      <w:r>
        <w:rPr>
          <w:sz w:val="23"/>
          <w:szCs w:val="23"/>
        </w:rPr>
        <w:t>8</w:t>
      </w:r>
      <w:r w:rsidRPr="008111B6">
        <w:rPr>
          <w:sz w:val="23"/>
          <w:szCs w:val="23"/>
        </w:rPr>
        <w:t>.</w:t>
      </w:r>
      <w:r>
        <w:rPr>
          <w:sz w:val="23"/>
          <w:szCs w:val="23"/>
        </w:rPr>
        <w:t xml:space="preserve"> </w:t>
      </w:r>
      <w:r w:rsidRPr="008111B6">
        <w:rPr>
          <w:sz w:val="23"/>
          <w:szCs w:val="23"/>
        </w:rPr>
        <w:t xml:space="preserve">ovoga Programa raspolaže Jedinstveni upravni odjel Općine Gračac. </w:t>
      </w:r>
    </w:p>
    <w:p w14:paraId="2D475FB5" w14:textId="77777777" w:rsidR="00A14E8E" w:rsidRPr="008111B6" w:rsidRDefault="00A14E8E" w:rsidP="00A14E8E">
      <w:pPr>
        <w:jc w:val="both"/>
        <w:rPr>
          <w:sz w:val="23"/>
          <w:szCs w:val="23"/>
        </w:rPr>
      </w:pPr>
      <w:r w:rsidRPr="000F1414">
        <w:rPr>
          <w:sz w:val="23"/>
          <w:szCs w:val="23"/>
        </w:rPr>
        <w:t>Sredstva za ostvarivanje javnih potreba iz članka 1. točke 1.-7. prenosit  će se na žiro račun udruga koje ostvare pravo na financiranje programa</w:t>
      </w:r>
      <w:r>
        <w:rPr>
          <w:sz w:val="23"/>
          <w:szCs w:val="23"/>
        </w:rPr>
        <w:t xml:space="preserve"> </w:t>
      </w:r>
      <w:r w:rsidRPr="000F1414">
        <w:rPr>
          <w:sz w:val="23"/>
          <w:szCs w:val="23"/>
        </w:rPr>
        <w:t>temeljem ugovora kojega će Općina Gračac sklopiti s korisnicima sredstava</w:t>
      </w:r>
      <w:r>
        <w:rPr>
          <w:sz w:val="23"/>
          <w:szCs w:val="23"/>
        </w:rPr>
        <w:t>,</w:t>
      </w:r>
      <w:r w:rsidRPr="000F1414">
        <w:rPr>
          <w:sz w:val="23"/>
          <w:szCs w:val="23"/>
        </w:rPr>
        <w:t xml:space="preserve"> do osnivanja Sportske zajednice Općine Gračac, nakon čega će zajednica raspolagati odobrenim sredstvima,.</w:t>
      </w:r>
    </w:p>
    <w:p w14:paraId="262F6897" w14:textId="77777777" w:rsidR="00A14E8E" w:rsidRPr="008111B6" w:rsidRDefault="00A14E8E" w:rsidP="00A14E8E">
      <w:pPr>
        <w:jc w:val="both"/>
        <w:rPr>
          <w:sz w:val="23"/>
          <w:szCs w:val="23"/>
        </w:rPr>
      </w:pPr>
    </w:p>
    <w:p w14:paraId="03CC276D" w14:textId="77777777" w:rsidR="00A14E8E" w:rsidRPr="008111B6" w:rsidRDefault="00A14E8E" w:rsidP="00A14E8E">
      <w:pPr>
        <w:jc w:val="center"/>
        <w:rPr>
          <w:sz w:val="23"/>
          <w:szCs w:val="23"/>
        </w:rPr>
      </w:pPr>
      <w:r w:rsidRPr="008111B6">
        <w:rPr>
          <w:sz w:val="23"/>
          <w:szCs w:val="23"/>
        </w:rPr>
        <w:t>Članak 4.</w:t>
      </w:r>
    </w:p>
    <w:p w14:paraId="4A112769" w14:textId="77777777" w:rsidR="00A14E8E" w:rsidRPr="008111B6" w:rsidRDefault="00A14E8E" w:rsidP="00A14E8E">
      <w:pPr>
        <w:jc w:val="both"/>
        <w:rPr>
          <w:sz w:val="23"/>
          <w:szCs w:val="23"/>
        </w:rPr>
      </w:pPr>
      <w:r w:rsidRPr="008111B6">
        <w:rPr>
          <w:sz w:val="23"/>
          <w:szCs w:val="23"/>
        </w:rPr>
        <w:t>Jedinstveni upravni odjel  prati i nadzire izvršenje ovoga Programa te prati korištenje i utrošak sredstava sukladno zakonskim odredbama.</w:t>
      </w:r>
    </w:p>
    <w:p w14:paraId="0F21C46F" w14:textId="77777777" w:rsidR="00A14E8E" w:rsidRPr="008111B6" w:rsidRDefault="00A14E8E" w:rsidP="00A14E8E">
      <w:pPr>
        <w:jc w:val="both"/>
        <w:rPr>
          <w:sz w:val="23"/>
          <w:szCs w:val="23"/>
        </w:rPr>
      </w:pPr>
      <w:r w:rsidRPr="008111B6">
        <w:rPr>
          <w:sz w:val="23"/>
          <w:szCs w:val="23"/>
        </w:rPr>
        <w:t xml:space="preserve">O izvršenju Programa i utrošku odobrenih sredstava iz članka 3. stavaka 2. ovoga Programa </w:t>
      </w:r>
      <w:r w:rsidRPr="00D9387A">
        <w:rPr>
          <w:sz w:val="23"/>
          <w:szCs w:val="23"/>
        </w:rPr>
        <w:t>korisnici podnose izvješća Općinskom načelniku Općine Gračac.</w:t>
      </w:r>
    </w:p>
    <w:p w14:paraId="1D798F46" w14:textId="77777777" w:rsidR="00A14E8E" w:rsidRPr="008111B6" w:rsidRDefault="00A14E8E" w:rsidP="00A14E8E">
      <w:pPr>
        <w:jc w:val="both"/>
        <w:rPr>
          <w:sz w:val="23"/>
          <w:szCs w:val="23"/>
        </w:rPr>
      </w:pPr>
    </w:p>
    <w:p w14:paraId="5B7A25B4" w14:textId="77777777" w:rsidR="00A14E8E" w:rsidRPr="008111B6" w:rsidRDefault="00A14E8E" w:rsidP="00A14E8E">
      <w:pPr>
        <w:jc w:val="center"/>
        <w:rPr>
          <w:sz w:val="23"/>
          <w:szCs w:val="23"/>
        </w:rPr>
      </w:pPr>
      <w:r w:rsidRPr="008111B6">
        <w:rPr>
          <w:sz w:val="23"/>
          <w:szCs w:val="23"/>
        </w:rPr>
        <w:t>Članak 5.</w:t>
      </w:r>
    </w:p>
    <w:p w14:paraId="780549D9" w14:textId="77777777" w:rsidR="00A14E8E" w:rsidRPr="00D55492" w:rsidRDefault="00A14E8E" w:rsidP="00A14E8E">
      <w:pPr>
        <w:autoSpaceDE w:val="0"/>
        <w:autoSpaceDN w:val="0"/>
        <w:adjustRightInd w:val="0"/>
        <w:jc w:val="both"/>
        <w:rPr>
          <w:sz w:val="23"/>
          <w:szCs w:val="23"/>
          <w:lang w:eastAsia="hr-HR"/>
        </w:rPr>
      </w:pPr>
      <w:r w:rsidRPr="00D55492">
        <w:rPr>
          <w:sz w:val="23"/>
          <w:szCs w:val="23"/>
          <w:lang w:eastAsia="hr-HR"/>
        </w:rPr>
        <w:t>Sredstva za provođenje programa javnih potreba u sportu planiraju se u</w:t>
      </w:r>
      <w:r>
        <w:rPr>
          <w:sz w:val="23"/>
          <w:szCs w:val="23"/>
          <w:lang w:eastAsia="hr-HR"/>
        </w:rPr>
        <w:t xml:space="preserve"> Proračunu Općine Gračac za 2026</w:t>
      </w:r>
      <w:r w:rsidRPr="00D55492">
        <w:rPr>
          <w:sz w:val="23"/>
          <w:szCs w:val="23"/>
          <w:lang w:eastAsia="hr-HR"/>
        </w:rPr>
        <w:t xml:space="preserve">. godinu  se u ukupnom iznosu od </w:t>
      </w:r>
      <w:r>
        <w:rPr>
          <w:b/>
          <w:sz w:val="23"/>
          <w:szCs w:val="23"/>
          <w:lang w:eastAsia="hr-HR"/>
        </w:rPr>
        <w:t>43.000,00</w:t>
      </w:r>
      <w:r w:rsidRPr="00D55492">
        <w:rPr>
          <w:sz w:val="23"/>
          <w:szCs w:val="23"/>
          <w:lang w:eastAsia="hr-HR"/>
        </w:rPr>
        <w:t xml:space="preserve"> </w:t>
      </w:r>
      <w:r>
        <w:rPr>
          <w:sz w:val="23"/>
          <w:szCs w:val="23"/>
          <w:lang w:eastAsia="hr-HR"/>
        </w:rPr>
        <w:t>eura</w:t>
      </w:r>
      <w:r w:rsidRPr="00D55492">
        <w:rPr>
          <w:sz w:val="23"/>
          <w:szCs w:val="23"/>
          <w:lang w:eastAsia="hr-HR"/>
        </w:rPr>
        <w:t>.</w:t>
      </w:r>
    </w:p>
    <w:p w14:paraId="7DEEF367" w14:textId="77777777" w:rsidR="00A14E8E" w:rsidRPr="00D55492" w:rsidRDefault="00A14E8E" w:rsidP="00A14E8E">
      <w:pPr>
        <w:autoSpaceDE w:val="0"/>
        <w:autoSpaceDN w:val="0"/>
        <w:adjustRightInd w:val="0"/>
        <w:jc w:val="both"/>
        <w:rPr>
          <w:sz w:val="23"/>
          <w:szCs w:val="23"/>
          <w:lang w:eastAsia="hr-HR"/>
        </w:rPr>
      </w:pPr>
    </w:p>
    <w:p w14:paraId="52FCB412" w14:textId="77777777" w:rsidR="00A14E8E" w:rsidRDefault="00A14E8E" w:rsidP="00A14E8E">
      <w:pPr>
        <w:autoSpaceDE w:val="0"/>
        <w:autoSpaceDN w:val="0"/>
        <w:adjustRightInd w:val="0"/>
        <w:jc w:val="both"/>
        <w:rPr>
          <w:sz w:val="23"/>
          <w:szCs w:val="23"/>
        </w:rPr>
      </w:pPr>
      <w:r w:rsidRPr="00D55492">
        <w:rPr>
          <w:sz w:val="23"/>
          <w:szCs w:val="23"/>
          <w:lang w:eastAsia="hr-HR"/>
        </w:rPr>
        <w:t>Sredstva za provođenje aktivnosti  iz članka 1. točke 1. do točke 7.</w:t>
      </w:r>
      <w:r w:rsidRPr="00D55492">
        <w:rPr>
          <w:sz w:val="23"/>
          <w:szCs w:val="23"/>
        </w:rPr>
        <w:t xml:space="preserve"> planiraju se u iznosu od </w:t>
      </w:r>
      <w:r>
        <w:rPr>
          <w:b/>
          <w:sz w:val="23"/>
          <w:szCs w:val="23"/>
        </w:rPr>
        <w:t>38.500</w:t>
      </w:r>
      <w:r w:rsidRPr="00D55492">
        <w:rPr>
          <w:b/>
          <w:sz w:val="23"/>
          <w:szCs w:val="23"/>
        </w:rPr>
        <w:t>,00</w:t>
      </w:r>
      <w:r w:rsidRPr="00D55492">
        <w:rPr>
          <w:sz w:val="23"/>
          <w:szCs w:val="23"/>
        </w:rPr>
        <w:t xml:space="preserve"> </w:t>
      </w:r>
      <w:r>
        <w:rPr>
          <w:sz w:val="23"/>
          <w:szCs w:val="23"/>
        </w:rPr>
        <w:t xml:space="preserve">eura, a </w:t>
      </w:r>
      <w:bookmarkStart w:id="9" w:name="_Hlk213928013"/>
      <w:r>
        <w:rPr>
          <w:sz w:val="23"/>
          <w:szCs w:val="23"/>
        </w:rPr>
        <w:t>p</w:t>
      </w:r>
      <w:r w:rsidRPr="003D7EE9">
        <w:rPr>
          <w:sz w:val="23"/>
          <w:szCs w:val="23"/>
        </w:rPr>
        <w:t>ojedinačni raspored sredstva, bit će utvrđen provedbom natječajnog postupka po Pravilniku o financiranju javnih potreba Općine Gračac</w:t>
      </w:r>
    </w:p>
    <w:p w14:paraId="439507E8" w14:textId="77777777" w:rsidR="00A14E8E" w:rsidRDefault="00A14E8E" w:rsidP="00A14E8E">
      <w:pPr>
        <w:jc w:val="both"/>
        <w:rPr>
          <w:sz w:val="23"/>
          <w:szCs w:val="23"/>
          <w:lang w:eastAsia="hr-HR"/>
        </w:rPr>
      </w:pPr>
    </w:p>
    <w:p w14:paraId="475D224D" w14:textId="77777777" w:rsidR="00A14E8E" w:rsidRDefault="00A14E8E" w:rsidP="00A14E8E">
      <w:pPr>
        <w:jc w:val="both"/>
        <w:rPr>
          <w:sz w:val="23"/>
          <w:szCs w:val="23"/>
        </w:rPr>
      </w:pPr>
      <w:r w:rsidRPr="00D55492">
        <w:rPr>
          <w:sz w:val="23"/>
          <w:szCs w:val="23"/>
          <w:lang w:eastAsia="hr-HR"/>
        </w:rPr>
        <w:t xml:space="preserve">Sredstva za provođenje aktivnosti  iz članka 1. </w:t>
      </w:r>
      <w:r w:rsidRPr="00D55492">
        <w:rPr>
          <w:sz w:val="23"/>
          <w:szCs w:val="23"/>
        </w:rPr>
        <w:t xml:space="preserve">točke 8. planiraju se u iznosu od </w:t>
      </w:r>
      <w:r>
        <w:rPr>
          <w:b/>
          <w:sz w:val="23"/>
          <w:szCs w:val="23"/>
        </w:rPr>
        <w:t>1.500</w:t>
      </w:r>
      <w:r w:rsidRPr="00D55492">
        <w:rPr>
          <w:b/>
          <w:sz w:val="23"/>
          <w:szCs w:val="23"/>
        </w:rPr>
        <w:t>,00</w:t>
      </w:r>
      <w:r w:rsidRPr="00D55492">
        <w:rPr>
          <w:sz w:val="23"/>
          <w:szCs w:val="23"/>
        </w:rPr>
        <w:t xml:space="preserve"> </w:t>
      </w:r>
      <w:r>
        <w:rPr>
          <w:sz w:val="23"/>
          <w:szCs w:val="23"/>
        </w:rPr>
        <w:t xml:space="preserve">eura </w:t>
      </w:r>
      <w:r w:rsidRPr="00D55492">
        <w:rPr>
          <w:sz w:val="23"/>
          <w:szCs w:val="23"/>
        </w:rPr>
        <w:t xml:space="preserve">ovoga Programa </w:t>
      </w:r>
      <w:bookmarkEnd w:id="9"/>
      <w:r w:rsidRPr="00D55492">
        <w:rPr>
          <w:sz w:val="23"/>
          <w:szCs w:val="23"/>
        </w:rPr>
        <w:t>koje provodi  Jedinstveni upravni odjel Općine Gračac</w:t>
      </w:r>
      <w:r>
        <w:rPr>
          <w:sz w:val="23"/>
          <w:szCs w:val="23"/>
        </w:rPr>
        <w:t>.</w:t>
      </w:r>
    </w:p>
    <w:p w14:paraId="5AF9C7B3" w14:textId="77777777" w:rsidR="00A14E8E" w:rsidRDefault="00A14E8E" w:rsidP="00A14E8E">
      <w:pPr>
        <w:jc w:val="both"/>
        <w:rPr>
          <w:sz w:val="23"/>
          <w:szCs w:val="23"/>
        </w:rPr>
      </w:pPr>
    </w:p>
    <w:p w14:paraId="3B6F152A" w14:textId="77777777" w:rsidR="00A14E8E" w:rsidRPr="003D7EE9" w:rsidRDefault="00A14E8E" w:rsidP="00A14E8E">
      <w:pPr>
        <w:jc w:val="both"/>
        <w:rPr>
          <w:sz w:val="23"/>
          <w:szCs w:val="23"/>
        </w:rPr>
      </w:pPr>
      <w:r w:rsidRPr="00D55492">
        <w:rPr>
          <w:sz w:val="23"/>
          <w:szCs w:val="23"/>
          <w:lang w:eastAsia="hr-HR"/>
        </w:rPr>
        <w:t xml:space="preserve">Sredstva za provođenje aktivnosti  iz članka 1. </w:t>
      </w:r>
      <w:r w:rsidRPr="00D55492">
        <w:rPr>
          <w:sz w:val="23"/>
          <w:szCs w:val="23"/>
        </w:rPr>
        <w:t xml:space="preserve">točke </w:t>
      </w:r>
      <w:r>
        <w:rPr>
          <w:sz w:val="23"/>
          <w:szCs w:val="23"/>
        </w:rPr>
        <w:t>9</w:t>
      </w:r>
      <w:r w:rsidRPr="00D55492">
        <w:rPr>
          <w:sz w:val="23"/>
          <w:szCs w:val="23"/>
        </w:rPr>
        <w:t xml:space="preserve">. planiraju se u iznosu od </w:t>
      </w:r>
      <w:r>
        <w:rPr>
          <w:b/>
          <w:sz w:val="23"/>
          <w:szCs w:val="23"/>
        </w:rPr>
        <w:t>3.000</w:t>
      </w:r>
      <w:r w:rsidRPr="00D55492">
        <w:rPr>
          <w:b/>
          <w:sz w:val="23"/>
          <w:szCs w:val="23"/>
        </w:rPr>
        <w:t>,00</w:t>
      </w:r>
      <w:r w:rsidRPr="00D55492">
        <w:rPr>
          <w:sz w:val="23"/>
          <w:szCs w:val="23"/>
        </w:rPr>
        <w:t xml:space="preserve"> </w:t>
      </w:r>
      <w:r>
        <w:rPr>
          <w:sz w:val="23"/>
          <w:szCs w:val="23"/>
        </w:rPr>
        <w:t xml:space="preserve">eura </w:t>
      </w:r>
      <w:r w:rsidRPr="00D55492">
        <w:rPr>
          <w:sz w:val="23"/>
          <w:szCs w:val="23"/>
        </w:rPr>
        <w:t>ovoga Programa</w:t>
      </w:r>
      <w:r>
        <w:rPr>
          <w:sz w:val="23"/>
          <w:szCs w:val="23"/>
        </w:rPr>
        <w:t>, a kriterije i odluku o raspredu sredstava</w:t>
      </w:r>
      <w:r w:rsidRPr="003D7EE9">
        <w:rPr>
          <w:sz w:val="23"/>
          <w:szCs w:val="23"/>
        </w:rPr>
        <w:t xml:space="preserve"> </w:t>
      </w:r>
      <w:r>
        <w:rPr>
          <w:sz w:val="23"/>
          <w:szCs w:val="23"/>
        </w:rPr>
        <w:t>donosi općinski načelnik.</w:t>
      </w:r>
    </w:p>
    <w:p w14:paraId="2F8BBEC1" w14:textId="77777777" w:rsidR="00A14E8E" w:rsidRPr="008111B6" w:rsidRDefault="00A14E8E" w:rsidP="00A14E8E">
      <w:pPr>
        <w:jc w:val="both"/>
        <w:rPr>
          <w:b/>
          <w:sz w:val="23"/>
          <w:szCs w:val="23"/>
          <w:lang w:eastAsia="hr-HR"/>
        </w:rPr>
      </w:pPr>
    </w:p>
    <w:p w14:paraId="1F21CB6E" w14:textId="77777777" w:rsidR="00A14E8E" w:rsidRPr="008111B6" w:rsidRDefault="00A14E8E" w:rsidP="00A14E8E">
      <w:pPr>
        <w:jc w:val="center"/>
        <w:rPr>
          <w:sz w:val="23"/>
          <w:szCs w:val="23"/>
        </w:rPr>
      </w:pPr>
      <w:r w:rsidRPr="008111B6">
        <w:rPr>
          <w:sz w:val="23"/>
          <w:szCs w:val="23"/>
        </w:rPr>
        <w:t>Članak 6.</w:t>
      </w:r>
    </w:p>
    <w:p w14:paraId="6E860237" w14:textId="77777777" w:rsidR="00A14E8E" w:rsidRPr="008111B6" w:rsidRDefault="00A14E8E" w:rsidP="00A14E8E">
      <w:pPr>
        <w:jc w:val="both"/>
        <w:rPr>
          <w:sz w:val="23"/>
          <w:szCs w:val="23"/>
          <w:lang w:eastAsia="hr-HR"/>
        </w:rPr>
      </w:pPr>
      <w:r w:rsidRPr="008111B6">
        <w:rPr>
          <w:sz w:val="23"/>
          <w:szCs w:val="23"/>
        </w:rPr>
        <w:t xml:space="preserve">Ovaj Program </w:t>
      </w:r>
      <w:r w:rsidRPr="008111B6">
        <w:rPr>
          <w:sz w:val="23"/>
          <w:szCs w:val="23"/>
          <w:lang w:eastAsia="hr-HR"/>
        </w:rPr>
        <w:t>objavit će se u „Službenom glasniku Općine Gračac“, a stupa na snagu 1. siječnja 202</w:t>
      </w:r>
      <w:r>
        <w:rPr>
          <w:sz w:val="23"/>
          <w:szCs w:val="23"/>
          <w:lang w:eastAsia="hr-HR"/>
        </w:rPr>
        <w:t>6</w:t>
      </w:r>
      <w:r w:rsidRPr="008111B6">
        <w:rPr>
          <w:sz w:val="23"/>
          <w:szCs w:val="23"/>
          <w:lang w:eastAsia="hr-HR"/>
        </w:rPr>
        <w:t>. godine.</w:t>
      </w:r>
    </w:p>
    <w:p w14:paraId="260FEE38" w14:textId="77777777" w:rsidR="00A14E8E" w:rsidRDefault="00A14E8E" w:rsidP="00A14E8E">
      <w:pPr>
        <w:pStyle w:val="Bezproreda"/>
        <w:jc w:val="right"/>
        <w:rPr>
          <w:rFonts w:ascii="Times New Roman" w:hAnsi="Times New Roman" w:cs="Times New Roman"/>
          <w:b/>
          <w:sz w:val="24"/>
          <w:szCs w:val="24"/>
        </w:rPr>
      </w:pPr>
      <w:r>
        <w:rPr>
          <w:rFonts w:ascii="Times New Roman" w:hAnsi="Times New Roman" w:cs="Times New Roman"/>
          <w:b/>
          <w:sz w:val="24"/>
          <w:szCs w:val="24"/>
        </w:rPr>
        <w:t>PREDSJEDNICA</w:t>
      </w:r>
    </w:p>
    <w:p w14:paraId="4C32A619" w14:textId="77777777" w:rsidR="00A14E8E" w:rsidRPr="008111B6" w:rsidRDefault="00A14E8E" w:rsidP="00A14E8E">
      <w:pPr>
        <w:jc w:val="right"/>
        <w:rPr>
          <w:sz w:val="23"/>
          <w:szCs w:val="23"/>
        </w:rPr>
      </w:pPr>
      <w:r>
        <w:rPr>
          <w:b/>
        </w:rPr>
        <w:t>Dajana Šušnja Jasenko</w:t>
      </w:r>
    </w:p>
    <w:p w14:paraId="3F358FC5" w14:textId="77777777" w:rsidR="00A14E8E" w:rsidRDefault="00A14E8E" w:rsidP="00E12381">
      <w:pPr>
        <w:widowControl w:val="0"/>
        <w:outlineLvl w:val="0"/>
        <w:rPr>
          <w:rFonts w:ascii="Courier New" w:hAnsi="Courier New" w:cs="Courier New"/>
          <w:b/>
          <w:highlight w:val="red"/>
          <w:lang w:val="de-DE"/>
        </w:rPr>
      </w:pPr>
    </w:p>
    <w:p w14:paraId="390DF832" w14:textId="77777777" w:rsidR="00A14E8E" w:rsidRPr="006A4ED9" w:rsidRDefault="00A14E8E" w:rsidP="00A14E8E">
      <w:pPr>
        <w:rPr>
          <w:b/>
          <w:sz w:val="23"/>
          <w:szCs w:val="23"/>
        </w:rPr>
      </w:pPr>
      <w:r w:rsidRPr="006A4ED9">
        <w:rPr>
          <w:b/>
          <w:sz w:val="23"/>
          <w:szCs w:val="23"/>
        </w:rPr>
        <w:t>OPĆINSKO VIJEĆE</w:t>
      </w:r>
    </w:p>
    <w:p w14:paraId="67F75D58" w14:textId="77777777" w:rsidR="00A14E8E" w:rsidRPr="003821C1" w:rsidRDefault="00A14E8E" w:rsidP="00A14E8E">
      <w:pPr>
        <w:rPr>
          <w:b/>
          <w:sz w:val="23"/>
          <w:szCs w:val="23"/>
        </w:rPr>
      </w:pPr>
      <w:r w:rsidRPr="003821C1">
        <w:rPr>
          <w:b/>
          <w:sz w:val="23"/>
          <w:szCs w:val="23"/>
        </w:rPr>
        <w:t>KLASA: 402-01/2</w:t>
      </w:r>
      <w:r>
        <w:rPr>
          <w:b/>
          <w:sz w:val="23"/>
          <w:szCs w:val="23"/>
        </w:rPr>
        <w:t>5</w:t>
      </w:r>
      <w:r w:rsidRPr="003821C1">
        <w:rPr>
          <w:b/>
          <w:sz w:val="23"/>
          <w:szCs w:val="23"/>
        </w:rPr>
        <w:t>-01/</w:t>
      </w:r>
      <w:r>
        <w:rPr>
          <w:b/>
          <w:sz w:val="23"/>
          <w:szCs w:val="23"/>
        </w:rPr>
        <w:t>18</w:t>
      </w:r>
    </w:p>
    <w:p w14:paraId="17C4E83D" w14:textId="77777777" w:rsidR="00A14E8E" w:rsidRPr="003821C1" w:rsidRDefault="00A14E8E" w:rsidP="00A14E8E">
      <w:pPr>
        <w:rPr>
          <w:b/>
          <w:sz w:val="23"/>
          <w:szCs w:val="23"/>
        </w:rPr>
      </w:pPr>
      <w:r w:rsidRPr="003821C1">
        <w:rPr>
          <w:b/>
          <w:sz w:val="23"/>
          <w:szCs w:val="23"/>
        </w:rPr>
        <w:t>URBROJ: 2198-31-02-2</w:t>
      </w:r>
      <w:r>
        <w:rPr>
          <w:b/>
          <w:sz w:val="23"/>
          <w:szCs w:val="23"/>
        </w:rPr>
        <w:t>5</w:t>
      </w:r>
      <w:r w:rsidRPr="003821C1">
        <w:rPr>
          <w:b/>
          <w:sz w:val="23"/>
          <w:szCs w:val="23"/>
        </w:rPr>
        <w:t>-</w:t>
      </w:r>
      <w:r>
        <w:rPr>
          <w:b/>
          <w:sz w:val="23"/>
          <w:szCs w:val="23"/>
        </w:rPr>
        <w:t>1</w:t>
      </w:r>
    </w:p>
    <w:p w14:paraId="780E3BE1" w14:textId="77777777" w:rsidR="00A14E8E" w:rsidRDefault="00A14E8E" w:rsidP="00A14E8E">
      <w:pPr>
        <w:rPr>
          <w:b/>
          <w:sz w:val="23"/>
          <w:szCs w:val="23"/>
        </w:rPr>
      </w:pPr>
      <w:r w:rsidRPr="003821C1">
        <w:rPr>
          <w:b/>
          <w:sz w:val="23"/>
          <w:szCs w:val="23"/>
        </w:rPr>
        <w:t xml:space="preserve">Gračac, </w:t>
      </w:r>
      <w:r>
        <w:rPr>
          <w:b/>
          <w:sz w:val="23"/>
          <w:szCs w:val="23"/>
        </w:rPr>
        <w:t xml:space="preserve">8. prosinca </w:t>
      </w:r>
      <w:r w:rsidRPr="003821C1">
        <w:rPr>
          <w:b/>
          <w:sz w:val="23"/>
          <w:szCs w:val="23"/>
        </w:rPr>
        <w:t>202</w:t>
      </w:r>
      <w:r>
        <w:rPr>
          <w:b/>
          <w:sz w:val="23"/>
          <w:szCs w:val="23"/>
        </w:rPr>
        <w:t>5</w:t>
      </w:r>
      <w:r w:rsidRPr="003821C1">
        <w:rPr>
          <w:b/>
          <w:sz w:val="23"/>
          <w:szCs w:val="23"/>
        </w:rPr>
        <w:t>. godine</w:t>
      </w:r>
    </w:p>
    <w:p w14:paraId="551C3121" w14:textId="77777777" w:rsidR="00A14E8E" w:rsidRPr="003821C1" w:rsidRDefault="00A14E8E" w:rsidP="00A14E8E">
      <w:pPr>
        <w:rPr>
          <w:b/>
          <w:sz w:val="23"/>
          <w:szCs w:val="23"/>
        </w:rPr>
      </w:pPr>
    </w:p>
    <w:p w14:paraId="3595ABB6" w14:textId="77777777" w:rsidR="00A14E8E" w:rsidRPr="006A4ED9" w:rsidRDefault="00A14E8E" w:rsidP="00A14E8E">
      <w:pPr>
        <w:jc w:val="both"/>
        <w:rPr>
          <w:sz w:val="23"/>
          <w:szCs w:val="23"/>
        </w:rPr>
      </w:pPr>
      <w:r w:rsidRPr="006A4ED9">
        <w:rPr>
          <w:sz w:val="23"/>
          <w:szCs w:val="23"/>
        </w:rPr>
        <w:t xml:space="preserve">Na temelju članka 49. Zakona o predškolskom odgoju i obrazovanju (Narodne novine </w:t>
      </w:r>
      <w:r w:rsidRPr="009E28EB">
        <w:rPr>
          <w:sz w:val="23"/>
          <w:szCs w:val="23"/>
        </w:rPr>
        <w:t>10/97, 107/07, 94/13, 98/19, 57/22, 101/23</w:t>
      </w:r>
      <w:r w:rsidRPr="006A4ED9">
        <w:rPr>
          <w:sz w:val="23"/>
          <w:szCs w:val="23"/>
        </w:rPr>
        <w:t>) i članka 32. Statuta Općine Gračac („Službeni glasnik Zadarske županije“ 11/13 i „Službeni glasnik Općine Gračac 1/18</w:t>
      </w:r>
      <w:r>
        <w:rPr>
          <w:sz w:val="23"/>
          <w:szCs w:val="23"/>
        </w:rPr>
        <w:t xml:space="preserve">, </w:t>
      </w:r>
      <w:r w:rsidRPr="006A4ED9">
        <w:rPr>
          <w:sz w:val="23"/>
          <w:szCs w:val="23"/>
        </w:rPr>
        <w:t>1/20</w:t>
      </w:r>
      <w:r>
        <w:rPr>
          <w:sz w:val="23"/>
          <w:szCs w:val="23"/>
        </w:rPr>
        <w:t>, 4/21</w:t>
      </w:r>
      <w:r w:rsidRPr="006A4ED9">
        <w:rPr>
          <w:sz w:val="23"/>
          <w:szCs w:val="23"/>
        </w:rPr>
        <w:t xml:space="preserve">), Općinsko vijeće Općine Gračac, na </w:t>
      </w:r>
      <w:r>
        <w:rPr>
          <w:sz w:val="23"/>
          <w:szCs w:val="23"/>
        </w:rPr>
        <w:t>4</w:t>
      </w:r>
      <w:r w:rsidRPr="00731B74">
        <w:rPr>
          <w:sz w:val="23"/>
          <w:szCs w:val="23"/>
        </w:rPr>
        <w:t xml:space="preserve">. sjednici održanoj </w:t>
      </w:r>
      <w:r>
        <w:rPr>
          <w:sz w:val="23"/>
          <w:szCs w:val="23"/>
        </w:rPr>
        <w:t>8. prosinca</w:t>
      </w:r>
      <w:r w:rsidRPr="00731B74">
        <w:rPr>
          <w:sz w:val="23"/>
          <w:szCs w:val="23"/>
        </w:rPr>
        <w:t xml:space="preserve"> 202</w:t>
      </w:r>
      <w:r>
        <w:rPr>
          <w:sz w:val="23"/>
          <w:szCs w:val="23"/>
        </w:rPr>
        <w:t>5</w:t>
      </w:r>
      <w:r w:rsidRPr="00731B74">
        <w:rPr>
          <w:sz w:val="23"/>
          <w:szCs w:val="23"/>
        </w:rPr>
        <w:t>. godine, donosi</w:t>
      </w:r>
    </w:p>
    <w:p w14:paraId="49E92E19" w14:textId="77777777" w:rsidR="00A14E8E" w:rsidRPr="006A4ED9" w:rsidRDefault="00A14E8E" w:rsidP="00A14E8E">
      <w:pPr>
        <w:jc w:val="both"/>
        <w:rPr>
          <w:sz w:val="23"/>
          <w:szCs w:val="23"/>
        </w:rPr>
      </w:pPr>
    </w:p>
    <w:p w14:paraId="119A4BC7" w14:textId="77777777" w:rsidR="00A14E8E" w:rsidRPr="006A4ED9" w:rsidRDefault="00A14E8E" w:rsidP="00A14E8E">
      <w:pPr>
        <w:jc w:val="center"/>
        <w:rPr>
          <w:b/>
          <w:sz w:val="23"/>
          <w:szCs w:val="23"/>
        </w:rPr>
      </w:pPr>
      <w:r w:rsidRPr="006A4ED9">
        <w:rPr>
          <w:b/>
          <w:sz w:val="23"/>
          <w:szCs w:val="23"/>
        </w:rPr>
        <w:t xml:space="preserve">PROGRAM JAVNIH POTREBA </w:t>
      </w:r>
    </w:p>
    <w:p w14:paraId="6759CAD6" w14:textId="77777777" w:rsidR="00A14E8E" w:rsidRPr="006A4ED9" w:rsidRDefault="00A14E8E" w:rsidP="00A14E8E">
      <w:pPr>
        <w:jc w:val="center"/>
        <w:rPr>
          <w:b/>
          <w:sz w:val="23"/>
          <w:szCs w:val="23"/>
        </w:rPr>
      </w:pPr>
      <w:r w:rsidRPr="006A4ED9">
        <w:rPr>
          <w:b/>
          <w:sz w:val="23"/>
          <w:szCs w:val="23"/>
        </w:rPr>
        <w:t>U ŠKOLSTVU, PREDŠKOLSKOM ODGOJU I OBRAZOVANJU ZA 202</w:t>
      </w:r>
      <w:r>
        <w:rPr>
          <w:b/>
          <w:sz w:val="23"/>
          <w:szCs w:val="23"/>
        </w:rPr>
        <w:t>6</w:t>
      </w:r>
      <w:r w:rsidRPr="006A4ED9">
        <w:rPr>
          <w:b/>
          <w:sz w:val="23"/>
          <w:szCs w:val="23"/>
        </w:rPr>
        <w:t>. GODINU</w:t>
      </w:r>
    </w:p>
    <w:p w14:paraId="7AC760C2" w14:textId="77777777" w:rsidR="00A14E8E" w:rsidRPr="006A4ED9" w:rsidRDefault="00A14E8E" w:rsidP="00A14E8E">
      <w:pPr>
        <w:jc w:val="center"/>
        <w:rPr>
          <w:b/>
          <w:sz w:val="23"/>
          <w:szCs w:val="23"/>
        </w:rPr>
      </w:pPr>
    </w:p>
    <w:p w14:paraId="4DD7FDB1" w14:textId="77777777" w:rsidR="00A14E8E" w:rsidRPr="003F39E7" w:rsidRDefault="00A14E8E" w:rsidP="00A14E8E">
      <w:pPr>
        <w:jc w:val="center"/>
        <w:rPr>
          <w:sz w:val="23"/>
          <w:szCs w:val="23"/>
        </w:rPr>
      </w:pPr>
      <w:r w:rsidRPr="003F39E7">
        <w:rPr>
          <w:sz w:val="23"/>
          <w:szCs w:val="23"/>
        </w:rPr>
        <w:t>Članak 1.</w:t>
      </w:r>
    </w:p>
    <w:p w14:paraId="722C5C05" w14:textId="77777777" w:rsidR="00A14E8E" w:rsidRPr="006A4ED9" w:rsidRDefault="00A14E8E" w:rsidP="00A14E8E">
      <w:pPr>
        <w:jc w:val="both"/>
        <w:rPr>
          <w:sz w:val="23"/>
          <w:szCs w:val="23"/>
        </w:rPr>
      </w:pPr>
      <w:r w:rsidRPr="006A4ED9">
        <w:rPr>
          <w:sz w:val="23"/>
          <w:szCs w:val="23"/>
        </w:rPr>
        <w:t>Programom javnih potreba u školstvu, predškolskom odgoju i obrazovanju (dalje u tekstu: Program javnih potreba), skrbi o djeci predškolske dobi (dalje u tekstu: predškolski odgoj) za 202</w:t>
      </w:r>
      <w:r>
        <w:rPr>
          <w:sz w:val="23"/>
          <w:szCs w:val="23"/>
        </w:rPr>
        <w:t>6</w:t>
      </w:r>
      <w:r w:rsidRPr="006A4ED9">
        <w:rPr>
          <w:sz w:val="23"/>
          <w:szCs w:val="23"/>
        </w:rPr>
        <w:t>. godinu  utvrđuju se oblik, opseg i način zadovoljavanja javnih potreba u djelatnosti školskog, predškolskog odgoja i naobrazbe, skrbi o djeci predškolske dobi s područja Općine Gračac te obujam i način financiranja ovih potreba u 20</w:t>
      </w:r>
      <w:r>
        <w:rPr>
          <w:sz w:val="23"/>
          <w:szCs w:val="23"/>
        </w:rPr>
        <w:t>26</w:t>
      </w:r>
      <w:r w:rsidRPr="006A4ED9">
        <w:rPr>
          <w:sz w:val="23"/>
          <w:szCs w:val="23"/>
        </w:rPr>
        <w:t>. godini iz sredstava općinskog proračuna, vlastitih sredstava i prihoda za posebne namjene koji se ostvaruju putem:</w:t>
      </w:r>
    </w:p>
    <w:p w14:paraId="2AD31B29" w14:textId="77777777" w:rsidR="00A14E8E" w:rsidRPr="006A4ED9" w:rsidRDefault="00A14E8E">
      <w:pPr>
        <w:pStyle w:val="Odlomakpopisa"/>
        <w:numPr>
          <w:ilvl w:val="0"/>
          <w:numId w:val="48"/>
        </w:numPr>
        <w:spacing w:after="200" w:line="276" w:lineRule="auto"/>
        <w:jc w:val="both"/>
        <w:rPr>
          <w:sz w:val="23"/>
          <w:szCs w:val="23"/>
          <w:u w:val="single"/>
        </w:rPr>
      </w:pPr>
      <w:r w:rsidRPr="006A4ED9">
        <w:rPr>
          <w:sz w:val="23"/>
          <w:szCs w:val="23"/>
          <w:u w:val="single"/>
        </w:rPr>
        <w:t>Predškolski odgoj i obrazovanje</w:t>
      </w:r>
    </w:p>
    <w:p w14:paraId="7FC5CABC" w14:textId="77777777" w:rsidR="00A14E8E" w:rsidRPr="006A4ED9" w:rsidRDefault="00A14E8E">
      <w:pPr>
        <w:pStyle w:val="Odlomakpopisa"/>
        <w:numPr>
          <w:ilvl w:val="0"/>
          <w:numId w:val="45"/>
        </w:numPr>
        <w:spacing w:after="200" w:line="276" w:lineRule="auto"/>
        <w:rPr>
          <w:sz w:val="23"/>
          <w:szCs w:val="23"/>
        </w:rPr>
      </w:pPr>
      <w:r w:rsidRPr="006A4ED9">
        <w:rPr>
          <w:sz w:val="23"/>
          <w:szCs w:val="23"/>
        </w:rPr>
        <w:t>redovitog programa njege, odgoja, naobrazbe, zdravstvene zaštite, prehrane i socijalne skrbi u dječjem vrtiću</w:t>
      </w:r>
    </w:p>
    <w:p w14:paraId="61FF7C24" w14:textId="77777777" w:rsidR="00A14E8E" w:rsidRPr="006A4ED9" w:rsidRDefault="00A14E8E">
      <w:pPr>
        <w:pStyle w:val="Odlomakpopisa"/>
        <w:numPr>
          <w:ilvl w:val="0"/>
          <w:numId w:val="45"/>
        </w:numPr>
        <w:spacing w:after="200" w:line="276" w:lineRule="auto"/>
        <w:rPr>
          <w:sz w:val="23"/>
          <w:szCs w:val="23"/>
        </w:rPr>
      </w:pPr>
      <w:r w:rsidRPr="006A4ED9">
        <w:rPr>
          <w:sz w:val="23"/>
          <w:szCs w:val="23"/>
        </w:rPr>
        <w:t xml:space="preserve">programa </w:t>
      </w:r>
      <w:proofErr w:type="spellStart"/>
      <w:r w:rsidRPr="006A4ED9">
        <w:rPr>
          <w:sz w:val="23"/>
          <w:szCs w:val="23"/>
        </w:rPr>
        <w:t>predškole</w:t>
      </w:r>
      <w:proofErr w:type="spellEnd"/>
    </w:p>
    <w:p w14:paraId="214A5602" w14:textId="77777777" w:rsidR="00A14E8E" w:rsidRPr="006A4ED9" w:rsidRDefault="00A14E8E">
      <w:pPr>
        <w:pStyle w:val="Odlomakpopisa"/>
        <w:numPr>
          <w:ilvl w:val="0"/>
          <w:numId w:val="45"/>
        </w:numPr>
        <w:spacing w:after="200" w:line="276" w:lineRule="auto"/>
        <w:rPr>
          <w:sz w:val="23"/>
          <w:szCs w:val="23"/>
        </w:rPr>
      </w:pPr>
      <w:r w:rsidRPr="006A4ED9">
        <w:rPr>
          <w:sz w:val="23"/>
          <w:szCs w:val="23"/>
        </w:rPr>
        <w:t>drugih programa važnih za razvoj predškolskog odgoja u Općini Gračac i</w:t>
      </w:r>
    </w:p>
    <w:p w14:paraId="3BD257E7" w14:textId="77777777" w:rsidR="00A14E8E" w:rsidRPr="006A4ED9" w:rsidRDefault="00A14E8E">
      <w:pPr>
        <w:pStyle w:val="Odlomakpopisa"/>
        <w:numPr>
          <w:ilvl w:val="0"/>
          <w:numId w:val="45"/>
        </w:numPr>
        <w:spacing w:after="200" w:line="276" w:lineRule="auto"/>
        <w:rPr>
          <w:sz w:val="23"/>
          <w:szCs w:val="23"/>
        </w:rPr>
      </w:pPr>
      <w:r w:rsidRPr="006A4ED9">
        <w:rPr>
          <w:sz w:val="23"/>
          <w:szCs w:val="23"/>
        </w:rPr>
        <w:t>specifičnih oblika zaštite djece od rođenja do polaska u osnovnu školu.</w:t>
      </w:r>
    </w:p>
    <w:p w14:paraId="0F831635" w14:textId="77777777" w:rsidR="00A14E8E" w:rsidRPr="006A4ED9" w:rsidRDefault="00A14E8E">
      <w:pPr>
        <w:pStyle w:val="Odlomakpopisa"/>
        <w:numPr>
          <w:ilvl w:val="0"/>
          <w:numId w:val="45"/>
        </w:numPr>
        <w:spacing w:after="200" w:line="276" w:lineRule="auto"/>
        <w:rPr>
          <w:sz w:val="23"/>
          <w:szCs w:val="23"/>
        </w:rPr>
      </w:pPr>
      <w:r w:rsidRPr="006A4ED9">
        <w:rPr>
          <w:sz w:val="23"/>
          <w:szCs w:val="23"/>
        </w:rPr>
        <w:t>sufinanciranje prijevoza predškolske djece izvan sustava u Dječjem vrtiću Baltazar Gračac</w:t>
      </w:r>
    </w:p>
    <w:p w14:paraId="32F7A833" w14:textId="77777777" w:rsidR="00A14E8E" w:rsidRPr="006A4ED9" w:rsidRDefault="00A14E8E" w:rsidP="00A14E8E">
      <w:pPr>
        <w:pStyle w:val="Odlomakpopisa"/>
        <w:rPr>
          <w:sz w:val="23"/>
          <w:szCs w:val="23"/>
        </w:rPr>
      </w:pPr>
    </w:p>
    <w:p w14:paraId="61FC882A" w14:textId="77777777" w:rsidR="00A14E8E" w:rsidRPr="006A4ED9" w:rsidRDefault="00A14E8E">
      <w:pPr>
        <w:pStyle w:val="Odlomakpopisa"/>
        <w:numPr>
          <w:ilvl w:val="0"/>
          <w:numId w:val="48"/>
        </w:numPr>
        <w:spacing w:after="200" w:line="276" w:lineRule="auto"/>
        <w:rPr>
          <w:sz w:val="23"/>
          <w:szCs w:val="23"/>
          <w:u w:val="single"/>
        </w:rPr>
      </w:pPr>
      <w:r w:rsidRPr="006A4ED9">
        <w:rPr>
          <w:sz w:val="23"/>
          <w:szCs w:val="23"/>
          <w:u w:val="single"/>
        </w:rPr>
        <w:t>Školski odgoj i obrazovanje</w:t>
      </w:r>
    </w:p>
    <w:p w14:paraId="300092B8" w14:textId="77777777" w:rsidR="00A14E8E" w:rsidRPr="006A4ED9" w:rsidRDefault="00A14E8E">
      <w:pPr>
        <w:pStyle w:val="Odlomakpopisa"/>
        <w:numPr>
          <w:ilvl w:val="0"/>
          <w:numId w:val="45"/>
        </w:numPr>
        <w:spacing w:after="200" w:line="276" w:lineRule="auto"/>
        <w:rPr>
          <w:sz w:val="23"/>
          <w:szCs w:val="23"/>
        </w:rPr>
      </w:pPr>
      <w:r w:rsidRPr="006A4ED9">
        <w:rPr>
          <w:sz w:val="23"/>
          <w:szCs w:val="23"/>
        </w:rPr>
        <w:t>sufinanciranje programa škola</w:t>
      </w:r>
    </w:p>
    <w:p w14:paraId="2109600F" w14:textId="77777777" w:rsidR="00A14E8E" w:rsidRPr="006A4ED9" w:rsidRDefault="00A14E8E">
      <w:pPr>
        <w:pStyle w:val="Odlomakpopisa"/>
        <w:numPr>
          <w:ilvl w:val="0"/>
          <w:numId w:val="46"/>
        </w:numPr>
        <w:spacing w:after="200" w:line="276" w:lineRule="auto"/>
        <w:rPr>
          <w:sz w:val="23"/>
          <w:szCs w:val="23"/>
        </w:rPr>
      </w:pPr>
      <w:r w:rsidRPr="006A4ED9">
        <w:rPr>
          <w:sz w:val="23"/>
          <w:szCs w:val="23"/>
        </w:rPr>
        <w:t>tekuće pomoći</w:t>
      </w:r>
    </w:p>
    <w:p w14:paraId="7FB6D04D" w14:textId="77777777" w:rsidR="00A14E8E" w:rsidRPr="006A4ED9" w:rsidRDefault="00A14E8E">
      <w:pPr>
        <w:pStyle w:val="Odlomakpopisa"/>
        <w:numPr>
          <w:ilvl w:val="0"/>
          <w:numId w:val="46"/>
        </w:numPr>
        <w:spacing w:after="200" w:line="276" w:lineRule="auto"/>
        <w:rPr>
          <w:sz w:val="23"/>
          <w:szCs w:val="23"/>
        </w:rPr>
      </w:pPr>
      <w:r w:rsidRPr="006A4ED9">
        <w:rPr>
          <w:sz w:val="23"/>
          <w:szCs w:val="23"/>
        </w:rPr>
        <w:t>kapitalne pomoći</w:t>
      </w:r>
    </w:p>
    <w:p w14:paraId="2362044C" w14:textId="77777777" w:rsidR="00A14E8E" w:rsidRPr="006A4ED9" w:rsidRDefault="00A14E8E">
      <w:pPr>
        <w:pStyle w:val="Odlomakpopisa"/>
        <w:numPr>
          <w:ilvl w:val="0"/>
          <w:numId w:val="47"/>
        </w:numPr>
        <w:spacing w:after="200" w:line="276" w:lineRule="auto"/>
        <w:rPr>
          <w:sz w:val="23"/>
          <w:szCs w:val="23"/>
        </w:rPr>
      </w:pPr>
      <w:r w:rsidRPr="006A4ED9">
        <w:rPr>
          <w:sz w:val="23"/>
          <w:szCs w:val="23"/>
        </w:rPr>
        <w:t>sufinanciranje prijevoza redovnih učenika srednjih škola</w:t>
      </w:r>
    </w:p>
    <w:p w14:paraId="024BA7DD" w14:textId="77777777" w:rsidR="00A14E8E" w:rsidRDefault="00A14E8E">
      <w:pPr>
        <w:pStyle w:val="Odlomakpopisa"/>
        <w:numPr>
          <w:ilvl w:val="0"/>
          <w:numId w:val="47"/>
        </w:numPr>
        <w:spacing w:after="200" w:line="276" w:lineRule="auto"/>
        <w:rPr>
          <w:sz w:val="23"/>
          <w:szCs w:val="23"/>
        </w:rPr>
      </w:pPr>
      <w:r w:rsidRPr="006A4ED9">
        <w:rPr>
          <w:sz w:val="23"/>
          <w:szCs w:val="23"/>
        </w:rPr>
        <w:t>stipendiranje studenata</w:t>
      </w:r>
    </w:p>
    <w:p w14:paraId="2B736B01" w14:textId="77777777" w:rsidR="00A14E8E" w:rsidRPr="006A4ED9" w:rsidRDefault="00A14E8E">
      <w:pPr>
        <w:pStyle w:val="Odlomakpopisa"/>
        <w:numPr>
          <w:ilvl w:val="0"/>
          <w:numId w:val="47"/>
        </w:numPr>
        <w:spacing w:after="200" w:line="276" w:lineRule="auto"/>
        <w:rPr>
          <w:sz w:val="23"/>
          <w:szCs w:val="23"/>
        </w:rPr>
      </w:pPr>
      <w:r>
        <w:rPr>
          <w:sz w:val="23"/>
          <w:szCs w:val="23"/>
        </w:rPr>
        <w:t>stipendiranje učenika Srednje škole Gračac</w:t>
      </w:r>
    </w:p>
    <w:p w14:paraId="2447E6F5" w14:textId="1C96C058" w:rsidR="00A14E8E" w:rsidRPr="00E12381" w:rsidRDefault="00A14E8E" w:rsidP="00E12381">
      <w:pPr>
        <w:pStyle w:val="Odlomakpopisa"/>
        <w:numPr>
          <w:ilvl w:val="0"/>
          <w:numId w:val="47"/>
        </w:numPr>
        <w:spacing w:after="200" w:line="276" w:lineRule="auto"/>
        <w:rPr>
          <w:sz w:val="23"/>
          <w:szCs w:val="23"/>
        </w:rPr>
      </w:pPr>
      <w:r w:rsidRPr="003F39E7">
        <w:rPr>
          <w:sz w:val="23"/>
          <w:szCs w:val="23"/>
        </w:rPr>
        <w:t>sufinanciranje bibliobusa</w:t>
      </w:r>
    </w:p>
    <w:p w14:paraId="757408F6" w14:textId="77777777" w:rsidR="00A14E8E" w:rsidRDefault="00A14E8E" w:rsidP="00A14E8E">
      <w:pPr>
        <w:pStyle w:val="Odlomakpopisa"/>
        <w:rPr>
          <w:sz w:val="23"/>
          <w:szCs w:val="23"/>
        </w:rPr>
      </w:pPr>
    </w:p>
    <w:p w14:paraId="7F88BBE6" w14:textId="77777777" w:rsidR="00A14E8E" w:rsidRPr="00891299" w:rsidRDefault="00A14E8E">
      <w:pPr>
        <w:numPr>
          <w:ilvl w:val="0"/>
          <w:numId w:val="50"/>
        </w:numPr>
        <w:contextualSpacing/>
        <w:jc w:val="both"/>
        <w:rPr>
          <w:rFonts w:eastAsia="Calibri"/>
          <w:b/>
          <w:bCs/>
          <w:sz w:val="23"/>
          <w:szCs w:val="23"/>
          <w:u w:val="single"/>
          <w:lang w:eastAsia="hr-HR"/>
        </w:rPr>
      </w:pPr>
      <w:r w:rsidRPr="00891299">
        <w:rPr>
          <w:rFonts w:eastAsia="Calibri"/>
          <w:b/>
          <w:bCs/>
          <w:sz w:val="23"/>
          <w:szCs w:val="23"/>
          <w:u w:val="single"/>
          <w:lang w:eastAsia="hr-HR"/>
        </w:rPr>
        <w:t>PREDŠKOLSKI ODGOJ I OBRAZOVANJE</w:t>
      </w:r>
    </w:p>
    <w:p w14:paraId="3B9D748B" w14:textId="77777777" w:rsidR="00A14E8E" w:rsidRPr="00891299" w:rsidRDefault="00A14E8E" w:rsidP="00A14E8E">
      <w:pPr>
        <w:ind w:left="1455"/>
        <w:contextualSpacing/>
        <w:jc w:val="both"/>
        <w:rPr>
          <w:rFonts w:ascii="Calibri" w:eastAsia="Calibri" w:hAnsi="Calibri" w:cs="Calibri"/>
          <w:lang w:eastAsia="hr-HR"/>
        </w:rPr>
      </w:pPr>
    </w:p>
    <w:p w14:paraId="228CDA6E" w14:textId="77777777" w:rsidR="00A14E8E" w:rsidRPr="000F17F0" w:rsidRDefault="00A14E8E">
      <w:pPr>
        <w:pStyle w:val="Odlomakpopisa"/>
        <w:numPr>
          <w:ilvl w:val="0"/>
          <w:numId w:val="51"/>
        </w:numPr>
        <w:rPr>
          <w:rFonts w:ascii="Calibri" w:eastAsia="Calibri" w:hAnsi="Calibri" w:cs="Calibri"/>
          <w:lang w:eastAsia="hr-HR"/>
        </w:rPr>
      </w:pPr>
      <w:r w:rsidRPr="000F17F0">
        <w:rPr>
          <w:rFonts w:eastAsia="Calibri"/>
          <w:b/>
          <w:bCs/>
          <w:sz w:val="23"/>
          <w:szCs w:val="23"/>
          <w:lang w:eastAsia="hr-HR"/>
        </w:rPr>
        <w:t xml:space="preserve">ORGANIZIRANI OBLIK ODGOJNO-OBRAZOVNOG RADA S DJECOM PREDŠKOLSKE DOBI S PLANIRANIM BROJ DJECE U DJEČJEM VRTIĆU BALTAZAR </w:t>
      </w:r>
    </w:p>
    <w:p w14:paraId="10A470F3" w14:textId="77777777" w:rsidR="00A14E8E" w:rsidRPr="00891299" w:rsidRDefault="00A14E8E" w:rsidP="00A14E8E">
      <w:pPr>
        <w:ind w:left="720"/>
        <w:rPr>
          <w:rFonts w:ascii="Calibri" w:eastAsia="Calibri" w:hAnsi="Calibri" w:cs="Calibri"/>
          <w:lang w:eastAsia="hr-HR"/>
        </w:rPr>
      </w:pPr>
    </w:p>
    <w:p w14:paraId="0F8DDC98" w14:textId="77777777" w:rsidR="00A14E8E" w:rsidRPr="00891299" w:rsidRDefault="00A14E8E" w:rsidP="00A14E8E">
      <w:pPr>
        <w:jc w:val="center"/>
        <w:rPr>
          <w:rFonts w:ascii="Calibri" w:eastAsia="Calibri" w:hAnsi="Calibri" w:cs="Calibri"/>
          <w:lang w:eastAsia="hr-HR"/>
        </w:rPr>
      </w:pPr>
      <w:r w:rsidRPr="00891299">
        <w:rPr>
          <w:rFonts w:eastAsia="Calibri"/>
          <w:sz w:val="23"/>
          <w:szCs w:val="23"/>
          <w:lang w:eastAsia="hr-HR"/>
        </w:rPr>
        <w:t>Članak 2.</w:t>
      </w:r>
    </w:p>
    <w:p w14:paraId="50545D2E" w14:textId="77777777" w:rsidR="00A14E8E" w:rsidRPr="00891299" w:rsidRDefault="00A14E8E" w:rsidP="00A14E8E">
      <w:pPr>
        <w:spacing w:after="240"/>
        <w:jc w:val="both"/>
        <w:rPr>
          <w:rFonts w:ascii="Calibri" w:eastAsia="Calibri" w:hAnsi="Calibri" w:cs="Calibri"/>
          <w:lang w:eastAsia="hr-HR"/>
        </w:rPr>
      </w:pPr>
      <w:r w:rsidRPr="00891299">
        <w:rPr>
          <w:rFonts w:eastAsia="Calibri"/>
          <w:sz w:val="23"/>
          <w:szCs w:val="23"/>
          <w:lang w:eastAsia="hr-HR"/>
        </w:rPr>
        <w:t xml:space="preserve">Organizirani oblik odgojno-obrazovnog rada s djecom predškolske dobi ostvarivat će se u: </w:t>
      </w:r>
    </w:p>
    <w:p w14:paraId="4F877CC2" w14:textId="77777777" w:rsidR="00A14E8E" w:rsidRPr="00270627" w:rsidRDefault="00A14E8E">
      <w:pPr>
        <w:numPr>
          <w:ilvl w:val="0"/>
          <w:numId w:val="49"/>
        </w:numPr>
        <w:spacing w:after="240"/>
        <w:jc w:val="both"/>
        <w:rPr>
          <w:rFonts w:ascii="Calibri" w:eastAsia="Calibri" w:hAnsi="Calibri" w:cs="Calibri"/>
          <w:lang w:eastAsia="hr-HR"/>
        </w:rPr>
      </w:pPr>
      <w:r w:rsidRPr="00891299">
        <w:rPr>
          <w:rFonts w:eastAsia="Calibri"/>
          <w:sz w:val="23"/>
          <w:szCs w:val="23"/>
          <w:lang w:eastAsia="hr-HR"/>
        </w:rPr>
        <w:lastRenderedPageBreak/>
        <w:t xml:space="preserve">Dječjem vrtiću Baltazar, Gračac i to: </w:t>
      </w:r>
    </w:p>
    <w:tbl>
      <w:tblPr>
        <w:tblStyle w:val="Reetkatablice"/>
        <w:tblW w:w="0" w:type="auto"/>
        <w:tblLayout w:type="fixed"/>
        <w:tblLook w:val="04A0" w:firstRow="1" w:lastRow="0" w:firstColumn="1" w:lastColumn="0" w:noHBand="0" w:noVBand="1"/>
      </w:tblPr>
      <w:tblGrid>
        <w:gridCol w:w="597"/>
        <w:gridCol w:w="1525"/>
        <w:gridCol w:w="2655"/>
        <w:gridCol w:w="1030"/>
        <w:gridCol w:w="992"/>
        <w:gridCol w:w="993"/>
        <w:gridCol w:w="1134"/>
      </w:tblGrid>
      <w:tr w:rsidR="00A14E8E" w:rsidRPr="00744FC5" w14:paraId="55918A0B" w14:textId="77777777" w:rsidTr="00682D5C">
        <w:trPr>
          <w:trHeight w:val="165"/>
        </w:trPr>
        <w:tc>
          <w:tcPr>
            <w:tcW w:w="597" w:type="dxa"/>
            <w:vMerge w:val="restart"/>
            <w:shd w:val="clear" w:color="auto" w:fill="D9D9D9" w:themeFill="background1" w:themeFillShade="D9"/>
            <w:vAlign w:val="center"/>
          </w:tcPr>
          <w:p w14:paraId="1BCA1085" w14:textId="77777777" w:rsidR="00A14E8E" w:rsidRPr="00744FC5" w:rsidRDefault="00A14E8E" w:rsidP="00682D5C">
            <w:pPr>
              <w:jc w:val="center"/>
              <w:rPr>
                <w:rFonts w:asciiTheme="majorBidi" w:hAnsiTheme="majorBidi" w:cstheme="majorBidi"/>
              </w:rPr>
            </w:pPr>
            <w:r w:rsidRPr="00744FC5">
              <w:rPr>
                <w:rFonts w:asciiTheme="majorBidi" w:hAnsiTheme="majorBidi" w:cstheme="majorBidi"/>
              </w:rPr>
              <w:t>r.br.</w:t>
            </w:r>
          </w:p>
        </w:tc>
        <w:tc>
          <w:tcPr>
            <w:tcW w:w="1525" w:type="dxa"/>
            <w:vMerge w:val="restart"/>
            <w:shd w:val="clear" w:color="auto" w:fill="D9D9D9" w:themeFill="background1" w:themeFillShade="D9"/>
            <w:vAlign w:val="center"/>
          </w:tcPr>
          <w:p w14:paraId="31E88354" w14:textId="77777777" w:rsidR="00A14E8E" w:rsidRPr="00744FC5" w:rsidRDefault="00A14E8E" w:rsidP="00682D5C">
            <w:pPr>
              <w:jc w:val="center"/>
              <w:rPr>
                <w:rFonts w:asciiTheme="majorBidi" w:hAnsiTheme="majorBidi" w:cstheme="majorBidi"/>
              </w:rPr>
            </w:pPr>
            <w:r w:rsidRPr="00744FC5">
              <w:rPr>
                <w:rFonts w:asciiTheme="majorBidi" w:hAnsiTheme="majorBidi" w:cstheme="majorBidi"/>
              </w:rPr>
              <w:t>Naziv skupine</w:t>
            </w:r>
          </w:p>
        </w:tc>
        <w:tc>
          <w:tcPr>
            <w:tcW w:w="2655" w:type="dxa"/>
            <w:vMerge w:val="restart"/>
            <w:shd w:val="clear" w:color="auto" w:fill="D9D9D9" w:themeFill="background1" w:themeFillShade="D9"/>
            <w:vAlign w:val="center"/>
          </w:tcPr>
          <w:p w14:paraId="4002EC28" w14:textId="77777777" w:rsidR="00A14E8E" w:rsidRDefault="00A14E8E" w:rsidP="00682D5C">
            <w:pPr>
              <w:jc w:val="center"/>
              <w:rPr>
                <w:rFonts w:asciiTheme="majorBidi" w:hAnsiTheme="majorBidi" w:cstheme="majorBidi"/>
              </w:rPr>
            </w:pPr>
            <w:r w:rsidRPr="00744FC5">
              <w:rPr>
                <w:rFonts w:asciiTheme="majorBidi" w:hAnsiTheme="majorBidi" w:cstheme="majorBidi"/>
              </w:rPr>
              <w:t xml:space="preserve">Vrsta skupine </w:t>
            </w:r>
          </w:p>
          <w:p w14:paraId="4B2A8EAD" w14:textId="77777777" w:rsidR="00A14E8E" w:rsidRPr="00744FC5" w:rsidRDefault="00A14E8E" w:rsidP="00682D5C">
            <w:pPr>
              <w:jc w:val="center"/>
              <w:rPr>
                <w:rFonts w:asciiTheme="majorBidi" w:hAnsiTheme="majorBidi" w:cstheme="majorBidi"/>
              </w:rPr>
            </w:pPr>
            <w:r w:rsidRPr="00744FC5">
              <w:rPr>
                <w:rFonts w:asciiTheme="majorBidi" w:hAnsiTheme="majorBidi" w:cstheme="majorBidi"/>
              </w:rPr>
              <w:t>i starosna dob</w:t>
            </w:r>
          </w:p>
        </w:tc>
        <w:tc>
          <w:tcPr>
            <w:tcW w:w="3015" w:type="dxa"/>
            <w:gridSpan w:val="3"/>
            <w:shd w:val="clear" w:color="auto" w:fill="D9D9D9" w:themeFill="background1" w:themeFillShade="D9"/>
            <w:vAlign w:val="center"/>
          </w:tcPr>
          <w:p w14:paraId="3AB05C03" w14:textId="77777777" w:rsidR="00A14E8E" w:rsidRPr="00744FC5" w:rsidRDefault="00A14E8E" w:rsidP="00682D5C">
            <w:pPr>
              <w:jc w:val="center"/>
              <w:rPr>
                <w:rFonts w:asciiTheme="majorBidi" w:hAnsiTheme="majorBidi" w:cstheme="majorBidi"/>
              </w:rPr>
            </w:pPr>
            <w:r w:rsidRPr="00744FC5">
              <w:rPr>
                <w:rFonts w:asciiTheme="majorBidi" w:hAnsiTheme="majorBidi" w:cstheme="majorBidi"/>
              </w:rPr>
              <w:t>Broj upisane djece</w:t>
            </w:r>
          </w:p>
        </w:tc>
        <w:tc>
          <w:tcPr>
            <w:tcW w:w="1134" w:type="dxa"/>
            <w:vMerge w:val="restart"/>
            <w:shd w:val="clear" w:color="auto" w:fill="D9D9D9" w:themeFill="background1" w:themeFillShade="D9"/>
            <w:vAlign w:val="center"/>
          </w:tcPr>
          <w:p w14:paraId="1AC6BEC7" w14:textId="77777777" w:rsidR="00A14E8E" w:rsidRPr="00744FC5" w:rsidRDefault="00A14E8E" w:rsidP="00682D5C">
            <w:pPr>
              <w:jc w:val="center"/>
              <w:rPr>
                <w:rFonts w:asciiTheme="majorBidi" w:hAnsiTheme="majorBidi" w:cstheme="majorBidi"/>
              </w:rPr>
            </w:pPr>
            <w:r w:rsidRPr="00744FC5">
              <w:rPr>
                <w:rFonts w:asciiTheme="majorBidi" w:hAnsiTheme="majorBidi" w:cstheme="majorBidi"/>
              </w:rPr>
              <w:t>Ukupno</w:t>
            </w:r>
          </w:p>
        </w:tc>
      </w:tr>
      <w:tr w:rsidR="00A14E8E" w:rsidRPr="00744FC5" w14:paraId="4EABFDB6" w14:textId="77777777" w:rsidTr="00682D5C">
        <w:trPr>
          <w:trHeight w:val="376"/>
        </w:trPr>
        <w:tc>
          <w:tcPr>
            <w:tcW w:w="597" w:type="dxa"/>
            <w:vMerge/>
          </w:tcPr>
          <w:p w14:paraId="4B69B936" w14:textId="77777777" w:rsidR="00A14E8E" w:rsidRPr="00744FC5" w:rsidRDefault="00A14E8E" w:rsidP="00682D5C">
            <w:pPr>
              <w:rPr>
                <w:rFonts w:asciiTheme="majorBidi" w:hAnsiTheme="majorBidi" w:cstheme="majorBidi"/>
              </w:rPr>
            </w:pPr>
          </w:p>
        </w:tc>
        <w:tc>
          <w:tcPr>
            <w:tcW w:w="1525" w:type="dxa"/>
            <w:vMerge/>
          </w:tcPr>
          <w:p w14:paraId="31F33811" w14:textId="77777777" w:rsidR="00A14E8E" w:rsidRPr="00744FC5" w:rsidRDefault="00A14E8E" w:rsidP="00682D5C">
            <w:pPr>
              <w:rPr>
                <w:rFonts w:asciiTheme="majorBidi" w:hAnsiTheme="majorBidi" w:cstheme="majorBidi"/>
              </w:rPr>
            </w:pPr>
          </w:p>
        </w:tc>
        <w:tc>
          <w:tcPr>
            <w:tcW w:w="2655" w:type="dxa"/>
            <w:vMerge/>
          </w:tcPr>
          <w:p w14:paraId="5ABAA9C8" w14:textId="77777777" w:rsidR="00A14E8E" w:rsidRPr="00744FC5" w:rsidRDefault="00A14E8E" w:rsidP="00682D5C">
            <w:pPr>
              <w:rPr>
                <w:rFonts w:asciiTheme="majorBidi" w:hAnsiTheme="majorBidi" w:cstheme="majorBidi"/>
              </w:rPr>
            </w:pPr>
          </w:p>
        </w:tc>
        <w:tc>
          <w:tcPr>
            <w:tcW w:w="1030" w:type="dxa"/>
            <w:shd w:val="clear" w:color="auto" w:fill="D9D9D9" w:themeFill="background1" w:themeFillShade="D9"/>
          </w:tcPr>
          <w:p w14:paraId="4610540B" w14:textId="77777777" w:rsidR="00A14E8E" w:rsidRPr="00744FC5" w:rsidRDefault="00A14E8E" w:rsidP="00682D5C">
            <w:pPr>
              <w:rPr>
                <w:rFonts w:asciiTheme="majorBidi" w:hAnsiTheme="majorBidi" w:cstheme="majorBidi"/>
              </w:rPr>
            </w:pPr>
            <w:r w:rsidRPr="00744FC5">
              <w:rPr>
                <w:rFonts w:asciiTheme="majorBidi" w:hAnsiTheme="majorBidi" w:cstheme="majorBidi"/>
              </w:rPr>
              <w:t>10 satni</w:t>
            </w:r>
          </w:p>
        </w:tc>
        <w:tc>
          <w:tcPr>
            <w:tcW w:w="992" w:type="dxa"/>
            <w:shd w:val="clear" w:color="auto" w:fill="D9D9D9" w:themeFill="background1" w:themeFillShade="D9"/>
          </w:tcPr>
          <w:p w14:paraId="7B750388" w14:textId="77777777" w:rsidR="00A14E8E" w:rsidRPr="00744FC5" w:rsidRDefault="00A14E8E" w:rsidP="00682D5C">
            <w:pPr>
              <w:rPr>
                <w:rFonts w:asciiTheme="majorBidi" w:hAnsiTheme="majorBidi" w:cstheme="majorBidi"/>
              </w:rPr>
            </w:pPr>
            <w:r w:rsidRPr="00744FC5">
              <w:rPr>
                <w:rFonts w:asciiTheme="majorBidi" w:hAnsiTheme="majorBidi" w:cstheme="majorBidi"/>
              </w:rPr>
              <w:t>5,5 satni</w:t>
            </w:r>
          </w:p>
        </w:tc>
        <w:tc>
          <w:tcPr>
            <w:tcW w:w="993" w:type="dxa"/>
            <w:shd w:val="clear" w:color="auto" w:fill="D9D9D9" w:themeFill="background1" w:themeFillShade="D9"/>
          </w:tcPr>
          <w:p w14:paraId="53157AEE" w14:textId="77777777" w:rsidR="00A14E8E" w:rsidRPr="00744FC5" w:rsidRDefault="00A14E8E" w:rsidP="00682D5C">
            <w:pPr>
              <w:rPr>
                <w:rFonts w:asciiTheme="majorBidi" w:hAnsiTheme="majorBidi" w:cstheme="majorBidi"/>
              </w:rPr>
            </w:pPr>
            <w:r w:rsidRPr="00744FC5">
              <w:rPr>
                <w:rFonts w:asciiTheme="majorBidi" w:hAnsiTheme="majorBidi" w:cstheme="majorBidi"/>
              </w:rPr>
              <w:t>2,5 satni</w:t>
            </w:r>
          </w:p>
        </w:tc>
        <w:tc>
          <w:tcPr>
            <w:tcW w:w="1134" w:type="dxa"/>
            <w:vMerge/>
          </w:tcPr>
          <w:p w14:paraId="7A19E67B" w14:textId="77777777" w:rsidR="00A14E8E" w:rsidRPr="00744FC5" w:rsidRDefault="00A14E8E" w:rsidP="00682D5C">
            <w:pPr>
              <w:rPr>
                <w:rFonts w:asciiTheme="majorBidi" w:hAnsiTheme="majorBidi" w:cstheme="majorBidi"/>
              </w:rPr>
            </w:pPr>
          </w:p>
        </w:tc>
      </w:tr>
      <w:tr w:rsidR="00A14E8E" w:rsidRPr="00744FC5" w14:paraId="163D682E" w14:textId="77777777" w:rsidTr="00682D5C">
        <w:tc>
          <w:tcPr>
            <w:tcW w:w="597" w:type="dxa"/>
            <w:vAlign w:val="center"/>
          </w:tcPr>
          <w:p w14:paraId="373100DD" w14:textId="77777777" w:rsidR="00A14E8E" w:rsidRPr="006B3A48" w:rsidRDefault="00A14E8E" w:rsidP="00682D5C">
            <w:pPr>
              <w:rPr>
                <w:rFonts w:asciiTheme="majorBidi" w:hAnsiTheme="majorBidi" w:cstheme="majorBidi"/>
              </w:rPr>
            </w:pPr>
            <w:r>
              <w:rPr>
                <w:rFonts w:asciiTheme="majorBidi" w:hAnsiTheme="majorBidi" w:cstheme="majorBidi"/>
              </w:rPr>
              <w:t>1</w:t>
            </w:r>
          </w:p>
        </w:tc>
        <w:tc>
          <w:tcPr>
            <w:tcW w:w="1525" w:type="dxa"/>
            <w:vAlign w:val="center"/>
          </w:tcPr>
          <w:p w14:paraId="6DFAFEA4" w14:textId="77777777" w:rsidR="00A14E8E" w:rsidRPr="00744FC5" w:rsidRDefault="00A14E8E" w:rsidP="00682D5C">
            <w:pPr>
              <w:rPr>
                <w:rFonts w:asciiTheme="majorBidi" w:hAnsiTheme="majorBidi" w:cstheme="majorBidi"/>
              </w:rPr>
            </w:pPr>
            <w:r>
              <w:rPr>
                <w:rFonts w:asciiTheme="majorBidi" w:hAnsiTheme="majorBidi" w:cstheme="majorBidi"/>
              </w:rPr>
              <w:t>BOMBONČIĆI</w:t>
            </w:r>
          </w:p>
        </w:tc>
        <w:tc>
          <w:tcPr>
            <w:tcW w:w="2655" w:type="dxa"/>
            <w:vAlign w:val="center"/>
          </w:tcPr>
          <w:p w14:paraId="5107CA0B" w14:textId="77777777" w:rsidR="00A14E8E" w:rsidRPr="006B3A48" w:rsidRDefault="00A14E8E" w:rsidP="00682D5C">
            <w:pPr>
              <w:rPr>
                <w:rFonts w:asciiTheme="majorBidi" w:hAnsiTheme="majorBidi" w:cstheme="majorBidi"/>
                <w:sz w:val="20"/>
                <w:szCs w:val="20"/>
              </w:rPr>
            </w:pPr>
            <w:r w:rsidRPr="006B3A48">
              <w:rPr>
                <w:rFonts w:asciiTheme="majorBidi" w:hAnsiTheme="majorBidi" w:cstheme="majorBidi"/>
                <w:sz w:val="20"/>
                <w:szCs w:val="20"/>
              </w:rPr>
              <w:t>JASLIČKA MJEŠOVITA ODOGOJNO-OBRAZOVNA SKUPINA (</w:t>
            </w:r>
            <w:r>
              <w:rPr>
                <w:rFonts w:asciiTheme="majorBidi" w:hAnsiTheme="majorBidi" w:cstheme="majorBidi"/>
                <w:sz w:val="20"/>
                <w:szCs w:val="20"/>
              </w:rPr>
              <w:t xml:space="preserve">od </w:t>
            </w:r>
            <w:r w:rsidRPr="006B3A48">
              <w:rPr>
                <w:rFonts w:asciiTheme="majorBidi" w:hAnsiTheme="majorBidi" w:cstheme="majorBidi"/>
                <w:sz w:val="20"/>
                <w:szCs w:val="20"/>
              </w:rPr>
              <w:t>1.</w:t>
            </w:r>
            <w:r>
              <w:rPr>
                <w:rFonts w:asciiTheme="majorBidi" w:hAnsiTheme="majorBidi" w:cstheme="majorBidi"/>
                <w:sz w:val="20"/>
                <w:szCs w:val="20"/>
              </w:rPr>
              <w:t xml:space="preserve"> do </w:t>
            </w:r>
            <w:r w:rsidRPr="006B3A48">
              <w:rPr>
                <w:rFonts w:asciiTheme="majorBidi" w:hAnsiTheme="majorBidi" w:cstheme="majorBidi"/>
                <w:sz w:val="20"/>
                <w:szCs w:val="20"/>
              </w:rPr>
              <w:t xml:space="preserve">3, </w:t>
            </w:r>
            <w:r>
              <w:rPr>
                <w:rFonts w:asciiTheme="majorBidi" w:hAnsiTheme="majorBidi" w:cstheme="majorBidi"/>
                <w:sz w:val="20"/>
                <w:szCs w:val="20"/>
              </w:rPr>
              <w:t>god</w:t>
            </w:r>
            <w:r w:rsidRPr="006B3A48">
              <w:rPr>
                <w:rFonts w:asciiTheme="majorBidi" w:hAnsiTheme="majorBidi" w:cstheme="majorBidi"/>
                <w:sz w:val="20"/>
                <w:szCs w:val="20"/>
              </w:rPr>
              <w:t>.)</w:t>
            </w:r>
          </w:p>
        </w:tc>
        <w:tc>
          <w:tcPr>
            <w:tcW w:w="1030" w:type="dxa"/>
            <w:tcBorders>
              <w:top w:val="single" w:sz="4" w:space="0" w:color="auto"/>
              <w:left w:val="single" w:sz="4" w:space="0" w:color="auto"/>
              <w:bottom w:val="single" w:sz="4" w:space="0" w:color="auto"/>
              <w:right w:val="single" w:sz="4" w:space="0" w:color="auto"/>
            </w:tcBorders>
            <w:vAlign w:val="center"/>
          </w:tcPr>
          <w:p w14:paraId="32DEFA90" w14:textId="77777777" w:rsidR="00A14E8E" w:rsidRPr="00744FC5" w:rsidRDefault="00A14E8E" w:rsidP="00682D5C">
            <w:pPr>
              <w:jc w:val="center"/>
              <w:rPr>
                <w:rFonts w:asciiTheme="majorBidi" w:hAnsiTheme="majorBidi" w:cstheme="majorBidi"/>
              </w:rPr>
            </w:pPr>
            <w:r>
              <w:rPr>
                <w:lang w:eastAsia="hr-HR"/>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3F35BD"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993" w:type="dxa"/>
            <w:tcBorders>
              <w:top w:val="single" w:sz="4" w:space="0" w:color="auto"/>
              <w:left w:val="single" w:sz="4" w:space="0" w:color="auto"/>
              <w:bottom w:val="single" w:sz="4" w:space="0" w:color="auto"/>
              <w:right w:val="single" w:sz="4" w:space="0" w:color="auto"/>
            </w:tcBorders>
            <w:vAlign w:val="center"/>
          </w:tcPr>
          <w:p w14:paraId="26FD5BD1"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1134" w:type="dxa"/>
            <w:tcBorders>
              <w:top w:val="single" w:sz="4" w:space="0" w:color="auto"/>
              <w:left w:val="single" w:sz="4" w:space="0" w:color="auto"/>
              <w:bottom w:val="single" w:sz="4" w:space="0" w:color="auto"/>
              <w:right w:val="single" w:sz="4" w:space="0" w:color="auto"/>
            </w:tcBorders>
            <w:vAlign w:val="center"/>
          </w:tcPr>
          <w:p w14:paraId="60B837B1" w14:textId="77777777" w:rsidR="00A14E8E" w:rsidRPr="00744FC5" w:rsidRDefault="00A14E8E" w:rsidP="00682D5C">
            <w:pPr>
              <w:jc w:val="center"/>
              <w:rPr>
                <w:rFonts w:asciiTheme="majorBidi" w:hAnsiTheme="majorBidi" w:cstheme="majorBidi"/>
              </w:rPr>
            </w:pPr>
            <w:r>
              <w:rPr>
                <w:lang w:eastAsia="hr-HR"/>
              </w:rPr>
              <w:t>12</w:t>
            </w:r>
          </w:p>
        </w:tc>
      </w:tr>
      <w:tr w:rsidR="00A14E8E" w:rsidRPr="00744FC5" w14:paraId="379A378B" w14:textId="77777777" w:rsidTr="00682D5C">
        <w:tc>
          <w:tcPr>
            <w:tcW w:w="597" w:type="dxa"/>
            <w:vAlign w:val="center"/>
          </w:tcPr>
          <w:p w14:paraId="4CD26F3F" w14:textId="77777777" w:rsidR="00A14E8E" w:rsidRPr="006B3A48" w:rsidRDefault="00A14E8E" w:rsidP="00682D5C">
            <w:pPr>
              <w:rPr>
                <w:rFonts w:asciiTheme="majorBidi" w:hAnsiTheme="majorBidi" w:cstheme="majorBidi"/>
              </w:rPr>
            </w:pPr>
            <w:r>
              <w:rPr>
                <w:rFonts w:asciiTheme="majorBidi" w:hAnsiTheme="majorBidi" w:cstheme="majorBidi"/>
              </w:rPr>
              <w:t>2</w:t>
            </w:r>
          </w:p>
        </w:tc>
        <w:tc>
          <w:tcPr>
            <w:tcW w:w="1525" w:type="dxa"/>
            <w:vAlign w:val="center"/>
          </w:tcPr>
          <w:p w14:paraId="4002A91D" w14:textId="77777777" w:rsidR="00A14E8E" w:rsidRPr="00744FC5" w:rsidRDefault="00A14E8E" w:rsidP="00682D5C">
            <w:pPr>
              <w:rPr>
                <w:rFonts w:asciiTheme="majorBidi" w:hAnsiTheme="majorBidi" w:cstheme="majorBidi"/>
              </w:rPr>
            </w:pPr>
            <w:r>
              <w:rPr>
                <w:rFonts w:asciiTheme="majorBidi" w:hAnsiTheme="majorBidi" w:cstheme="majorBidi"/>
              </w:rPr>
              <w:t>SOVICE</w:t>
            </w:r>
          </w:p>
        </w:tc>
        <w:tc>
          <w:tcPr>
            <w:tcW w:w="2655" w:type="dxa"/>
            <w:tcBorders>
              <w:top w:val="single" w:sz="4" w:space="0" w:color="auto"/>
              <w:left w:val="single" w:sz="4" w:space="0" w:color="auto"/>
              <w:bottom w:val="single" w:sz="4" w:space="0" w:color="auto"/>
              <w:right w:val="single" w:sz="4" w:space="0" w:color="auto"/>
            </w:tcBorders>
            <w:vAlign w:val="center"/>
          </w:tcPr>
          <w:p w14:paraId="411EA696" w14:textId="77777777" w:rsidR="00A14E8E" w:rsidRPr="006B3A48" w:rsidRDefault="00A14E8E" w:rsidP="00682D5C">
            <w:pPr>
              <w:rPr>
                <w:sz w:val="20"/>
                <w:szCs w:val="20"/>
                <w:lang w:eastAsia="hr-HR"/>
              </w:rPr>
            </w:pPr>
            <w:r w:rsidRPr="006B3A48">
              <w:rPr>
                <w:sz w:val="20"/>
                <w:szCs w:val="20"/>
                <w:lang w:eastAsia="hr-HR"/>
              </w:rPr>
              <w:t>MJEŠOVITA ODOGOJNO</w:t>
            </w:r>
            <w:r>
              <w:rPr>
                <w:sz w:val="20"/>
                <w:szCs w:val="20"/>
                <w:lang w:eastAsia="hr-HR"/>
              </w:rPr>
              <w:t>-O</w:t>
            </w:r>
            <w:r w:rsidRPr="006B3A48">
              <w:rPr>
                <w:sz w:val="20"/>
                <w:szCs w:val="20"/>
                <w:lang w:eastAsia="hr-HR"/>
              </w:rPr>
              <w:t>BRAZOVNA SKUPINA</w:t>
            </w:r>
          </w:p>
          <w:p w14:paraId="4FE9954B" w14:textId="77777777" w:rsidR="00A14E8E" w:rsidRPr="006B3A48" w:rsidRDefault="00A14E8E" w:rsidP="00682D5C">
            <w:pPr>
              <w:rPr>
                <w:bCs/>
                <w:sz w:val="20"/>
                <w:szCs w:val="20"/>
                <w:lang w:eastAsia="hr-HR"/>
              </w:rPr>
            </w:pPr>
            <w:r>
              <w:rPr>
                <w:sz w:val="20"/>
                <w:szCs w:val="20"/>
                <w:lang w:eastAsia="hr-HR"/>
              </w:rPr>
              <w:t xml:space="preserve">(od </w:t>
            </w:r>
            <w:r w:rsidRPr="006B3A48">
              <w:rPr>
                <w:sz w:val="20"/>
                <w:szCs w:val="20"/>
                <w:lang w:eastAsia="hr-HR"/>
              </w:rPr>
              <w:t>2.5</w:t>
            </w:r>
            <w:r>
              <w:rPr>
                <w:sz w:val="20"/>
                <w:szCs w:val="20"/>
                <w:lang w:eastAsia="hr-HR"/>
              </w:rPr>
              <w:t xml:space="preserve"> do </w:t>
            </w:r>
            <w:r w:rsidRPr="006B3A48">
              <w:rPr>
                <w:sz w:val="20"/>
                <w:szCs w:val="20"/>
                <w:lang w:eastAsia="hr-HR"/>
              </w:rPr>
              <w:t>3.5 god</w:t>
            </w:r>
            <w:r>
              <w:rPr>
                <w:sz w:val="20"/>
                <w:szCs w:val="20"/>
                <w:lang w:eastAsia="hr-HR"/>
              </w:rPr>
              <w:t>)</w:t>
            </w:r>
          </w:p>
          <w:p w14:paraId="4F113F0E" w14:textId="77777777" w:rsidR="00A14E8E" w:rsidRPr="006B3A48" w:rsidRDefault="00A14E8E" w:rsidP="00682D5C">
            <w:pPr>
              <w:rPr>
                <w:rFonts w:asciiTheme="majorBidi" w:hAnsiTheme="majorBidi" w:cstheme="majorBidi"/>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14:paraId="63ACC9A3" w14:textId="77777777" w:rsidR="00A14E8E" w:rsidRPr="00744FC5" w:rsidRDefault="00A14E8E" w:rsidP="00682D5C">
            <w:pPr>
              <w:jc w:val="center"/>
              <w:rPr>
                <w:rFonts w:asciiTheme="majorBidi" w:hAnsiTheme="majorBidi" w:cstheme="majorBidi"/>
              </w:rPr>
            </w:pPr>
            <w:r>
              <w:rPr>
                <w:lang w:eastAsia="hr-HR"/>
              </w:rPr>
              <w:t>13</w:t>
            </w:r>
          </w:p>
        </w:tc>
        <w:tc>
          <w:tcPr>
            <w:tcW w:w="992" w:type="dxa"/>
            <w:tcBorders>
              <w:top w:val="single" w:sz="4" w:space="0" w:color="auto"/>
              <w:left w:val="single" w:sz="4" w:space="0" w:color="auto"/>
              <w:bottom w:val="single" w:sz="4" w:space="0" w:color="auto"/>
              <w:right w:val="single" w:sz="4" w:space="0" w:color="auto"/>
            </w:tcBorders>
            <w:vAlign w:val="center"/>
          </w:tcPr>
          <w:p w14:paraId="76C04BFA"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993" w:type="dxa"/>
            <w:tcBorders>
              <w:top w:val="single" w:sz="4" w:space="0" w:color="auto"/>
              <w:left w:val="single" w:sz="4" w:space="0" w:color="auto"/>
              <w:bottom w:val="single" w:sz="4" w:space="0" w:color="auto"/>
              <w:right w:val="single" w:sz="4" w:space="0" w:color="auto"/>
            </w:tcBorders>
            <w:vAlign w:val="center"/>
          </w:tcPr>
          <w:p w14:paraId="4A2FA6E3"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1134" w:type="dxa"/>
            <w:tcBorders>
              <w:top w:val="single" w:sz="4" w:space="0" w:color="auto"/>
              <w:left w:val="single" w:sz="4" w:space="0" w:color="auto"/>
              <w:bottom w:val="single" w:sz="4" w:space="0" w:color="auto"/>
              <w:right w:val="single" w:sz="4" w:space="0" w:color="auto"/>
            </w:tcBorders>
            <w:vAlign w:val="center"/>
          </w:tcPr>
          <w:p w14:paraId="2122300D" w14:textId="77777777" w:rsidR="00A14E8E" w:rsidRPr="00744FC5" w:rsidRDefault="00A14E8E" w:rsidP="00682D5C">
            <w:pPr>
              <w:jc w:val="center"/>
              <w:rPr>
                <w:rFonts w:asciiTheme="majorBidi" w:hAnsiTheme="majorBidi" w:cstheme="majorBidi"/>
              </w:rPr>
            </w:pPr>
            <w:r>
              <w:rPr>
                <w:lang w:eastAsia="hr-HR"/>
              </w:rPr>
              <w:t>13</w:t>
            </w:r>
          </w:p>
        </w:tc>
      </w:tr>
      <w:tr w:rsidR="00A14E8E" w:rsidRPr="00744FC5" w14:paraId="6473260A" w14:textId="77777777" w:rsidTr="00682D5C">
        <w:tc>
          <w:tcPr>
            <w:tcW w:w="597" w:type="dxa"/>
            <w:vAlign w:val="center"/>
          </w:tcPr>
          <w:p w14:paraId="32519AA6" w14:textId="77777777" w:rsidR="00A14E8E" w:rsidRPr="006B3A48" w:rsidRDefault="00A14E8E" w:rsidP="00682D5C">
            <w:pPr>
              <w:rPr>
                <w:rFonts w:asciiTheme="majorBidi" w:hAnsiTheme="majorBidi" w:cstheme="majorBidi"/>
              </w:rPr>
            </w:pPr>
            <w:r>
              <w:rPr>
                <w:rFonts w:asciiTheme="majorBidi" w:hAnsiTheme="majorBidi" w:cstheme="majorBidi"/>
              </w:rPr>
              <w:t>3</w:t>
            </w:r>
          </w:p>
        </w:tc>
        <w:tc>
          <w:tcPr>
            <w:tcW w:w="1525" w:type="dxa"/>
            <w:vAlign w:val="center"/>
          </w:tcPr>
          <w:p w14:paraId="7FA6B342" w14:textId="77777777" w:rsidR="00A14E8E" w:rsidRPr="00744FC5" w:rsidRDefault="00A14E8E" w:rsidP="00682D5C">
            <w:pPr>
              <w:rPr>
                <w:rFonts w:asciiTheme="majorBidi" w:hAnsiTheme="majorBidi" w:cstheme="majorBidi"/>
              </w:rPr>
            </w:pPr>
            <w:r>
              <w:rPr>
                <w:rFonts w:asciiTheme="majorBidi" w:hAnsiTheme="majorBidi" w:cstheme="majorBidi"/>
              </w:rPr>
              <w:t>KIKIĆI</w:t>
            </w:r>
          </w:p>
        </w:tc>
        <w:tc>
          <w:tcPr>
            <w:tcW w:w="2655" w:type="dxa"/>
            <w:tcBorders>
              <w:top w:val="single" w:sz="4" w:space="0" w:color="auto"/>
              <w:left w:val="single" w:sz="4" w:space="0" w:color="auto"/>
              <w:right w:val="single" w:sz="4" w:space="0" w:color="auto"/>
            </w:tcBorders>
            <w:vAlign w:val="center"/>
          </w:tcPr>
          <w:p w14:paraId="3937ECD4" w14:textId="77777777" w:rsidR="00A14E8E" w:rsidRPr="006B3A48" w:rsidRDefault="00A14E8E" w:rsidP="00682D5C">
            <w:pPr>
              <w:rPr>
                <w:sz w:val="20"/>
                <w:szCs w:val="20"/>
                <w:lang w:eastAsia="hr-HR"/>
              </w:rPr>
            </w:pPr>
            <w:r w:rsidRPr="006B3A48">
              <w:rPr>
                <w:sz w:val="20"/>
                <w:szCs w:val="20"/>
                <w:lang w:eastAsia="hr-HR"/>
              </w:rPr>
              <w:t>MJEŠOVITA ODOGOJNO-OBRAZOVNA SKUPINA</w:t>
            </w:r>
          </w:p>
          <w:p w14:paraId="3185529D" w14:textId="77777777" w:rsidR="00A14E8E" w:rsidRPr="006B3A48" w:rsidRDefault="00A14E8E" w:rsidP="00682D5C">
            <w:pPr>
              <w:rPr>
                <w:rFonts w:asciiTheme="majorBidi" w:hAnsiTheme="majorBidi" w:cstheme="majorBidi"/>
                <w:sz w:val="20"/>
                <w:szCs w:val="20"/>
              </w:rPr>
            </w:pPr>
            <w:r w:rsidRPr="006B3A48">
              <w:rPr>
                <w:sz w:val="20"/>
                <w:szCs w:val="20"/>
                <w:lang w:eastAsia="hr-HR"/>
              </w:rPr>
              <w:t xml:space="preserve">  (</w:t>
            </w:r>
            <w:r>
              <w:rPr>
                <w:sz w:val="20"/>
                <w:szCs w:val="20"/>
                <w:lang w:eastAsia="hr-HR"/>
              </w:rPr>
              <w:t xml:space="preserve">od </w:t>
            </w:r>
            <w:r w:rsidRPr="006B3A48">
              <w:rPr>
                <w:sz w:val="20"/>
                <w:szCs w:val="20"/>
                <w:lang w:eastAsia="hr-HR"/>
              </w:rPr>
              <w:t>3,5</w:t>
            </w:r>
            <w:r>
              <w:rPr>
                <w:sz w:val="20"/>
                <w:szCs w:val="20"/>
                <w:lang w:eastAsia="hr-HR"/>
              </w:rPr>
              <w:t xml:space="preserve"> do </w:t>
            </w:r>
            <w:r w:rsidRPr="006B3A48">
              <w:rPr>
                <w:sz w:val="20"/>
                <w:szCs w:val="20"/>
                <w:lang w:eastAsia="hr-HR"/>
              </w:rPr>
              <w:t>4</w:t>
            </w:r>
            <w:r>
              <w:rPr>
                <w:sz w:val="20"/>
                <w:szCs w:val="20"/>
                <w:lang w:eastAsia="hr-HR"/>
              </w:rPr>
              <w:t xml:space="preserve"> god)</w:t>
            </w:r>
          </w:p>
        </w:tc>
        <w:tc>
          <w:tcPr>
            <w:tcW w:w="1030" w:type="dxa"/>
            <w:tcBorders>
              <w:top w:val="nil"/>
            </w:tcBorders>
            <w:vAlign w:val="center"/>
          </w:tcPr>
          <w:p w14:paraId="62BF2374" w14:textId="77777777" w:rsidR="00A14E8E" w:rsidRPr="00744FC5" w:rsidRDefault="00A14E8E" w:rsidP="00682D5C">
            <w:pPr>
              <w:jc w:val="center"/>
              <w:rPr>
                <w:rFonts w:asciiTheme="majorBidi" w:hAnsiTheme="majorBidi" w:cstheme="majorBidi"/>
              </w:rPr>
            </w:pPr>
            <w:r>
              <w:rPr>
                <w:lang w:val="en-US"/>
              </w:rPr>
              <w:t>18</w:t>
            </w:r>
          </w:p>
        </w:tc>
        <w:tc>
          <w:tcPr>
            <w:tcW w:w="992" w:type="dxa"/>
            <w:tcBorders>
              <w:top w:val="nil"/>
            </w:tcBorders>
            <w:vAlign w:val="center"/>
          </w:tcPr>
          <w:p w14:paraId="59C011D9"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993" w:type="dxa"/>
            <w:tcBorders>
              <w:top w:val="nil"/>
            </w:tcBorders>
            <w:vAlign w:val="center"/>
          </w:tcPr>
          <w:p w14:paraId="3879A393"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1134" w:type="dxa"/>
            <w:tcBorders>
              <w:top w:val="nil"/>
            </w:tcBorders>
            <w:vAlign w:val="center"/>
          </w:tcPr>
          <w:p w14:paraId="2D850DE7" w14:textId="77777777" w:rsidR="00A14E8E" w:rsidRPr="00744FC5" w:rsidRDefault="00A14E8E" w:rsidP="00682D5C">
            <w:pPr>
              <w:jc w:val="center"/>
              <w:rPr>
                <w:rFonts w:asciiTheme="majorBidi" w:hAnsiTheme="majorBidi" w:cstheme="majorBidi"/>
              </w:rPr>
            </w:pPr>
            <w:r>
              <w:rPr>
                <w:lang w:val="en-US"/>
              </w:rPr>
              <w:t>18</w:t>
            </w:r>
          </w:p>
        </w:tc>
      </w:tr>
      <w:tr w:rsidR="00A14E8E" w:rsidRPr="00744FC5" w14:paraId="76AB6B9E" w14:textId="77777777" w:rsidTr="00682D5C">
        <w:tc>
          <w:tcPr>
            <w:tcW w:w="597" w:type="dxa"/>
            <w:vAlign w:val="center"/>
          </w:tcPr>
          <w:p w14:paraId="308746A5" w14:textId="77777777" w:rsidR="00A14E8E" w:rsidRPr="006B3A48" w:rsidRDefault="00A14E8E" w:rsidP="00682D5C">
            <w:pPr>
              <w:rPr>
                <w:rFonts w:asciiTheme="majorBidi" w:hAnsiTheme="majorBidi" w:cstheme="majorBidi"/>
              </w:rPr>
            </w:pPr>
            <w:r>
              <w:rPr>
                <w:rFonts w:asciiTheme="majorBidi" w:hAnsiTheme="majorBidi" w:cstheme="majorBidi"/>
              </w:rPr>
              <w:t>4</w:t>
            </w:r>
          </w:p>
        </w:tc>
        <w:tc>
          <w:tcPr>
            <w:tcW w:w="1525" w:type="dxa"/>
            <w:vAlign w:val="center"/>
          </w:tcPr>
          <w:p w14:paraId="50ADE8D4" w14:textId="77777777" w:rsidR="00A14E8E" w:rsidRPr="00744FC5" w:rsidRDefault="00A14E8E" w:rsidP="00682D5C">
            <w:pPr>
              <w:rPr>
                <w:rFonts w:asciiTheme="majorBidi" w:hAnsiTheme="majorBidi" w:cstheme="majorBidi"/>
              </w:rPr>
            </w:pPr>
            <w:r>
              <w:rPr>
                <w:rFonts w:asciiTheme="majorBidi" w:hAnsiTheme="majorBidi" w:cstheme="majorBidi"/>
              </w:rPr>
              <w:t>PČELICE</w:t>
            </w:r>
          </w:p>
        </w:tc>
        <w:tc>
          <w:tcPr>
            <w:tcW w:w="2655" w:type="dxa"/>
            <w:tcBorders>
              <w:top w:val="single" w:sz="4" w:space="0" w:color="auto"/>
              <w:left w:val="single" w:sz="4" w:space="0" w:color="auto"/>
              <w:right w:val="single" w:sz="4" w:space="0" w:color="auto"/>
            </w:tcBorders>
            <w:vAlign w:val="center"/>
          </w:tcPr>
          <w:p w14:paraId="3AC9F265" w14:textId="77777777" w:rsidR="00A14E8E" w:rsidRPr="006B3A48" w:rsidRDefault="00A14E8E" w:rsidP="00682D5C">
            <w:pPr>
              <w:rPr>
                <w:sz w:val="20"/>
                <w:szCs w:val="20"/>
                <w:lang w:eastAsia="hr-HR"/>
              </w:rPr>
            </w:pPr>
            <w:r w:rsidRPr="006B3A48">
              <w:rPr>
                <w:sz w:val="20"/>
                <w:szCs w:val="20"/>
                <w:lang w:eastAsia="hr-HR"/>
              </w:rPr>
              <w:t>MJEŠOVITA ODOGOJNO-OBRAZOVNA SKUPINA</w:t>
            </w:r>
          </w:p>
          <w:p w14:paraId="7064DD50" w14:textId="77777777" w:rsidR="00A14E8E" w:rsidRPr="006B3A48" w:rsidRDefault="00A14E8E" w:rsidP="00682D5C">
            <w:pPr>
              <w:rPr>
                <w:rFonts w:asciiTheme="majorBidi" w:hAnsiTheme="majorBidi" w:cstheme="majorBidi"/>
                <w:sz w:val="20"/>
                <w:szCs w:val="20"/>
              </w:rPr>
            </w:pPr>
            <w:r w:rsidRPr="006B3A48">
              <w:rPr>
                <w:sz w:val="20"/>
                <w:szCs w:val="20"/>
                <w:lang w:eastAsia="hr-HR"/>
              </w:rPr>
              <w:t xml:space="preserve"> (od 5. god. </w:t>
            </w:r>
            <w:r>
              <w:rPr>
                <w:sz w:val="20"/>
                <w:szCs w:val="20"/>
                <w:lang w:eastAsia="hr-HR"/>
              </w:rPr>
              <w:t>d</w:t>
            </w:r>
            <w:r w:rsidRPr="006B3A48">
              <w:rPr>
                <w:sz w:val="20"/>
                <w:szCs w:val="20"/>
                <w:lang w:eastAsia="hr-HR"/>
              </w:rPr>
              <w:t>o polaska  u školu)</w:t>
            </w:r>
          </w:p>
        </w:tc>
        <w:tc>
          <w:tcPr>
            <w:tcW w:w="1030" w:type="dxa"/>
            <w:vAlign w:val="center"/>
          </w:tcPr>
          <w:p w14:paraId="688B30FC" w14:textId="77777777" w:rsidR="00A14E8E" w:rsidRPr="00744FC5" w:rsidRDefault="00A14E8E" w:rsidP="00682D5C">
            <w:pPr>
              <w:jc w:val="center"/>
              <w:rPr>
                <w:rFonts w:asciiTheme="majorBidi" w:hAnsiTheme="majorBidi" w:cstheme="majorBidi"/>
              </w:rPr>
            </w:pPr>
            <w:r>
              <w:rPr>
                <w:lang w:val="en-US"/>
              </w:rPr>
              <w:t>19</w:t>
            </w:r>
          </w:p>
        </w:tc>
        <w:tc>
          <w:tcPr>
            <w:tcW w:w="992" w:type="dxa"/>
            <w:vAlign w:val="center"/>
          </w:tcPr>
          <w:p w14:paraId="3EE3152E" w14:textId="77777777" w:rsidR="00A14E8E" w:rsidRPr="00744FC5" w:rsidRDefault="00A14E8E" w:rsidP="00682D5C">
            <w:pPr>
              <w:jc w:val="center"/>
              <w:rPr>
                <w:rFonts w:asciiTheme="majorBidi" w:hAnsiTheme="majorBidi" w:cstheme="majorBidi"/>
              </w:rPr>
            </w:pPr>
            <w:r>
              <w:rPr>
                <w:rFonts w:asciiTheme="majorBidi" w:hAnsiTheme="majorBidi" w:cstheme="majorBidi"/>
              </w:rPr>
              <w:t>0</w:t>
            </w:r>
          </w:p>
        </w:tc>
        <w:tc>
          <w:tcPr>
            <w:tcW w:w="993" w:type="dxa"/>
            <w:vAlign w:val="center"/>
          </w:tcPr>
          <w:p w14:paraId="28B05330" w14:textId="77777777" w:rsidR="00A14E8E" w:rsidRPr="00744FC5" w:rsidRDefault="00A14E8E" w:rsidP="00682D5C">
            <w:pPr>
              <w:jc w:val="center"/>
              <w:rPr>
                <w:rFonts w:asciiTheme="majorBidi" w:hAnsiTheme="majorBidi" w:cstheme="majorBidi"/>
              </w:rPr>
            </w:pPr>
            <w:r>
              <w:rPr>
                <w:lang w:val="en-US"/>
              </w:rPr>
              <w:t>0</w:t>
            </w:r>
          </w:p>
        </w:tc>
        <w:tc>
          <w:tcPr>
            <w:tcW w:w="1134" w:type="dxa"/>
            <w:vAlign w:val="center"/>
          </w:tcPr>
          <w:p w14:paraId="0F742B3D" w14:textId="77777777" w:rsidR="00A14E8E" w:rsidRPr="00A95847" w:rsidRDefault="00A14E8E" w:rsidP="00682D5C">
            <w:pPr>
              <w:jc w:val="center"/>
              <w:rPr>
                <w:lang w:val="en-US"/>
              </w:rPr>
            </w:pPr>
            <w:r>
              <w:rPr>
                <w:lang w:val="en-US"/>
              </w:rPr>
              <w:t>19</w:t>
            </w:r>
          </w:p>
        </w:tc>
      </w:tr>
      <w:tr w:rsidR="00A14E8E" w:rsidRPr="00744FC5" w14:paraId="4FE8629C" w14:textId="77777777" w:rsidTr="00682D5C">
        <w:tc>
          <w:tcPr>
            <w:tcW w:w="4777" w:type="dxa"/>
            <w:gridSpan w:val="3"/>
            <w:tcBorders>
              <w:right w:val="single" w:sz="4" w:space="0" w:color="auto"/>
            </w:tcBorders>
            <w:vAlign w:val="center"/>
          </w:tcPr>
          <w:p w14:paraId="294C8FE6" w14:textId="77777777" w:rsidR="00A14E8E" w:rsidRPr="00270627" w:rsidRDefault="00A14E8E" w:rsidP="00682D5C">
            <w:pPr>
              <w:jc w:val="right"/>
              <w:rPr>
                <w:b/>
                <w:bCs/>
                <w:sz w:val="20"/>
                <w:szCs w:val="20"/>
                <w:lang w:eastAsia="hr-HR"/>
              </w:rPr>
            </w:pPr>
            <w:r>
              <w:rPr>
                <w:b/>
                <w:bCs/>
                <w:sz w:val="20"/>
                <w:szCs w:val="20"/>
                <w:lang w:eastAsia="hr-HR"/>
              </w:rPr>
              <w:t>UKUPNO</w:t>
            </w:r>
          </w:p>
        </w:tc>
        <w:tc>
          <w:tcPr>
            <w:tcW w:w="1030" w:type="dxa"/>
            <w:vAlign w:val="center"/>
          </w:tcPr>
          <w:p w14:paraId="79393C00" w14:textId="77777777" w:rsidR="00A14E8E" w:rsidRPr="00270627" w:rsidRDefault="00A14E8E" w:rsidP="00682D5C">
            <w:pPr>
              <w:jc w:val="center"/>
              <w:rPr>
                <w:b/>
                <w:bCs/>
                <w:lang w:val="en-US"/>
              </w:rPr>
            </w:pPr>
            <w:r>
              <w:rPr>
                <w:b/>
                <w:bCs/>
                <w:lang w:val="en-US"/>
              </w:rPr>
              <w:t>62</w:t>
            </w:r>
          </w:p>
        </w:tc>
        <w:tc>
          <w:tcPr>
            <w:tcW w:w="992" w:type="dxa"/>
            <w:vAlign w:val="center"/>
          </w:tcPr>
          <w:p w14:paraId="23BFB6DA" w14:textId="77777777" w:rsidR="00A14E8E" w:rsidRPr="00270627" w:rsidRDefault="00A14E8E" w:rsidP="00682D5C">
            <w:pPr>
              <w:jc w:val="center"/>
              <w:rPr>
                <w:b/>
                <w:bCs/>
                <w:lang w:val="en-US"/>
              </w:rPr>
            </w:pPr>
            <w:r>
              <w:rPr>
                <w:b/>
                <w:bCs/>
                <w:lang w:val="en-US"/>
              </w:rPr>
              <w:t>0</w:t>
            </w:r>
          </w:p>
        </w:tc>
        <w:tc>
          <w:tcPr>
            <w:tcW w:w="993" w:type="dxa"/>
            <w:vAlign w:val="center"/>
          </w:tcPr>
          <w:p w14:paraId="0CD67D93" w14:textId="77777777" w:rsidR="00A14E8E" w:rsidRPr="00270627" w:rsidRDefault="00A14E8E" w:rsidP="00682D5C">
            <w:pPr>
              <w:jc w:val="center"/>
              <w:rPr>
                <w:b/>
                <w:bCs/>
                <w:lang w:val="en-US"/>
              </w:rPr>
            </w:pPr>
            <w:r>
              <w:rPr>
                <w:b/>
                <w:bCs/>
                <w:lang w:val="en-US"/>
              </w:rPr>
              <w:t>0</w:t>
            </w:r>
          </w:p>
        </w:tc>
        <w:tc>
          <w:tcPr>
            <w:tcW w:w="1134" w:type="dxa"/>
            <w:vAlign w:val="center"/>
          </w:tcPr>
          <w:p w14:paraId="1B9C229B" w14:textId="77777777" w:rsidR="00A14E8E" w:rsidRPr="00270627" w:rsidRDefault="00A14E8E" w:rsidP="00682D5C">
            <w:pPr>
              <w:jc w:val="center"/>
              <w:rPr>
                <w:b/>
                <w:bCs/>
                <w:lang w:val="en-US"/>
              </w:rPr>
            </w:pPr>
            <w:r>
              <w:rPr>
                <w:b/>
                <w:bCs/>
                <w:lang w:val="en-US"/>
              </w:rPr>
              <w:t>62</w:t>
            </w:r>
          </w:p>
        </w:tc>
      </w:tr>
      <w:tr w:rsidR="00A14E8E" w:rsidRPr="00744FC5" w14:paraId="5E3215E8" w14:textId="77777777" w:rsidTr="00682D5C">
        <w:tc>
          <w:tcPr>
            <w:tcW w:w="597" w:type="dxa"/>
            <w:vAlign w:val="center"/>
          </w:tcPr>
          <w:p w14:paraId="211BCD65" w14:textId="77777777" w:rsidR="00A14E8E" w:rsidRPr="006B3A48" w:rsidRDefault="00A14E8E" w:rsidP="00682D5C">
            <w:pPr>
              <w:rPr>
                <w:rFonts w:asciiTheme="majorBidi" w:hAnsiTheme="majorBidi" w:cstheme="majorBidi"/>
              </w:rPr>
            </w:pPr>
            <w:r>
              <w:rPr>
                <w:rFonts w:asciiTheme="majorBidi" w:hAnsiTheme="majorBidi" w:cstheme="majorBidi"/>
              </w:rPr>
              <w:t>5</w:t>
            </w:r>
          </w:p>
        </w:tc>
        <w:tc>
          <w:tcPr>
            <w:tcW w:w="1525" w:type="dxa"/>
            <w:vAlign w:val="center"/>
          </w:tcPr>
          <w:p w14:paraId="42A3638C" w14:textId="77777777" w:rsidR="00A14E8E" w:rsidRPr="00744FC5" w:rsidRDefault="00A14E8E" w:rsidP="00682D5C">
            <w:pPr>
              <w:rPr>
                <w:rFonts w:asciiTheme="majorBidi" w:hAnsiTheme="majorBidi" w:cstheme="majorBidi"/>
              </w:rPr>
            </w:pPr>
            <w:r w:rsidRPr="00744FC5">
              <w:rPr>
                <w:rFonts w:asciiTheme="majorBidi" w:hAnsiTheme="majorBidi" w:cstheme="majorBidi"/>
              </w:rPr>
              <w:t>VISIBABE</w:t>
            </w:r>
          </w:p>
        </w:tc>
        <w:tc>
          <w:tcPr>
            <w:tcW w:w="2655" w:type="dxa"/>
            <w:tcBorders>
              <w:left w:val="single" w:sz="4" w:space="0" w:color="auto"/>
              <w:right w:val="single" w:sz="4" w:space="0" w:color="auto"/>
            </w:tcBorders>
            <w:vAlign w:val="center"/>
          </w:tcPr>
          <w:p w14:paraId="112ED31F" w14:textId="77777777" w:rsidR="00A14E8E" w:rsidRPr="006B3A48" w:rsidRDefault="00A14E8E" w:rsidP="00682D5C">
            <w:pPr>
              <w:rPr>
                <w:sz w:val="20"/>
                <w:szCs w:val="20"/>
                <w:lang w:eastAsia="hr-HR"/>
              </w:rPr>
            </w:pPr>
            <w:r w:rsidRPr="006B3A48">
              <w:rPr>
                <w:sz w:val="20"/>
                <w:szCs w:val="20"/>
                <w:lang w:eastAsia="hr-HR"/>
              </w:rPr>
              <w:t>PROGRAM PREDŠKOLE</w:t>
            </w:r>
          </w:p>
          <w:p w14:paraId="4C65F6E5" w14:textId="77777777" w:rsidR="00A14E8E" w:rsidRPr="006B3A48" w:rsidRDefault="00A14E8E" w:rsidP="00682D5C">
            <w:pPr>
              <w:rPr>
                <w:rFonts w:asciiTheme="majorBidi" w:hAnsiTheme="majorBidi" w:cstheme="majorBidi"/>
                <w:sz w:val="20"/>
                <w:szCs w:val="20"/>
              </w:rPr>
            </w:pPr>
            <w:r>
              <w:rPr>
                <w:sz w:val="20"/>
                <w:szCs w:val="20"/>
                <w:lang w:eastAsia="hr-HR"/>
              </w:rPr>
              <w:t xml:space="preserve">(u trajanju od </w:t>
            </w:r>
            <w:r w:rsidRPr="006B3A48">
              <w:rPr>
                <w:sz w:val="20"/>
                <w:szCs w:val="20"/>
                <w:lang w:eastAsia="hr-HR"/>
              </w:rPr>
              <w:t>150 sati</w:t>
            </w:r>
            <w:r>
              <w:rPr>
                <w:sz w:val="20"/>
                <w:szCs w:val="20"/>
                <w:lang w:eastAsia="hr-HR"/>
              </w:rPr>
              <w:t>)</w:t>
            </w:r>
          </w:p>
        </w:tc>
        <w:tc>
          <w:tcPr>
            <w:tcW w:w="1030" w:type="dxa"/>
            <w:vAlign w:val="center"/>
          </w:tcPr>
          <w:p w14:paraId="7EBD9697" w14:textId="77777777" w:rsidR="00A14E8E" w:rsidRPr="00744FC5" w:rsidRDefault="00A14E8E" w:rsidP="00682D5C">
            <w:pPr>
              <w:jc w:val="center"/>
              <w:rPr>
                <w:rFonts w:asciiTheme="majorBidi" w:hAnsiTheme="majorBidi" w:cstheme="majorBidi"/>
              </w:rPr>
            </w:pPr>
          </w:p>
        </w:tc>
        <w:tc>
          <w:tcPr>
            <w:tcW w:w="992" w:type="dxa"/>
            <w:vAlign w:val="center"/>
          </w:tcPr>
          <w:p w14:paraId="4A47122B" w14:textId="77777777" w:rsidR="00A14E8E" w:rsidRPr="00744FC5" w:rsidRDefault="00A14E8E" w:rsidP="00682D5C">
            <w:pPr>
              <w:jc w:val="center"/>
              <w:rPr>
                <w:rFonts w:asciiTheme="majorBidi" w:hAnsiTheme="majorBidi" w:cstheme="majorBidi"/>
              </w:rPr>
            </w:pPr>
          </w:p>
        </w:tc>
        <w:tc>
          <w:tcPr>
            <w:tcW w:w="993" w:type="dxa"/>
            <w:vAlign w:val="center"/>
          </w:tcPr>
          <w:p w14:paraId="2390EA71" w14:textId="77777777" w:rsidR="00A14E8E" w:rsidRPr="00744FC5" w:rsidRDefault="00A14E8E" w:rsidP="00682D5C">
            <w:pPr>
              <w:jc w:val="center"/>
              <w:rPr>
                <w:rFonts w:asciiTheme="majorBidi" w:hAnsiTheme="majorBidi" w:cstheme="majorBidi"/>
              </w:rPr>
            </w:pPr>
            <w:r>
              <w:rPr>
                <w:rFonts w:asciiTheme="majorBidi" w:hAnsiTheme="majorBidi" w:cstheme="majorBidi"/>
              </w:rPr>
              <w:t>4</w:t>
            </w:r>
          </w:p>
        </w:tc>
        <w:tc>
          <w:tcPr>
            <w:tcW w:w="1134" w:type="dxa"/>
            <w:vAlign w:val="center"/>
          </w:tcPr>
          <w:p w14:paraId="097EBD55" w14:textId="77777777" w:rsidR="00A14E8E" w:rsidRPr="00744FC5" w:rsidRDefault="00A14E8E" w:rsidP="00682D5C">
            <w:pPr>
              <w:jc w:val="center"/>
              <w:rPr>
                <w:rFonts w:asciiTheme="majorBidi" w:hAnsiTheme="majorBidi" w:cstheme="majorBidi"/>
              </w:rPr>
            </w:pPr>
            <w:r>
              <w:rPr>
                <w:lang w:val="en-US"/>
              </w:rPr>
              <w:t>4</w:t>
            </w:r>
          </w:p>
        </w:tc>
      </w:tr>
      <w:tr w:rsidR="00A14E8E" w:rsidRPr="00744FC5" w14:paraId="1D0F13E1" w14:textId="77777777" w:rsidTr="00682D5C">
        <w:tc>
          <w:tcPr>
            <w:tcW w:w="597" w:type="dxa"/>
            <w:vAlign w:val="center"/>
          </w:tcPr>
          <w:p w14:paraId="427F4FAE" w14:textId="77777777" w:rsidR="00A14E8E" w:rsidRPr="006B3A48" w:rsidRDefault="00A14E8E" w:rsidP="00682D5C">
            <w:pPr>
              <w:rPr>
                <w:rFonts w:asciiTheme="majorBidi" w:hAnsiTheme="majorBidi" w:cstheme="majorBidi"/>
              </w:rPr>
            </w:pPr>
            <w:r>
              <w:rPr>
                <w:rFonts w:asciiTheme="majorBidi" w:hAnsiTheme="majorBidi" w:cstheme="majorBidi"/>
              </w:rPr>
              <w:t>6</w:t>
            </w:r>
          </w:p>
        </w:tc>
        <w:tc>
          <w:tcPr>
            <w:tcW w:w="1525" w:type="dxa"/>
            <w:vAlign w:val="center"/>
          </w:tcPr>
          <w:p w14:paraId="29209D5B" w14:textId="77777777" w:rsidR="00A14E8E" w:rsidRPr="00744FC5" w:rsidRDefault="00A14E8E" w:rsidP="00682D5C">
            <w:pPr>
              <w:rPr>
                <w:rFonts w:asciiTheme="majorBidi" w:hAnsiTheme="majorBidi" w:cstheme="majorBidi"/>
              </w:rPr>
            </w:pPr>
            <w:r w:rsidRPr="00744FC5">
              <w:rPr>
                <w:rFonts w:asciiTheme="majorBidi" w:hAnsiTheme="majorBidi" w:cstheme="majorBidi"/>
              </w:rPr>
              <w:t>TRATINČICE</w:t>
            </w:r>
          </w:p>
          <w:p w14:paraId="6341690C" w14:textId="77777777" w:rsidR="00A14E8E" w:rsidRPr="00744FC5" w:rsidRDefault="00A14E8E" w:rsidP="00682D5C">
            <w:pPr>
              <w:rPr>
                <w:rFonts w:asciiTheme="majorBidi" w:hAnsiTheme="majorBidi" w:cstheme="majorBidi"/>
                <w:sz w:val="16"/>
                <w:szCs w:val="16"/>
              </w:rPr>
            </w:pPr>
            <w:r w:rsidRPr="00744FC5">
              <w:rPr>
                <w:rFonts w:asciiTheme="majorBidi" w:hAnsiTheme="majorBidi" w:cstheme="majorBidi"/>
                <w:sz w:val="16"/>
                <w:szCs w:val="16"/>
              </w:rPr>
              <w:t>od 01.03.</w:t>
            </w:r>
            <w:r>
              <w:rPr>
                <w:rFonts w:asciiTheme="majorBidi" w:hAnsiTheme="majorBidi" w:cstheme="majorBidi"/>
                <w:sz w:val="16"/>
                <w:szCs w:val="16"/>
              </w:rPr>
              <w:t>2026</w:t>
            </w:r>
            <w:r w:rsidRPr="00744FC5">
              <w:rPr>
                <w:rFonts w:asciiTheme="majorBidi" w:hAnsiTheme="majorBidi" w:cstheme="majorBidi"/>
                <w:sz w:val="16"/>
                <w:szCs w:val="16"/>
              </w:rPr>
              <w:t>-31.05.202</w:t>
            </w:r>
            <w:r>
              <w:rPr>
                <w:rFonts w:asciiTheme="majorBidi" w:hAnsiTheme="majorBidi" w:cstheme="majorBidi"/>
                <w:sz w:val="16"/>
                <w:szCs w:val="16"/>
              </w:rPr>
              <w:t>6</w:t>
            </w:r>
            <w:r w:rsidRPr="00744FC5">
              <w:rPr>
                <w:rFonts w:asciiTheme="majorBidi" w:hAnsiTheme="majorBidi" w:cstheme="majorBidi"/>
                <w:sz w:val="16"/>
                <w:szCs w:val="16"/>
              </w:rPr>
              <w:t>.</w:t>
            </w:r>
          </w:p>
        </w:tc>
        <w:tc>
          <w:tcPr>
            <w:tcW w:w="2655" w:type="dxa"/>
            <w:tcBorders>
              <w:left w:val="single" w:sz="4" w:space="0" w:color="auto"/>
              <w:bottom w:val="single" w:sz="4" w:space="0" w:color="auto"/>
              <w:right w:val="single" w:sz="4" w:space="0" w:color="auto"/>
            </w:tcBorders>
            <w:vAlign w:val="center"/>
          </w:tcPr>
          <w:p w14:paraId="5F67EC04" w14:textId="77777777" w:rsidR="00A14E8E" w:rsidRPr="006B3A48" w:rsidRDefault="00A14E8E" w:rsidP="00682D5C">
            <w:pPr>
              <w:rPr>
                <w:sz w:val="20"/>
                <w:szCs w:val="20"/>
                <w:lang w:eastAsia="hr-HR"/>
              </w:rPr>
            </w:pPr>
            <w:r w:rsidRPr="006B3A48">
              <w:rPr>
                <w:sz w:val="20"/>
                <w:szCs w:val="20"/>
                <w:lang w:eastAsia="hr-HR"/>
              </w:rPr>
              <w:t>PROGRAM PREDŠKOLE</w:t>
            </w:r>
          </w:p>
          <w:p w14:paraId="30D63C8E" w14:textId="77777777" w:rsidR="00A14E8E" w:rsidRPr="006B3A48" w:rsidRDefault="00A14E8E" w:rsidP="00682D5C">
            <w:pPr>
              <w:rPr>
                <w:rFonts w:asciiTheme="majorBidi" w:hAnsiTheme="majorBidi" w:cstheme="majorBidi"/>
                <w:sz w:val="20"/>
                <w:szCs w:val="20"/>
              </w:rPr>
            </w:pPr>
            <w:r>
              <w:rPr>
                <w:sz w:val="20"/>
                <w:szCs w:val="20"/>
                <w:lang w:eastAsia="hr-HR"/>
              </w:rPr>
              <w:t>(u trajanju od 2</w:t>
            </w:r>
            <w:r w:rsidRPr="006B3A48">
              <w:rPr>
                <w:sz w:val="20"/>
                <w:szCs w:val="20"/>
                <w:lang w:eastAsia="hr-HR"/>
              </w:rPr>
              <w:t xml:space="preserve">50 sati </w:t>
            </w:r>
            <w:r>
              <w:rPr>
                <w:sz w:val="20"/>
                <w:szCs w:val="20"/>
                <w:lang w:eastAsia="hr-HR"/>
              </w:rPr>
              <w:t>–</w:t>
            </w:r>
            <w:r w:rsidRPr="006B3A48">
              <w:rPr>
                <w:sz w:val="20"/>
                <w:szCs w:val="20"/>
                <w:lang w:eastAsia="hr-HR"/>
              </w:rPr>
              <w:t xml:space="preserve"> </w:t>
            </w:r>
            <w:r>
              <w:rPr>
                <w:sz w:val="20"/>
                <w:szCs w:val="20"/>
                <w:lang w:eastAsia="hr-HR"/>
              </w:rPr>
              <w:t>S</w:t>
            </w:r>
            <w:r w:rsidRPr="006B3A48">
              <w:rPr>
                <w:sz w:val="20"/>
                <w:szCs w:val="20"/>
                <w:lang w:eastAsia="hr-HR"/>
              </w:rPr>
              <w:t>rb</w:t>
            </w:r>
            <w:r>
              <w:rPr>
                <w:sz w:val="20"/>
                <w:szCs w:val="20"/>
                <w:lang w:eastAsia="hr-HR"/>
              </w:rPr>
              <w:t>)</w:t>
            </w:r>
          </w:p>
        </w:tc>
        <w:tc>
          <w:tcPr>
            <w:tcW w:w="1030" w:type="dxa"/>
            <w:tcBorders>
              <w:bottom w:val="single" w:sz="4" w:space="0" w:color="auto"/>
            </w:tcBorders>
            <w:vAlign w:val="center"/>
          </w:tcPr>
          <w:p w14:paraId="25DDEB07" w14:textId="77777777" w:rsidR="00A14E8E" w:rsidRPr="00744FC5" w:rsidRDefault="00A14E8E" w:rsidP="00682D5C">
            <w:pPr>
              <w:jc w:val="center"/>
              <w:rPr>
                <w:rFonts w:asciiTheme="majorBidi" w:hAnsiTheme="majorBidi" w:cstheme="majorBidi"/>
              </w:rPr>
            </w:pPr>
          </w:p>
        </w:tc>
        <w:tc>
          <w:tcPr>
            <w:tcW w:w="992" w:type="dxa"/>
            <w:tcBorders>
              <w:bottom w:val="single" w:sz="4" w:space="0" w:color="auto"/>
            </w:tcBorders>
            <w:vAlign w:val="center"/>
          </w:tcPr>
          <w:p w14:paraId="4D8E4468" w14:textId="77777777" w:rsidR="00A14E8E" w:rsidRPr="00744FC5" w:rsidRDefault="00A14E8E" w:rsidP="00682D5C">
            <w:pPr>
              <w:jc w:val="center"/>
              <w:rPr>
                <w:rFonts w:asciiTheme="majorBidi" w:hAnsiTheme="majorBidi" w:cstheme="majorBidi"/>
              </w:rPr>
            </w:pPr>
          </w:p>
        </w:tc>
        <w:tc>
          <w:tcPr>
            <w:tcW w:w="993" w:type="dxa"/>
            <w:tcBorders>
              <w:bottom w:val="single" w:sz="4" w:space="0" w:color="auto"/>
            </w:tcBorders>
            <w:vAlign w:val="center"/>
          </w:tcPr>
          <w:p w14:paraId="65E333F4" w14:textId="77777777" w:rsidR="00A14E8E" w:rsidRPr="00744FC5" w:rsidRDefault="00A14E8E" w:rsidP="00682D5C">
            <w:pPr>
              <w:jc w:val="center"/>
              <w:rPr>
                <w:rFonts w:asciiTheme="majorBidi" w:hAnsiTheme="majorBidi" w:cstheme="majorBidi"/>
              </w:rPr>
            </w:pPr>
            <w:r>
              <w:rPr>
                <w:rFonts w:asciiTheme="majorBidi" w:hAnsiTheme="majorBidi" w:cstheme="majorBidi"/>
              </w:rPr>
              <w:t>9</w:t>
            </w:r>
          </w:p>
        </w:tc>
        <w:tc>
          <w:tcPr>
            <w:tcW w:w="1134" w:type="dxa"/>
            <w:tcBorders>
              <w:bottom w:val="single" w:sz="4" w:space="0" w:color="auto"/>
            </w:tcBorders>
            <w:vAlign w:val="center"/>
          </w:tcPr>
          <w:p w14:paraId="584D003D" w14:textId="77777777" w:rsidR="00A14E8E" w:rsidRPr="00744FC5" w:rsidRDefault="00A14E8E" w:rsidP="00682D5C">
            <w:pPr>
              <w:jc w:val="center"/>
              <w:rPr>
                <w:rFonts w:asciiTheme="majorBidi" w:hAnsiTheme="majorBidi" w:cstheme="majorBidi"/>
              </w:rPr>
            </w:pPr>
            <w:r>
              <w:rPr>
                <w:lang w:val="en-US"/>
              </w:rPr>
              <w:t>9</w:t>
            </w:r>
          </w:p>
        </w:tc>
      </w:tr>
    </w:tbl>
    <w:p w14:paraId="667A71E8" w14:textId="77777777" w:rsidR="00A14E8E" w:rsidRPr="00891299" w:rsidRDefault="00A14E8E" w:rsidP="00A14E8E">
      <w:pPr>
        <w:jc w:val="both"/>
        <w:rPr>
          <w:rFonts w:ascii="Calibri" w:eastAsia="Calibri" w:hAnsi="Calibri" w:cs="Calibri"/>
          <w:lang w:eastAsia="hr-HR"/>
        </w:rPr>
      </w:pPr>
      <w:r w:rsidRPr="00891299">
        <w:rPr>
          <w:rFonts w:eastAsia="Calibri"/>
          <w:sz w:val="23"/>
          <w:szCs w:val="23"/>
          <w:lang w:eastAsia="hr-HR"/>
        </w:rPr>
        <w:t>Način ostvarivanja programa i njegova kvaliteta sukladni su propisanim normativima djelatnosti. Usklađivanje s odredbama novog Državnog pedagoškog standarda predškolskog odgoja i obrazovanja provodit će se postupno sukladno propisanim koeficijentima izvodljivosti pedagoških standarda.</w:t>
      </w:r>
    </w:p>
    <w:p w14:paraId="0270C2F4" w14:textId="77777777" w:rsidR="00A14E8E" w:rsidRPr="006A4ED9" w:rsidRDefault="00A14E8E" w:rsidP="00A14E8E">
      <w:pPr>
        <w:jc w:val="both"/>
        <w:rPr>
          <w:sz w:val="23"/>
          <w:szCs w:val="23"/>
        </w:rPr>
      </w:pPr>
    </w:p>
    <w:p w14:paraId="3AF3ACCF" w14:textId="77777777" w:rsidR="00A14E8E" w:rsidRPr="000F17F0" w:rsidRDefault="00A14E8E">
      <w:pPr>
        <w:pStyle w:val="Odlomakpopisa"/>
        <w:numPr>
          <w:ilvl w:val="0"/>
          <w:numId w:val="52"/>
        </w:numPr>
        <w:spacing w:line="276" w:lineRule="auto"/>
        <w:jc w:val="both"/>
        <w:rPr>
          <w:b/>
          <w:sz w:val="23"/>
          <w:szCs w:val="23"/>
        </w:rPr>
      </w:pPr>
      <w:r w:rsidRPr="000F17F0">
        <w:rPr>
          <w:b/>
          <w:sz w:val="23"/>
          <w:szCs w:val="23"/>
        </w:rPr>
        <w:t>PLAN RASPODJELE SREDSTAVA ZA PROGRAME JAVNIH POTREBA U PREDŠKOLSKOM ODGOJU I OBRAZOVANJU OPĆINE GRAČAC ZA 202</w:t>
      </w:r>
      <w:r>
        <w:rPr>
          <w:b/>
          <w:sz w:val="23"/>
          <w:szCs w:val="23"/>
        </w:rPr>
        <w:t>6</w:t>
      </w:r>
      <w:r w:rsidRPr="000F17F0">
        <w:rPr>
          <w:b/>
          <w:sz w:val="23"/>
          <w:szCs w:val="23"/>
        </w:rPr>
        <w:t xml:space="preserve"> GODINU</w:t>
      </w:r>
    </w:p>
    <w:p w14:paraId="31395473" w14:textId="77777777" w:rsidR="00A14E8E" w:rsidRPr="003F39E7" w:rsidRDefault="00A14E8E" w:rsidP="00A14E8E">
      <w:pPr>
        <w:jc w:val="center"/>
        <w:rPr>
          <w:sz w:val="23"/>
          <w:szCs w:val="23"/>
        </w:rPr>
      </w:pPr>
      <w:r w:rsidRPr="003F39E7">
        <w:rPr>
          <w:sz w:val="23"/>
          <w:szCs w:val="23"/>
        </w:rPr>
        <w:t xml:space="preserve">Članak </w:t>
      </w:r>
      <w:r>
        <w:rPr>
          <w:sz w:val="23"/>
          <w:szCs w:val="23"/>
        </w:rPr>
        <w:t>3</w:t>
      </w:r>
      <w:r w:rsidRPr="003F39E7">
        <w:rPr>
          <w:sz w:val="23"/>
          <w:szCs w:val="23"/>
        </w:rPr>
        <w:t>.</w:t>
      </w:r>
    </w:p>
    <w:p w14:paraId="7F6982AF" w14:textId="77777777" w:rsidR="00A14E8E" w:rsidRPr="00E87300" w:rsidRDefault="00A14E8E" w:rsidP="00A14E8E">
      <w:pPr>
        <w:jc w:val="both"/>
        <w:rPr>
          <w:sz w:val="23"/>
          <w:szCs w:val="23"/>
        </w:rPr>
      </w:pPr>
      <w:r w:rsidRPr="00E87300">
        <w:rPr>
          <w:sz w:val="23"/>
          <w:szCs w:val="23"/>
        </w:rPr>
        <w:t>Financiranje planiranog opsega programa Dječjeg vrtića Baltazar Gračac osigurava se iz:</w:t>
      </w:r>
    </w:p>
    <w:p w14:paraId="0DC77BA6" w14:textId="77777777" w:rsidR="00A14E8E" w:rsidRPr="001D371E" w:rsidRDefault="00A14E8E">
      <w:pPr>
        <w:numPr>
          <w:ilvl w:val="0"/>
          <w:numId w:val="26"/>
        </w:numPr>
        <w:contextualSpacing/>
        <w:jc w:val="both"/>
        <w:rPr>
          <w:b/>
          <w:bCs/>
        </w:rPr>
      </w:pPr>
      <w:r w:rsidRPr="001D371E">
        <w:rPr>
          <w:b/>
          <w:bCs/>
        </w:rPr>
        <w:t>FINANCIRANJE PLANIRANOG OPSEGA PROGRAMA DJEČJEG VRTIĆA BALTAZAR GRAČAC OSIGURAVA SE IZ:</w:t>
      </w:r>
    </w:p>
    <w:p w14:paraId="38DF3D63" w14:textId="77777777" w:rsidR="00A14E8E" w:rsidRPr="001D371E" w:rsidRDefault="00A14E8E" w:rsidP="00A14E8E">
      <w:pPr>
        <w:ind w:left="720"/>
        <w:contextualSpacing/>
        <w:jc w:val="both"/>
        <w:rPr>
          <w:b/>
          <w:bCs/>
        </w:rPr>
      </w:pPr>
    </w:p>
    <w:p w14:paraId="6742CDA3" w14:textId="77777777" w:rsidR="00A14E8E" w:rsidRPr="001D371E" w:rsidRDefault="00A14E8E">
      <w:pPr>
        <w:numPr>
          <w:ilvl w:val="1"/>
          <w:numId w:val="26"/>
        </w:numPr>
        <w:ind w:left="720"/>
        <w:contextualSpacing/>
        <w:jc w:val="both"/>
        <w:rPr>
          <w:b/>
          <w:u w:val="single"/>
        </w:rPr>
      </w:pPr>
      <w:bookmarkStart w:id="10" w:name="_Hlk183697324"/>
      <w:r w:rsidRPr="001D371E">
        <w:rPr>
          <w:b/>
          <w:u w:val="single"/>
        </w:rPr>
        <w:t xml:space="preserve"> Proračun Općine Gračac – iznos u eurima za: </w:t>
      </w:r>
    </w:p>
    <w:bookmarkEnd w:id="10"/>
    <w:p w14:paraId="08D7DBC8" w14:textId="77777777" w:rsidR="00A14E8E" w:rsidRPr="001D371E" w:rsidRDefault="00A14E8E" w:rsidP="00A14E8E">
      <w:pPr>
        <w:jc w:val="both"/>
        <w:rPr>
          <w:b/>
          <w:u w:val="single"/>
        </w:rPr>
      </w:pPr>
    </w:p>
    <w:tbl>
      <w:tblP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
        <w:gridCol w:w="3083"/>
        <w:gridCol w:w="3503"/>
        <w:gridCol w:w="1319"/>
      </w:tblGrid>
      <w:tr w:rsidR="00A14E8E" w:rsidRPr="001D371E" w14:paraId="3973D45A" w14:textId="77777777" w:rsidTr="00682D5C">
        <w:trPr>
          <w:trHeight w:val="271"/>
        </w:trPr>
        <w:tc>
          <w:tcPr>
            <w:tcW w:w="340" w:type="dxa"/>
            <w:shd w:val="clear" w:color="auto" w:fill="F2F2F2"/>
          </w:tcPr>
          <w:p w14:paraId="5C173AE8" w14:textId="77777777" w:rsidR="00A14E8E" w:rsidRPr="001D371E" w:rsidRDefault="00A14E8E" w:rsidP="00682D5C">
            <w:pPr>
              <w:jc w:val="both"/>
            </w:pPr>
          </w:p>
        </w:tc>
        <w:tc>
          <w:tcPr>
            <w:tcW w:w="3083" w:type="dxa"/>
            <w:shd w:val="clear" w:color="auto" w:fill="F2F2F2"/>
            <w:vAlign w:val="center"/>
          </w:tcPr>
          <w:p w14:paraId="023BB96A" w14:textId="77777777" w:rsidR="00A14E8E" w:rsidRPr="001D371E" w:rsidRDefault="00A14E8E" w:rsidP="00682D5C">
            <w:pPr>
              <w:ind w:left="22"/>
              <w:jc w:val="center"/>
            </w:pPr>
            <w:r w:rsidRPr="001D371E">
              <w:t>Izvor</w:t>
            </w:r>
          </w:p>
        </w:tc>
        <w:tc>
          <w:tcPr>
            <w:tcW w:w="3503" w:type="dxa"/>
            <w:shd w:val="clear" w:color="auto" w:fill="F2F2F2"/>
            <w:vAlign w:val="center"/>
          </w:tcPr>
          <w:p w14:paraId="4844D6E6" w14:textId="77777777" w:rsidR="00A14E8E" w:rsidRPr="001D371E" w:rsidRDefault="00A14E8E" w:rsidP="00682D5C">
            <w:pPr>
              <w:ind w:left="22"/>
              <w:jc w:val="center"/>
            </w:pPr>
            <w:r w:rsidRPr="001D371E">
              <w:t>Vrsta troška</w:t>
            </w:r>
          </w:p>
        </w:tc>
        <w:tc>
          <w:tcPr>
            <w:tcW w:w="1319" w:type="dxa"/>
            <w:shd w:val="clear" w:color="auto" w:fill="F2F2F2"/>
            <w:vAlign w:val="center"/>
          </w:tcPr>
          <w:p w14:paraId="13F502A9" w14:textId="77777777" w:rsidR="00A14E8E" w:rsidRPr="001D371E" w:rsidRDefault="00A14E8E" w:rsidP="00682D5C">
            <w:pPr>
              <w:ind w:left="22"/>
              <w:jc w:val="center"/>
            </w:pPr>
            <w:r w:rsidRPr="001D371E">
              <w:t>Iznos u €</w:t>
            </w:r>
          </w:p>
        </w:tc>
      </w:tr>
      <w:tr w:rsidR="00A14E8E" w:rsidRPr="001D371E" w14:paraId="4D973B21" w14:textId="77777777" w:rsidTr="00682D5C">
        <w:trPr>
          <w:trHeight w:val="254"/>
        </w:trPr>
        <w:tc>
          <w:tcPr>
            <w:tcW w:w="340" w:type="dxa"/>
            <w:vMerge w:val="restart"/>
            <w:vAlign w:val="center"/>
          </w:tcPr>
          <w:p w14:paraId="2BA65B0F" w14:textId="77777777" w:rsidR="00A14E8E" w:rsidRPr="001D371E" w:rsidRDefault="00A14E8E" w:rsidP="00682D5C">
            <w:r w:rsidRPr="001D371E">
              <w:t>1</w:t>
            </w:r>
          </w:p>
        </w:tc>
        <w:tc>
          <w:tcPr>
            <w:tcW w:w="3083" w:type="dxa"/>
            <w:vMerge w:val="restart"/>
            <w:vAlign w:val="center"/>
          </w:tcPr>
          <w:p w14:paraId="28002A8A" w14:textId="77777777" w:rsidR="00A14E8E" w:rsidRPr="001D371E" w:rsidRDefault="00A14E8E" w:rsidP="00682D5C">
            <w:pPr>
              <w:ind w:left="22"/>
            </w:pPr>
            <w:r w:rsidRPr="001D371E">
              <w:t>Prihodi od nefinancijske imovine</w:t>
            </w:r>
          </w:p>
        </w:tc>
        <w:tc>
          <w:tcPr>
            <w:tcW w:w="3503" w:type="dxa"/>
            <w:vAlign w:val="center"/>
          </w:tcPr>
          <w:p w14:paraId="296CACAD" w14:textId="77777777" w:rsidR="00A14E8E" w:rsidRPr="001D371E" w:rsidRDefault="00A14E8E" w:rsidP="00682D5C">
            <w:pPr>
              <w:ind w:left="22"/>
            </w:pPr>
            <w:r w:rsidRPr="001D371E">
              <w:t>Rashode za zaposlene DV Baltazar</w:t>
            </w:r>
          </w:p>
        </w:tc>
        <w:tc>
          <w:tcPr>
            <w:tcW w:w="1319" w:type="dxa"/>
          </w:tcPr>
          <w:p w14:paraId="492939B2" w14:textId="77777777" w:rsidR="00A14E8E" w:rsidRPr="001D371E" w:rsidRDefault="00A14E8E" w:rsidP="00682D5C">
            <w:pPr>
              <w:ind w:left="22"/>
              <w:jc w:val="right"/>
            </w:pPr>
            <w:r>
              <w:t>301</w:t>
            </w:r>
            <w:r w:rsidRPr="001D371E">
              <w:t>.</w:t>
            </w:r>
            <w:r>
              <w:t>13</w:t>
            </w:r>
            <w:r w:rsidRPr="001D371E">
              <w:t>0,00</w:t>
            </w:r>
          </w:p>
        </w:tc>
      </w:tr>
      <w:tr w:rsidR="00A14E8E" w:rsidRPr="001D371E" w14:paraId="0ABF78E7" w14:textId="77777777" w:rsidTr="00682D5C">
        <w:trPr>
          <w:trHeight w:val="254"/>
        </w:trPr>
        <w:tc>
          <w:tcPr>
            <w:tcW w:w="340" w:type="dxa"/>
            <w:vMerge/>
          </w:tcPr>
          <w:p w14:paraId="3DC4362F" w14:textId="77777777" w:rsidR="00A14E8E" w:rsidRPr="001D371E" w:rsidRDefault="00A14E8E" w:rsidP="00682D5C">
            <w:pPr>
              <w:jc w:val="both"/>
            </w:pPr>
          </w:p>
        </w:tc>
        <w:tc>
          <w:tcPr>
            <w:tcW w:w="3083" w:type="dxa"/>
            <w:vMerge/>
          </w:tcPr>
          <w:p w14:paraId="2B5F70B5" w14:textId="77777777" w:rsidR="00A14E8E" w:rsidRPr="001D371E" w:rsidRDefault="00A14E8E" w:rsidP="00682D5C">
            <w:pPr>
              <w:ind w:left="22"/>
              <w:jc w:val="both"/>
            </w:pPr>
          </w:p>
        </w:tc>
        <w:tc>
          <w:tcPr>
            <w:tcW w:w="3503" w:type="dxa"/>
            <w:vAlign w:val="center"/>
          </w:tcPr>
          <w:p w14:paraId="07739C1C" w14:textId="77777777" w:rsidR="00A14E8E" w:rsidRPr="001D371E" w:rsidRDefault="00A14E8E" w:rsidP="00682D5C">
            <w:pPr>
              <w:ind w:left="22"/>
            </w:pPr>
            <w:r w:rsidRPr="001D371E">
              <w:t>Materijalni rashodi</w:t>
            </w:r>
          </w:p>
        </w:tc>
        <w:tc>
          <w:tcPr>
            <w:tcW w:w="1319" w:type="dxa"/>
          </w:tcPr>
          <w:p w14:paraId="7938952B" w14:textId="77777777" w:rsidR="00A14E8E" w:rsidRPr="001D371E" w:rsidRDefault="00A14E8E" w:rsidP="00682D5C">
            <w:pPr>
              <w:ind w:left="22"/>
              <w:jc w:val="right"/>
            </w:pPr>
            <w:r w:rsidRPr="001D371E">
              <w:t>6</w:t>
            </w:r>
            <w:r>
              <w:t>0</w:t>
            </w:r>
            <w:r w:rsidRPr="001D371E">
              <w:t>.</w:t>
            </w:r>
            <w:r>
              <w:t>87</w:t>
            </w:r>
            <w:r w:rsidRPr="001D371E">
              <w:t>0,00</w:t>
            </w:r>
          </w:p>
        </w:tc>
      </w:tr>
      <w:tr w:rsidR="00A14E8E" w:rsidRPr="001D371E" w14:paraId="17AAF575" w14:textId="77777777" w:rsidTr="00682D5C">
        <w:trPr>
          <w:trHeight w:val="254"/>
        </w:trPr>
        <w:tc>
          <w:tcPr>
            <w:tcW w:w="6926" w:type="dxa"/>
            <w:gridSpan w:val="3"/>
          </w:tcPr>
          <w:p w14:paraId="6E8DE725" w14:textId="77777777" w:rsidR="00A14E8E" w:rsidRPr="001D371E" w:rsidRDefault="00A14E8E" w:rsidP="00682D5C">
            <w:pPr>
              <w:ind w:left="22"/>
              <w:jc w:val="right"/>
            </w:pPr>
            <w:r w:rsidRPr="001D371E">
              <w:rPr>
                <w:b/>
              </w:rPr>
              <w:t xml:space="preserve">U K U P N O </w:t>
            </w:r>
          </w:p>
        </w:tc>
        <w:tc>
          <w:tcPr>
            <w:tcW w:w="1319" w:type="dxa"/>
          </w:tcPr>
          <w:p w14:paraId="54E95D3E" w14:textId="77777777" w:rsidR="00A14E8E" w:rsidRPr="001D371E" w:rsidRDefault="00A14E8E" w:rsidP="00682D5C">
            <w:pPr>
              <w:ind w:left="22"/>
              <w:jc w:val="right"/>
              <w:rPr>
                <w:b/>
                <w:bCs/>
              </w:rPr>
            </w:pPr>
            <w:r>
              <w:rPr>
                <w:b/>
                <w:bCs/>
              </w:rPr>
              <w:t>362.000</w:t>
            </w:r>
            <w:r w:rsidRPr="001D371E">
              <w:rPr>
                <w:b/>
                <w:bCs/>
              </w:rPr>
              <w:t>,00</w:t>
            </w:r>
          </w:p>
        </w:tc>
      </w:tr>
      <w:tr w:rsidR="00A14E8E" w:rsidRPr="001D371E" w14:paraId="4A4439FF" w14:textId="77777777" w:rsidTr="00682D5C">
        <w:trPr>
          <w:trHeight w:val="263"/>
        </w:trPr>
        <w:tc>
          <w:tcPr>
            <w:tcW w:w="340" w:type="dxa"/>
            <w:vAlign w:val="center"/>
          </w:tcPr>
          <w:p w14:paraId="14974C7E" w14:textId="77777777" w:rsidR="00A14E8E" w:rsidRPr="001D371E" w:rsidRDefault="00A14E8E" w:rsidP="00682D5C">
            <w:r w:rsidRPr="001D371E">
              <w:t>2</w:t>
            </w:r>
          </w:p>
        </w:tc>
        <w:tc>
          <w:tcPr>
            <w:tcW w:w="3083" w:type="dxa"/>
            <w:vAlign w:val="center"/>
          </w:tcPr>
          <w:p w14:paraId="0B5E4017" w14:textId="77777777" w:rsidR="00A14E8E" w:rsidRPr="001D371E" w:rsidRDefault="00A14E8E" w:rsidP="00682D5C">
            <w:pPr>
              <w:ind w:left="22"/>
            </w:pPr>
            <w:r w:rsidRPr="001D371E">
              <w:t>Tekuće pomoći*</w:t>
            </w:r>
          </w:p>
        </w:tc>
        <w:tc>
          <w:tcPr>
            <w:tcW w:w="3503" w:type="dxa"/>
            <w:vAlign w:val="center"/>
          </w:tcPr>
          <w:p w14:paraId="39CD5C51" w14:textId="77777777" w:rsidR="00A14E8E" w:rsidRPr="001D371E" w:rsidRDefault="00A14E8E" w:rsidP="00682D5C">
            <w:pPr>
              <w:ind w:left="22"/>
            </w:pPr>
            <w:r w:rsidRPr="001D371E">
              <w:t>Materijalni rashodi</w:t>
            </w:r>
          </w:p>
        </w:tc>
        <w:tc>
          <w:tcPr>
            <w:tcW w:w="1319" w:type="dxa"/>
            <w:vAlign w:val="center"/>
          </w:tcPr>
          <w:p w14:paraId="165B5E7A" w14:textId="77777777" w:rsidR="00A14E8E" w:rsidRPr="001D371E" w:rsidRDefault="00A14E8E" w:rsidP="00682D5C">
            <w:pPr>
              <w:ind w:left="22"/>
              <w:jc w:val="right"/>
            </w:pPr>
            <w:r>
              <w:t>1.500</w:t>
            </w:r>
            <w:r w:rsidRPr="001D371E">
              <w:t>,00</w:t>
            </w:r>
          </w:p>
        </w:tc>
      </w:tr>
      <w:tr w:rsidR="00A14E8E" w:rsidRPr="001D371E" w14:paraId="18567615" w14:textId="77777777" w:rsidTr="00682D5C">
        <w:trPr>
          <w:trHeight w:val="254"/>
        </w:trPr>
        <w:tc>
          <w:tcPr>
            <w:tcW w:w="6926" w:type="dxa"/>
            <w:gridSpan w:val="3"/>
            <w:vAlign w:val="center"/>
          </w:tcPr>
          <w:p w14:paraId="3671D703" w14:textId="77777777" w:rsidR="00A14E8E" w:rsidRPr="001D371E" w:rsidRDefault="00A14E8E" w:rsidP="00682D5C">
            <w:pPr>
              <w:ind w:left="22"/>
              <w:jc w:val="right"/>
            </w:pPr>
            <w:r w:rsidRPr="001D371E">
              <w:rPr>
                <w:b/>
              </w:rPr>
              <w:t>U K U P N O</w:t>
            </w:r>
          </w:p>
        </w:tc>
        <w:tc>
          <w:tcPr>
            <w:tcW w:w="1319" w:type="dxa"/>
          </w:tcPr>
          <w:p w14:paraId="48524CBB" w14:textId="77777777" w:rsidR="00A14E8E" w:rsidRPr="001D371E" w:rsidRDefault="00A14E8E" w:rsidP="00682D5C">
            <w:pPr>
              <w:ind w:left="22"/>
              <w:jc w:val="right"/>
              <w:rPr>
                <w:b/>
                <w:bCs/>
              </w:rPr>
            </w:pPr>
            <w:r>
              <w:rPr>
                <w:b/>
                <w:bCs/>
              </w:rPr>
              <w:t>1.500</w:t>
            </w:r>
            <w:r w:rsidRPr="001D371E">
              <w:rPr>
                <w:b/>
                <w:bCs/>
              </w:rPr>
              <w:t>,00</w:t>
            </w:r>
          </w:p>
        </w:tc>
      </w:tr>
      <w:tr w:rsidR="00A14E8E" w:rsidRPr="001D371E" w14:paraId="508A166B" w14:textId="77777777" w:rsidTr="00682D5C">
        <w:trPr>
          <w:trHeight w:val="254"/>
        </w:trPr>
        <w:tc>
          <w:tcPr>
            <w:tcW w:w="340" w:type="dxa"/>
            <w:vMerge w:val="restart"/>
            <w:vAlign w:val="center"/>
          </w:tcPr>
          <w:p w14:paraId="47FCB66E" w14:textId="77777777" w:rsidR="00A14E8E" w:rsidRPr="001D371E" w:rsidRDefault="00A14E8E" w:rsidP="00682D5C">
            <w:r w:rsidRPr="001D371E">
              <w:t>3</w:t>
            </w:r>
          </w:p>
        </w:tc>
        <w:tc>
          <w:tcPr>
            <w:tcW w:w="3083" w:type="dxa"/>
            <w:vMerge w:val="restart"/>
            <w:vAlign w:val="center"/>
          </w:tcPr>
          <w:p w14:paraId="44EF79A5" w14:textId="77777777" w:rsidR="00A14E8E" w:rsidRPr="001D371E" w:rsidRDefault="00A14E8E" w:rsidP="00682D5C">
            <w:pPr>
              <w:ind w:left="22"/>
            </w:pPr>
            <w:r w:rsidRPr="001D371E">
              <w:t>Tekuće pomoći**</w:t>
            </w:r>
          </w:p>
        </w:tc>
        <w:tc>
          <w:tcPr>
            <w:tcW w:w="3503" w:type="dxa"/>
            <w:vAlign w:val="center"/>
          </w:tcPr>
          <w:p w14:paraId="321A870F" w14:textId="77777777" w:rsidR="00A14E8E" w:rsidRPr="001D371E" w:rsidRDefault="00A14E8E" w:rsidP="00682D5C">
            <w:pPr>
              <w:ind w:left="22"/>
            </w:pPr>
            <w:r w:rsidRPr="001D371E">
              <w:t>Rashode za zaposlene DV Baltazar</w:t>
            </w:r>
          </w:p>
        </w:tc>
        <w:tc>
          <w:tcPr>
            <w:tcW w:w="1319" w:type="dxa"/>
            <w:vAlign w:val="center"/>
          </w:tcPr>
          <w:p w14:paraId="3EBC154E" w14:textId="77777777" w:rsidR="00A14E8E" w:rsidRPr="001D371E" w:rsidRDefault="00A14E8E" w:rsidP="00682D5C">
            <w:pPr>
              <w:ind w:left="22"/>
              <w:jc w:val="right"/>
            </w:pPr>
            <w:r w:rsidRPr="001D371E">
              <w:t>12</w:t>
            </w:r>
            <w:r>
              <w:t>8</w:t>
            </w:r>
            <w:r w:rsidRPr="001D371E">
              <w:t>.</w:t>
            </w:r>
            <w:r>
              <w:t>0</w:t>
            </w:r>
            <w:r w:rsidRPr="001D371E">
              <w:t>00,00</w:t>
            </w:r>
          </w:p>
        </w:tc>
      </w:tr>
      <w:tr w:rsidR="00A14E8E" w:rsidRPr="001D371E" w14:paraId="53EA94BB" w14:textId="77777777" w:rsidTr="00682D5C">
        <w:trPr>
          <w:trHeight w:val="254"/>
        </w:trPr>
        <w:tc>
          <w:tcPr>
            <w:tcW w:w="340" w:type="dxa"/>
            <w:vMerge/>
          </w:tcPr>
          <w:p w14:paraId="5C8AF2D7" w14:textId="77777777" w:rsidR="00A14E8E" w:rsidRPr="001D371E" w:rsidRDefault="00A14E8E" w:rsidP="00682D5C">
            <w:pPr>
              <w:jc w:val="both"/>
            </w:pPr>
          </w:p>
        </w:tc>
        <w:tc>
          <w:tcPr>
            <w:tcW w:w="3083" w:type="dxa"/>
            <w:vMerge/>
          </w:tcPr>
          <w:p w14:paraId="5993187E" w14:textId="77777777" w:rsidR="00A14E8E" w:rsidRPr="001D371E" w:rsidRDefault="00A14E8E" w:rsidP="00682D5C">
            <w:pPr>
              <w:ind w:left="22"/>
              <w:jc w:val="both"/>
            </w:pPr>
          </w:p>
        </w:tc>
        <w:tc>
          <w:tcPr>
            <w:tcW w:w="3503" w:type="dxa"/>
            <w:vAlign w:val="center"/>
          </w:tcPr>
          <w:p w14:paraId="7B1F734F" w14:textId="77777777" w:rsidR="00A14E8E" w:rsidRPr="001D371E" w:rsidRDefault="00A14E8E" w:rsidP="00682D5C">
            <w:pPr>
              <w:ind w:left="22"/>
            </w:pPr>
            <w:r w:rsidRPr="001D371E">
              <w:t>Materijalni rashodi</w:t>
            </w:r>
          </w:p>
        </w:tc>
        <w:tc>
          <w:tcPr>
            <w:tcW w:w="1319" w:type="dxa"/>
            <w:vAlign w:val="center"/>
          </w:tcPr>
          <w:p w14:paraId="0097A03A" w14:textId="77777777" w:rsidR="00A14E8E" w:rsidRPr="001D371E" w:rsidRDefault="00A14E8E" w:rsidP="00682D5C">
            <w:pPr>
              <w:ind w:left="22"/>
              <w:jc w:val="right"/>
            </w:pPr>
            <w:r>
              <w:t>1.500,00</w:t>
            </w:r>
          </w:p>
        </w:tc>
      </w:tr>
      <w:tr w:rsidR="00A14E8E" w:rsidRPr="001D371E" w14:paraId="4ACEAA58" w14:textId="77777777" w:rsidTr="00682D5C">
        <w:trPr>
          <w:trHeight w:val="254"/>
        </w:trPr>
        <w:tc>
          <w:tcPr>
            <w:tcW w:w="6926" w:type="dxa"/>
            <w:gridSpan w:val="3"/>
            <w:vAlign w:val="center"/>
          </w:tcPr>
          <w:p w14:paraId="6958A499" w14:textId="77777777" w:rsidR="00A14E8E" w:rsidRPr="001D371E" w:rsidRDefault="00A14E8E" w:rsidP="00682D5C">
            <w:pPr>
              <w:ind w:left="22"/>
              <w:jc w:val="right"/>
            </w:pPr>
            <w:r w:rsidRPr="001D371E">
              <w:rPr>
                <w:b/>
              </w:rPr>
              <w:t>U K U P N O</w:t>
            </w:r>
          </w:p>
        </w:tc>
        <w:tc>
          <w:tcPr>
            <w:tcW w:w="1319" w:type="dxa"/>
            <w:vAlign w:val="center"/>
          </w:tcPr>
          <w:p w14:paraId="08AF5EA6" w14:textId="77777777" w:rsidR="00A14E8E" w:rsidRPr="001D371E" w:rsidRDefault="00A14E8E" w:rsidP="00682D5C">
            <w:pPr>
              <w:ind w:left="22"/>
              <w:jc w:val="right"/>
              <w:rPr>
                <w:b/>
                <w:bCs/>
              </w:rPr>
            </w:pPr>
            <w:r w:rsidRPr="001D371E">
              <w:rPr>
                <w:b/>
                <w:bCs/>
              </w:rPr>
              <w:t>12</w:t>
            </w:r>
            <w:r>
              <w:rPr>
                <w:b/>
                <w:bCs/>
              </w:rPr>
              <w:t>9</w:t>
            </w:r>
            <w:r w:rsidRPr="001D371E">
              <w:rPr>
                <w:b/>
                <w:bCs/>
              </w:rPr>
              <w:t>.</w:t>
            </w:r>
            <w:r>
              <w:rPr>
                <w:b/>
                <w:bCs/>
              </w:rPr>
              <w:t>5</w:t>
            </w:r>
            <w:r w:rsidRPr="001D371E">
              <w:rPr>
                <w:b/>
                <w:bCs/>
              </w:rPr>
              <w:t>00,00</w:t>
            </w:r>
          </w:p>
        </w:tc>
      </w:tr>
      <w:tr w:rsidR="00A14E8E" w:rsidRPr="001D371E" w14:paraId="25CA92D0" w14:textId="77777777" w:rsidTr="00682D5C">
        <w:trPr>
          <w:trHeight w:val="343"/>
        </w:trPr>
        <w:tc>
          <w:tcPr>
            <w:tcW w:w="6926" w:type="dxa"/>
            <w:gridSpan w:val="3"/>
          </w:tcPr>
          <w:p w14:paraId="7569D9F7" w14:textId="77777777" w:rsidR="00A14E8E" w:rsidRPr="001D371E" w:rsidRDefault="00A14E8E" w:rsidP="00682D5C">
            <w:pPr>
              <w:ind w:left="22"/>
              <w:jc w:val="right"/>
              <w:rPr>
                <w:b/>
              </w:rPr>
            </w:pPr>
            <w:r w:rsidRPr="001D371E">
              <w:rPr>
                <w:b/>
              </w:rPr>
              <w:t>U K U P N O (1+2+3)</w:t>
            </w:r>
          </w:p>
        </w:tc>
        <w:tc>
          <w:tcPr>
            <w:tcW w:w="1319" w:type="dxa"/>
            <w:vAlign w:val="center"/>
          </w:tcPr>
          <w:p w14:paraId="78DBDD6D" w14:textId="77777777" w:rsidR="00A14E8E" w:rsidRPr="001D371E" w:rsidRDefault="00A14E8E" w:rsidP="00682D5C">
            <w:pPr>
              <w:ind w:left="22"/>
              <w:jc w:val="right"/>
              <w:rPr>
                <w:b/>
              </w:rPr>
            </w:pPr>
            <w:r w:rsidRPr="001D371E">
              <w:rPr>
                <w:b/>
              </w:rPr>
              <w:t>4</w:t>
            </w:r>
            <w:r>
              <w:rPr>
                <w:b/>
              </w:rPr>
              <w:t>93</w:t>
            </w:r>
            <w:r w:rsidRPr="001D371E">
              <w:rPr>
                <w:b/>
              </w:rPr>
              <w:t>.</w:t>
            </w:r>
            <w:r>
              <w:rPr>
                <w:b/>
              </w:rPr>
              <w:t>0</w:t>
            </w:r>
            <w:r w:rsidRPr="001D371E">
              <w:rPr>
                <w:b/>
              </w:rPr>
              <w:t>00,00</w:t>
            </w:r>
          </w:p>
        </w:tc>
      </w:tr>
    </w:tbl>
    <w:p w14:paraId="676F04E9" w14:textId="77777777" w:rsidR="00A14E8E" w:rsidRPr="001D371E" w:rsidRDefault="00A14E8E" w:rsidP="00A14E8E">
      <w:pPr>
        <w:jc w:val="both"/>
        <w:rPr>
          <w:b/>
          <w:sz w:val="20"/>
          <w:szCs w:val="20"/>
        </w:rPr>
      </w:pPr>
      <w:r w:rsidRPr="001D371E">
        <w:rPr>
          <w:b/>
          <w:sz w:val="20"/>
          <w:szCs w:val="20"/>
        </w:rPr>
        <w:t>*</w:t>
      </w:r>
      <w:r w:rsidRPr="001D371E">
        <w:rPr>
          <w:bCs/>
          <w:sz w:val="20"/>
          <w:szCs w:val="20"/>
        </w:rPr>
        <w:t xml:space="preserve"> prijenos sredstava iz državnog proračuna namijenjen za financiranje obveznog programa </w:t>
      </w:r>
      <w:proofErr w:type="spellStart"/>
      <w:r w:rsidRPr="001D371E">
        <w:rPr>
          <w:bCs/>
          <w:sz w:val="20"/>
          <w:szCs w:val="20"/>
        </w:rPr>
        <w:t>predškole</w:t>
      </w:r>
      <w:proofErr w:type="spellEnd"/>
    </w:p>
    <w:p w14:paraId="291C4632" w14:textId="77777777" w:rsidR="00A14E8E" w:rsidRPr="001D371E" w:rsidRDefault="00A14E8E" w:rsidP="00A14E8E">
      <w:pPr>
        <w:jc w:val="both"/>
        <w:rPr>
          <w:bCs/>
          <w:sz w:val="20"/>
          <w:szCs w:val="20"/>
        </w:rPr>
      </w:pPr>
      <w:r w:rsidRPr="001D371E">
        <w:rPr>
          <w:bCs/>
          <w:sz w:val="20"/>
          <w:szCs w:val="20"/>
        </w:rPr>
        <w:t>**sredstva iz državnog proračuna namijenjen za fiskalnu održivost dječjih vrtića</w:t>
      </w:r>
    </w:p>
    <w:p w14:paraId="3CBDC70D" w14:textId="77777777" w:rsidR="00A14E8E" w:rsidRPr="001D371E" w:rsidRDefault="00A14E8E" w:rsidP="00A14E8E">
      <w:pPr>
        <w:jc w:val="both"/>
        <w:rPr>
          <w:b/>
          <w:u w:val="single"/>
        </w:rPr>
      </w:pPr>
    </w:p>
    <w:p w14:paraId="578A2439" w14:textId="77777777" w:rsidR="00A14E8E" w:rsidRPr="001D371E" w:rsidRDefault="00A14E8E" w:rsidP="00A14E8E">
      <w:pPr>
        <w:jc w:val="both"/>
        <w:rPr>
          <w:b/>
        </w:rPr>
      </w:pPr>
      <w:r w:rsidRPr="001D371E">
        <w:rPr>
          <w:b/>
        </w:rPr>
        <w:t xml:space="preserve">Za realizaciju programa </w:t>
      </w:r>
      <w:proofErr w:type="spellStart"/>
      <w:r w:rsidRPr="001D371E">
        <w:rPr>
          <w:b/>
        </w:rPr>
        <w:t>predškole</w:t>
      </w:r>
      <w:proofErr w:type="spellEnd"/>
      <w:r w:rsidRPr="001D371E">
        <w:rPr>
          <w:b/>
        </w:rPr>
        <w:t xml:space="preserve"> izvan sustava u Dječjem vrtiću Baltazar Gračac: </w:t>
      </w:r>
    </w:p>
    <w:p w14:paraId="699C8B20" w14:textId="77777777" w:rsidR="00A14E8E" w:rsidRPr="001D371E" w:rsidRDefault="00A14E8E" w:rsidP="00A14E8E">
      <w:pPr>
        <w:jc w:val="both"/>
        <w:rPr>
          <w:b/>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6507"/>
        <w:gridCol w:w="1288"/>
      </w:tblGrid>
      <w:tr w:rsidR="00A14E8E" w:rsidRPr="001D371E" w14:paraId="30E3B082" w14:textId="77777777" w:rsidTr="00682D5C">
        <w:trPr>
          <w:trHeight w:val="301"/>
        </w:trPr>
        <w:tc>
          <w:tcPr>
            <w:tcW w:w="422" w:type="dxa"/>
            <w:vAlign w:val="center"/>
          </w:tcPr>
          <w:p w14:paraId="35924476" w14:textId="77777777" w:rsidR="00A14E8E" w:rsidRPr="001D371E" w:rsidRDefault="00A14E8E" w:rsidP="00682D5C">
            <w:pPr>
              <w:jc w:val="center"/>
            </w:pPr>
            <w:bookmarkStart w:id="11" w:name="_Hlk183697475"/>
            <w:r w:rsidRPr="001D371E">
              <w:t>1</w:t>
            </w:r>
          </w:p>
        </w:tc>
        <w:tc>
          <w:tcPr>
            <w:tcW w:w="6507" w:type="dxa"/>
          </w:tcPr>
          <w:p w14:paraId="475923AE" w14:textId="77777777" w:rsidR="00A14E8E" w:rsidRPr="001D371E" w:rsidRDefault="00A14E8E" w:rsidP="00682D5C">
            <w:pPr>
              <w:jc w:val="both"/>
            </w:pPr>
            <w:r w:rsidRPr="001D371E">
              <w:t>Financiranje prijevoza predškolske djece</w:t>
            </w:r>
          </w:p>
        </w:tc>
        <w:tc>
          <w:tcPr>
            <w:tcW w:w="1288" w:type="dxa"/>
          </w:tcPr>
          <w:p w14:paraId="41BAA89F" w14:textId="77777777" w:rsidR="00A14E8E" w:rsidRPr="001D371E" w:rsidRDefault="00A14E8E" w:rsidP="00682D5C">
            <w:pPr>
              <w:jc w:val="right"/>
            </w:pPr>
            <w:r w:rsidRPr="00A106AA">
              <w:t>6.636</w:t>
            </w:r>
            <w:r w:rsidRPr="001D371E">
              <w:t>,00</w:t>
            </w:r>
          </w:p>
        </w:tc>
      </w:tr>
      <w:tr w:rsidR="00A14E8E" w:rsidRPr="001D371E" w14:paraId="3628C9D2" w14:textId="77777777" w:rsidTr="00682D5C">
        <w:trPr>
          <w:trHeight w:val="341"/>
        </w:trPr>
        <w:tc>
          <w:tcPr>
            <w:tcW w:w="6929" w:type="dxa"/>
            <w:gridSpan w:val="2"/>
          </w:tcPr>
          <w:p w14:paraId="29F72F6A" w14:textId="77777777" w:rsidR="00A14E8E" w:rsidRPr="001D371E" w:rsidRDefault="00A14E8E" w:rsidP="00682D5C">
            <w:pPr>
              <w:ind w:left="22"/>
              <w:jc w:val="right"/>
              <w:rPr>
                <w:b/>
              </w:rPr>
            </w:pPr>
            <w:r w:rsidRPr="001D371E">
              <w:rPr>
                <w:b/>
              </w:rPr>
              <w:t>U K U P N O</w:t>
            </w:r>
          </w:p>
        </w:tc>
        <w:tc>
          <w:tcPr>
            <w:tcW w:w="1288" w:type="dxa"/>
          </w:tcPr>
          <w:p w14:paraId="0AE2B43A" w14:textId="77777777" w:rsidR="00A14E8E" w:rsidRPr="001D371E" w:rsidRDefault="00A14E8E" w:rsidP="00682D5C">
            <w:pPr>
              <w:ind w:left="22"/>
              <w:jc w:val="right"/>
              <w:rPr>
                <w:b/>
              </w:rPr>
            </w:pPr>
            <w:r w:rsidRPr="001D371E">
              <w:rPr>
                <w:b/>
              </w:rPr>
              <w:t>6.636,00</w:t>
            </w:r>
          </w:p>
        </w:tc>
      </w:tr>
      <w:bookmarkEnd w:id="11"/>
    </w:tbl>
    <w:p w14:paraId="55D35255" w14:textId="77777777" w:rsidR="00A14E8E" w:rsidRPr="001D371E" w:rsidRDefault="00A14E8E" w:rsidP="00A14E8E">
      <w:pPr>
        <w:ind w:left="720"/>
        <w:contextualSpacing/>
        <w:jc w:val="both"/>
        <w:rPr>
          <w:b/>
          <w:u w:val="single"/>
        </w:rPr>
      </w:pPr>
    </w:p>
    <w:p w14:paraId="270A66F0" w14:textId="77777777" w:rsidR="00A14E8E" w:rsidRPr="001D371E" w:rsidRDefault="00A14E8E" w:rsidP="00A14E8E">
      <w:pPr>
        <w:ind w:left="720"/>
        <w:contextualSpacing/>
        <w:jc w:val="both"/>
        <w:rPr>
          <w:b/>
          <w:u w:val="single"/>
        </w:rPr>
      </w:pPr>
    </w:p>
    <w:p w14:paraId="551BD9C8" w14:textId="77777777" w:rsidR="00A14E8E" w:rsidRPr="001D371E" w:rsidRDefault="00A14E8E">
      <w:pPr>
        <w:numPr>
          <w:ilvl w:val="1"/>
          <w:numId w:val="26"/>
        </w:numPr>
        <w:ind w:left="720"/>
        <w:contextualSpacing/>
        <w:jc w:val="both"/>
        <w:rPr>
          <w:b/>
          <w:u w:val="single"/>
        </w:rPr>
      </w:pPr>
      <w:r w:rsidRPr="001D371E">
        <w:rPr>
          <w:b/>
          <w:u w:val="single"/>
        </w:rPr>
        <w:t xml:space="preserve"> Sudjelovanja roditelja u cijeni programa – iznos u eurima za: </w:t>
      </w:r>
    </w:p>
    <w:p w14:paraId="287EAA45" w14:textId="77777777" w:rsidR="00A14E8E" w:rsidRPr="001D371E" w:rsidRDefault="00A14E8E" w:rsidP="00A14E8E">
      <w:pPr>
        <w:spacing w:before="240"/>
        <w:ind w:left="720"/>
        <w:contextualSpacing/>
        <w:jc w:val="both"/>
        <w:rPr>
          <w:b/>
          <w:u w:val="single"/>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6626"/>
        <w:gridCol w:w="1308"/>
      </w:tblGrid>
      <w:tr w:rsidR="00A14E8E" w:rsidRPr="001D371E" w14:paraId="31BE4709" w14:textId="77777777" w:rsidTr="00682D5C">
        <w:trPr>
          <w:trHeight w:val="420"/>
        </w:trPr>
        <w:tc>
          <w:tcPr>
            <w:tcW w:w="425" w:type="dxa"/>
            <w:vAlign w:val="center"/>
          </w:tcPr>
          <w:p w14:paraId="1E56E007" w14:textId="77777777" w:rsidR="00A14E8E" w:rsidRPr="001D371E" w:rsidRDefault="00A14E8E" w:rsidP="00682D5C">
            <w:r w:rsidRPr="001D371E">
              <w:t>1</w:t>
            </w:r>
          </w:p>
        </w:tc>
        <w:tc>
          <w:tcPr>
            <w:tcW w:w="6626" w:type="dxa"/>
          </w:tcPr>
          <w:p w14:paraId="05DD208C" w14:textId="77777777" w:rsidR="00A14E8E" w:rsidRPr="001D371E" w:rsidRDefault="00A14E8E" w:rsidP="00682D5C">
            <w:pPr>
              <w:ind w:left="22"/>
              <w:jc w:val="both"/>
            </w:pPr>
            <w:r w:rsidRPr="001D371E">
              <w:t>Materijalni rashodi DV Baltazar</w:t>
            </w:r>
          </w:p>
        </w:tc>
        <w:tc>
          <w:tcPr>
            <w:tcW w:w="1308" w:type="dxa"/>
            <w:vAlign w:val="center"/>
          </w:tcPr>
          <w:p w14:paraId="0F365096" w14:textId="77777777" w:rsidR="00A14E8E" w:rsidRPr="001D371E" w:rsidRDefault="00A14E8E" w:rsidP="00682D5C">
            <w:pPr>
              <w:ind w:left="22"/>
              <w:jc w:val="right"/>
            </w:pPr>
            <w:r>
              <w:t>29.900</w:t>
            </w:r>
            <w:r w:rsidRPr="001D371E">
              <w:t>,00</w:t>
            </w:r>
          </w:p>
        </w:tc>
      </w:tr>
      <w:tr w:rsidR="00A14E8E" w:rsidRPr="001D371E" w14:paraId="649F398E" w14:textId="77777777" w:rsidTr="00682D5C">
        <w:trPr>
          <w:trHeight w:val="420"/>
        </w:trPr>
        <w:tc>
          <w:tcPr>
            <w:tcW w:w="425" w:type="dxa"/>
            <w:vAlign w:val="center"/>
          </w:tcPr>
          <w:p w14:paraId="6BB7F51D" w14:textId="77777777" w:rsidR="00A14E8E" w:rsidRPr="001D371E" w:rsidRDefault="00A14E8E" w:rsidP="00682D5C">
            <w:r w:rsidRPr="001D371E">
              <w:t>2</w:t>
            </w:r>
          </w:p>
        </w:tc>
        <w:tc>
          <w:tcPr>
            <w:tcW w:w="6626" w:type="dxa"/>
          </w:tcPr>
          <w:p w14:paraId="0B43595E" w14:textId="77777777" w:rsidR="00A14E8E" w:rsidRPr="001D371E" w:rsidRDefault="00A14E8E" w:rsidP="00682D5C">
            <w:pPr>
              <w:ind w:left="22"/>
              <w:jc w:val="both"/>
            </w:pPr>
            <w:r w:rsidRPr="001D371E">
              <w:t>Financijski rashodi DV Baltazar</w:t>
            </w:r>
          </w:p>
        </w:tc>
        <w:tc>
          <w:tcPr>
            <w:tcW w:w="1308" w:type="dxa"/>
            <w:vAlign w:val="center"/>
          </w:tcPr>
          <w:p w14:paraId="31C81A21" w14:textId="77777777" w:rsidR="00A14E8E" w:rsidRPr="001D371E" w:rsidRDefault="00A14E8E" w:rsidP="00682D5C">
            <w:pPr>
              <w:ind w:left="22"/>
              <w:jc w:val="right"/>
            </w:pPr>
            <w:r>
              <w:t>6</w:t>
            </w:r>
            <w:r w:rsidRPr="001D371E">
              <w:t>00,00</w:t>
            </w:r>
          </w:p>
        </w:tc>
      </w:tr>
      <w:tr w:rsidR="00A14E8E" w:rsidRPr="001D371E" w14:paraId="62E620BE" w14:textId="77777777" w:rsidTr="00682D5C">
        <w:trPr>
          <w:trHeight w:val="420"/>
        </w:trPr>
        <w:tc>
          <w:tcPr>
            <w:tcW w:w="425" w:type="dxa"/>
            <w:vAlign w:val="center"/>
          </w:tcPr>
          <w:p w14:paraId="4B6FE70F" w14:textId="77777777" w:rsidR="00A14E8E" w:rsidRPr="001D371E" w:rsidRDefault="00A14E8E" w:rsidP="00682D5C">
            <w:r w:rsidRPr="001D371E">
              <w:t>3</w:t>
            </w:r>
          </w:p>
        </w:tc>
        <w:tc>
          <w:tcPr>
            <w:tcW w:w="6626" w:type="dxa"/>
          </w:tcPr>
          <w:p w14:paraId="1F000890" w14:textId="77777777" w:rsidR="00A14E8E" w:rsidRPr="001D371E" w:rsidRDefault="00A14E8E" w:rsidP="00682D5C">
            <w:pPr>
              <w:ind w:left="22"/>
              <w:jc w:val="both"/>
            </w:pPr>
            <w:r w:rsidRPr="001D371E">
              <w:t>Rashodi za zaposlene</w:t>
            </w:r>
          </w:p>
        </w:tc>
        <w:tc>
          <w:tcPr>
            <w:tcW w:w="1308" w:type="dxa"/>
            <w:vAlign w:val="center"/>
          </w:tcPr>
          <w:p w14:paraId="5F55352E" w14:textId="77777777" w:rsidR="00A14E8E" w:rsidRPr="001D371E" w:rsidRDefault="00A14E8E" w:rsidP="00682D5C">
            <w:pPr>
              <w:ind w:left="22"/>
              <w:jc w:val="right"/>
            </w:pPr>
            <w:r w:rsidRPr="001D371E">
              <w:t>3.000,00</w:t>
            </w:r>
          </w:p>
        </w:tc>
      </w:tr>
      <w:tr w:rsidR="00A14E8E" w:rsidRPr="001D371E" w14:paraId="50605C47" w14:textId="77777777" w:rsidTr="00682D5C">
        <w:trPr>
          <w:trHeight w:val="420"/>
        </w:trPr>
        <w:tc>
          <w:tcPr>
            <w:tcW w:w="425" w:type="dxa"/>
            <w:vAlign w:val="center"/>
          </w:tcPr>
          <w:p w14:paraId="3182FC9B" w14:textId="77777777" w:rsidR="00A14E8E" w:rsidRPr="001D371E" w:rsidRDefault="00A14E8E" w:rsidP="00682D5C">
            <w:r>
              <w:t>4</w:t>
            </w:r>
          </w:p>
        </w:tc>
        <w:tc>
          <w:tcPr>
            <w:tcW w:w="6626" w:type="dxa"/>
          </w:tcPr>
          <w:p w14:paraId="09218926" w14:textId="77777777" w:rsidR="00A14E8E" w:rsidRPr="001D371E" w:rsidRDefault="00A14E8E" w:rsidP="00682D5C">
            <w:pPr>
              <w:ind w:left="22"/>
              <w:jc w:val="both"/>
            </w:pPr>
            <w:r>
              <w:t>Rashodi za nabavu nefinancijske imovine</w:t>
            </w:r>
          </w:p>
        </w:tc>
        <w:tc>
          <w:tcPr>
            <w:tcW w:w="1308" w:type="dxa"/>
            <w:vAlign w:val="center"/>
          </w:tcPr>
          <w:p w14:paraId="66972B2D" w14:textId="77777777" w:rsidR="00A14E8E" w:rsidRPr="001D371E" w:rsidRDefault="00A14E8E" w:rsidP="00682D5C">
            <w:pPr>
              <w:ind w:left="22"/>
              <w:jc w:val="right"/>
            </w:pPr>
            <w:r>
              <w:t>500,00</w:t>
            </w:r>
          </w:p>
        </w:tc>
      </w:tr>
      <w:tr w:rsidR="00A14E8E" w:rsidRPr="001D371E" w14:paraId="304AE3E9" w14:textId="77777777" w:rsidTr="00682D5C">
        <w:trPr>
          <w:trHeight w:val="360"/>
        </w:trPr>
        <w:tc>
          <w:tcPr>
            <w:tcW w:w="7051" w:type="dxa"/>
            <w:gridSpan w:val="2"/>
          </w:tcPr>
          <w:p w14:paraId="1BC0DE18" w14:textId="77777777" w:rsidR="00A14E8E" w:rsidRPr="001D371E" w:rsidRDefault="00A14E8E" w:rsidP="00682D5C">
            <w:pPr>
              <w:ind w:left="22"/>
              <w:jc w:val="right"/>
              <w:rPr>
                <w:b/>
              </w:rPr>
            </w:pPr>
            <w:r w:rsidRPr="001D371E">
              <w:rPr>
                <w:b/>
              </w:rPr>
              <w:t>U K U P N O (1+2+3)</w:t>
            </w:r>
          </w:p>
        </w:tc>
        <w:tc>
          <w:tcPr>
            <w:tcW w:w="1308" w:type="dxa"/>
            <w:vAlign w:val="center"/>
          </w:tcPr>
          <w:p w14:paraId="51151170" w14:textId="77777777" w:rsidR="00A14E8E" w:rsidRPr="001D371E" w:rsidRDefault="00A14E8E" w:rsidP="00682D5C">
            <w:pPr>
              <w:ind w:left="22"/>
              <w:jc w:val="right"/>
              <w:rPr>
                <w:b/>
              </w:rPr>
            </w:pPr>
            <w:r w:rsidRPr="001D371E">
              <w:rPr>
                <w:b/>
              </w:rPr>
              <w:t>34.</w:t>
            </w:r>
            <w:r>
              <w:rPr>
                <w:b/>
              </w:rPr>
              <w:t>0</w:t>
            </w:r>
            <w:r w:rsidRPr="001D371E">
              <w:rPr>
                <w:b/>
              </w:rPr>
              <w:t>00,00</w:t>
            </w:r>
          </w:p>
        </w:tc>
      </w:tr>
    </w:tbl>
    <w:p w14:paraId="44161C8A" w14:textId="77777777" w:rsidR="00A14E8E" w:rsidRPr="001D371E" w:rsidRDefault="00A14E8E" w:rsidP="00A14E8E"/>
    <w:p w14:paraId="1F51AB22" w14:textId="77777777" w:rsidR="00A14E8E" w:rsidRPr="001D371E" w:rsidRDefault="00A14E8E" w:rsidP="00A14E8E"/>
    <w:p w14:paraId="1B1EF864" w14:textId="77777777" w:rsidR="00A14E8E" w:rsidRPr="001D371E" w:rsidRDefault="00A14E8E">
      <w:pPr>
        <w:numPr>
          <w:ilvl w:val="0"/>
          <w:numId w:val="26"/>
        </w:numPr>
        <w:contextualSpacing/>
        <w:jc w:val="both"/>
        <w:rPr>
          <w:b/>
          <w:bCs/>
        </w:rPr>
      </w:pPr>
      <w:bookmarkStart w:id="12" w:name="_Hlk183697360"/>
      <w:r w:rsidRPr="001D371E">
        <w:rPr>
          <w:b/>
          <w:bCs/>
        </w:rPr>
        <w:t>OSNIVANJE I OPREMANJE PODRUŽNICE DJEČJEG VRTIĆA U NASELJU SRB</w:t>
      </w:r>
    </w:p>
    <w:bookmarkEnd w:id="12"/>
    <w:p w14:paraId="0E2BE148" w14:textId="77777777" w:rsidR="00A14E8E" w:rsidRPr="001D371E" w:rsidRDefault="00A14E8E" w:rsidP="00A14E8E">
      <w:pPr>
        <w:ind w:left="360"/>
        <w:jc w:val="both"/>
        <w:rPr>
          <w:b/>
          <w:bCs/>
        </w:rPr>
      </w:pPr>
    </w:p>
    <w:p w14:paraId="446E4F89" w14:textId="77777777" w:rsidR="00A14E8E" w:rsidRPr="001D371E" w:rsidRDefault="00A14E8E">
      <w:pPr>
        <w:pStyle w:val="Odlomakpopisa"/>
        <w:numPr>
          <w:ilvl w:val="0"/>
          <w:numId w:val="53"/>
        </w:numPr>
        <w:jc w:val="both"/>
        <w:rPr>
          <w:b/>
          <w:bCs/>
        </w:rPr>
      </w:pPr>
      <w:bookmarkStart w:id="13" w:name="_Hlk212796727"/>
      <w:r w:rsidRPr="001D371E">
        <w:rPr>
          <w:b/>
          <w:bCs/>
        </w:rPr>
        <w:t>Proračun Općine Gračac – iznos u eurima za:</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6507"/>
        <w:gridCol w:w="1288"/>
      </w:tblGrid>
      <w:tr w:rsidR="00A14E8E" w:rsidRPr="001D371E" w14:paraId="667412E7" w14:textId="77777777" w:rsidTr="00682D5C">
        <w:trPr>
          <w:trHeight w:val="301"/>
        </w:trPr>
        <w:tc>
          <w:tcPr>
            <w:tcW w:w="422" w:type="dxa"/>
            <w:vAlign w:val="center"/>
          </w:tcPr>
          <w:p w14:paraId="56EE2671" w14:textId="77777777" w:rsidR="00A14E8E" w:rsidRPr="001D371E" w:rsidRDefault="00A14E8E" w:rsidP="00682D5C">
            <w:pPr>
              <w:jc w:val="center"/>
            </w:pPr>
            <w:r w:rsidRPr="001D371E">
              <w:t>1</w:t>
            </w:r>
          </w:p>
        </w:tc>
        <w:tc>
          <w:tcPr>
            <w:tcW w:w="6507" w:type="dxa"/>
          </w:tcPr>
          <w:p w14:paraId="09459791" w14:textId="77777777" w:rsidR="00A14E8E" w:rsidRPr="001D371E" w:rsidRDefault="00A14E8E" w:rsidP="00682D5C">
            <w:pPr>
              <w:jc w:val="both"/>
            </w:pPr>
            <w:r w:rsidRPr="001D371E">
              <w:t xml:space="preserve">Osnivanje i opremanje podružnice dječjeg vrtića u naselju Srb </w:t>
            </w:r>
          </w:p>
        </w:tc>
        <w:tc>
          <w:tcPr>
            <w:tcW w:w="1288" w:type="dxa"/>
          </w:tcPr>
          <w:p w14:paraId="4DD45956" w14:textId="77777777" w:rsidR="00A14E8E" w:rsidRPr="001D371E" w:rsidRDefault="00A14E8E" w:rsidP="00682D5C">
            <w:pPr>
              <w:jc w:val="right"/>
            </w:pPr>
            <w:r>
              <w:t>20.000</w:t>
            </w:r>
            <w:r w:rsidRPr="001D371E">
              <w:t>,00</w:t>
            </w:r>
          </w:p>
        </w:tc>
      </w:tr>
      <w:tr w:rsidR="00A14E8E" w:rsidRPr="001D371E" w14:paraId="0C28703F" w14:textId="77777777" w:rsidTr="00682D5C">
        <w:trPr>
          <w:trHeight w:val="341"/>
        </w:trPr>
        <w:tc>
          <w:tcPr>
            <w:tcW w:w="6929" w:type="dxa"/>
            <w:gridSpan w:val="2"/>
          </w:tcPr>
          <w:p w14:paraId="0E061FE2" w14:textId="77777777" w:rsidR="00A14E8E" w:rsidRPr="001D371E" w:rsidRDefault="00A14E8E" w:rsidP="00682D5C">
            <w:pPr>
              <w:ind w:left="22"/>
              <w:jc w:val="right"/>
              <w:rPr>
                <w:b/>
              </w:rPr>
            </w:pPr>
            <w:r w:rsidRPr="001D371E">
              <w:rPr>
                <w:b/>
              </w:rPr>
              <w:t>U K U P N O</w:t>
            </w:r>
          </w:p>
        </w:tc>
        <w:tc>
          <w:tcPr>
            <w:tcW w:w="1288" w:type="dxa"/>
          </w:tcPr>
          <w:p w14:paraId="1C01CD29" w14:textId="77777777" w:rsidR="00A14E8E" w:rsidRPr="001D371E" w:rsidRDefault="00A14E8E" w:rsidP="00682D5C">
            <w:pPr>
              <w:ind w:left="22"/>
              <w:jc w:val="right"/>
              <w:rPr>
                <w:b/>
              </w:rPr>
            </w:pPr>
            <w:r>
              <w:rPr>
                <w:b/>
              </w:rPr>
              <w:t>20.000,00</w:t>
            </w:r>
          </w:p>
        </w:tc>
      </w:tr>
      <w:bookmarkEnd w:id="13"/>
    </w:tbl>
    <w:p w14:paraId="0666C5E8" w14:textId="77777777" w:rsidR="00A14E8E" w:rsidRDefault="00A14E8E" w:rsidP="00A14E8E">
      <w:pPr>
        <w:contextualSpacing/>
        <w:jc w:val="both"/>
        <w:rPr>
          <w:b/>
          <w:bCs/>
        </w:rPr>
      </w:pPr>
    </w:p>
    <w:p w14:paraId="2FC2FE6B" w14:textId="77777777" w:rsidR="00A14E8E" w:rsidRPr="001D371E" w:rsidRDefault="00A14E8E">
      <w:pPr>
        <w:pStyle w:val="Odlomakpopisa"/>
        <w:numPr>
          <w:ilvl w:val="0"/>
          <w:numId w:val="53"/>
        </w:numPr>
        <w:jc w:val="both"/>
        <w:rPr>
          <w:b/>
          <w:bCs/>
        </w:rPr>
      </w:pPr>
      <w:r w:rsidRPr="001D371E">
        <w:rPr>
          <w:b/>
          <w:bCs/>
        </w:rPr>
        <w:t>Proračun Zadarske županije – iznos u eurima za:</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6507"/>
        <w:gridCol w:w="1288"/>
      </w:tblGrid>
      <w:tr w:rsidR="00A14E8E" w:rsidRPr="001D371E" w14:paraId="2DA06A29" w14:textId="77777777" w:rsidTr="00682D5C">
        <w:trPr>
          <w:trHeight w:val="301"/>
        </w:trPr>
        <w:tc>
          <w:tcPr>
            <w:tcW w:w="422" w:type="dxa"/>
            <w:vAlign w:val="center"/>
          </w:tcPr>
          <w:p w14:paraId="66A71DFE" w14:textId="77777777" w:rsidR="00A14E8E" w:rsidRPr="001D371E" w:rsidRDefault="00A14E8E" w:rsidP="00682D5C">
            <w:pPr>
              <w:jc w:val="center"/>
            </w:pPr>
            <w:r w:rsidRPr="001D371E">
              <w:t>1</w:t>
            </w:r>
          </w:p>
        </w:tc>
        <w:tc>
          <w:tcPr>
            <w:tcW w:w="6507" w:type="dxa"/>
          </w:tcPr>
          <w:p w14:paraId="34369249" w14:textId="77777777" w:rsidR="00A14E8E" w:rsidRPr="001D371E" w:rsidRDefault="00A14E8E" w:rsidP="00682D5C">
            <w:pPr>
              <w:jc w:val="both"/>
            </w:pPr>
            <w:r w:rsidRPr="001D371E">
              <w:t xml:space="preserve">Osnivanje i opremanje podružnice dječjeg vrtića u naselju Srb </w:t>
            </w:r>
          </w:p>
        </w:tc>
        <w:tc>
          <w:tcPr>
            <w:tcW w:w="1288" w:type="dxa"/>
          </w:tcPr>
          <w:p w14:paraId="2C96BB69" w14:textId="77777777" w:rsidR="00A14E8E" w:rsidRPr="001D371E" w:rsidRDefault="00A14E8E" w:rsidP="00682D5C">
            <w:pPr>
              <w:jc w:val="right"/>
            </w:pPr>
            <w:r>
              <w:t>20.000,00</w:t>
            </w:r>
          </w:p>
        </w:tc>
      </w:tr>
      <w:tr w:rsidR="00A14E8E" w:rsidRPr="001D371E" w14:paraId="71308C01" w14:textId="77777777" w:rsidTr="00682D5C">
        <w:trPr>
          <w:trHeight w:val="341"/>
        </w:trPr>
        <w:tc>
          <w:tcPr>
            <w:tcW w:w="6929" w:type="dxa"/>
            <w:gridSpan w:val="2"/>
          </w:tcPr>
          <w:p w14:paraId="7E157784" w14:textId="77777777" w:rsidR="00A14E8E" w:rsidRPr="001D371E" w:rsidRDefault="00A14E8E" w:rsidP="00682D5C">
            <w:pPr>
              <w:ind w:left="22"/>
              <w:jc w:val="right"/>
              <w:rPr>
                <w:b/>
              </w:rPr>
            </w:pPr>
            <w:r w:rsidRPr="001D371E">
              <w:rPr>
                <w:b/>
              </w:rPr>
              <w:t>U K U P N O</w:t>
            </w:r>
          </w:p>
        </w:tc>
        <w:tc>
          <w:tcPr>
            <w:tcW w:w="1288" w:type="dxa"/>
          </w:tcPr>
          <w:p w14:paraId="1896EDE1" w14:textId="77777777" w:rsidR="00A14E8E" w:rsidRPr="001D371E" w:rsidRDefault="00A14E8E" w:rsidP="00682D5C">
            <w:pPr>
              <w:ind w:left="22"/>
              <w:jc w:val="right"/>
              <w:rPr>
                <w:b/>
              </w:rPr>
            </w:pPr>
            <w:r>
              <w:rPr>
                <w:b/>
              </w:rPr>
              <w:t>2</w:t>
            </w:r>
            <w:r w:rsidRPr="001D371E">
              <w:rPr>
                <w:b/>
              </w:rPr>
              <w:t>0.00</w:t>
            </w:r>
            <w:r>
              <w:rPr>
                <w:b/>
              </w:rPr>
              <w:t>0,</w:t>
            </w:r>
            <w:r w:rsidRPr="001D371E">
              <w:rPr>
                <w:b/>
              </w:rPr>
              <w:t>0</w:t>
            </w:r>
            <w:r>
              <w:rPr>
                <w:b/>
              </w:rPr>
              <w:t>0</w:t>
            </w:r>
          </w:p>
        </w:tc>
      </w:tr>
    </w:tbl>
    <w:p w14:paraId="6E77F633" w14:textId="77777777" w:rsidR="00A14E8E" w:rsidRDefault="00A14E8E" w:rsidP="00A14E8E">
      <w:pPr>
        <w:jc w:val="center"/>
      </w:pPr>
    </w:p>
    <w:p w14:paraId="0B2CFBD7" w14:textId="77777777" w:rsidR="00A14E8E" w:rsidRPr="008E3990" w:rsidRDefault="00A14E8E" w:rsidP="00A14E8E">
      <w:pPr>
        <w:jc w:val="center"/>
      </w:pPr>
    </w:p>
    <w:p w14:paraId="57C61D94" w14:textId="77777777" w:rsidR="00A14E8E" w:rsidRPr="000F17F0" w:rsidRDefault="00A14E8E">
      <w:pPr>
        <w:pStyle w:val="Odlomakpopisa"/>
        <w:numPr>
          <w:ilvl w:val="0"/>
          <w:numId w:val="50"/>
        </w:numPr>
        <w:spacing w:line="276" w:lineRule="auto"/>
        <w:jc w:val="both"/>
        <w:rPr>
          <w:b/>
          <w:sz w:val="23"/>
          <w:szCs w:val="23"/>
        </w:rPr>
      </w:pPr>
      <w:r w:rsidRPr="000F17F0">
        <w:rPr>
          <w:b/>
          <w:sz w:val="23"/>
          <w:szCs w:val="23"/>
          <w:u w:val="single"/>
        </w:rPr>
        <w:t>ŠKOLSKI ODGOJ I OBRAZOVANJE</w:t>
      </w:r>
    </w:p>
    <w:p w14:paraId="666992A0" w14:textId="77777777" w:rsidR="00A14E8E" w:rsidRPr="008E3990" w:rsidRDefault="00A14E8E" w:rsidP="00A14E8E">
      <w:pPr>
        <w:jc w:val="center"/>
        <w:rPr>
          <w:sz w:val="23"/>
          <w:szCs w:val="23"/>
        </w:rPr>
      </w:pPr>
    </w:p>
    <w:p w14:paraId="7B2AF87C" w14:textId="77777777" w:rsidR="00A14E8E" w:rsidRPr="008E3990" w:rsidRDefault="00A14E8E" w:rsidP="00A14E8E">
      <w:pPr>
        <w:jc w:val="center"/>
        <w:rPr>
          <w:sz w:val="23"/>
          <w:szCs w:val="23"/>
        </w:rPr>
      </w:pPr>
      <w:r w:rsidRPr="008E3990">
        <w:rPr>
          <w:sz w:val="23"/>
          <w:szCs w:val="23"/>
        </w:rPr>
        <w:t xml:space="preserve">Članak </w:t>
      </w:r>
      <w:r>
        <w:rPr>
          <w:sz w:val="23"/>
          <w:szCs w:val="23"/>
        </w:rPr>
        <w:t>4</w:t>
      </w:r>
      <w:r w:rsidRPr="008E3990">
        <w:rPr>
          <w:sz w:val="23"/>
          <w:szCs w:val="23"/>
        </w:rPr>
        <w:t>.</w:t>
      </w:r>
    </w:p>
    <w:p w14:paraId="3A8BB09F" w14:textId="77777777" w:rsidR="00A14E8E" w:rsidRPr="008E3990" w:rsidRDefault="00A14E8E" w:rsidP="00A14E8E">
      <w:pPr>
        <w:pStyle w:val="Odlomakpopisa"/>
        <w:jc w:val="both"/>
        <w:rPr>
          <w:b/>
          <w:sz w:val="23"/>
          <w:szCs w:val="23"/>
        </w:rPr>
      </w:pPr>
      <w:r w:rsidRPr="008E3990">
        <w:rPr>
          <w:b/>
          <w:sz w:val="23"/>
          <w:szCs w:val="23"/>
          <w:u w:val="single"/>
        </w:rPr>
        <w:t>Proračun Općine Gračac – iznos u eurima za:</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2981"/>
        <w:gridCol w:w="3326"/>
        <w:gridCol w:w="1499"/>
      </w:tblGrid>
      <w:tr w:rsidR="00A14E8E" w:rsidRPr="008E3990" w14:paraId="5F601C0B" w14:textId="77777777" w:rsidTr="00682D5C">
        <w:trPr>
          <w:trHeight w:val="165"/>
        </w:trPr>
        <w:tc>
          <w:tcPr>
            <w:tcW w:w="424" w:type="dxa"/>
            <w:vMerge w:val="restart"/>
            <w:vAlign w:val="center"/>
          </w:tcPr>
          <w:p w14:paraId="1C039C1B" w14:textId="77777777" w:rsidR="00A14E8E" w:rsidRPr="008E3990" w:rsidRDefault="00A14E8E" w:rsidP="00682D5C">
            <w:pPr>
              <w:rPr>
                <w:sz w:val="23"/>
                <w:szCs w:val="23"/>
              </w:rPr>
            </w:pPr>
            <w:r w:rsidRPr="008E3990">
              <w:rPr>
                <w:sz w:val="23"/>
                <w:szCs w:val="23"/>
              </w:rPr>
              <w:t>1</w:t>
            </w:r>
          </w:p>
        </w:tc>
        <w:tc>
          <w:tcPr>
            <w:tcW w:w="3109" w:type="dxa"/>
            <w:vMerge w:val="restart"/>
            <w:vAlign w:val="center"/>
          </w:tcPr>
          <w:p w14:paraId="51887134" w14:textId="77777777" w:rsidR="00A14E8E" w:rsidRPr="008E3990" w:rsidRDefault="00A14E8E" w:rsidP="00682D5C">
            <w:pPr>
              <w:rPr>
                <w:sz w:val="23"/>
                <w:szCs w:val="23"/>
              </w:rPr>
            </w:pPr>
            <w:r w:rsidRPr="008E3990">
              <w:rPr>
                <w:sz w:val="23"/>
                <w:szCs w:val="23"/>
              </w:rPr>
              <w:t>Sufinanciranje programa škola</w:t>
            </w:r>
          </w:p>
        </w:tc>
        <w:tc>
          <w:tcPr>
            <w:tcW w:w="3530" w:type="dxa"/>
            <w:vAlign w:val="center"/>
          </w:tcPr>
          <w:p w14:paraId="7A6BB6F9" w14:textId="77777777" w:rsidR="00A14E8E" w:rsidRPr="008E3990" w:rsidRDefault="00A14E8E" w:rsidP="00682D5C">
            <w:pPr>
              <w:rPr>
                <w:sz w:val="23"/>
                <w:szCs w:val="23"/>
              </w:rPr>
            </w:pPr>
            <w:r w:rsidRPr="008E3990">
              <w:rPr>
                <w:sz w:val="23"/>
                <w:szCs w:val="23"/>
              </w:rPr>
              <w:t>tekuće pomoći</w:t>
            </w:r>
          </w:p>
        </w:tc>
        <w:tc>
          <w:tcPr>
            <w:tcW w:w="1159" w:type="dxa"/>
            <w:vAlign w:val="center"/>
          </w:tcPr>
          <w:p w14:paraId="11575B8E" w14:textId="77777777" w:rsidR="00A14E8E" w:rsidRPr="008E3990" w:rsidRDefault="00A14E8E" w:rsidP="00682D5C">
            <w:pPr>
              <w:jc w:val="right"/>
              <w:rPr>
                <w:sz w:val="23"/>
                <w:szCs w:val="23"/>
              </w:rPr>
            </w:pPr>
            <w:r w:rsidRPr="008E3990">
              <w:rPr>
                <w:sz w:val="23"/>
                <w:szCs w:val="23"/>
              </w:rPr>
              <w:t>1.327,00</w:t>
            </w:r>
          </w:p>
        </w:tc>
      </w:tr>
      <w:tr w:rsidR="00A14E8E" w:rsidRPr="008E3990" w14:paraId="7767BF5C" w14:textId="77777777" w:rsidTr="00682D5C">
        <w:trPr>
          <w:trHeight w:val="139"/>
        </w:trPr>
        <w:tc>
          <w:tcPr>
            <w:tcW w:w="424" w:type="dxa"/>
            <w:vMerge/>
            <w:vAlign w:val="center"/>
          </w:tcPr>
          <w:p w14:paraId="0520BA73" w14:textId="77777777" w:rsidR="00A14E8E" w:rsidRPr="008E3990" w:rsidRDefault="00A14E8E" w:rsidP="00682D5C">
            <w:pPr>
              <w:ind w:left="360"/>
              <w:jc w:val="center"/>
              <w:rPr>
                <w:sz w:val="23"/>
                <w:szCs w:val="23"/>
              </w:rPr>
            </w:pPr>
          </w:p>
        </w:tc>
        <w:tc>
          <w:tcPr>
            <w:tcW w:w="3109" w:type="dxa"/>
            <w:vMerge/>
            <w:vAlign w:val="center"/>
          </w:tcPr>
          <w:p w14:paraId="539D8932" w14:textId="77777777" w:rsidR="00A14E8E" w:rsidRPr="008E3990" w:rsidRDefault="00A14E8E" w:rsidP="00682D5C">
            <w:pPr>
              <w:rPr>
                <w:sz w:val="23"/>
                <w:szCs w:val="23"/>
              </w:rPr>
            </w:pPr>
          </w:p>
        </w:tc>
        <w:tc>
          <w:tcPr>
            <w:tcW w:w="3530" w:type="dxa"/>
            <w:vAlign w:val="center"/>
          </w:tcPr>
          <w:p w14:paraId="5DA51E93" w14:textId="77777777" w:rsidR="00A14E8E" w:rsidRPr="008E3990" w:rsidRDefault="00A14E8E" w:rsidP="00682D5C">
            <w:pPr>
              <w:rPr>
                <w:sz w:val="23"/>
                <w:szCs w:val="23"/>
              </w:rPr>
            </w:pPr>
            <w:r w:rsidRPr="008E3990">
              <w:rPr>
                <w:sz w:val="23"/>
                <w:szCs w:val="23"/>
              </w:rPr>
              <w:t>kapitalne pomoći</w:t>
            </w:r>
          </w:p>
        </w:tc>
        <w:tc>
          <w:tcPr>
            <w:tcW w:w="1159" w:type="dxa"/>
            <w:vAlign w:val="center"/>
          </w:tcPr>
          <w:p w14:paraId="2292DE52" w14:textId="77777777" w:rsidR="00A14E8E" w:rsidRPr="008E3990" w:rsidRDefault="00A14E8E" w:rsidP="00682D5C">
            <w:pPr>
              <w:jc w:val="right"/>
              <w:rPr>
                <w:sz w:val="23"/>
                <w:szCs w:val="23"/>
              </w:rPr>
            </w:pPr>
            <w:r>
              <w:rPr>
                <w:sz w:val="23"/>
                <w:szCs w:val="23"/>
              </w:rPr>
              <w:t>7.000</w:t>
            </w:r>
            <w:r w:rsidRPr="008E3990">
              <w:rPr>
                <w:sz w:val="23"/>
                <w:szCs w:val="23"/>
              </w:rPr>
              <w:t>,00</w:t>
            </w:r>
          </w:p>
        </w:tc>
      </w:tr>
      <w:tr w:rsidR="00A14E8E" w:rsidRPr="008E3990" w14:paraId="3898E7D6" w14:textId="77777777" w:rsidTr="00682D5C">
        <w:trPr>
          <w:trHeight w:val="139"/>
        </w:trPr>
        <w:tc>
          <w:tcPr>
            <w:tcW w:w="7063" w:type="dxa"/>
            <w:gridSpan w:val="3"/>
            <w:vAlign w:val="center"/>
          </w:tcPr>
          <w:p w14:paraId="622528E0" w14:textId="77777777" w:rsidR="00A14E8E" w:rsidRPr="008E3990" w:rsidRDefault="00A14E8E" w:rsidP="00682D5C">
            <w:pPr>
              <w:jc w:val="right"/>
              <w:rPr>
                <w:b/>
                <w:sz w:val="23"/>
                <w:szCs w:val="23"/>
              </w:rPr>
            </w:pPr>
            <w:r w:rsidRPr="008E3990">
              <w:rPr>
                <w:b/>
                <w:sz w:val="23"/>
                <w:szCs w:val="23"/>
              </w:rPr>
              <w:t>UKUPNO</w:t>
            </w:r>
          </w:p>
        </w:tc>
        <w:tc>
          <w:tcPr>
            <w:tcW w:w="1159" w:type="dxa"/>
            <w:vAlign w:val="center"/>
          </w:tcPr>
          <w:p w14:paraId="469E0E57" w14:textId="77777777" w:rsidR="00A14E8E" w:rsidRPr="008E3990" w:rsidRDefault="00A14E8E" w:rsidP="00682D5C">
            <w:pPr>
              <w:jc w:val="right"/>
              <w:rPr>
                <w:b/>
                <w:sz w:val="23"/>
                <w:szCs w:val="23"/>
              </w:rPr>
            </w:pPr>
            <w:r>
              <w:rPr>
                <w:b/>
                <w:sz w:val="23"/>
                <w:szCs w:val="23"/>
              </w:rPr>
              <w:t>8.327</w:t>
            </w:r>
            <w:r w:rsidRPr="008E3990">
              <w:rPr>
                <w:b/>
                <w:sz w:val="23"/>
                <w:szCs w:val="23"/>
              </w:rPr>
              <w:t>,00</w:t>
            </w:r>
          </w:p>
        </w:tc>
      </w:tr>
      <w:tr w:rsidR="00A14E8E" w:rsidRPr="008E3990" w14:paraId="632F1F0D" w14:textId="77777777" w:rsidTr="00682D5C">
        <w:trPr>
          <w:trHeight w:val="420"/>
        </w:trPr>
        <w:tc>
          <w:tcPr>
            <w:tcW w:w="424" w:type="dxa"/>
            <w:vAlign w:val="center"/>
          </w:tcPr>
          <w:p w14:paraId="5D02DA7A" w14:textId="77777777" w:rsidR="00A14E8E" w:rsidRPr="008E3990" w:rsidRDefault="00A14E8E" w:rsidP="00682D5C">
            <w:pPr>
              <w:rPr>
                <w:sz w:val="23"/>
                <w:szCs w:val="23"/>
              </w:rPr>
            </w:pPr>
            <w:r w:rsidRPr="008E3990">
              <w:rPr>
                <w:sz w:val="23"/>
                <w:szCs w:val="23"/>
              </w:rPr>
              <w:t>2</w:t>
            </w:r>
          </w:p>
        </w:tc>
        <w:tc>
          <w:tcPr>
            <w:tcW w:w="6639" w:type="dxa"/>
            <w:gridSpan w:val="2"/>
            <w:vAlign w:val="center"/>
          </w:tcPr>
          <w:p w14:paraId="51845D13" w14:textId="77777777" w:rsidR="00A14E8E" w:rsidRPr="008E3990" w:rsidRDefault="00A14E8E" w:rsidP="00682D5C">
            <w:pPr>
              <w:ind w:left="22"/>
              <w:rPr>
                <w:sz w:val="23"/>
                <w:szCs w:val="23"/>
              </w:rPr>
            </w:pPr>
            <w:r w:rsidRPr="008E3990">
              <w:rPr>
                <w:sz w:val="23"/>
                <w:szCs w:val="23"/>
              </w:rPr>
              <w:t>Sufinanciranje prijevoza redovnih učenika srednjih škola</w:t>
            </w:r>
          </w:p>
        </w:tc>
        <w:tc>
          <w:tcPr>
            <w:tcW w:w="1159" w:type="dxa"/>
            <w:vAlign w:val="center"/>
          </w:tcPr>
          <w:p w14:paraId="5DF38B2D" w14:textId="77777777" w:rsidR="00A14E8E" w:rsidRPr="008E3990" w:rsidRDefault="00A14E8E" w:rsidP="00682D5C">
            <w:pPr>
              <w:ind w:left="22"/>
              <w:jc w:val="right"/>
              <w:rPr>
                <w:sz w:val="23"/>
                <w:szCs w:val="23"/>
              </w:rPr>
            </w:pPr>
            <w:r>
              <w:rPr>
                <w:sz w:val="23"/>
                <w:szCs w:val="23"/>
              </w:rPr>
              <w:t>15.000</w:t>
            </w:r>
            <w:r w:rsidRPr="008E3990">
              <w:rPr>
                <w:sz w:val="23"/>
                <w:szCs w:val="23"/>
              </w:rPr>
              <w:t>,00</w:t>
            </w:r>
          </w:p>
        </w:tc>
      </w:tr>
      <w:tr w:rsidR="00A14E8E" w:rsidRPr="008E3990" w14:paraId="4212E2B4" w14:textId="77777777" w:rsidTr="00682D5C">
        <w:trPr>
          <w:trHeight w:val="420"/>
        </w:trPr>
        <w:tc>
          <w:tcPr>
            <w:tcW w:w="424" w:type="dxa"/>
            <w:vAlign w:val="center"/>
          </w:tcPr>
          <w:p w14:paraId="21C73088" w14:textId="77777777" w:rsidR="00A14E8E" w:rsidRPr="008E3990" w:rsidRDefault="00A14E8E" w:rsidP="00682D5C">
            <w:pPr>
              <w:rPr>
                <w:sz w:val="23"/>
                <w:szCs w:val="23"/>
              </w:rPr>
            </w:pPr>
            <w:r w:rsidRPr="008E3990">
              <w:rPr>
                <w:sz w:val="23"/>
                <w:szCs w:val="23"/>
              </w:rPr>
              <w:t>3</w:t>
            </w:r>
          </w:p>
        </w:tc>
        <w:tc>
          <w:tcPr>
            <w:tcW w:w="6639" w:type="dxa"/>
            <w:gridSpan w:val="2"/>
            <w:vAlign w:val="center"/>
          </w:tcPr>
          <w:p w14:paraId="719DA014" w14:textId="77777777" w:rsidR="00A14E8E" w:rsidRPr="008E3990" w:rsidRDefault="00A14E8E" w:rsidP="00682D5C">
            <w:pPr>
              <w:ind w:left="22"/>
              <w:rPr>
                <w:sz w:val="23"/>
                <w:szCs w:val="23"/>
              </w:rPr>
            </w:pPr>
            <w:r w:rsidRPr="008E3990">
              <w:rPr>
                <w:sz w:val="23"/>
                <w:szCs w:val="23"/>
              </w:rPr>
              <w:t>Stipendiranje studenata</w:t>
            </w:r>
          </w:p>
        </w:tc>
        <w:tc>
          <w:tcPr>
            <w:tcW w:w="1159" w:type="dxa"/>
            <w:vAlign w:val="center"/>
          </w:tcPr>
          <w:p w14:paraId="471314D4" w14:textId="77777777" w:rsidR="00A14E8E" w:rsidRPr="008E3990" w:rsidRDefault="00A14E8E" w:rsidP="00682D5C">
            <w:pPr>
              <w:ind w:left="22"/>
              <w:jc w:val="right"/>
              <w:rPr>
                <w:sz w:val="23"/>
                <w:szCs w:val="23"/>
              </w:rPr>
            </w:pPr>
            <w:r>
              <w:rPr>
                <w:sz w:val="23"/>
                <w:szCs w:val="23"/>
              </w:rPr>
              <w:t>65</w:t>
            </w:r>
            <w:r w:rsidRPr="008E3990">
              <w:rPr>
                <w:sz w:val="23"/>
                <w:szCs w:val="23"/>
              </w:rPr>
              <w:t>.000,00</w:t>
            </w:r>
          </w:p>
        </w:tc>
      </w:tr>
      <w:tr w:rsidR="00A14E8E" w:rsidRPr="008E3990" w14:paraId="6EA3F1C0" w14:textId="77777777" w:rsidTr="00682D5C">
        <w:trPr>
          <w:trHeight w:val="420"/>
        </w:trPr>
        <w:tc>
          <w:tcPr>
            <w:tcW w:w="424" w:type="dxa"/>
            <w:vAlign w:val="center"/>
          </w:tcPr>
          <w:p w14:paraId="698FFD7D" w14:textId="77777777" w:rsidR="00A14E8E" w:rsidRPr="008E3990" w:rsidRDefault="00A14E8E" w:rsidP="00682D5C">
            <w:pPr>
              <w:rPr>
                <w:sz w:val="23"/>
                <w:szCs w:val="23"/>
              </w:rPr>
            </w:pPr>
            <w:r>
              <w:rPr>
                <w:sz w:val="23"/>
                <w:szCs w:val="23"/>
              </w:rPr>
              <w:lastRenderedPageBreak/>
              <w:t>4</w:t>
            </w:r>
          </w:p>
        </w:tc>
        <w:tc>
          <w:tcPr>
            <w:tcW w:w="6639" w:type="dxa"/>
            <w:gridSpan w:val="2"/>
            <w:vAlign w:val="center"/>
          </w:tcPr>
          <w:p w14:paraId="53FC860A" w14:textId="77777777" w:rsidR="00A14E8E" w:rsidRPr="008E3990" w:rsidRDefault="00A14E8E" w:rsidP="00682D5C">
            <w:pPr>
              <w:ind w:left="22"/>
              <w:rPr>
                <w:sz w:val="23"/>
                <w:szCs w:val="23"/>
              </w:rPr>
            </w:pPr>
            <w:r>
              <w:rPr>
                <w:sz w:val="23"/>
                <w:szCs w:val="23"/>
              </w:rPr>
              <w:t>S</w:t>
            </w:r>
            <w:r w:rsidRPr="00C31FDE">
              <w:rPr>
                <w:sz w:val="23"/>
                <w:szCs w:val="23"/>
              </w:rPr>
              <w:t>tipendiranje učenika Srednje škole Gračac</w:t>
            </w:r>
          </w:p>
        </w:tc>
        <w:tc>
          <w:tcPr>
            <w:tcW w:w="1159" w:type="dxa"/>
            <w:vAlign w:val="center"/>
          </w:tcPr>
          <w:p w14:paraId="19AF217A" w14:textId="77777777" w:rsidR="00A14E8E" w:rsidRPr="008E3990" w:rsidRDefault="00A14E8E" w:rsidP="00682D5C">
            <w:pPr>
              <w:ind w:left="22"/>
              <w:jc w:val="right"/>
              <w:rPr>
                <w:sz w:val="23"/>
                <w:szCs w:val="23"/>
              </w:rPr>
            </w:pPr>
            <w:r>
              <w:rPr>
                <w:sz w:val="23"/>
                <w:szCs w:val="23"/>
              </w:rPr>
              <w:t>17.000,00</w:t>
            </w:r>
          </w:p>
        </w:tc>
      </w:tr>
      <w:tr w:rsidR="00A14E8E" w:rsidRPr="008E3990" w14:paraId="1DBD6C90" w14:textId="77777777" w:rsidTr="00682D5C">
        <w:trPr>
          <w:trHeight w:val="420"/>
        </w:trPr>
        <w:tc>
          <w:tcPr>
            <w:tcW w:w="424" w:type="dxa"/>
            <w:vAlign w:val="center"/>
          </w:tcPr>
          <w:p w14:paraId="227E47F1" w14:textId="77777777" w:rsidR="00A14E8E" w:rsidRPr="008E3990" w:rsidRDefault="00A14E8E" w:rsidP="00682D5C">
            <w:pPr>
              <w:rPr>
                <w:sz w:val="23"/>
                <w:szCs w:val="23"/>
              </w:rPr>
            </w:pPr>
            <w:r>
              <w:rPr>
                <w:sz w:val="23"/>
                <w:szCs w:val="23"/>
              </w:rPr>
              <w:t>5</w:t>
            </w:r>
          </w:p>
        </w:tc>
        <w:tc>
          <w:tcPr>
            <w:tcW w:w="6639" w:type="dxa"/>
            <w:gridSpan w:val="2"/>
            <w:vAlign w:val="center"/>
          </w:tcPr>
          <w:p w14:paraId="619A9F52" w14:textId="77777777" w:rsidR="00A14E8E" w:rsidRPr="008E3990" w:rsidRDefault="00A14E8E" w:rsidP="00682D5C">
            <w:pPr>
              <w:ind w:left="22"/>
              <w:rPr>
                <w:sz w:val="23"/>
                <w:szCs w:val="23"/>
              </w:rPr>
            </w:pPr>
            <w:r w:rsidRPr="008E3990">
              <w:rPr>
                <w:sz w:val="23"/>
                <w:szCs w:val="23"/>
              </w:rPr>
              <w:t>Sufinanciranje bibliobusa</w:t>
            </w:r>
          </w:p>
        </w:tc>
        <w:tc>
          <w:tcPr>
            <w:tcW w:w="1159" w:type="dxa"/>
            <w:vAlign w:val="center"/>
          </w:tcPr>
          <w:p w14:paraId="03DF0487" w14:textId="77777777" w:rsidR="00A14E8E" w:rsidRPr="008E3990" w:rsidRDefault="00A14E8E" w:rsidP="00682D5C">
            <w:pPr>
              <w:ind w:left="22"/>
              <w:jc w:val="right"/>
              <w:rPr>
                <w:sz w:val="23"/>
                <w:szCs w:val="23"/>
              </w:rPr>
            </w:pPr>
            <w:r w:rsidRPr="008E3990">
              <w:rPr>
                <w:sz w:val="23"/>
                <w:szCs w:val="23"/>
              </w:rPr>
              <w:t>664,00</w:t>
            </w:r>
          </w:p>
        </w:tc>
      </w:tr>
      <w:tr w:rsidR="00A14E8E" w:rsidRPr="008E3990" w14:paraId="09690B5F" w14:textId="77777777" w:rsidTr="00682D5C">
        <w:trPr>
          <w:trHeight w:val="420"/>
        </w:trPr>
        <w:tc>
          <w:tcPr>
            <w:tcW w:w="7063" w:type="dxa"/>
            <w:gridSpan w:val="3"/>
            <w:vAlign w:val="center"/>
          </w:tcPr>
          <w:p w14:paraId="06FA88AA" w14:textId="77777777" w:rsidR="00A14E8E" w:rsidRPr="008E3990" w:rsidRDefault="00A14E8E" w:rsidP="00682D5C">
            <w:pPr>
              <w:ind w:left="22"/>
              <w:jc w:val="right"/>
              <w:rPr>
                <w:sz w:val="23"/>
                <w:szCs w:val="23"/>
              </w:rPr>
            </w:pPr>
            <w:r w:rsidRPr="008E3990">
              <w:rPr>
                <w:b/>
                <w:sz w:val="23"/>
                <w:szCs w:val="23"/>
              </w:rPr>
              <w:t>UKUPNO</w:t>
            </w:r>
          </w:p>
        </w:tc>
        <w:tc>
          <w:tcPr>
            <w:tcW w:w="1159" w:type="dxa"/>
            <w:vAlign w:val="center"/>
          </w:tcPr>
          <w:p w14:paraId="545985A6" w14:textId="77777777" w:rsidR="00A14E8E" w:rsidRPr="00C31FDE" w:rsidRDefault="00A14E8E" w:rsidP="00682D5C">
            <w:pPr>
              <w:ind w:left="22"/>
              <w:jc w:val="right"/>
              <w:rPr>
                <w:b/>
                <w:bCs/>
                <w:sz w:val="23"/>
                <w:szCs w:val="23"/>
              </w:rPr>
            </w:pPr>
            <w:r>
              <w:rPr>
                <w:b/>
                <w:bCs/>
                <w:sz w:val="23"/>
                <w:szCs w:val="23"/>
              </w:rPr>
              <w:t>97.664</w:t>
            </w:r>
            <w:r w:rsidRPr="00C31FDE">
              <w:rPr>
                <w:b/>
                <w:bCs/>
                <w:sz w:val="23"/>
                <w:szCs w:val="23"/>
              </w:rPr>
              <w:t>,00</w:t>
            </w:r>
          </w:p>
        </w:tc>
      </w:tr>
      <w:tr w:rsidR="00A14E8E" w:rsidRPr="006A4ED9" w14:paraId="0B534BEF" w14:textId="77777777" w:rsidTr="00682D5C">
        <w:trPr>
          <w:trHeight w:val="360"/>
        </w:trPr>
        <w:tc>
          <w:tcPr>
            <w:tcW w:w="7063" w:type="dxa"/>
            <w:gridSpan w:val="3"/>
            <w:vAlign w:val="center"/>
          </w:tcPr>
          <w:p w14:paraId="1DE5FBBA" w14:textId="77777777" w:rsidR="00A14E8E" w:rsidRPr="008E3990" w:rsidRDefault="00A14E8E" w:rsidP="00682D5C">
            <w:pPr>
              <w:ind w:left="22"/>
              <w:jc w:val="right"/>
              <w:rPr>
                <w:b/>
                <w:sz w:val="23"/>
                <w:szCs w:val="23"/>
              </w:rPr>
            </w:pPr>
            <w:r w:rsidRPr="008E3990">
              <w:rPr>
                <w:b/>
                <w:sz w:val="23"/>
                <w:szCs w:val="23"/>
              </w:rPr>
              <w:t>U K U P N O (1+2+3+4</w:t>
            </w:r>
            <w:r>
              <w:rPr>
                <w:b/>
                <w:sz w:val="23"/>
                <w:szCs w:val="23"/>
              </w:rPr>
              <w:t>+5</w:t>
            </w:r>
            <w:r w:rsidRPr="008E3990">
              <w:rPr>
                <w:b/>
                <w:sz w:val="23"/>
                <w:szCs w:val="23"/>
              </w:rPr>
              <w:t>)=</w:t>
            </w:r>
          </w:p>
        </w:tc>
        <w:tc>
          <w:tcPr>
            <w:tcW w:w="1159" w:type="dxa"/>
            <w:vAlign w:val="center"/>
          </w:tcPr>
          <w:p w14:paraId="1AF6DB99" w14:textId="77777777" w:rsidR="00A14E8E" w:rsidRPr="00C31FDE" w:rsidRDefault="00A14E8E" w:rsidP="00682D5C">
            <w:pPr>
              <w:ind w:left="22"/>
              <w:jc w:val="right"/>
              <w:rPr>
                <w:b/>
                <w:sz w:val="28"/>
                <w:szCs w:val="28"/>
              </w:rPr>
            </w:pPr>
            <w:r>
              <w:rPr>
                <w:b/>
                <w:sz w:val="28"/>
                <w:szCs w:val="28"/>
              </w:rPr>
              <w:t>105.991</w:t>
            </w:r>
            <w:r w:rsidRPr="00C31FDE">
              <w:rPr>
                <w:b/>
                <w:sz w:val="28"/>
                <w:szCs w:val="28"/>
              </w:rPr>
              <w:t>,00</w:t>
            </w:r>
          </w:p>
        </w:tc>
      </w:tr>
    </w:tbl>
    <w:p w14:paraId="1594D104" w14:textId="77777777" w:rsidR="00A14E8E" w:rsidRDefault="00A14E8E" w:rsidP="00A14E8E">
      <w:pPr>
        <w:jc w:val="both"/>
        <w:rPr>
          <w:sz w:val="23"/>
          <w:szCs w:val="23"/>
        </w:rPr>
      </w:pPr>
    </w:p>
    <w:p w14:paraId="09233AFB" w14:textId="77777777" w:rsidR="00A14E8E" w:rsidRDefault="00A14E8E" w:rsidP="00A14E8E">
      <w:pPr>
        <w:jc w:val="both"/>
        <w:rPr>
          <w:sz w:val="23"/>
          <w:szCs w:val="23"/>
        </w:rPr>
      </w:pPr>
      <w:r w:rsidRPr="006A4ED9">
        <w:rPr>
          <w:sz w:val="23"/>
          <w:szCs w:val="23"/>
        </w:rPr>
        <w:t xml:space="preserve">Raspored sredstava iz točke </w:t>
      </w:r>
      <w:r>
        <w:rPr>
          <w:sz w:val="23"/>
          <w:szCs w:val="23"/>
        </w:rPr>
        <w:t>3</w:t>
      </w:r>
      <w:r w:rsidRPr="006A4ED9">
        <w:rPr>
          <w:sz w:val="23"/>
          <w:szCs w:val="23"/>
        </w:rPr>
        <w:t>. ovog članka bit će utvrđen provedbom postupka javnog poziva.</w:t>
      </w:r>
    </w:p>
    <w:p w14:paraId="4CC3B683" w14:textId="77777777" w:rsidR="00E12381" w:rsidRDefault="00E12381" w:rsidP="00A14E8E">
      <w:pPr>
        <w:jc w:val="both"/>
        <w:rPr>
          <w:sz w:val="23"/>
          <w:szCs w:val="23"/>
        </w:rPr>
      </w:pPr>
    </w:p>
    <w:p w14:paraId="279A6F53" w14:textId="77777777" w:rsidR="00A14E8E" w:rsidRPr="00655DF4" w:rsidRDefault="00A14E8E" w:rsidP="00A14E8E">
      <w:pPr>
        <w:jc w:val="center"/>
        <w:rPr>
          <w:sz w:val="23"/>
          <w:szCs w:val="23"/>
        </w:rPr>
      </w:pPr>
      <w:r w:rsidRPr="00655DF4">
        <w:rPr>
          <w:sz w:val="23"/>
          <w:szCs w:val="23"/>
        </w:rPr>
        <w:t xml:space="preserve">Članak </w:t>
      </w:r>
      <w:r>
        <w:rPr>
          <w:sz w:val="23"/>
          <w:szCs w:val="23"/>
        </w:rPr>
        <w:t>5</w:t>
      </w:r>
      <w:r w:rsidRPr="00655DF4">
        <w:rPr>
          <w:sz w:val="23"/>
          <w:szCs w:val="23"/>
        </w:rPr>
        <w:t>.</w:t>
      </w:r>
    </w:p>
    <w:p w14:paraId="6AAD8935" w14:textId="77777777" w:rsidR="00A14E8E" w:rsidRDefault="00A14E8E" w:rsidP="00A14E8E">
      <w:pPr>
        <w:jc w:val="both"/>
        <w:rPr>
          <w:sz w:val="23"/>
          <w:szCs w:val="23"/>
        </w:rPr>
      </w:pPr>
      <w:r w:rsidRPr="006A4ED9">
        <w:rPr>
          <w:sz w:val="23"/>
          <w:szCs w:val="23"/>
        </w:rPr>
        <w:t xml:space="preserve">Troškovi iz članka </w:t>
      </w:r>
      <w:r>
        <w:rPr>
          <w:sz w:val="23"/>
          <w:szCs w:val="23"/>
        </w:rPr>
        <w:t>3</w:t>
      </w:r>
      <w:r w:rsidRPr="006A4ED9">
        <w:rPr>
          <w:sz w:val="23"/>
          <w:szCs w:val="23"/>
        </w:rPr>
        <w:t>. točka 2. ovog Programa koje podmiruju roditelji utvrđuju se godišnjim programom i planom troškova Dječjeg vrtića Baltazar Gračac i naplaćuju od roditelja, mjesečno, na temelju sklopljenih ugovora.</w:t>
      </w:r>
    </w:p>
    <w:p w14:paraId="55E05ADF" w14:textId="77777777" w:rsidR="00E12381" w:rsidRPr="006A4ED9" w:rsidRDefault="00E12381" w:rsidP="00A14E8E">
      <w:pPr>
        <w:jc w:val="both"/>
        <w:rPr>
          <w:sz w:val="23"/>
          <w:szCs w:val="23"/>
        </w:rPr>
      </w:pPr>
    </w:p>
    <w:p w14:paraId="1E75B017" w14:textId="77777777" w:rsidR="00A14E8E" w:rsidRPr="00655DF4" w:rsidRDefault="00A14E8E" w:rsidP="00A14E8E">
      <w:pPr>
        <w:jc w:val="center"/>
        <w:rPr>
          <w:sz w:val="23"/>
          <w:szCs w:val="23"/>
        </w:rPr>
      </w:pPr>
      <w:r w:rsidRPr="00655DF4">
        <w:rPr>
          <w:sz w:val="23"/>
          <w:szCs w:val="23"/>
        </w:rPr>
        <w:t xml:space="preserve">Članak </w:t>
      </w:r>
      <w:r>
        <w:rPr>
          <w:sz w:val="23"/>
          <w:szCs w:val="23"/>
        </w:rPr>
        <w:t>6</w:t>
      </w:r>
      <w:r w:rsidRPr="00655DF4">
        <w:rPr>
          <w:sz w:val="23"/>
          <w:szCs w:val="23"/>
        </w:rPr>
        <w:t>.</w:t>
      </w:r>
    </w:p>
    <w:p w14:paraId="23F1232C" w14:textId="77777777" w:rsidR="00A14E8E" w:rsidRDefault="00A14E8E" w:rsidP="00A14E8E">
      <w:pPr>
        <w:jc w:val="both"/>
        <w:rPr>
          <w:sz w:val="23"/>
          <w:szCs w:val="23"/>
        </w:rPr>
      </w:pPr>
      <w:r w:rsidRPr="006A4ED9">
        <w:rPr>
          <w:sz w:val="23"/>
          <w:szCs w:val="23"/>
        </w:rPr>
        <w:t>Provedbu Programa javnih potreba i namjensko korištenje sredstava prati Jedinstveni upravni odjel.</w:t>
      </w:r>
    </w:p>
    <w:p w14:paraId="11CBF6EB" w14:textId="77777777" w:rsidR="00E12381" w:rsidRPr="006A4ED9" w:rsidRDefault="00E12381" w:rsidP="00A14E8E">
      <w:pPr>
        <w:jc w:val="both"/>
        <w:rPr>
          <w:sz w:val="23"/>
          <w:szCs w:val="23"/>
        </w:rPr>
      </w:pPr>
    </w:p>
    <w:p w14:paraId="74DF0707" w14:textId="77777777" w:rsidR="00A14E8E" w:rsidRPr="00655DF4" w:rsidRDefault="00A14E8E" w:rsidP="00A14E8E">
      <w:pPr>
        <w:jc w:val="center"/>
        <w:rPr>
          <w:sz w:val="23"/>
          <w:szCs w:val="23"/>
        </w:rPr>
      </w:pPr>
      <w:r w:rsidRPr="00655DF4">
        <w:rPr>
          <w:sz w:val="23"/>
          <w:szCs w:val="23"/>
        </w:rPr>
        <w:t xml:space="preserve">Članak </w:t>
      </w:r>
      <w:r>
        <w:rPr>
          <w:sz w:val="23"/>
          <w:szCs w:val="23"/>
        </w:rPr>
        <w:t>7</w:t>
      </w:r>
      <w:r w:rsidRPr="00655DF4">
        <w:rPr>
          <w:sz w:val="23"/>
          <w:szCs w:val="23"/>
        </w:rPr>
        <w:t>.</w:t>
      </w:r>
    </w:p>
    <w:p w14:paraId="2B1D92A7" w14:textId="77777777" w:rsidR="00A14E8E" w:rsidRPr="006A4ED9" w:rsidRDefault="00A14E8E" w:rsidP="00A14E8E">
      <w:pPr>
        <w:jc w:val="both"/>
        <w:rPr>
          <w:sz w:val="23"/>
          <w:szCs w:val="23"/>
          <w:lang w:eastAsia="hr-HR"/>
        </w:rPr>
      </w:pPr>
      <w:r w:rsidRPr="006A4ED9">
        <w:rPr>
          <w:sz w:val="23"/>
          <w:szCs w:val="23"/>
        </w:rPr>
        <w:t xml:space="preserve">Ovaj Program </w:t>
      </w:r>
      <w:r w:rsidRPr="006A4ED9">
        <w:rPr>
          <w:sz w:val="23"/>
          <w:szCs w:val="23"/>
          <w:lang w:eastAsia="hr-HR"/>
        </w:rPr>
        <w:t>objavit će se u „Službenom glasniku Općine Gračac“, a stupa na snagu 1. siječnja 202</w:t>
      </w:r>
      <w:r>
        <w:rPr>
          <w:sz w:val="23"/>
          <w:szCs w:val="23"/>
          <w:lang w:eastAsia="hr-HR"/>
        </w:rPr>
        <w:t>6</w:t>
      </w:r>
      <w:r w:rsidRPr="006A4ED9">
        <w:rPr>
          <w:sz w:val="23"/>
          <w:szCs w:val="23"/>
          <w:lang w:eastAsia="hr-HR"/>
        </w:rPr>
        <w:t>. godine.</w:t>
      </w:r>
    </w:p>
    <w:p w14:paraId="288FD4EE" w14:textId="77777777" w:rsidR="00A14E8E" w:rsidRDefault="00A14E8E" w:rsidP="00A14E8E">
      <w:pPr>
        <w:pStyle w:val="Bezproreda"/>
        <w:jc w:val="right"/>
        <w:rPr>
          <w:rFonts w:ascii="Times New Roman" w:hAnsi="Times New Roman" w:cs="Times New Roman"/>
          <w:b/>
          <w:sz w:val="24"/>
          <w:szCs w:val="24"/>
        </w:rPr>
      </w:pPr>
    </w:p>
    <w:p w14:paraId="30E87425" w14:textId="77777777" w:rsidR="00A14E8E" w:rsidRDefault="00A14E8E" w:rsidP="00A14E8E">
      <w:pPr>
        <w:pStyle w:val="Bezproreda"/>
        <w:jc w:val="right"/>
        <w:rPr>
          <w:rFonts w:ascii="Times New Roman" w:hAnsi="Times New Roman" w:cs="Times New Roman"/>
          <w:b/>
          <w:sz w:val="24"/>
          <w:szCs w:val="24"/>
        </w:rPr>
      </w:pPr>
      <w:r>
        <w:rPr>
          <w:rFonts w:ascii="Times New Roman" w:hAnsi="Times New Roman" w:cs="Times New Roman"/>
          <w:b/>
          <w:sz w:val="24"/>
          <w:szCs w:val="24"/>
        </w:rPr>
        <w:t>PREDSJEDNICA</w:t>
      </w:r>
    </w:p>
    <w:p w14:paraId="60BC866E" w14:textId="77777777" w:rsidR="00A14E8E" w:rsidRDefault="00A14E8E" w:rsidP="00A14E8E">
      <w:pPr>
        <w:jc w:val="right"/>
      </w:pPr>
      <w:r>
        <w:rPr>
          <w:b/>
        </w:rPr>
        <w:t>Dajana Šušnja Jasenko</w:t>
      </w:r>
    </w:p>
    <w:p w14:paraId="3B7E25BE" w14:textId="77777777" w:rsidR="00A14E8E" w:rsidRPr="006A4ED9" w:rsidRDefault="00A14E8E" w:rsidP="00A14E8E">
      <w:pPr>
        <w:jc w:val="center"/>
        <w:rPr>
          <w:sz w:val="23"/>
          <w:szCs w:val="23"/>
        </w:rPr>
      </w:pPr>
    </w:p>
    <w:p w14:paraId="2251D967" w14:textId="77777777" w:rsidR="00A14E8E" w:rsidRDefault="00A14E8E" w:rsidP="00A64C33">
      <w:pPr>
        <w:widowControl w:val="0"/>
        <w:jc w:val="right"/>
        <w:outlineLvl w:val="0"/>
        <w:rPr>
          <w:rFonts w:ascii="Courier New" w:hAnsi="Courier New" w:cs="Courier New"/>
          <w:b/>
          <w:highlight w:val="red"/>
          <w:lang w:val="de-DE"/>
        </w:rPr>
      </w:pPr>
    </w:p>
    <w:p w14:paraId="2B3101C7" w14:textId="77777777" w:rsidR="00A14E8E" w:rsidRPr="0018373B" w:rsidRDefault="00A14E8E" w:rsidP="00A14E8E">
      <w:pPr>
        <w:rPr>
          <w:b/>
        </w:rPr>
      </w:pPr>
      <w:r w:rsidRPr="0018373B">
        <w:rPr>
          <w:b/>
        </w:rPr>
        <w:t>OPĆINSKO VIJEĆE</w:t>
      </w:r>
    </w:p>
    <w:p w14:paraId="121DEC83" w14:textId="77777777" w:rsidR="00A14E8E" w:rsidRPr="000D2064" w:rsidRDefault="00A14E8E" w:rsidP="00A14E8E">
      <w:pPr>
        <w:rPr>
          <w:b/>
        </w:rPr>
      </w:pPr>
      <w:r w:rsidRPr="000D2064">
        <w:rPr>
          <w:b/>
        </w:rPr>
        <w:t>KLASA: 402-01/2</w:t>
      </w:r>
      <w:r>
        <w:rPr>
          <w:b/>
        </w:rPr>
        <w:t>5</w:t>
      </w:r>
      <w:r w:rsidRPr="000D2064">
        <w:rPr>
          <w:b/>
        </w:rPr>
        <w:t>-01/</w:t>
      </w:r>
      <w:r>
        <w:rPr>
          <w:b/>
        </w:rPr>
        <w:t>19</w:t>
      </w:r>
    </w:p>
    <w:p w14:paraId="2107206E" w14:textId="77777777" w:rsidR="00A14E8E" w:rsidRPr="000D2064" w:rsidRDefault="00A14E8E" w:rsidP="00A14E8E">
      <w:pPr>
        <w:rPr>
          <w:b/>
        </w:rPr>
      </w:pPr>
      <w:r w:rsidRPr="000D2064">
        <w:rPr>
          <w:b/>
        </w:rPr>
        <w:t>URBROJ: 2198-31-02-2</w:t>
      </w:r>
      <w:r>
        <w:rPr>
          <w:b/>
        </w:rPr>
        <w:t>5</w:t>
      </w:r>
      <w:r w:rsidRPr="000D2064">
        <w:rPr>
          <w:b/>
        </w:rPr>
        <w:t>-</w:t>
      </w:r>
      <w:r>
        <w:rPr>
          <w:b/>
        </w:rPr>
        <w:t>1</w:t>
      </w:r>
    </w:p>
    <w:p w14:paraId="2973D056" w14:textId="77777777" w:rsidR="00A14E8E" w:rsidRPr="000D2064" w:rsidRDefault="00A14E8E" w:rsidP="00A14E8E">
      <w:pPr>
        <w:rPr>
          <w:b/>
        </w:rPr>
      </w:pPr>
      <w:r w:rsidRPr="000D2064">
        <w:rPr>
          <w:b/>
        </w:rPr>
        <w:t xml:space="preserve">Gračac, </w:t>
      </w:r>
      <w:r>
        <w:rPr>
          <w:b/>
        </w:rPr>
        <w:t>8. prosinca</w:t>
      </w:r>
      <w:r w:rsidRPr="000D2064">
        <w:rPr>
          <w:b/>
        </w:rPr>
        <w:t xml:space="preserve"> 202</w:t>
      </w:r>
      <w:r>
        <w:rPr>
          <w:b/>
        </w:rPr>
        <w:t>5</w:t>
      </w:r>
      <w:r w:rsidRPr="000D2064">
        <w:rPr>
          <w:b/>
        </w:rPr>
        <w:t xml:space="preserve">. godine </w:t>
      </w:r>
    </w:p>
    <w:p w14:paraId="5B0C4BCE" w14:textId="77777777" w:rsidR="00A14E8E" w:rsidRPr="000D2064" w:rsidRDefault="00A14E8E" w:rsidP="00A14E8E">
      <w:pPr>
        <w:jc w:val="both"/>
      </w:pPr>
    </w:p>
    <w:p w14:paraId="01C51281" w14:textId="77777777" w:rsidR="00A14E8E" w:rsidRDefault="00A14E8E" w:rsidP="00A14E8E">
      <w:pPr>
        <w:jc w:val="both"/>
        <w:rPr>
          <w:lang w:eastAsia="hr-HR"/>
        </w:rPr>
      </w:pPr>
      <w:r w:rsidRPr="000D2064">
        <w:t xml:space="preserve">Na temelju članka 5. Zakona o kulturnim vijećima i financiranju javnih potreba u kulturi („Narodne novine“ broj 83/22), članka 17. st. 3. Zakona o pravnom položaju vjerskih zajednica („Narodne novine“ 83/02, 73/13) i članka 32. Statuta Općine Gračac (“Službeni glasnik Zadarske županije», 11/13 i „Službeni glasnik Općine Gračac“ 1/18, 1/20, 4/21), </w:t>
      </w:r>
      <w:r w:rsidRPr="000D2064">
        <w:rPr>
          <w:lang w:eastAsia="hr-HR"/>
        </w:rPr>
        <w:t xml:space="preserve">Općinsko vijeće Općine Gračac na </w:t>
      </w:r>
      <w:r>
        <w:rPr>
          <w:lang w:eastAsia="hr-HR"/>
        </w:rPr>
        <w:t>4</w:t>
      </w:r>
      <w:r w:rsidRPr="000D2064">
        <w:rPr>
          <w:lang w:eastAsia="hr-HR"/>
        </w:rPr>
        <w:t xml:space="preserve">. sjednici održanoj </w:t>
      </w:r>
      <w:r>
        <w:rPr>
          <w:lang w:eastAsia="hr-HR"/>
        </w:rPr>
        <w:t>8. prosinca</w:t>
      </w:r>
      <w:r w:rsidRPr="000D2064">
        <w:rPr>
          <w:lang w:eastAsia="hr-HR"/>
        </w:rPr>
        <w:t xml:space="preserve"> 202</w:t>
      </w:r>
      <w:r>
        <w:rPr>
          <w:lang w:eastAsia="hr-HR"/>
        </w:rPr>
        <w:t>5</w:t>
      </w:r>
      <w:r w:rsidRPr="000D2064">
        <w:rPr>
          <w:lang w:eastAsia="hr-HR"/>
        </w:rPr>
        <w:t>. godine, donosi</w:t>
      </w:r>
    </w:p>
    <w:p w14:paraId="00638B3A" w14:textId="77777777" w:rsidR="00A14E8E" w:rsidRPr="000D2064" w:rsidRDefault="00A14E8E" w:rsidP="00A14E8E">
      <w:pPr>
        <w:jc w:val="both"/>
      </w:pPr>
    </w:p>
    <w:p w14:paraId="05E0D192" w14:textId="77777777" w:rsidR="00A14E8E" w:rsidRPr="0018373B" w:rsidRDefault="00A14E8E" w:rsidP="00A14E8E">
      <w:pPr>
        <w:jc w:val="center"/>
        <w:rPr>
          <w:b/>
        </w:rPr>
      </w:pPr>
      <w:r w:rsidRPr="0018373B">
        <w:rPr>
          <w:b/>
        </w:rPr>
        <w:t>PROGRAM</w:t>
      </w:r>
    </w:p>
    <w:p w14:paraId="1CD47992" w14:textId="77777777" w:rsidR="00A14E8E" w:rsidRPr="0018373B" w:rsidRDefault="00A14E8E" w:rsidP="00A14E8E">
      <w:pPr>
        <w:jc w:val="center"/>
        <w:rPr>
          <w:b/>
        </w:rPr>
      </w:pPr>
      <w:r w:rsidRPr="0018373B">
        <w:rPr>
          <w:b/>
        </w:rPr>
        <w:t>javnih potreba u kulturi i religiji Općine Gračac za 202</w:t>
      </w:r>
      <w:r>
        <w:rPr>
          <w:b/>
        </w:rPr>
        <w:t>6</w:t>
      </w:r>
      <w:r w:rsidRPr="0018373B">
        <w:rPr>
          <w:b/>
        </w:rPr>
        <w:t>. godinu</w:t>
      </w:r>
    </w:p>
    <w:p w14:paraId="1E488DB9" w14:textId="77777777" w:rsidR="00A14E8E" w:rsidRPr="0018373B" w:rsidRDefault="00A14E8E" w:rsidP="00A14E8E">
      <w:pPr>
        <w:jc w:val="center"/>
        <w:rPr>
          <w:b/>
        </w:rPr>
      </w:pPr>
    </w:p>
    <w:p w14:paraId="6071B35B" w14:textId="77777777" w:rsidR="00A14E8E" w:rsidRPr="0018373B" w:rsidRDefault="00A14E8E" w:rsidP="00A14E8E">
      <w:pPr>
        <w:jc w:val="center"/>
      </w:pPr>
      <w:r w:rsidRPr="0018373B">
        <w:t>Članak 1.</w:t>
      </w:r>
    </w:p>
    <w:p w14:paraId="04FA94A6" w14:textId="77777777" w:rsidR="00A14E8E" w:rsidRPr="0018373B" w:rsidRDefault="00A14E8E" w:rsidP="00A14E8E">
      <w:pPr>
        <w:jc w:val="both"/>
      </w:pPr>
      <w:r w:rsidRPr="0018373B">
        <w:t>Programom javnih potreba u kulturi za koje se sredstva osiguravaju u Proračunu Općine Gračac za 202</w:t>
      </w:r>
      <w:r>
        <w:t>6</w:t>
      </w:r>
      <w:r w:rsidRPr="0018373B">
        <w:t>. godinu utvrđuju se javne potrebe u kulturnim djelatnostima i manifestacijama u kulturi od interesa za Općinu Gračac kako slijedi:</w:t>
      </w:r>
    </w:p>
    <w:p w14:paraId="1C25535D" w14:textId="77777777" w:rsidR="00A14E8E" w:rsidRPr="0018373B" w:rsidRDefault="00A14E8E">
      <w:pPr>
        <w:pStyle w:val="Odlomakpopisa"/>
        <w:numPr>
          <w:ilvl w:val="0"/>
          <w:numId w:val="54"/>
        </w:numPr>
        <w:spacing w:after="200" w:line="276" w:lineRule="auto"/>
        <w:jc w:val="both"/>
      </w:pPr>
      <w:r w:rsidRPr="0018373B">
        <w:t xml:space="preserve">djelatnost i poslovi ustanova u kulturi čiji je osnivač Općina Gračac </w:t>
      </w:r>
    </w:p>
    <w:p w14:paraId="5EFBCCF5" w14:textId="77777777" w:rsidR="00A14E8E" w:rsidRPr="0018373B" w:rsidRDefault="00A14E8E">
      <w:pPr>
        <w:pStyle w:val="Odlomakpopisa"/>
        <w:numPr>
          <w:ilvl w:val="0"/>
          <w:numId w:val="54"/>
        </w:numPr>
        <w:spacing w:after="200" w:line="276" w:lineRule="auto"/>
        <w:jc w:val="both"/>
      </w:pPr>
      <w:r w:rsidRPr="0018373B">
        <w:t xml:space="preserve">programi kapitalnih ulaganja u kulturi  investicijsko održavanje, adaptacija, prijeko potrebni zahvati, materijalni rashodi i opremanje objekata kulture na području Općine Gračac </w:t>
      </w:r>
    </w:p>
    <w:p w14:paraId="7CF2B95A" w14:textId="77777777" w:rsidR="00A14E8E" w:rsidRPr="0018373B" w:rsidRDefault="00A14E8E">
      <w:pPr>
        <w:pStyle w:val="Odlomakpopisa"/>
        <w:numPr>
          <w:ilvl w:val="0"/>
          <w:numId w:val="54"/>
        </w:numPr>
        <w:spacing w:after="200" w:line="276" w:lineRule="auto"/>
        <w:jc w:val="both"/>
      </w:pPr>
      <w:r w:rsidRPr="0018373B">
        <w:lastRenderedPageBreak/>
        <w:t>manifestacije koje provodi Općina Gračac</w:t>
      </w:r>
    </w:p>
    <w:p w14:paraId="06BDB68C" w14:textId="77777777" w:rsidR="00A14E8E" w:rsidRPr="0018373B" w:rsidRDefault="00A14E8E">
      <w:pPr>
        <w:pStyle w:val="Odlomakpopisa"/>
        <w:numPr>
          <w:ilvl w:val="0"/>
          <w:numId w:val="54"/>
        </w:numPr>
        <w:spacing w:after="200" w:line="276" w:lineRule="auto"/>
        <w:jc w:val="both"/>
      </w:pPr>
      <w:r w:rsidRPr="0018373B">
        <w:t>donacije vjerskim zajednicama koje djeluju na području Općine Gračac</w:t>
      </w:r>
    </w:p>
    <w:p w14:paraId="3710CE49" w14:textId="77777777" w:rsidR="00A14E8E" w:rsidRPr="007238F9" w:rsidRDefault="00A14E8E">
      <w:pPr>
        <w:pStyle w:val="Odlomakpopisa"/>
        <w:numPr>
          <w:ilvl w:val="0"/>
          <w:numId w:val="54"/>
        </w:numPr>
        <w:autoSpaceDE w:val="0"/>
        <w:autoSpaceDN w:val="0"/>
        <w:adjustRightInd w:val="0"/>
        <w:spacing w:line="276" w:lineRule="auto"/>
        <w:jc w:val="both"/>
        <w:rPr>
          <w:rFonts w:eastAsia="Calibri"/>
          <w:shd w:val="clear" w:color="auto" w:fill="FFFFFF"/>
        </w:rPr>
      </w:pPr>
      <w:r w:rsidRPr="007238F9">
        <w:t>promicanj</w:t>
      </w:r>
      <w:r>
        <w:t xml:space="preserve">e kulture </w:t>
      </w:r>
      <w:r w:rsidRPr="007238F9">
        <w:t xml:space="preserve">kroz projekte udruga: </w:t>
      </w:r>
    </w:p>
    <w:p w14:paraId="1AC68D8E" w14:textId="77777777" w:rsidR="00A14E8E" w:rsidRDefault="00A14E8E">
      <w:pPr>
        <w:pStyle w:val="Odlomakpopisa"/>
        <w:numPr>
          <w:ilvl w:val="0"/>
          <w:numId w:val="55"/>
        </w:numPr>
        <w:autoSpaceDE w:val="0"/>
        <w:autoSpaceDN w:val="0"/>
        <w:adjustRightInd w:val="0"/>
        <w:spacing w:line="276" w:lineRule="auto"/>
        <w:jc w:val="both"/>
        <w:rPr>
          <w:rFonts w:eastAsia="Calibri"/>
          <w:shd w:val="clear" w:color="auto" w:fill="FFFFFF"/>
        </w:rPr>
      </w:pPr>
      <w:r>
        <w:rPr>
          <w:rFonts w:eastAsia="Calibri"/>
          <w:shd w:val="clear" w:color="auto" w:fill="FFFFFF"/>
        </w:rPr>
        <w:t>p</w:t>
      </w:r>
      <w:r w:rsidRPr="007238F9">
        <w:rPr>
          <w:rFonts w:eastAsia="Calibri"/>
          <w:shd w:val="clear" w:color="auto" w:fill="FFFFFF"/>
        </w:rPr>
        <w:t>rogrami/projekti redovne djelatnosti udruga za očuvanje tradicijske kulture,</w:t>
      </w:r>
    </w:p>
    <w:p w14:paraId="4E313B8E" w14:textId="77777777" w:rsidR="00A14E8E" w:rsidRPr="007238F9" w:rsidRDefault="00A14E8E">
      <w:pPr>
        <w:pStyle w:val="Odlomakpopisa"/>
        <w:numPr>
          <w:ilvl w:val="0"/>
          <w:numId w:val="55"/>
        </w:numPr>
        <w:autoSpaceDE w:val="0"/>
        <w:autoSpaceDN w:val="0"/>
        <w:adjustRightInd w:val="0"/>
        <w:spacing w:line="276" w:lineRule="auto"/>
        <w:jc w:val="both"/>
        <w:rPr>
          <w:rFonts w:eastAsia="Calibri"/>
          <w:shd w:val="clear" w:color="auto" w:fill="FFFFFF"/>
        </w:rPr>
      </w:pPr>
      <w:r>
        <w:rPr>
          <w:rFonts w:eastAsia="Calibri"/>
          <w:shd w:val="clear" w:color="auto" w:fill="FFFFFF"/>
        </w:rPr>
        <w:t>p</w:t>
      </w:r>
      <w:r w:rsidRPr="007238F9">
        <w:rPr>
          <w:rFonts w:eastAsia="Calibri"/>
          <w:shd w:val="clear" w:color="auto" w:fill="FFFFFF"/>
        </w:rPr>
        <w:t>rogrami/projekti manifestacija i ostalih aktivnosti u kulturi</w:t>
      </w:r>
      <w:r>
        <w:rPr>
          <w:rFonts w:eastAsia="Calibri"/>
          <w:shd w:val="clear" w:color="auto" w:fill="FFFFFF"/>
        </w:rPr>
        <w:t>.</w:t>
      </w:r>
    </w:p>
    <w:p w14:paraId="51C68E8D" w14:textId="77777777" w:rsidR="00A14E8E" w:rsidRDefault="00A14E8E" w:rsidP="00A14E8E">
      <w:pPr>
        <w:autoSpaceDE w:val="0"/>
        <w:autoSpaceDN w:val="0"/>
        <w:adjustRightInd w:val="0"/>
        <w:jc w:val="both"/>
        <w:rPr>
          <w:rFonts w:eastAsia="Calibri"/>
          <w:lang w:eastAsia="hr-HR"/>
        </w:rPr>
      </w:pPr>
    </w:p>
    <w:p w14:paraId="49579A81" w14:textId="77777777" w:rsidR="00A14E8E" w:rsidRPr="0018373B" w:rsidRDefault="00A14E8E" w:rsidP="00A14E8E">
      <w:pPr>
        <w:autoSpaceDE w:val="0"/>
        <w:autoSpaceDN w:val="0"/>
        <w:adjustRightInd w:val="0"/>
        <w:jc w:val="both"/>
        <w:rPr>
          <w:rFonts w:eastAsia="Calibri"/>
          <w:shd w:val="clear" w:color="auto" w:fill="FFFFFF"/>
        </w:rPr>
      </w:pPr>
      <w:r w:rsidRPr="0018373B">
        <w:rPr>
          <w:rFonts w:eastAsia="Calibri"/>
          <w:lang w:eastAsia="hr-HR"/>
        </w:rPr>
        <w:t>Sredstva za realizaciju programa, projekata i manifestacije iz točke 5. ovog članka</w:t>
      </w:r>
      <w:r w:rsidRPr="0018373B">
        <w:rPr>
          <w:rFonts w:eastAsia="Calibri"/>
          <w:shd w:val="clear" w:color="auto" w:fill="FFFFFF"/>
        </w:rPr>
        <w:t xml:space="preserve">,  dodjeljivat će se nositeljima temeljem javnog natječaja ili javnog poziva. </w:t>
      </w:r>
    </w:p>
    <w:p w14:paraId="40CF1431" w14:textId="77777777" w:rsidR="00A14E8E" w:rsidRPr="0018373B" w:rsidRDefault="00A14E8E" w:rsidP="00A14E8E">
      <w:pPr>
        <w:autoSpaceDE w:val="0"/>
        <w:autoSpaceDN w:val="0"/>
        <w:adjustRightInd w:val="0"/>
        <w:jc w:val="both"/>
        <w:rPr>
          <w:rFonts w:eastAsia="Calibri"/>
          <w:lang w:eastAsia="hr-HR"/>
        </w:rPr>
      </w:pPr>
      <w:r w:rsidRPr="0018373B">
        <w:rPr>
          <w:rFonts w:eastAsia="Calibri"/>
          <w:lang w:eastAsia="hr-HR"/>
        </w:rPr>
        <w:t xml:space="preserve"> </w:t>
      </w:r>
    </w:p>
    <w:p w14:paraId="634660A8" w14:textId="77777777" w:rsidR="00A14E8E" w:rsidRPr="0018373B" w:rsidRDefault="00A14E8E" w:rsidP="00A14E8E">
      <w:pPr>
        <w:jc w:val="center"/>
      </w:pPr>
      <w:r w:rsidRPr="0018373B">
        <w:t>Članak 2.</w:t>
      </w:r>
    </w:p>
    <w:p w14:paraId="1DF70A77" w14:textId="77777777" w:rsidR="00A14E8E" w:rsidRDefault="00A14E8E" w:rsidP="00A14E8E">
      <w:pPr>
        <w:jc w:val="both"/>
      </w:pPr>
      <w:r w:rsidRPr="0018373B">
        <w:t>Općina Gračac će tijekom 202</w:t>
      </w:r>
      <w:r>
        <w:t>6</w:t>
      </w:r>
      <w:r w:rsidRPr="0018373B">
        <w:t>. godine financirati:</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9"/>
        <w:gridCol w:w="4244"/>
        <w:gridCol w:w="1417"/>
        <w:gridCol w:w="1444"/>
      </w:tblGrid>
      <w:tr w:rsidR="00A14E8E" w:rsidRPr="001924FF" w14:paraId="4CCB9A03" w14:textId="77777777" w:rsidTr="00682D5C">
        <w:trPr>
          <w:trHeight w:val="18"/>
          <w:jc w:val="center"/>
        </w:trPr>
        <w:tc>
          <w:tcPr>
            <w:tcW w:w="709" w:type="dxa"/>
            <w:shd w:val="clear" w:color="auto" w:fill="F2F2F2" w:themeFill="background1" w:themeFillShade="F2"/>
          </w:tcPr>
          <w:p w14:paraId="29592D41" w14:textId="77777777" w:rsidR="00A14E8E" w:rsidRPr="001924FF" w:rsidRDefault="00A14E8E" w:rsidP="00682D5C">
            <w:r w:rsidRPr="001924FF">
              <w:t>Red. broj</w:t>
            </w:r>
          </w:p>
        </w:tc>
        <w:tc>
          <w:tcPr>
            <w:tcW w:w="5954" w:type="dxa"/>
            <w:gridSpan w:val="3"/>
            <w:shd w:val="clear" w:color="auto" w:fill="F2F2F2" w:themeFill="background1" w:themeFillShade="F2"/>
            <w:vAlign w:val="center"/>
          </w:tcPr>
          <w:p w14:paraId="5D29EF07" w14:textId="77777777" w:rsidR="00A14E8E" w:rsidRPr="001924FF" w:rsidRDefault="00A14E8E" w:rsidP="00682D5C">
            <w:pPr>
              <w:jc w:val="center"/>
            </w:pPr>
            <w:r w:rsidRPr="001924FF">
              <w:t>Naziv projekta, programa, aktivnosti</w:t>
            </w:r>
          </w:p>
        </w:tc>
        <w:tc>
          <w:tcPr>
            <w:tcW w:w="1417" w:type="dxa"/>
            <w:tcBorders>
              <w:bottom w:val="single" w:sz="4" w:space="0" w:color="auto"/>
            </w:tcBorders>
            <w:shd w:val="clear" w:color="auto" w:fill="F2F2F2" w:themeFill="background1" w:themeFillShade="F2"/>
            <w:vAlign w:val="center"/>
          </w:tcPr>
          <w:p w14:paraId="2CC3C645" w14:textId="77777777" w:rsidR="00A14E8E" w:rsidRPr="001924FF" w:rsidRDefault="00A14E8E" w:rsidP="00682D5C">
            <w:r w:rsidRPr="001924FF">
              <w:t>Sredstva iz Proračuna Općine Gračac u €</w:t>
            </w:r>
          </w:p>
        </w:tc>
        <w:tc>
          <w:tcPr>
            <w:tcW w:w="1444" w:type="dxa"/>
            <w:tcBorders>
              <w:bottom w:val="single" w:sz="4" w:space="0" w:color="auto"/>
            </w:tcBorders>
            <w:shd w:val="clear" w:color="auto" w:fill="F2F2F2" w:themeFill="background1" w:themeFillShade="F2"/>
            <w:vAlign w:val="center"/>
          </w:tcPr>
          <w:p w14:paraId="6D9A2007" w14:textId="77777777" w:rsidR="00A14E8E" w:rsidRPr="001924FF" w:rsidRDefault="00A14E8E" w:rsidP="00682D5C">
            <w:r w:rsidRPr="001924FF">
              <w:t>Sredstva iz drugih izvora u €</w:t>
            </w:r>
          </w:p>
        </w:tc>
      </w:tr>
      <w:tr w:rsidR="00A14E8E" w:rsidRPr="001924FF" w14:paraId="1FB62B78" w14:textId="77777777" w:rsidTr="00682D5C">
        <w:trPr>
          <w:trHeight w:val="18"/>
          <w:jc w:val="center"/>
        </w:trPr>
        <w:tc>
          <w:tcPr>
            <w:tcW w:w="709" w:type="dxa"/>
            <w:vMerge w:val="restart"/>
            <w:vAlign w:val="center"/>
          </w:tcPr>
          <w:p w14:paraId="39E04D77" w14:textId="77777777" w:rsidR="00A14E8E" w:rsidRPr="001924FF" w:rsidRDefault="00A14E8E">
            <w:pPr>
              <w:pStyle w:val="Odlomakpopisa"/>
              <w:numPr>
                <w:ilvl w:val="0"/>
                <w:numId w:val="9"/>
              </w:numPr>
              <w:spacing w:line="276" w:lineRule="auto"/>
              <w:jc w:val="center"/>
            </w:pPr>
          </w:p>
        </w:tc>
        <w:tc>
          <w:tcPr>
            <w:tcW w:w="1701" w:type="dxa"/>
            <w:vMerge w:val="restart"/>
            <w:vAlign w:val="center"/>
          </w:tcPr>
          <w:p w14:paraId="6D08A90B" w14:textId="77777777" w:rsidR="00A14E8E" w:rsidRPr="001924FF" w:rsidRDefault="00A14E8E" w:rsidP="00682D5C">
            <w:r w:rsidRPr="001924FF">
              <w:t>Knjižnica i čitaonica Gračac</w:t>
            </w:r>
          </w:p>
        </w:tc>
        <w:tc>
          <w:tcPr>
            <w:tcW w:w="4253" w:type="dxa"/>
            <w:gridSpan w:val="2"/>
          </w:tcPr>
          <w:p w14:paraId="0049EA89" w14:textId="77777777" w:rsidR="00A14E8E" w:rsidRPr="001924FF" w:rsidRDefault="00A14E8E" w:rsidP="00682D5C">
            <w:r w:rsidRPr="001924FF">
              <w:t>Rashodi za zaposlene</w:t>
            </w:r>
          </w:p>
        </w:tc>
        <w:tc>
          <w:tcPr>
            <w:tcW w:w="1417" w:type="dxa"/>
            <w:tcBorders>
              <w:right w:val="single" w:sz="4" w:space="0" w:color="auto"/>
            </w:tcBorders>
            <w:vAlign w:val="center"/>
          </w:tcPr>
          <w:p w14:paraId="2EB72DA9" w14:textId="77777777" w:rsidR="00A14E8E" w:rsidRPr="001924FF" w:rsidRDefault="00A14E8E" w:rsidP="00682D5C">
            <w:pPr>
              <w:jc w:val="right"/>
            </w:pPr>
            <w:r>
              <w:t>64.457,00</w:t>
            </w:r>
          </w:p>
        </w:tc>
        <w:tc>
          <w:tcPr>
            <w:tcW w:w="1444" w:type="dxa"/>
            <w:tcBorders>
              <w:top w:val="single" w:sz="4" w:space="0" w:color="auto"/>
              <w:left w:val="single" w:sz="4" w:space="0" w:color="auto"/>
              <w:bottom w:val="single" w:sz="4" w:space="0" w:color="auto"/>
              <w:right w:val="dotted" w:sz="4" w:space="0" w:color="auto"/>
            </w:tcBorders>
            <w:vAlign w:val="center"/>
          </w:tcPr>
          <w:p w14:paraId="445F8676" w14:textId="77777777" w:rsidR="00A14E8E" w:rsidRPr="001924FF" w:rsidRDefault="00A14E8E" w:rsidP="00682D5C">
            <w:pPr>
              <w:jc w:val="right"/>
            </w:pPr>
            <w:r>
              <w:t>-</w:t>
            </w:r>
          </w:p>
        </w:tc>
      </w:tr>
      <w:tr w:rsidR="00A14E8E" w:rsidRPr="001924FF" w14:paraId="37818C68" w14:textId="77777777" w:rsidTr="00682D5C">
        <w:trPr>
          <w:trHeight w:val="234"/>
          <w:jc w:val="center"/>
        </w:trPr>
        <w:tc>
          <w:tcPr>
            <w:tcW w:w="709" w:type="dxa"/>
            <w:vMerge/>
          </w:tcPr>
          <w:p w14:paraId="2AAE62D4" w14:textId="77777777" w:rsidR="00A14E8E" w:rsidRPr="001924FF" w:rsidRDefault="00A14E8E">
            <w:pPr>
              <w:pStyle w:val="Odlomakpopisa"/>
              <w:numPr>
                <w:ilvl w:val="0"/>
                <w:numId w:val="9"/>
              </w:numPr>
              <w:spacing w:line="276" w:lineRule="auto"/>
            </w:pPr>
          </w:p>
        </w:tc>
        <w:tc>
          <w:tcPr>
            <w:tcW w:w="1701" w:type="dxa"/>
            <w:vMerge/>
          </w:tcPr>
          <w:p w14:paraId="7F121662" w14:textId="77777777" w:rsidR="00A14E8E" w:rsidRPr="001924FF" w:rsidRDefault="00A14E8E" w:rsidP="00682D5C"/>
        </w:tc>
        <w:tc>
          <w:tcPr>
            <w:tcW w:w="4253" w:type="dxa"/>
            <w:gridSpan w:val="2"/>
          </w:tcPr>
          <w:p w14:paraId="73F1B6B8" w14:textId="77777777" w:rsidR="00A14E8E" w:rsidRPr="001924FF" w:rsidRDefault="00A14E8E" w:rsidP="00682D5C">
            <w:r w:rsidRPr="001924FF">
              <w:t>Materijalni rashodi</w:t>
            </w:r>
          </w:p>
        </w:tc>
        <w:tc>
          <w:tcPr>
            <w:tcW w:w="1417" w:type="dxa"/>
            <w:tcBorders>
              <w:top w:val="nil"/>
            </w:tcBorders>
            <w:vAlign w:val="center"/>
          </w:tcPr>
          <w:p w14:paraId="1AFB9A45" w14:textId="77777777" w:rsidR="00A14E8E" w:rsidRPr="001924FF" w:rsidRDefault="00A14E8E" w:rsidP="00682D5C">
            <w:pPr>
              <w:jc w:val="right"/>
            </w:pPr>
            <w:r>
              <w:t>11.843,00</w:t>
            </w:r>
          </w:p>
        </w:tc>
        <w:tc>
          <w:tcPr>
            <w:tcW w:w="1444" w:type="dxa"/>
            <w:tcBorders>
              <w:top w:val="single" w:sz="4" w:space="0" w:color="auto"/>
            </w:tcBorders>
            <w:vAlign w:val="center"/>
          </w:tcPr>
          <w:p w14:paraId="415A126C" w14:textId="77777777" w:rsidR="00A14E8E" w:rsidRPr="001924FF" w:rsidRDefault="00A14E8E" w:rsidP="00682D5C">
            <w:pPr>
              <w:jc w:val="right"/>
            </w:pPr>
            <w:r>
              <w:t>600,00</w:t>
            </w:r>
          </w:p>
        </w:tc>
      </w:tr>
      <w:tr w:rsidR="00A14E8E" w:rsidRPr="001924FF" w14:paraId="21A2076E" w14:textId="77777777" w:rsidTr="00682D5C">
        <w:trPr>
          <w:trHeight w:val="18"/>
          <w:jc w:val="center"/>
        </w:trPr>
        <w:tc>
          <w:tcPr>
            <w:tcW w:w="709" w:type="dxa"/>
            <w:vMerge/>
          </w:tcPr>
          <w:p w14:paraId="7FF43D15" w14:textId="77777777" w:rsidR="00A14E8E" w:rsidRPr="001924FF" w:rsidRDefault="00A14E8E">
            <w:pPr>
              <w:pStyle w:val="Odlomakpopisa"/>
              <w:numPr>
                <w:ilvl w:val="0"/>
                <w:numId w:val="9"/>
              </w:numPr>
              <w:spacing w:line="276" w:lineRule="auto"/>
            </w:pPr>
          </w:p>
        </w:tc>
        <w:tc>
          <w:tcPr>
            <w:tcW w:w="1701" w:type="dxa"/>
            <w:vMerge/>
          </w:tcPr>
          <w:p w14:paraId="57D83D86" w14:textId="77777777" w:rsidR="00A14E8E" w:rsidRPr="001924FF" w:rsidRDefault="00A14E8E" w:rsidP="00682D5C"/>
        </w:tc>
        <w:tc>
          <w:tcPr>
            <w:tcW w:w="4253" w:type="dxa"/>
            <w:gridSpan w:val="2"/>
          </w:tcPr>
          <w:p w14:paraId="1DBD10ED" w14:textId="77777777" w:rsidR="00A14E8E" w:rsidRPr="001924FF" w:rsidRDefault="00A14E8E" w:rsidP="00682D5C">
            <w:r w:rsidRPr="001924FF">
              <w:t>Nabava novih publikacija</w:t>
            </w:r>
          </w:p>
        </w:tc>
        <w:tc>
          <w:tcPr>
            <w:tcW w:w="1417" w:type="dxa"/>
            <w:vAlign w:val="center"/>
          </w:tcPr>
          <w:p w14:paraId="793F265E" w14:textId="77777777" w:rsidR="00A14E8E" w:rsidRPr="001924FF" w:rsidRDefault="00A14E8E" w:rsidP="00682D5C">
            <w:pPr>
              <w:jc w:val="right"/>
            </w:pPr>
            <w:r>
              <w:t>500,00</w:t>
            </w:r>
          </w:p>
        </w:tc>
        <w:tc>
          <w:tcPr>
            <w:tcW w:w="1444" w:type="dxa"/>
            <w:tcBorders>
              <w:bottom w:val="single" w:sz="4" w:space="0" w:color="auto"/>
            </w:tcBorders>
            <w:vAlign w:val="center"/>
          </w:tcPr>
          <w:p w14:paraId="06AFCEED" w14:textId="77777777" w:rsidR="00A14E8E" w:rsidRPr="001924FF" w:rsidRDefault="00A14E8E" w:rsidP="00682D5C">
            <w:pPr>
              <w:jc w:val="right"/>
            </w:pPr>
            <w:r>
              <w:t>9.600,00</w:t>
            </w:r>
          </w:p>
        </w:tc>
      </w:tr>
      <w:tr w:rsidR="00A14E8E" w:rsidRPr="001924FF" w14:paraId="6D728C73" w14:textId="77777777" w:rsidTr="00682D5C">
        <w:trPr>
          <w:trHeight w:val="18"/>
          <w:jc w:val="center"/>
        </w:trPr>
        <w:tc>
          <w:tcPr>
            <w:tcW w:w="6663" w:type="dxa"/>
            <w:gridSpan w:val="4"/>
            <w:vAlign w:val="center"/>
          </w:tcPr>
          <w:p w14:paraId="6003DCAD" w14:textId="77777777" w:rsidR="00A14E8E" w:rsidRPr="001924FF" w:rsidRDefault="00A14E8E" w:rsidP="00682D5C">
            <w:pPr>
              <w:jc w:val="right"/>
              <w:rPr>
                <w:b/>
              </w:rPr>
            </w:pPr>
            <w:r w:rsidRPr="001924FF">
              <w:rPr>
                <w:b/>
              </w:rPr>
              <w:t xml:space="preserve">U K U P NO </w:t>
            </w:r>
          </w:p>
        </w:tc>
        <w:tc>
          <w:tcPr>
            <w:tcW w:w="1417" w:type="dxa"/>
            <w:vAlign w:val="center"/>
          </w:tcPr>
          <w:p w14:paraId="0F35D143" w14:textId="77777777" w:rsidR="00A14E8E" w:rsidRPr="001924FF" w:rsidRDefault="00A14E8E" w:rsidP="00682D5C">
            <w:pPr>
              <w:jc w:val="right"/>
              <w:rPr>
                <w:b/>
              </w:rPr>
            </w:pPr>
            <w:r>
              <w:rPr>
                <w:b/>
              </w:rPr>
              <w:t>76.800,00</w:t>
            </w:r>
          </w:p>
        </w:tc>
        <w:tc>
          <w:tcPr>
            <w:tcW w:w="1444" w:type="dxa"/>
            <w:tcBorders>
              <w:bottom w:val="single" w:sz="4" w:space="0" w:color="auto"/>
            </w:tcBorders>
            <w:vAlign w:val="center"/>
          </w:tcPr>
          <w:p w14:paraId="1EA9A6D9" w14:textId="77777777" w:rsidR="00A14E8E" w:rsidRPr="001924FF" w:rsidRDefault="00A14E8E" w:rsidP="00682D5C">
            <w:pPr>
              <w:jc w:val="right"/>
              <w:rPr>
                <w:b/>
              </w:rPr>
            </w:pPr>
            <w:r>
              <w:rPr>
                <w:b/>
              </w:rPr>
              <w:t>10.200,00</w:t>
            </w:r>
          </w:p>
        </w:tc>
      </w:tr>
      <w:tr w:rsidR="00A14E8E" w:rsidRPr="001924FF" w14:paraId="054CF696" w14:textId="77777777" w:rsidTr="00682D5C">
        <w:trPr>
          <w:trHeight w:val="18"/>
          <w:jc w:val="center"/>
        </w:trPr>
        <w:tc>
          <w:tcPr>
            <w:tcW w:w="709" w:type="dxa"/>
            <w:vMerge w:val="restart"/>
            <w:tcBorders>
              <w:top w:val="single" w:sz="4" w:space="0" w:color="auto"/>
            </w:tcBorders>
            <w:vAlign w:val="center"/>
          </w:tcPr>
          <w:p w14:paraId="5E830BC4" w14:textId="77777777" w:rsidR="00A14E8E" w:rsidRPr="001924FF" w:rsidRDefault="00A14E8E">
            <w:pPr>
              <w:pStyle w:val="Odlomakpopisa"/>
              <w:numPr>
                <w:ilvl w:val="0"/>
                <w:numId w:val="9"/>
              </w:numPr>
              <w:spacing w:line="276" w:lineRule="auto"/>
            </w:pPr>
          </w:p>
        </w:tc>
        <w:tc>
          <w:tcPr>
            <w:tcW w:w="1710" w:type="dxa"/>
            <w:gridSpan w:val="2"/>
            <w:vMerge w:val="restart"/>
            <w:tcBorders>
              <w:top w:val="single" w:sz="4" w:space="0" w:color="auto"/>
            </w:tcBorders>
            <w:vAlign w:val="center"/>
          </w:tcPr>
          <w:p w14:paraId="64673EEF" w14:textId="77777777" w:rsidR="00A14E8E" w:rsidRPr="001924FF" w:rsidRDefault="00A14E8E" w:rsidP="00682D5C">
            <w:r w:rsidRPr="001924FF">
              <w:t>Manifestacije koje provodi Općina Gračac</w:t>
            </w:r>
          </w:p>
        </w:tc>
        <w:tc>
          <w:tcPr>
            <w:tcW w:w="4244" w:type="dxa"/>
            <w:tcBorders>
              <w:top w:val="single" w:sz="4" w:space="0" w:color="auto"/>
            </w:tcBorders>
          </w:tcPr>
          <w:p w14:paraId="67E643C5" w14:textId="77777777" w:rsidR="00A14E8E" w:rsidRPr="001924FF" w:rsidRDefault="00A14E8E" w:rsidP="00682D5C">
            <w:r w:rsidRPr="001924FF">
              <w:t>Obilježavanje Dana Općine, blagdana i praznika</w:t>
            </w:r>
          </w:p>
        </w:tc>
        <w:tc>
          <w:tcPr>
            <w:tcW w:w="1417" w:type="dxa"/>
            <w:tcBorders>
              <w:top w:val="single" w:sz="4" w:space="0" w:color="auto"/>
              <w:right w:val="dotted" w:sz="4" w:space="0" w:color="auto"/>
            </w:tcBorders>
            <w:vAlign w:val="center"/>
          </w:tcPr>
          <w:p w14:paraId="07C2BA75" w14:textId="77777777" w:rsidR="00A14E8E" w:rsidRPr="007721B5" w:rsidRDefault="00A14E8E" w:rsidP="00682D5C">
            <w:pPr>
              <w:jc w:val="right"/>
            </w:pPr>
            <w:r>
              <w:t>22.300,00</w:t>
            </w:r>
          </w:p>
        </w:tc>
        <w:tc>
          <w:tcPr>
            <w:tcW w:w="1444" w:type="dxa"/>
            <w:tcBorders>
              <w:top w:val="single" w:sz="4" w:space="0" w:color="auto"/>
              <w:left w:val="dotted" w:sz="4" w:space="0" w:color="auto"/>
              <w:bottom w:val="dotted" w:sz="4" w:space="0" w:color="auto"/>
              <w:right w:val="dotted" w:sz="4" w:space="0" w:color="auto"/>
            </w:tcBorders>
            <w:vAlign w:val="center"/>
          </w:tcPr>
          <w:p w14:paraId="5477BE78" w14:textId="77777777" w:rsidR="00A14E8E" w:rsidRPr="001924FF" w:rsidRDefault="00A14E8E" w:rsidP="00682D5C">
            <w:pPr>
              <w:jc w:val="right"/>
            </w:pPr>
          </w:p>
          <w:p w14:paraId="10D2E2A1" w14:textId="77777777" w:rsidR="00A14E8E" w:rsidRPr="001924FF" w:rsidRDefault="00A14E8E" w:rsidP="00682D5C">
            <w:pPr>
              <w:jc w:val="right"/>
            </w:pPr>
          </w:p>
        </w:tc>
      </w:tr>
      <w:tr w:rsidR="00A14E8E" w:rsidRPr="001924FF" w14:paraId="71544720" w14:textId="77777777" w:rsidTr="00682D5C">
        <w:trPr>
          <w:trHeight w:val="18"/>
          <w:jc w:val="center"/>
        </w:trPr>
        <w:tc>
          <w:tcPr>
            <w:tcW w:w="709" w:type="dxa"/>
            <w:vMerge/>
          </w:tcPr>
          <w:p w14:paraId="749C7F87" w14:textId="77777777" w:rsidR="00A14E8E" w:rsidRPr="001924FF" w:rsidRDefault="00A14E8E">
            <w:pPr>
              <w:pStyle w:val="Odlomakpopisa"/>
              <w:numPr>
                <w:ilvl w:val="0"/>
                <w:numId w:val="9"/>
              </w:numPr>
              <w:spacing w:line="276" w:lineRule="auto"/>
            </w:pPr>
          </w:p>
        </w:tc>
        <w:tc>
          <w:tcPr>
            <w:tcW w:w="1710" w:type="dxa"/>
            <w:gridSpan w:val="2"/>
            <w:vMerge/>
          </w:tcPr>
          <w:p w14:paraId="32D5503C" w14:textId="77777777" w:rsidR="00A14E8E" w:rsidRPr="001924FF" w:rsidRDefault="00A14E8E" w:rsidP="00682D5C"/>
        </w:tc>
        <w:tc>
          <w:tcPr>
            <w:tcW w:w="4244" w:type="dxa"/>
          </w:tcPr>
          <w:p w14:paraId="3C73E0BE" w14:textId="77777777" w:rsidR="00A14E8E" w:rsidRPr="001924FF" w:rsidRDefault="00A14E8E" w:rsidP="00682D5C">
            <w:r w:rsidRPr="001924FF">
              <w:t>Sajam - Jesen u Gračacu</w:t>
            </w:r>
          </w:p>
        </w:tc>
        <w:tc>
          <w:tcPr>
            <w:tcW w:w="1417" w:type="dxa"/>
            <w:tcBorders>
              <w:right w:val="dotted" w:sz="4" w:space="0" w:color="auto"/>
            </w:tcBorders>
            <w:vAlign w:val="center"/>
          </w:tcPr>
          <w:p w14:paraId="4481B5C9" w14:textId="77777777" w:rsidR="00A14E8E" w:rsidRPr="007721B5" w:rsidRDefault="00A14E8E" w:rsidP="00682D5C">
            <w:pPr>
              <w:jc w:val="right"/>
            </w:pPr>
            <w:r>
              <w:t>16.200,00</w:t>
            </w:r>
          </w:p>
        </w:tc>
        <w:tc>
          <w:tcPr>
            <w:tcW w:w="1444" w:type="dxa"/>
            <w:tcBorders>
              <w:top w:val="dotted" w:sz="4" w:space="0" w:color="auto"/>
              <w:left w:val="dotted" w:sz="4" w:space="0" w:color="auto"/>
              <w:bottom w:val="dotted" w:sz="4" w:space="0" w:color="auto"/>
              <w:right w:val="dotted" w:sz="4" w:space="0" w:color="auto"/>
            </w:tcBorders>
            <w:vAlign w:val="center"/>
          </w:tcPr>
          <w:p w14:paraId="3F27B4EA" w14:textId="77777777" w:rsidR="00A14E8E" w:rsidRPr="001924FF" w:rsidRDefault="00A14E8E" w:rsidP="00682D5C">
            <w:pPr>
              <w:jc w:val="right"/>
            </w:pPr>
          </w:p>
        </w:tc>
      </w:tr>
      <w:tr w:rsidR="00A14E8E" w:rsidRPr="001924FF" w14:paraId="212392E6" w14:textId="77777777" w:rsidTr="00682D5C">
        <w:trPr>
          <w:trHeight w:val="18"/>
          <w:jc w:val="center"/>
        </w:trPr>
        <w:tc>
          <w:tcPr>
            <w:tcW w:w="709" w:type="dxa"/>
            <w:vMerge/>
          </w:tcPr>
          <w:p w14:paraId="493999D3" w14:textId="77777777" w:rsidR="00A14E8E" w:rsidRPr="001924FF" w:rsidRDefault="00A14E8E">
            <w:pPr>
              <w:pStyle w:val="Odlomakpopisa"/>
              <w:numPr>
                <w:ilvl w:val="0"/>
                <w:numId w:val="9"/>
              </w:numPr>
              <w:spacing w:line="276" w:lineRule="auto"/>
            </w:pPr>
          </w:p>
        </w:tc>
        <w:tc>
          <w:tcPr>
            <w:tcW w:w="1710" w:type="dxa"/>
            <w:gridSpan w:val="2"/>
            <w:vMerge/>
          </w:tcPr>
          <w:p w14:paraId="41CF0F97" w14:textId="77777777" w:rsidR="00A14E8E" w:rsidRPr="001924FF" w:rsidRDefault="00A14E8E" w:rsidP="00682D5C"/>
        </w:tc>
        <w:tc>
          <w:tcPr>
            <w:tcW w:w="4244" w:type="dxa"/>
          </w:tcPr>
          <w:p w14:paraId="3F95E8D3" w14:textId="77777777" w:rsidR="00A14E8E" w:rsidRPr="001924FF" w:rsidRDefault="00A14E8E" w:rsidP="00682D5C">
            <w:r w:rsidRPr="001924FF">
              <w:t>Sajam - Božić u Gračacu</w:t>
            </w:r>
          </w:p>
        </w:tc>
        <w:tc>
          <w:tcPr>
            <w:tcW w:w="1417" w:type="dxa"/>
            <w:tcBorders>
              <w:right w:val="dotted" w:sz="4" w:space="0" w:color="auto"/>
            </w:tcBorders>
            <w:vAlign w:val="center"/>
          </w:tcPr>
          <w:p w14:paraId="7511BFBD" w14:textId="77777777" w:rsidR="00A14E8E" w:rsidRPr="007721B5" w:rsidRDefault="00A14E8E" w:rsidP="00682D5C">
            <w:pPr>
              <w:jc w:val="right"/>
            </w:pPr>
            <w:r>
              <w:t>23.400,00</w:t>
            </w:r>
          </w:p>
        </w:tc>
        <w:tc>
          <w:tcPr>
            <w:tcW w:w="1444" w:type="dxa"/>
            <w:tcBorders>
              <w:top w:val="dotted" w:sz="4" w:space="0" w:color="auto"/>
              <w:left w:val="dotted" w:sz="4" w:space="0" w:color="auto"/>
              <w:bottom w:val="single" w:sz="4" w:space="0" w:color="auto"/>
              <w:right w:val="dotted" w:sz="4" w:space="0" w:color="auto"/>
            </w:tcBorders>
            <w:vAlign w:val="center"/>
          </w:tcPr>
          <w:p w14:paraId="44F5B4BD" w14:textId="77777777" w:rsidR="00A14E8E" w:rsidRPr="001924FF" w:rsidRDefault="00A14E8E" w:rsidP="00682D5C">
            <w:pPr>
              <w:jc w:val="right"/>
            </w:pPr>
          </w:p>
        </w:tc>
      </w:tr>
      <w:tr w:rsidR="00A14E8E" w:rsidRPr="001924FF" w14:paraId="461879E4" w14:textId="77777777" w:rsidTr="00682D5C">
        <w:trPr>
          <w:trHeight w:val="18"/>
          <w:jc w:val="center"/>
        </w:trPr>
        <w:tc>
          <w:tcPr>
            <w:tcW w:w="709" w:type="dxa"/>
            <w:vMerge/>
          </w:tcPr>
          <w:p w14:paraId="6CC74C08" w14:textId="77777777" w:rsidR="00A14E8E" w:rsidRPr="001924FF" w:rsidRDefault="00A14E8E">
            <w:pPr>
              <w:pStyle w:val="Odlomakpopisa"/>
              <w:numPr>
                <w:ilvl w:val="0"/>
                <w:numId w:val="9"/>
              </w:numPr>
              <w:spacing w:line="276" w:lineRule="auto"/>
            </w:pPr>
          </w:p>
        </w:tc>
        <w:tc>
          <w:tcPr>
            <w:tcW w:w="1710" w:type="dxa"/>
            <w:gridSpan w:val="2"/>
            <w:vMerge/>
          </w:tcPr>
          <w:p w14:paraId="34BCBDE0" w14:textId="77777777" w:rsidR="00A14E8E" w:rsidRPr="001924FF" w:rsidRDefault="00A14E8E" w:rsidP="00682D5C"/>
        </w:tc>
        <w:tc>
          <w:tcPr>
            <w:tcW w:w="4244" w:type="dxa"/>
          </w:tcPr>
          <w:p w14:paraId="47CD14AA" w14:textId="77777777" w:rsidR="00A14E8E" w:rsidRPr="001924FF" w:rsidRDefault="00A14E8E" w:rsidP="00682D5C">
            <w:r w:rsidRPr="001924FF">
              <w:t>Kulturno ljeto u Gračacu</w:t>
            </w:r>
          </w:p>
        </w:tc>
        <w:tc>
          <w:tcPr>
            <w:tcW w:w="1417" w:type="dxa"/>
            <w:tcBorders>
              <w:right w:val="single" w:sz="4" w:space="0" w:color="auto"/>
            </w:tcBorders>
            <w:vAlign w:val="center"/>
          </w:tcPr>
          <w:p w14:paraId="219E92E1" w14:textId="77777777" w:rsidR="00A14E8E" w:rsidRPr="007721B5" w:rsidRDefault="00A14E8E" w:rsidP="00682D5C">
            <w:pPr>
              <w:jc w:val="right"/>
            </w:pPr>
            <w:r>
              <w:t>31.000,00</w:t>
            </w:r>
          </w:p>
        </w:tc>
        <w:tc>
          <w:tcPr>
            <w:tcW w:w="1444" w:type="dxa"/>
            <w:tcBorders>
              <w:top w:val="single" w:sz="4" w:space="0" w:color="auto"/>
              <w:left w:val="single" w:sz="4" w:space="0" w:color="auto"/>
              <w:bottom w:val="single" w:sz="4" w:space="0" w:color="auto"/>
              <w:right w:val="single" w:sz="4" w:space="0" w:color="auto"/>
            </w:tcBorders>
            <w:vAlign w:val="center"/>
          </w:tcPr>
          <w:p w14:paraId="5B758266" w14:textId="77777777" w:rsidR="00A14E8E" w:rsidRPr="001924FF" w:rsidRDefault="00A14E8E" w:rsidP="00682D5C">
            <w:pPr>
              <w:jc w:val="right"/>
            </w:pPr>
            <w:r>
              <w:t>4.000,00</w:t>
            </w:r>
          </w:p>
        </w:tc>
      </w:tr>
      <w:tr w:rsidR="00A14E8E" w:rsidRPr="001924FF" w14:paraId="1F05A663" w14:textId="77777777" w:rsidTr="00682D5C">
        <w:trPr>
          <w:trHeight w:val="18"/>
          <w:jc w:val="center"/>
        </w:trPr>
        <w:tc>
          <w:tcPr>
            <w:tcW w:w="709" w:type="dxa"/>
            <w:vMerge/>
          </w:tcPr>
          <w:p w14:paraId="3408FCD1" w14:textId="77777777" w:rsidR="00A14E8E" w:rsidRPr="001924FF" w:rsidRDefault="00A14E8E">
            <w:pPr>
              <w:pStyle w:val="Odlomakpopisa"/>
              <w:numPr>
                <w:ilvl w:val="0"/>
                <w:numId w:val="9"/>
              </w:numPr>
              <w:spacing w:line="276" w:lineRule="auto"/>
            </w:pPr>
          </w:p>
        </w:tc>
        <w:tc>
          <w:tcPr>
            <w:tcW w:w="1710" w:type="dxa"/>
            <w:gridSpan w:val="2"/>
            <w:vMerge/>
          </w:tcPr>
          <w:p w14:paraId="57D7A15C" w14:textId="77777777" w:rsidR="00A14E8E" w:rsidRPr="001924FF" w:rsidRDefault="00A14E8E" w:rsidP="00682D5C"/>
        </w:tc>
        <w:tc>
          <w:tcPr>
            <w:tcW w:w="4244" w:type="dxa"/>
          </w:tcPr>
          <w:p w14:paraId="0656328C" w14:textId="77777777" w:rsidR="00A14E8E" w:rsidRPr="001924FF" w:rsidRDefault="00A14E8E" w:rsidP="00682D5C">
            <w:r w:rsidRPr="001924FF">
              <w:t>Uskrs u Gračacu</w:t>
            </w:r>
          </w:p>
        </w:tc>
        <w:tc>
          <w:tcPr>
            <w:tcW w:w="1417" w:type="dxa"/>
            <w:tcBorders>
              <w:right w:val="single" w:sz="4" w:space="0" w:color="auto"/>
            </w:tcBorders>
            <w:vAlign w:val="center"/>
          </w:tcPr>
          <w:p w14:paraId="33DDDC75" w14:textId="77777777" w:rsidR="00A14E8E" w:rsidRPr="007721B5" w:rsidRDefault="00A14E8E" w:rsidP="00682D5C">
            <w:pPr>
              <w:jc w:val="right"/>
            </w:pPr>
            <w:r>
              <w:t>2.000,00</w:t>
            </w:r>
          </w:p>
        </w:tc>
        <w:tc>
          <w:tcPr>
            <w:tcW w:w="1444" w:type="dxa"/>
            <w:tcBorders>
              <w:top w:val="single" w:sz="4" w:space="0" w:color="auto"/>
              <w:left w:val="single" w:sz="4" w:space="0" w:color="auto"/>
              <w:bottom w:val="single" w:sz="4" w:space="0" w:color="auto"/>
              <w:right w:val="dotted" w:sz="4" w:space="0" w:color="auto"/>
            </w:tcBorders>
            <w:vAlign w:val="center"/>
          </w:tcPr>
          <w:p w14:paraId="615F45CD" w14:textId="77777777" w:rsidR="00A14E8E" w:rsidRPr="001924FF" w:rsidRDefault="00A14E8E" w:rsidP="00682D5C">
            <w:pPr>
              <w:jc w:val="right"/>
            </w:pPr>
          </w:p>
        </w:tc>
      </w:tr>
      <w:tr w:rsidR="00A14E8E" w:rsidRPr="001924FF" w14:paraId="5A665136" w14:textId="77777777" w:rsidTr="00682D5C">
        <w:trPr>
          <w:trHeight w:val="18"/>
          <w:jc w:val="center"/>
        </w:trPr>
        <w:tc>
          <w:tcPr>
            <w:tcW w:w="6663" w:type="dxa"/>
            <w:gridSpan w:val="4"/>
            <w:vAlign w:val="center"/>
          </w:tcPr>
          <w:p w14:paraId="36CCE06F" w14:textId="77777777" w:rsidR="00A14E8E" w:rsidRPr="001924FF" w:rsidRDefault="00A14E8E" w:rsidP="00682D5C">
            <w:pPr>
              <w:jc w:val="right"/>
            </w:pPr>
            <w:r w:rsidRPr="001924FF">
              <w:rPr>
                <w:b/>
              </w:rPr>
              <w:t>U K U P NO</w:t>
            </w:r>
          </w:p>
        </w:tc>
        <w:tc>
          <w:tcPr>
            <w:tcW w:w="1417" w:type="dxa"/>
            <w:tcBorders>
              <w:right w:val="single" w:sz="4" w:space="0" w:color="auto"/>
            </w:tcBorders>
            <w:vAlign w:val="center"/>
          </w:tcPr>
          <w:p w14:paraId="6CCACC33" w14:textId="77777777" w:rsidR="00A14E8E" w:rsidRPr="007721B5" w:rsidRDefault="00A14E8E" w:rsidP="00682D5C">
            <w:pPr>
              <w:jc w:val="right"/>
              <w:rPr>
                <w:b/>
              </w:rPr>
            </w:pPr>
            <w:r>
              <w:rPr>
                <w:b/>
              </w:rPr>
              <w:t>94.900,00</w:t>
            </w:r>
          </w:p>
        </w:tc>
        <w:tc>
          <w:tcPr>
            <w:tcW w:w="1444" w:type="dxa"/>
            <w:tcBorders>
              <w:top w:val="single" w:sz="4" w:space="0" w:color="auto"/>
              <w:left w:val="single" w:sz="4" w:space="0" w:color="auto"/>
              <w:bottom w:val="single" w:sz="4" w:space="0" w:color="auto"/>
              <w:right w:val="single" w:sz="4" w:space="0" w:color="auto"/>
            </w:tcBorders>
            <w:vAlign w:val="center"/>
          </w:tcPr>
          <w:p w14:paraId="3B08C47A" w14:textId="77777777" w:rsidR="00A14E8E" w:rsidRPr="00B7766D" w:rsidRDefault="00A14E8E" w:rsidP="00682D5C">
            <w:pPr>
              <w:jc w:val="right"/>
              <w:rPr>
                <w:b/>
                <w:bCs/>
              </w:rPr>
            </w:pPr>
            <w:r>
              <w:rPr>
                <w:b/>
                <w:bCs/>
              </w:rPr>
              <w:t>4.000,00</w:t>
            </w:r>
          </w:p>
        </w:tc>
      </w:tr>
      <w:tr w:rsidR="00A14E8E" w:rsidRPr="001924FF" w14:paraId="03E09524" w14:textId="77777777" w:rsidTr="00682D5C">
        <w:trPr>
          <w:trHeight w:val="351"/>
          <w:jc w:val="center"/>
        </w:trPr>
        <w:tc>
          <w:tcPr>
            <w:tcW w:w="709" w:type="dxa"/>
            <w:tcBorders>
              <w:top w:val="single" w:sz="4" w:space="0" w:color="auto"/>
            </w:tcBorders>
          </w:tcPr>
          <w:p w14:paraId="22467D1B" w14:textId="77777777" w:rsidR="00A14E8E" w:rsidRPr="001924FF" w:rsidRDefault="00A14E8E">
            <w:pPr>
              <w:pStyle w:val="Odlomakpopisa"/>
              <w:numPr>
                <w:ilvl w:val="0"/>
                <w:numId w:val="9"/>
              </w:numPr>
              <w:spacing w:line="276" w:lineRule="auto"/>
            </w:pPr>
          </w:p>
        </w:tc>
        <w:tc>
          <w:tcPr>
            <w:tcW w:w="5954" w:type="dxa"/>
            <w:gridSpan w:val="3"/>
            <w:tcBorders>
              <w:top w:val="single" w:sz="4" w:space="0" w:color="auto"/>
            </w:tcBorders>
          </w:tcPr>
          <w:p w14:paraId="053A2B49" w14:textId="77777777" w:rsidR="00A14E8E" w:rsidRPr="001924FF" w:rsidRDefault="00A14E8E" w:rsidP="00682D5C">
            <w:r w:rsidRPr="001924FF">
              <w:t xml:space="preserve">Donacije vjerskim zajednicama </w:t>
            </w:r>
          </w:p>
        </w:tc>
        <w:tc>
          <w:tcPr>
            <w:tcW w:w="1417" w:type="dxa"/>
            <w:tcBorders>
              <w:top w:val="single" w:sz="4" w:space="0" w:color="auto"/>
              <w:right w:val="dotted" w:sz="4" w:space="0" w:color="auto"/>
            </w:tcBorders>
            <w:vAlign w:val="center"/>
          </w:tcPr>
          <w:p w14:paraId="239B4505" w14:textId="77777777" w:rsidR="00A14E8E" w:rsidRPr="001924FF" w:rsidRDefault="00A14E8E" w:rsidP="00682D5C">
            <w:pPr>
              <w:jc w:val="right"/>
              <w:rPr>
                <w:b/>
              </w:rPr>
            </w:pPr>
            <w:r>
              <w:rPr>
                <w:b/>
              </w:rPr>
              <w:t>15.000,00</w:t>
            </w:r>
          </w:p>
        </w:tc>
        <w:tc>
          <w:tcPr>
            <w:tcW w:w="1444" w:type="dxa"/>
            <w:tcBorders>
              <w:top w:val="single" w:sz="4" w:space="0" w:color="auto"/>
              <w:left w:val="dotted" w:sz="4" w:space="0" w:color="auto"/>
              <w:bottom w:val="dotted" w:sz="4" w:space="0" w:color="auto"/>
              <w:right w:val="dotted" w:sz="4" w:space="0" w:color="auto"/>
            </w:tcBorders>
            <w:vAlign w:val="center"/>
          </w:tcPr>
          <w:p w14:paraId="16B39ED2" w14:textId="77777777" w:rsidR="00A14E8E" w:rsidRPr="001924FF" w:rsidRDefault="00A14E8E" w:rsidP="00682D5C">
            <w:pPr>
              <w:jc w:val="right"/>
            </w:pPr>
          </w:p>
        </w:tc>
      </w:tr>
      <w:tr w:rsidR="00A14E8E" w:rsidRPr="001924FF" w14:paraId="70809A3F" w14:textId="77777777" w:rsidTr="00682D5C">
        <w:trPr>
          <w:trHeight w:val="639"/>
          <w:jc w:val="center"/>
        </w:trPr>
        <w:tc>
          <w:tcPr>
            <w:tcW w:w="709" w:type="dxa"/>
            <w:vAlign w:val="center"/>
          </w:tcPr>
          <w:p w14:paraId="59C6380E" w14:textId="77777777" w:rsidR="00A14E8E" w:rsidRPr="001924FF" w:rsidRDefault="00A14E8E">
            <w:pPr>
              <w:pStyle w:val="Odlomakpopisa"/>
              <w:numPr>
                <w:ilvl w:val="0"/>
                <w:numId w:val="9"/>
              </w:numPr>
              <w:spacing w:line="276" w:lineRule="auto"/>
            </w:pPr>
          </w:p>
        </w:tc>
        <w:tc>
          <w:tcPr>
            <w:tcW w:w="5954" w:type="dxa"/>
            <w:gridSpan w:val="3"/>
          </w:tcPr>
          <w:p w14:paraId="246150D9" w14:textId="77777777" w:rsidR="00A14E8E" w:rsidRPr="001924FF" w:rsidRDefault="00A14E8E" w:rsidP="00682D5C">
            <w:r w:rsidRPr="001924FF">
              <w:t>Programi i projekti udruga iz područja kulture koji se provode na području Općine Gračac</w:t>
            </w:r>
          </w:p>
        </w:tc>
        <w:tc>
          <w:tcPr>
            <w:tcW w:w="1417" w:type="dxa"/>
            <w:tcBorders>
              <w:bottom w:val="single" w:sz="4" w:space="0" w:color="auto"/>
              <w:right w:val="dotted" w:sz="4" w:space="0" w:color="auto"/>
            </w:tcBorders>
            <w:vAlign w:val="center"/>
          </w:tcPr>
          <w:p w14:paraId="44674D8E" w14:textId="77777777" w:rsidR="00A14E8E" w:rsidRPr="001924FF" w:rsidRDefault="00A14E8E" w:rsidP="00682D5C">
            <w:pPr>
              <w:jc w:val="right"/>
              <w:rPr>
                <w:b/>
              </w:rPr>
            </w:pPr>
            <w:r>
              <w:rPr>
                <w:b/>
              </w:rPr>
              <w:t>10.000,00</w:t>
            </w:r>
          </w:p>
        </w:tc>
        <w:tc>
          <w:tcPr>
            <w:tcW w:w="1444" w:type="dxa"/>
            <w:tcBorders>
              <w:top w:val="dotted" w:sz="4" w:space="0" w:color="auto"/>
              <w:left w:val="dotted" w:sz="4" w:space="0" w:color="auto"/>
              <w:bottom w:val="single" w:sz="4" w:space="0" w:color="auto"/>
              <w:right w:val="dotted" w:sz="4" w:space="0" w:color="auto"/>
            </w:tcBorders>
            <w:vAlign w:val="center"/>
          </w:tcPr>
          <w:p w14:paraId="4A170751" w14:textId="77777777" w:rsidR="00A14E8E" w:rsidRPr="001924FF" w:rsidRDefault="00A14E8E" w:rsidP="00682D5C">
            <w:pPr>
              <w:jc w:val="right"/>
            </w:pPr>
          </w:p>
        </w:tc>
      </w:tr>
      <w:tr w:rsidR="00A14E8E" w:rsidRPr="001924FF" w14:paraId="4DEDA6B4" w14:textId="77777777" w:rsidTr="00682D5C">
        <w:trPr>
          <w:trHeight w:val="14"/>
          <w:jc w:val="center"/>
        </w:trPr>
        <w:tc>
          <w:tcPr>
            <w:tcW w:w="6663" w:type="dxa"/>
            <w:gridSpan w:val="4"/>
            <w:vAlign w:val="center"/>
          </w:tcPr>
          <w:p w14:paraId="10AA4B57" w14:textId="77777777" w:rsidR="00A14E8E" w:rsidRPr="001924FF" w:rsidRDefault="00A14E8E" w:rsidP="00682D5C">
            <w:pPr>
              <w:jc w:val="right"/>
              <w:rPr>
                <w:b/>
              </w:rPr>
            </w:pPr>
            <w:r w:rsidRPr="001924FF">
              <w:rPr>
                <w:b/>
              </w:rPr>
              <w:t>UKUPNO (1+2+3+4) =</w:t>
            </w:r>
          </w:p>
        </w:tc>
        <w:tc>
          <w:tcPr>
            <w:tcW w:w="1417" w:type="dxa"/>
            <w:tcBorders>
              <w:right w:val="single" w:sz="4" w:space="0" w:color="auto"/>
            </w:tcBorders>
          </w:tcPr>
          <w:p w14:paraId="7019042C" w14:textId="77777777" w:rsidR="00A14E8E" w:rsidRPr="007721B5" w:rsidRDefault="00A14E8E" w:rsidP="00682D5C">
            <w:pPr>
              <w:jc w:val="right"/>
              <w:rPr>
                <w:b/>
              </w:rPr>
            </w:pPr>
            <w:r>
              <w:rPr>
                <w:b/>
              </w:rPr>
              <w:t>206.700,00</w:t>
            </w:r>
          </w:p>
        </w:tc>
        <w:tc>
          <w:tcPr>
            <w:tcW w:w="1444" w:type="dxa"/>
            <w:tcBorders>
              <w:top w:val="single" w:sz="4" w:space="0" w:color="auto"/>
              <w:left w:val="single" w:sz="4" w:space="0" w:color="auto"/>
              <w:bottom w:val="single" w:sz="4" w:space="0" w:color="auto"/>
              <w:right w:val="single" w:sz="4" w:space="0" w:color="auto"/>
            </w:tcBorders>
          </w:tcPr>
          <w:p w14:paraId="0AC1F556" w14:textId="77777777" w:rsidR="00A14E8E" w:rsidRPr="007721B5" w:rsidRDefault="00A14E8E" w:rsidP="00682D5C">
            <w:pPr>
              <w:jc w:val="right"/>
              <w:rPr>
                <w:b/>
              </w:rPr>
            </w:pPr>
            <w:r>
              <w:rPr>
                <w:b/>
              </w:rPr>
              <w:t>14.200,00</w:t>
            </w:r>
          </w:p>
        </w:tc>
      </w:tr>
    </w:tbl>
    <w:p w14:paraId="312125A7" w14:textId="77777777" w:rsidR="00A14E8E" w:rsidRDefault="00A14E8E" w:rsidP="00A14E8E">
      <w:pPr>
        <w:jc w:val="both"/>
      </w:pPr>
    </w:p>
    <w:p w14:paraId="5FAE3E79" w14:textId="77777777" w:rsidR="00A14E8E" w:rsidRDefault="00A14E8E" w:rsidP="00A14E8E">
      <w:pPr>
        <w:jc w:val="center"/>
      </w:pPr>
    </w:p>
    <w:p w14:paraId="3A9F9ABF" w14:textId="77777777" w:rsidR="00A14E8E" w:rsidRPr="0018373B" w:rsidRDefault="00A14E8E" w:rsidP="00A14E8E">
      <w:pPr>
        <w:jc w:val="center"/>
      </w:pPr>
      <w:r w:rsidRPr="0018373B">
        <w:t>Članak 3.</w:t>
      </w:r>
    </w:p>
    <w:p w14:paraId="180075B8" w14:textId="77777777" w:rsidR="00A14E8E" w:rsidRPr="0018373B" w:rsidRDefault="00A14E8E" w:rsidP="00A14E8E">
      <w:pPr>
        <w:jc w:val="both"/>
      </w:pPr>
      <w:r w:rsidRPr="0018373B">
        <w:t>Raspored sredstava iz članka 2. točke 4., bit će utvrđen provedbom natječajnog postupka po Pravilniku o financiranju javnih potreba Općine Gračac.</w:t>
      </w:r>
    </w:p>
    <w:p w14:paraId="64B0CFA2" w14:textId="77777777" w:rsidR="00A14E8E" w:rsidRPr="0018373B" w:rsidRDefault="00A14E8E" w:rsidP="00A14E8E">
      <w:pPr>
        <w:autoSpaceDE w:val="0"/>
        <w:autoSpaceDN w:val="0"/>
        <w:adjustRightInd w:val="0"/>
        <w:rPr>
          <w:b/>
          <w:lang w:eastAsia="hr-HR"/>
        </w:rPr>
      </w:pPr>
      <w:r w:rsidRPr="0018373B">
        <w:rPr>
          <w:lang w:eastAsia="hr-HR"/>
        </w:rPr>
        <w:t xml:space="preserve"> </w:t>
      </w:r>
    </w:p>
    <w:p w14:paraId="6E1A781A" w14:textId="77777777" w:rsidR="00A14E8E" w:rsidRPr="0018373B" w:rsidRDefault="00A14E8E" w:rsidP="00A14E8E">
      <w:pPr>
        <w:jc w:val="center"/>
      </w:pPr>
      <w:r w:rsidRPr="0018373B">
        <w:t>Članak 4.</w:t>
      </w:r>
    </w:p>
    <w:p w14:paraId="087E8020" w14:textId="77777777" w:rsidR="00A14E8E" w:rsidRPr="0018373B" w:rsidRDefault="00A14E8E" w:rsidP="00A14E8E">
      <w:pPr>
        <w:jc w:val="both"/>
        <w:rPr>
          <w:lang w:eastAsia="hr-HR"/>
        </w:rPr>
      </w:pPr>
      <w:r w:rsidRPr="0018373B">
        <w:t xml:space="preserve">Ovaj Program </w:t>
      </w:r>
      <w:r w:rsidRPr="0018373B">
        <w:rPr>
          <w:lang w:eastAsia="hr-HR"/>
        </w:rPr>
        <w:t>objavit će se u „Službenom glasniku Općine Gračac“, a stupa na snagu 1. siječnja 202</w:t>
      </w:r>
      <w:r>
        <w:rPr>
          <w:lang w:eastAsia="hr-HR"/>
        </w:rPr>
        <w:t>6</w:t>
      </w:r>
      <w:r w:rsidRPr="0018373B">
        <w:rPr>
          <w:lang w:eastAsia="hr-HR"/>
        </w:rPr>
        <w:t>. godine.</w:t>
      </w:r>
    </w:p>
    <w:p w14:paraId="7805F6B5" w14:textId="77777777" w:rsidR="00A14E8E" w:rsidRPr="0018373B" w:rsidRDefault="00A14E8E" w:rsidP="00A14E8E">
      <w:pPr>
        <w:jc w:val="both"/>
        <w:rPr>
          <w:b/>
        </w:rPr>
      </w:pPr>
      <w:bookmarkStart w:id="14" w:name="_Hlk150431035"/>
    </w:p>
    <w:p w14:paraId="17D6689B" w14:textId="77777777" w:rsidR="00A14E8E" w:rsidRPr="0018373B" w:rsidRDefault="00A14E8E" w:rsidP="00A14E8E">
      <w:pPr>
        <w:pStyle w:val="Bezproreda"/>
        <w:jc w:val="right"/>
        <w:rPr>
          <w:rFonts w:ascii="Times New Roman" w:hAnsi="Times New Roman" w:cs="Times New Roman"/>
          <w:b/>
          <w:sz w:val="24"/>
          <w:szCs w:val="24"/>
        </w:rPr>
      </w:pPr>
      <w:r w:rsidRPr="0018373B">
        <w:rPr>
          <w:rFonts w:ascii="Times New Roman" w:hAnsi="Times New Roman" w:cs="Times New Roman"/>
          <w:b/>
          <w:sz w:val="24"/>
          <w:szCs w:val="24"/>
        </w:rPr>
        <w:t>PREDSJEDNI</w:t>
      </w:r>
      <w:r>
        <w:rPr>
          <w:rFonts w:ascii="Times New Roman" w:hAnsi="Times New Roman" w:cs="Times New Roman"/>
          <w:b/>
          <w:sz w:val="24"/>
          <w:szCs w:val="24"/>
        </w:rPr>
        <w:t>CA:</w:t>
      </w:r>
    </w:p>
    <w:bookmarkEnd w:id="14"/>
    <w:p w14:paraId="1777B6B0" w14:textId="77777777" w:rsidR="00A14E8E" w:rsidRPr="0018373B" w:rsidRDefault="00A14E8E" w:rsidP="00A14E8E">
      <w:pPr>
        <w:jc w:val="right"/>
      </w:pPr>
      <w:r>
        <w:rPr>
          <w:b/>
        </w:rPr>
        <w:t>Dajana Šušnja Jasenko</w:t>
      </w:r>
    </w:p>
    <w:p w14:paraId="702088E7" w14:textId="77777777" w:rsidR="00A14E8E" w:rsidRDefault="00A14E8E" w:rsidP="00A64C33">
      <w:pPr>
        <w:widowControl w:val="0"/>
        <w:jc w:val="right"/>
        <w:outlineLvl w:val="0"/>
        <w:rPr>
          <w:rFonts w:ascii="Courier New" w:hAnsi="Courier New" w:cs="Courier New"/>
          <w:b/>
          <w:highlight w:val="red"/>
          <w:lang w:val="de-DE"/>
        </w:rPr>
      </w:pPr>
    </w:p>
    <w:p w14:paraId="30CB763A" w14:textId="77777777" w:rsidR="00E12381" w:rsidRDefault="00E12381" w:rsidP="00A14E8E">
      <w:pPr>
        <w:pStyle w:val="Bezproreda"/>
        <w:rPr>
          <w:rFonts w:ascii="Times New Roman" w:hAnsi="Times New Roman" w:cs="Times New Roman"/>
          <w:b/>
          <w:sz w:val="24"/>
          <w:szCs w:val="24"/>
          <w:lang w:val="de-DE"/>
        </w:rPr>
      </w:pPr>
    </w:p>
    <w:p w14:paraId="35033CD1" w14:textId="77777777" w:rsidR="00E12381" w:rsidRDefault="00E12381" w:rsidP="00A14E8E">
      <w:pPr>
        <w:pStyle w:val="Bezproreda"/>
        <w:rPr>
          <w:rFonts w:ascii="Times New Roman" w:hAnsi="Times New Roman" w:cs="Times New Roman"/>
          <w:b/>
          <w:sz w:val="24"/>
          <w:szCs w:val="24"/>
          <w:lang w:val="de-DE"/>
        </w:rPr>
      </w:pPr>
    </w:p>
    <w:p w14:paraId="12B456AA" w14:textId="08836D42" w:rsidR="00A14E8E" w:rsidRPr="00A14E8E" w:rsidRDefault="00A14E8E" w:rsidP="00A14E8E">
      <w:pPr>
        <w:pStyle w:val="Bezproreda"/>
        <w:rPr>
          <w:rFonts w:ascii="Times New Roman" w:hAnsi="Times New Roman" w:cs="Times New Roman"/>
          <w:b/>
          <w:sz w:val="24"/>
          <w:szCs w:val="24"/>
          <w:lang w:val="de-DE"/>
        </w:rPr>
      </w:pPr>
      <w:r w:rsidRPr="00A14E8E">
        <w:rPr>
          <w:rFonts w:ascii="Times New Roman" w:hAnsi="Times New Roman" w:cs="Times New Roman"/>
          <w:b/>
          <w:sz w:val="24"/>
          <w:szCs w:val="24"/>
          <w:lang w:val="de-DE"/>
        </w:rPr>
        <w:lastRenderedPageBreak/>
        <w:t>OPĆINSKO VIJEĆE</w:t>
      </w:r>
    </w:p>
    <w:p w14:paraId="2B6D7CD8" w14:textId="77777777" w:rsidR="00A14E8E" w:rsidRPr="00A14E8E" w:rsidRDefault="00A14E8E" w:rsidP="00A14E8E">
      <w:pPr>
        <w:pStyle w:val="Bezproreda"/>
        <w:rPr>
          <w:rFonts w:ascii="Times New Roman" w:hAnsi="Times New Roman" w:cs="Times New Roman"/>
          <w:b/>
          <w:sz w:val="24"/>
          <w:szCs w:val="24"/>
          <w:lang w:val="de-DE"/>
        </w:rPr>
      </w:pPr>
      <w:r w:rsidRPr="00A14E8E">
        <w:rPr>
          <w:rFonts w:ascii="Times New Roman" w:hAnsi="Times New Roman" w:cs="Times New Roman"/>
          <w:b/>
          <w:sz w:val="24"/>
          <w:szCs w:val="24"/>
          <w:lang w:val="de-DE"/>
        </w:rPr>
        <w:t>KLASA: 240-01/25-01/10</w:t>
      </w:r>
    </w:p>
    <w:p w14:paraId="225B3014" w14:textId="77777777" w:rsidR="00A14E8E" w:rsidRPr="00A14E8E" w:rsidRDefault="00A14E8E" w:rsidP="00A14E8E">
      <w:pPr>
        <w:pStyle w:val="Bezproreda"/>
        <w:rPr>
          <w:rFonts w:ascii="Times New Roman" w:hAnsi="Times New Roman" w:cs="Times New Roman"/>
          <w:b/>
          <w:sz w:val="24"/>
          <w:szCs w:val="24"/>
          <w:lang w:val="de-DE"/>
        </w:rPr>
      </w:pPr>
      <w:r w:rsidRPr="00A14E8E">
        <w:rPr>
          <w:rFonts w:ascii="Times New Roman" w:hAnsi="Times New Roman" w:cs="Times New Roman"/>
          <w:b/>
          <w:sz w:val="24"/>
          <w:szCs w:val="24"/>
          <w:lang w:val="de-DE"/>
        </w:rPr>
        <w:t>URBROJ: 2198-31-02-25-1</w:t>
      </w:r>
    </w:p>
    <w:p w14:paraId="1F503F4B" w14:textId="77777777" w:rsidR="00A14E8E" w:rsidRPr="00A14E8E" w:rsidRDefault="00A14E8E" w:rsidP="00A14E8E">
      <w:pPr>
        <w:pStyle w:val="Bezproreda"/>
        <w:rPr>
          <w:rFonts w:ascii="Times New Roman" w:hAnsi="Times New Roman" w:cs="Times New Roman"/>
          <w:b/>
          <w:sz w:val="24"/>
          <w:szCs w:val="24"/>
          <w:lang w:val="de-DE"/>
        </w:rPr>
      </w:pPr>
      <w:proofErr w:type="spellStart"/>
      <w:r w:rsidRPr="00A14E8E">
        <w:rPr>
          <w:rFonts w:ascii="Times New Roman" w:hAnsi="Times New Roman" w:cs="Times New Roman"/>
          <w:b/>
          <w:sz w:val="24"/>
          <w:szCs w:val="24"/>
          <w:lang w:val="de-DE"/>
        </w:rPr>
        <w:t>Gračac</w:t>
      </w:r>
      <w:proofErr w:type="spellEnd"/>
      <w:r w:rsidRPr="00A14E8E">
        <w:rPr>
          <w:rFonts w:ascii="Times New Roman" w:hAnsi="Times New Roman" w:cs="Times New Roman"/>
          <w:b/>
          <w:sz w:val="24"/>
          <w:szCs w:val="24"/>
          <w:lang w:val="de-DE"/>
        </w:rPr>
        <w:t xml:space="preserve">, 8. </w:t>
      </w:r>
      <w:proofErr w:type="spellStart"/>
      <w:r w:rsidRPr="00A14E8E">
        <w:rPr>
          <w:rFonts w:ascii="Times New Roman" w:hAnsi="Times New Roman" w:cs="Times New Roman"/>
          <w:b/>
          <w:sz w:val="24"/>
          <w:szCs w:val="24"/>
          <w:lang w:val="de-DE"/>
        </w:rPr>
        <w:t>prosinca</w:t>
      </w:r>
      <w:proofErr w:type="spellEnd"/>
      <w:r w:rsidRPr="00A14E8E">
        <w:rPr>
          <w:rFonts w:ascii="Times New Roman" w:hAnsi="Times New Roman" w:cs="Times New Roman"/>
          <w:b/>
          <w:sz w:val="24"/>
          <w:szCs w:val="24"/>
          <w:lang w:val="de-DE"/>
        </w:rPr>
        <w:t xml:space="preserve"> 2025. </w:t>
      </w:r>
      <w:proofErr w:type="spellStart"/>
      <w:r w:rsidRPr="00A14E8E">
        <w:rPr>
          <w:rFonts w:ascii="Times New Roman" w:hAnsi="Times New Roman" w:cs="Times New Roman"/>
          <w:b/>
          <w:sz w:val="24"/>
          <w:szCs w:val="24"/>
          <w:lang w:val="de-DE"/>
        </w:rPr>
        <w:t>godine</w:t>
      </w:r>
      <w:proofErr w:type="spellEnd"/>
    </w:p>
    <w:p w14:paraId="6498D36C" w14:textId="77777777" w:rsidR="00A14E8E" w:rsidRPr="00A14E8E" w:rsidRDefault="00A14E8E" w:rsidP="00A14E8E">
      <w:pPr>
        <w:pStyle w:val="Bezproreda"/>
        <w:rPr>
          <w:rFonts w:ascii="Times New Roman" w:hAnsi="Times New Roman" w:cs="Times New Roman"/>
          <w:b/>
          <w:sz w:val="24"/>
          <w:szCs w:val="24"/>
          <w:lang w:val="de-DE"/>
        </w:rPr>
      </w:pPr>
    </w:p>
    <w:p w14:paraId="55F3B265" w14:textId="77777777" w:rsidR="00A14E8E" w:rsidRDefault="00A14E8E" w:rsidP="00A14E8E">
      <w:pPr>
        <w:shd w:val="clear" w:color="auto" w:fill="FFFFFF" w:themeFill="background1"/>
        <w:jc w:val="both"/>
      </w:pPr>
      <w:r w:rsidRPr="001966D7">
        <w:t xml:space="preserve">Na temelju  članka  17. stavka 1. Zakona o uklanjanju i ublažavanju posljedica prirodnih nepogoda (“Narodne novine” broj 16/19 ) </w:t>
      </w:r>
      <w:r w:rsidRPr="008C648D">
        <w:t>i članka 32. Statuta Općine Gračac ("Službeni gla</w:t>
      </w:r>
      <w:r>
        <w:t xml:space="preserve">snik Zadarske županije“ 11/13, </w:t>
      </w:r>
      <w:r w:rsidRPr="008C648D">
        <w:t>„Službeni glasnik Općine Gračac 1/18</w:t>
      </w:r>
      <w:r>
        <w:t>, 1/20, 4/21</w:t>
      </w:r>
      <w:r w:rsidRPr="008C648D">
        <w:t>)</w:t>
      </w:r>
      <w:r>
        <w:t>,</w:t>
      </w:r>
      <w:r w:rsidRPr="008C648D">
        <w:t xml:space="preserve"> Općinsko vijeće Općine Gračac na </w:t>
      </w:r>
      <w:r>
        <w:t>4</w:t>
      </w:r>
      <w:r w:rsidRPr="006C22A6">
        <w:t>. sjednici održanoj dana</w:t>
      </w:r>
      <w:r>
        <w:t xml:space="preserve"> 8. prosinca 2025</w:t>
      </w:r>
      <w:r w:rsidRPr="006C22A6">
        <w:t>. godine</w:t>
      </w:r>
      <w:r w:rsidRPr="008C648D">
        <w:t>, donosi</w:t>
      </w:r>
    </w:p>
    <w:p w14:paraId="010FB692" w14:textId="77777777" w:rsidR="00A14E8E" w:rsidRPr="008C648D" w:rsidRDefault="00A14E8E" w:rsidP="00A14E8E">
      <w:pPr>
        <w:shd w:val="clear" w:color="auto" w:fill="FFFFFF" w:themeFill="background1"/>
        <w:jc w:val="both"/>
      </w:pPr>
    </w:p>
    <w:p w14:paraId="52DBA567" w14:textId="77777777" w:rsidR="00A14E8E" w:rsidRPr="00A5237B" w:rsidRDefault="00A14E8E" w:rsidP="00A14E8E">
      <w:pPr>
        <w:shd w:val="clear" w:color="auto" w:fill="FFFFFF" w:themeFill="background1"/>
        <w:jc w:val="center"/>
        <w:rPr>
          <w:b/>
        </w:rPr>
      </w:pPr>
      <w:bookmarkStart w:id="15" w:name="_Hlk118873845"/>
      <w:r w:rsidRPr="001966D7">
        <w:rPr>
          <w:b/>
        </w:rPr>
        <w:t xml:space="preserve">PLAN DJELOVANJA U PODRUČJU PRIRODNIH NEPOGODA ZA PODRUČJE </w:t>
      </w:r>
      <w:r>
        <w:rPr>
          <w:b/>
        </w:rPr>
        <w:t>OPĆINE GRAČAC</w:t>
      </w:r>
      <w:r w:rsidRPr="001966D7">
        <w:rPr>
          <w:b/>
        </w:rPr>
        <w:t xml:space="preserve">  ZA 202</w:t>
      </w:r>
      <w:r>
        <w:rPr>
          <w:b/>
        </w:rPr>
        <w:t>6</w:t>
      </w:r>
      <w:r w:rsidRPr="001966D7">
        <w:rPr>
          <w:b/>
        </w:rPr>
        <w:t>. GODINU</w:t>
      </w:r>
    </w:p>
    <w:bookmarkEnd w:id="15"/>
    <w:p w14:paraId="4F653A42" w14:textId="77777777" w:rsidR="00A14E8E" w:rsidRPr="00992E68" w:rsidRDefault="00A14E8E" w:rsidP="00A14E8E">
      <w:pPr>
        <w:pStyle w:val="Razina1"/>
        <w:numPr>
          <w:ilvl w:val="0"/>
          <w:numId w:val="0"/>
        </w:numPr>
        <w:shd w:val="clear" w:color="auto" w:fill="FFFFFF" w:themeFill="background1"/>
        <w:rPr>
          <w:rFonts w:ascii="Times New Roman" w:hAnsi="Times New Roman"/>
          <w:i w:val="0"/>
          <w:sz w:val="24"/>
          <w:szCs w:val="24"/>
          <w:lang w:val="hr-HR"/>
        </w:rPr>
      </w:pPr>
      <w:r w:rsidRPr="00992E68">
        <w:rPr>
          <w:rFonts w:ascii="Times New Roman" w:hAnsi="Times New Roman"/>
          <w:i w:val="0"/>
          <w:sz w:val="24"/>
          <w:szCs w:val="24"/>
          <w:lang w:val="hr-HR"/>
        </w:rPr>
        <w:t>UVOD</w:t>
      </w:r>
    </w:p>
    <w:p w14:paraId="7978D31C" w14:textId="77777777" w:rsidR="00A14E8E" w:rsidRPr="00992E68" w:rsidRDefault="00A14E8E" w:rsidP="00A14E8E">
      <w:pPr>
        <w:pStyle w:val="Bezproreda1"/>
        <w:shd w:val="clear" w:color="auto" w:fill="FFFFFF" w:themeFill="background1"/>
        <w:rPr>
          <w:rFonts w:ascii="Times New Roman" w:hAnsi="Times New Roman"/>
          <w:sz w:val="24"/>
          <w:szCs w:val="24"/>
          <w:lang w:val="hr-HR"/>
        </w:rPr>
      </w:pPr>
    </w:p>
    <w:p w14:paraId="2B47D0E9" w14:textId="77777777" w:rsidR="00A14E8E" w:rsidRPr="00992E68"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lang w:val="hr-HR"/>
        </w:rPr>
      </w:pPr>
      <w:r w:rsidRPr="00992E68">
        <w:rPr>
          <w:lang w:val="hr-HR"/>
        </w:rPr>
        <w:t>Ovim se Planom uređuju kriteriji i ovlasti za proglašenje prirodne nepogode, procjena štete od prirodne nepogode, dodjela pomoći za ublažavanje i djelomično uklanjanje posljedica prirodnih nepogoda nastalih na području JLS, Registar šteta od prirodnih nepogoda te druga pitanja u vezi s dodjelom pomoći za ublažavanje i djelomično uklanjanje posljedica prirodnih nepogoda.</w:t>
      </w:r>
    </w:p>
    <w:p w14:paraId="7D26384F" w14:textId="77777777" w:rsidR="00A14E8E" w:rsidRPr="00992E68"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lang w:val="hr-HR"/>
        </w:rPr>
      </w:pPr>
      <w:r w:rsidRPr="00992E68">
        <w:rPr>
          <w:lang w:val="hr-HR"/>
        </w:rPr>
        <w:t xml:space="preserve">Predstavničko tijelo jedinice lokalne i područne (regionalne) samouprave do 30. studenog tekuće godine donosi plan djelovanja za sljedeću kalendarsku godinu radi određenja mjera i postupanja djelomične sanacije šteta od prirodnih nepogoda. </w:t>
      </w:r>
    </w:p>
    <w:p w14:paraId="3E4B1B58" w14:textId="77777777" w:rsidR="00A14E8E" w:rsidRPr="00992E68" w:rsidRDefault="00A14E8E" w:rsidP="00A14E8E">
      <w:pPr>
        <w:shd w:val="clear" w:color="auto" w:fill="FFFFFF" w:themeFill="background1"/>
        <w:autoSpaceDE w:val="0"/>
        <w:autoSpaceDN w:val="0"/>
        <w:adjustRightInd w:val="0"/>
        <w:rPr>
          <w:color w:val="000000"/>
        </w:rPr>
      </w:pPr>
      <w:r w:rsidRPr="00992E68">
        <w:rPr>
          <w:color w:val="000000"/>
        </w:rPr>
        <w:t xml:space="preserve">Plan djelovanja sadržava: </w:t>
      </w:r>
    </w:p>
    <w:p w14:paraId="6264E77E" w14:textId="77777777" w:rsidR="00A14E8E" w:rsidRPr="00992E68" w:rsidRDefault="00A14E8E" w:rsidP="00A14E8E">
      <w:pPr>
        <w:shd w:val="clear" w:color="auto" w:fill="FFFFFF" w:themeFill="background1"/>
        <w:autoSpaceDE w:val="0"/>
        <w:autoSpaceDN w:val="0"/>
        <w:adjustRightInd w:val="0"/>
        <w:jc w:val="both"/>
        <w:rPr>
          <w:color w:val="000000"/>
        </w:rPr>
      </w:pPr>
      <w:r w:rsidRPr="00992E68">
        <w:rPr>
          <w:color w:val="000000"/>
        </w:rPr>
        <w:t xml:space="preserve">1. popis mjera i nositelja mjera u slučaju nastajanja prirodne nepogode </w:t>
      </w:r>
    </w:p>
    <w:p w14:paraId="5411B586" w14:textId="77777777" w:rsidR="00A14E8E" w:rsidRPr="00992E68" w:rsidRDefault="00A14E8E" w:rsidP="00A14E8E">
      <w:pPr>
        <w:shd w:val="clear" w:color="auto" w:fill="FFFFFF" w:themeFill="background1"/>
        <w:autoSpaceDE w:val="0"/>
        <w:autoSpaceDN w:val="0"/>
        <w:adjustRightInd w:val="0"/>
        <w:jc w:val="both"/>
        <w:rPr>
          <w:color w:val="000000"/>
        </w:rPr>
      </w:pPr>
      <w:r w:rsidRPr="00992E68">
        <w:rPr>
          <w:color w:val="000000"/>
        </w:rPr>
        <w:t xml:space="preserve">2. procjene osiguranja opreme i drugih sredstava za zaštitu i sprječavanje stradanja imovine, gospodarskih funkcija i stradanja stanovništva </w:t>
      </w:r>
    </w:p>
    <w:p w14:paraId="466DACF9" w14:textId="77777777" w:rsidR="00A14E8E" w:rsidRPr="00992E68" w:rsidRDefault="00A14E8E" w:rsidP="00A14E8E">
      <w:pPr>
        <w:shd w:val="clear" w:color="auto" w:fill="FFFFFF" w:themeFill="background1"/>
        <w:jc w:val="both"/>
        <w:rPr>
          <w:color w:val="000000"/>
        </w:rPr>
      </w:pPr>
      <w:r w:rsidRPr="00992E68">
        <w:rPr>
          <w:color w:val="000000"/>
        </w:rPr>
        <w:t>3. sve druge mjere koje uključuju suradnju s nadležnim tijelima iz Zakona i/ili drugih tijela, znanstvenih ustanova i stručnjaka za područje prirodnih nepogoda.</w:t>
      </w:r>
    </w:p>
    <w:p w14:paraId="78919762" w14:textId="77777777" w:rsidR="00A14E8E" w:rsidRPr="007E2808" w:rsidRDefault="00A14E8E" w:rsidP="00A14E8E">
      <w:pPr>
        <w:pStyle w:val="Naslov1"/>
        <w:shd w:val="clear" w:color="auto" w:fill="FFFFFF" w:themeFill="background1"/>
        <w:rPr>
          <w:rFonts w:ascii="Times New Roman" w:hAnsi="Times New Roman"/>
          <w:sz w:val="24"/>
          <w:szCs w:val="24"/>
        </w:rPr>
      </w:pPr>
      <w:bookmarkStart w:id="16" w:name="_Toc9404619"/>
      <w:bookmarkStart w:id="17" w:name="_Toc3781185"/>
      <w:r w:rsidRPr="007E2808">
        <w:rPr>
          <w:rFonts w:ascii="Times New Roman" w:hAnsi="Times New Roman"/>
          <w:sz w:val="24"/>
          <w:szCs w:val="24"/>
        </w:rPr>
        <w:t>MOGUĆE UGROZE NA PODRUČJU OPĆINE</w:t>
      </w:r>
      <w:bookmarkEnd w:id="16"/>
    </w:p>
    <w:p w14:paraId="04697D05" w14:textId="77777777" w:rsidR="00A14E8E" w:rsidRPr="007E2808" w:rsidRDefault="00A14E8E" w:rsidP="00A14E8E">
      <w:pPr>
        <w:shd w:val="clear" w:color="auto" w:fill="FFFFFF" w:themeFill="background1"/>
      </w:pPr>
    </w:p>
    <w:p w14:paraId="5DEDEA61" w14:textId="77777777" w:rsidR="00A14E8E" w:rsidRPr="00A14E8E" w:rsidRDefault="00A14E8E" w:rsidP="00A14E8E">
      <w:pPr>
        <w:pStyle w:val="Naslov2"/>
        <w:shd w:val="clear" w:color="auto" w:fill="FFFFFF" w:themeFill="background1"/>
        <w:rPr>
          <w:b w:val="0"/>
          <w:i/>
          <w:sz w:val="24"/>
          <w:lang w:val="pl-PL"/>
        </w:rPr>
      </w:pPr>
      <w:bookmarkStart w:id="18" w:name="_Toc9404620"/>
      <w:bookmarkEnd w:id="17"/>
      <w:r w:rsidRPr="00A14E8E">
        <w:rPr>
          <w:sz w:val="24"/>
          <w:lang w:val="pl-PL"/>
        </w:rPr>
        <w:t>UGROZE DEFINIRANE ZAKONOM</w:t>
      </w:r>
      <w:bookmarkEnd w:id="18"/>
    </w:p>
    <w:p w14:paraId="0B45629C" w14:textId="77777777" w:rsidR="00A14E8E" w:rsidRPr="00A14E8E" w:rsidRDefault="00A14E8E" w:rsidP="00A14E8E">
      <w:pPr>
        <w:pStyle w:val="box459727"/>
        <w:shd w:val="clear" w:color="auto" w:fill="FFFFFF" w:themeFill="background1"/>
        <w:spacing w:before="0" w:beforeAutospacing="0" w:after="48" w:afterAutospacing="0" w:line="276" w:lineRule="auto"/>
        <w:jc w:val="both"/>
        <w:textAlignment w:val="baseline"/>
        <w:rPr>
          <w:lang w:val="pl-PL"/>
        </w:rPr>
      </w:pPr>
      <w:r w:rsidRPr="00A14E8E">
        <w:rPr>
          <w:lang w:val="pl-PL"/>
        </w:rPr>
        <w:t>Sukladno članku 3. Zakona prirodnom nepogodom smatraju se iznenadne okolnosti uzrokovane nepovoljnim vremenskim prilikama, seizmičkim uzrocima i drugim prirodnim uzrocima koje prekidaju normalno odvijanje života, uzrokuju žrtve, štetu na imovini ili njezin gubitak te štetu na javnoj infrastrukturi ili u okolišu.</w:t>
      </w:r>
    </w:p>
    <w:p w14:paraId="7FE4A634" w14:textId="77777777" w:rsidR="00A14E8E" w:rsidRDefault="00A14E8E" w:rsidP="00A14E8E">
      <w:pPr>
        <w:shd w:val="clear" w:color="auto" w:fill="FFFFFF" w:themeFill="background1"/>
        <w:spacing w:after="48"/>
        <w:jc w:val="both"/>
        <w:textAlignment w:val="baseline"/>
      </w:pPr>
    </w:p>
    <w:p w14:paraId="01C90730" w14:textId="77777777" w:rsidR="00A14E8E" w:rsidRPr="007E2808" w:rsidRDefault="00A14E8E" w:rsidP="00A14E8E">
      <w:pPr>
        <w:shd w:val="clear" w:color="auto" w:fill="FFFFFF" w:themeFill="background1"/>
        <w:spacing w:after="48"/>
        <w:jc w:val="both"/>
        <w:textAlignment w:val="baseline"/>
      </w:pPr>
      <w:r w:rsidRPr="007E2808">
        <w:t>Prirodnom nepogodom smatraju se:</w:t>
      </w:r>
    </w:p>
    <w:p w14:paraId="18257E4D" w14:textId="77777777" w:rsidR="00A14E8E" w:rsidRPr="007E2808" w:rsidRDefault="00A14E8E" w:rsidP="00A14E8E">
      <w:pPr>
        <w:shd w:val="clear" w:color="auto" w:fill="FFFFFF" w:themeFill="background1"/>
        <w:spacing w:after="48"/>
        <w:ind w:firstLine="408"/>
        <w:jc w:val="both"/>
        <w:textAlignment w:val="baseline"/>
      </w:pPr>
      <w:r w:rsidRPr="007E2808">
        <w:t>1. potres</w:t>
      </w:r>
    </w:p>
    <w:p w14:paraId="716B1CD9" w14:textId="77777777" w:rsidR="00A14E8E" w:rsidRPr="007E2808" w:rsidRDefault="00A14E8E" w:rsidP="00A14E8E">
      <w:pPr>
        <w:shd w:val="clear" w:color="auto" w:fill="FFFFFF" w:themeFill="background1"/>
        <w:spacing w:after="48"/>
        <w:ind w:firstLine="408"/>
        <w:jc w:val="both"/>
        <w:textAlignment w:val="baseline"/>
      </w:pPr>
      <w:r w:rsidRPr="007E2808">
        <w:t>2. olujni i orkanski vjetar</w:t>
      </w:r>
    </w:p>
    <w:p w14:paraId="353EAF9D" w14:textId="77777777" w:rsidR="00A14E8E" w:rsidRPr="007E2808" w:rsidRDefault="00A14E8E" w:rsidP="00A14E8E">
      <w:pPr>
        <w:shd w:val="clear" w:color="auto" w:fill="FFFFFF" w:themeFill="background1"/>
        <w:spacing w:after="48"/>
        <w:ind w:firstLine="408"/>
        <w:jc w:val="both"/>
        <w:textAlignment w:val="baseline"/>
      </w:pPr>
      <w:r w:rsidRPr="007E2808">
        <w:t>3. požar</w:t>
      </w:r>
    </w:p>
    <w:p w14:paraId="40E3DA66" w14:textId="77777777" w:rsidR="00A14E8E" w:rsidRPr="007E2808" w:rsidRDefault="00A14E8E" w:rsidP="00A14E8E">
      <w:pPr>
        <w:shd w:val="clear" w:color="auto" w:fill="FFFFFF" w:themeFill="background1"/>
        <w:spacing w:after="48"/>
        <w:ind w:firstLine="408"/>
        <w:jc w:val="both"/>
        <w:textAlignment w:val="baseline"/>
      </w:pPr>
      <w:r w:rsidRPr="007E2808">
        <w:t>4. poplava</w:t>
      </w:r>
    </w:p>
    <w:p w14:paraId="003E5606" w14:textId="77777777" w:rsidR="00A14E8E" w:rsidRPr="007E2808" w:rsidRDefault="00A14E8E" w:rsidP="00A14E8E">
      <w:pPr>
        <w:shd w:val="clear" w:color="auto" w:fill="FFFFFF" w:themeFill="background1"/>
        <w:spacing w:after="48"/>
        <w:ind w:firstLine="408"/>
        <w:jc w:val="both"/>
        <w:textAlignment w:val="baseline"/>
      </w:pPr>
      <w:r w:rsidRPr="007E2808">
        <w:t>5. suša</w:t>
      </w:r>
    </w:p>
    <w:p w14:paraId="7276C4EC" w14:textId="77777777" w:rsidR="00A14E8E" w:rsidRPr="007E2808" w:rsidRDefault="00A14E8E" w:rsidP="00A14E8E">
      <w:pPr>
        <w:shd w:val="clear" w:color="auto" w:fill="FFFFFF" w:themeFill="background1"/>
        <w:spacing w:after="48"/>
        <w:ind w:firstLine="408"/>
        <w:jc w:val="both"/>
        <w:textAlignment w:val="baseline"/>
      </w:pPr>
      <w:r w:rsidRPr="007E2808">
        <w:t>6. tuča, kiša koja se smrzava u dodiru s podlogom</w:t>
      </w:r>
    </w:p>
    <w:p w14:paraId="516D7A09" w14:textId="77777777" w:rsidR="00A14E8E" w:rsidRPr="007E2808" w:rsidRDefault="00A14E8E" w:rsidP="00A14E8E">
      <w:pPr>
        <w:shd w:val="clear" w:color="auto" w:fill="FFFFFF" w:themeFill="background1"/>
        <w:spacing w:after="48"/>
        <w:ind w:firstLine="408"/>
        <w:jc w:val="both"/>
        <w:textAlignment w:val="baseline"/>
      </w:pPr>
      <w:r w:rsidRPr="007E2808">
        <w:lastRenderedPageBreak/>
        <w:t>7. mraz</w:t>
      </w:r>
    </w:p>
    <w:p w14:paraId="6FEF8D7F" w14:textId="77777777" w:rsidR="00A14E8E" w:rsidRPr="007E2808" w:rsidRDefault="00A14E8E" w:rsidP="00A14E8E">
      <w:pPr>
        <w:shd w:val="clear" w:color="auto" w:fill="FFFFFF" w:themeFill="background1"/>
        <w:spacing w:after="48"/>
        <w:ind w:firstLine="408"/>
        <w:jc w:val="both"/>
        <w:textAlignment w:val="baseline"/>
      </w:pPr>
      <w:r w:rsidRPr="007E2808">
        <w:t>8. izvanredno velika visina snijega</w:t>
      </w:r>
    </w:p>
    <w:p w14:paraId="5414465C" w14:textId="77777777" w:rsidR="00A14E8E" w:rsidRPr="007E2808" w:rsidRDefault="00A14E8E" w:rsidP="00A14E8E">
      <w:pPr>
        <w:shd w:val="clear" w:color="auto" w:fill="FFFFFF" w:themeFill="background1"/>
        <w:spacing w:after="48"/>
        <w:ind w:firstLine="408"/>
        <w:jc w:val="both"/>
        <w:textAlignment w:val="baseline"/>
      </w:pPr>
      <w:r w:rsidRPr="007E2808">
        <w:t>9. snježni nanos i lavina</w:t>
      </w:r>
    </w:p>
    <w:p w14:paraId="28DC0FC4" w14:textId="77777777" w:rsidR="00A14E8E" w:rsidRPr="007E2808" w:rsidRDefault="00A14E8E" w:rsidP="00A14E8E">
      <w:pPr>
        <w:shd w:val="clear" w:color="auto" w:fill="FFFFFF" w:themeFill="background1"/>
        <w:spacing w:after="48"/>
        <w:ind w:firstLine="408"/>
        <w:jc w:val="both"/>
        <w:textAlignment w:val="baseline"/>
      </w:pPr>
      <w:r w:rsidRPr="007E2808">
        <w:t>10. nagomilavanje leda na vodotocima</w:t>
      </w:r>
    </w:p>
    <w:p w14:paraId="1D558B9A" w14:textId="77777777" w:rsidR="00A14E8E" w:rsidRPr="007E2808" w:rsidRDefault="00A14E8E" w:rsidP="00A14E8E">
      <w:pPr>
        <w:shd w:val="clear" w:color="auto" w:fill="FFFFFF" w:themeFill="background1"/>
        <w:spacing w:after="48"/>
        <w:ind w:firstLine="408"/>
        <w:jc w:val="both"/>
        <w:textAlignment w:val="baseline"/>
      </w:pPr>
      <w:r w:rsidRPr="007E2808">
        <w:t>11. klizanje, tečenje, odronjavanje i prevrtanje zemljišta</w:t>
      </w:r>
    </w:p>
    <w:p w14:paraId="75D94BAA" w14:textId="77777777" w:rsidR="00A14E8E" w:rsidRPr="007E2808" w:rsidRDefault="00A14E8E" w:rsidP="00A14E8E">
      <w:pPr>
        <w:shd w:val="clear" w:color="auto" w:fill="FFFFFF" w:themeFill="background1"/>
        <w:spacing w:after="48"/>
        <w:ind w:firstLine="408"/>
        <w:jc w:val="both"/>
        <w:textAlignment w:val="baseline"/>
      </w:pPr>
      <w:r w:rsidRPr="007E2808">
        <w:t>12. druge pojave takva opsega koje, ovisno o mjesnim prilikama, uzrokuju bitne poremećaje u životu ljudi na određenom području.</w:t>
      </w:r>
    </w:p>
    <w:p w14:paraId="2C38A5DB" w14:textId="77777777" w:rsidR="00A14E8E" w:rsidRPr="007E2808" w:rsidRDefault="00A14E8E" w:rsidP="00A14E8E">
      <w:pPr>
        <w:pStyle w:val="Opisslike"/>
        <w:shd w:val="clear" w:color="auto" w:fill="FFFFFF" w:themeFill="background1"/>
        <w:jc w:val="center"/>
        <w:rPr>
          <w:b w:val="0"/>
          <w:i/>
          <w:sz w:val="24"/>
          <w:szCs w:val="24"/>
        </w:rPr>
      </w:pPr>
    </w:p>
    <w:p w14:paraId="143F8805" w14:textId="77777777" w:rsidR="00A14E8E" w:rsidRPr="007E2808" w:rsidRDefault="00A14E8E" w:rsidP="00A14E8E">
      <w:pPr>
        <w:shd w:val="clear" w:color="auto" w:fill="FFFFFF" w:themeFill="background1"/>
        <w:autoSpaceDE w:val="0"/>
        <w:autoSpaceDN w:val="0"/>
        <w:adjustRightInd w:val="0"/>
        <w:jc w:val="both"/>
        <w:rPr>
          <w:color w:val="000000"/>
        </w:rPr>
      </w:pPr>
      <w:r w:rsidRPr="007E2808">
        <w:rPr>
          <w:color w:val="000000"/>
        </w:rPr>
        <w:t xml:space="preserve">U smislu ovog Zakona, štetama od prirodnih nepogoda ne smatraju se one štete koje su namjerno izazvane na vlastitoj imovini te štete koje su nastale zbog nemara i/ili zbog nepoduzimanja propisanih mjera zaštite. </w:t>
      </w:r>
    </w:p>
    <w:p w14:paraId="6451E9E7" w14:textId="77777777" w:rsidR="00A14E8E" w:rsidRPr="007E2808" w:rsidRDefault="00A14E8E" w:rsidP="00A14E8E">
      <w:pPr>
        <w:shd w:val="clear" w:color="auto" w:fill="FFFFFF" w:themeFill="background1"/>
        <w:autoSpaceDE w:val="0"/>
        <w:autoSpaceDN w:val="0"/>
        <w:adjustRightInd w:val="0"/>
        <w:jc w:val="both"/>
        <w:rPr>
          <w:color w:val="000000"/>
        </w:rPr>
      </w:pPr>
      <w:r w:rsidRPr="007E2808">
        <w:rPr>
          <w:color w:val="000000"/>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358724B3" w14:textId="77777777" w:rsidR="00A14E8E" w:rsidRDefault="00A14E8E" w:rsidP="00A14E8E">
      <w:pPr>
        <w:shd w:val="clear" w:color="auto" w:fill="FFFFFF" w:themeFill="background1"/>
        <w:jc w:val="both"/>
        <w:rPr>
          <w:color w:val="000000"/>
        </w:rPr>
      </w:pPr>
      <w:r w:rsidRPr="007E2808">
        <w:rPr>
          <w:color w:val="000000"/>
        </w:rPr>
        <w:t>Ispunjenje uvjeta iz gornjeg stavka utvrđuje povjerenstvo Općine Gračac.</w:t>
      </w:r>
    </w:p>
    <w:p w14:paraId="00E50448" w14:textId="77777777" w:rsidR="00257619" w:rsidRPr="007E2808" w:rsidRDefault="00257619" w:rsidP="00A14E8E">
      <w:pPr>
        <w:shd w:val="clear" w:color="auto" w:fill="FFFFFF" w:themeFill="background1"/>
        <w:jc w:val="both"/>
        <w:rPr>
          <w:color w:val="000000"/>
        </w:rPr>
      </w:pPr>
    </w:p>
    <w:p w14:paraId="1C97C271" w14:textId="77777777" w:rsidR="00A14E8E" w:rsidRPr="00217AE6" w:rsidRDefault="00A14E8E" w:rsidP="00A14E8E">
      <w:pPr>
        <w:pStyle w:val="Naslov2"/>
        <w:shd w:val="clear" w:color="auto" w:fill="FFFFFF" w:themeFill="background1"/>
        <w:rPr>
          <w:b w:val="0"/>
          <w:i/>
          <w:sz w:val="24"/>
          <w:lang w:val="pl-PL"/>
        </w:rPr>
      </w:pPr>
      <w:bookmarkStart w:id="19" w:name="_Toc9404621"/>
      <w:r w:rsidRPr="00217AE6">
        <w:rPr>
          <w:sz w:val="24"/>
          <w:lang w:val="pl-PL"/>
        </w:rPr>
        <w:t>MOGUĆE UGROZE NA PODRUČJU OPĆINE GRAČAC</w:t>
      </w:r>
      <w:bookmarkEnd w:id="19"/>
    </w:p>
    <w:p w14:paraId="050B339C" w14:textId="77777777" w:rsidR="00A14E8E" w:rsidRPr="00217AE6" w:rsidRDefault="00A14E8E" w:rsidP="00A14E8E">
      <w:pPr>
        <w:shd w:val="clear" w:color="auto" w:fill="FFFFFF" w:themeFill="background1"/>
        <w:jc w:val="both"/>
        <w:rPr>
          <w:lang w:val="pl-PL"/>
        </w:rPr>
      </w:pPr>
      <w:r w:rsidRPr="00217AE6">
        <w:rPr>
          <w:lang w:val="pl-PL"/>
        </w:rPr>
        <w:t xml:space="preserve">Temeljem Procjene rizika od velikih nesreća za Općinu Gračac izrađene 2022. godine, u nastavku je dan popis navedenih prirodnih katastrofa i velikih nesreća u tim  dokumentima. </w:t>
      </w:r>
    </w:p>
    <w:p w14:paraId="19C790E3" w14:textId="77777777" w:rsidR="00A14E8E" w:rsidRPr="00217AE6" w:rsidRDefault="00A14E8E" w:rsidP="00A14E8E">
      <w:pPr>
        <w:shd w:val="clear" w:color="auto" w:fill="FFFFFF" w:themeFill="background1"/>
        <w:jc w:val="both"/>
        <w:rPr>
          <w:lang w:val="pl-PL"/>
        </w:rPr>
      </w:pPr>
      <w:r w:rsidRPr="00217AE6">
        <w:rPr>
          <w:lang w:val="pl-PL"/>
        </w:rPr>
        <w:t>Prirodne katastrofe i velike nesreće su:</w:t>
      </w:r>
    </w:p>
    <w:p w14:paraId="180E0432" w14:textId="77777777" w:rsidR="00A14E8E" w:rsidRPr="00217AE6" w:rsidRDefault="00A14E8E" w:rsidP="00A14E8E">
      <w:pPr>
        <w:shd w:val="clear" w:color="auto" w:fill="FFFFFF" w:themeFill="background1"/>
        <w:jc w:val="both"/>
        <w:rPr>
          <w:lang w:val="pl-PL"/>
        </w:rPr>
      </w:pPr>
      <w:r w:rsidRPr="00217AE6">
        <w:rPr>
          <w:lang w:val="pl-PL"/>
        </w:rPr>
        <w:t>- potres</w:t>
      </w:r>
    </w:p>
    <w:p w14:paraId="6CC3C0B0" w14:textId="77777777" w:rsidR="00A14E8E" w:rsidRPr="00217AE6" w:rsidRDefault="00A14E8E" w:rsidP="00A14E8E">
      <w:pPr>
        <w:shd w:val="clear" w:color="auto" w:fill="FFFFFF" w:themeFill="background1"/>
        <w:jc w:val="both"/>
        <w:rPr>
          <w:lang w:val="pl-PL"/>
        </w:rPr>
      </w:pPr>
      <w:r w:rsidRPr="00217AE6">
        <w:rPr>
          <w:lang w:val="pl-PL"/>
        </w:rPr>
        <w:t>- poplava</w:t>
      </w:r>
    </w:p>
    <w:p w14:paraId="2CC40791" w14:textId="77777777" w:rsidR="00A14E8E" w:rsidRPr="00217AE6" w:rsidRDefault="00A14E8E" w:rsidP="00A14E8E">
      <w:pPr>
        <w:shd w:val="clear" w:color="auto" w:fill="FFFFFF" w:themeFill="background1"/>
        <w:jc w:val="both"/>
        <w:rPr>
          <w:lang w:val="pl-PL"/>
        </w:rPr>
      </w:pPr>
      <w:r w:rsidRPr="00217AE6">
        <w:rPr>
          <w:lang w:val="pl-PL"/>
        </w:rPr>
        <w:t>- suša</w:t>
      </w:r>
    </w:p>
    <w:p w14:paraId="7763013E" w14:textId="77777777" w:rsidR="00A14E8E" w:rsidRPr="00217AE6" w:rsidRDefault="00A14E8E" w:rsidP="00A14E8E">
      <w:pPr>
        <w:shd w:val="clear" w:color="auto" w:fill="FFFFFF" w:themeFill="background1"/>
        <w:jc w:val="both"/>
        <w:rPr>
          <w:lang w:val="pl-PL"/>
        </w:rPr>
      </w:pPr>
      <w:r w:rsidRPr="00217AE6">
        <w:rPr>
          <w:lang w:val="pl-PL"/>
        </w:rPr>
        <w:t>- toplinski val</w:t>
      </w:r>
    </w:p>
    <w:p w14:paraId="2C3390E0" w14:textId="77777777" w:rsidR="00A14E8E" w:rsidRPr="00217AE6" w:rsidRDefault="00A14E8E" w:rsidP="00A14E8E">
      <w:pPr>
        <w:shd w:val="clear" w:color="auto" w:fill="FFFFFF" w:themeFill="background1"/>
        <w:jc w:val="both"/>
        <w:rPr>
          <w:lang w:val="pl-PL"/>
        </w:rPr>
      </w:pPr>
      <w:r w:rsidRPr="00217AE6">
        <w:rPr>
          <w:lang w:val="pl-PL"/>
        </w:rPr>
        <w:t>- olujno ili orkansko nevrijeme i jak vjetar</w:t>
      </w:r>
    </w:p>
    <w:p w14:paraId="5149A3D6" w14:textId="77777777" w:rsidR="00A14E8E" w:rsidRPr="007E2808" w:rsidRDefault="00A14E8E" w:rsidP="00A14E8E">
      <w:pPr>
        <w:shd w:val="clear" w:color="auto" w:fill="FFFFFF" w:themeFill="background1"/>
        <w:jc w:val="both"/>
      </w:pPr>
      <w:r w:rsidRPr="007E2808">
        <w:t>- snijeg i led</w:t>
      </w:r>
    </w:p>
    <w:p w14:paraId="111F2701" w14:textId="77777777" w:rsidR="00A14E8E" w:rsidRPr="007E2808" w:rsidRDefault="00A14E8E" w:rsidP="00A14E8E">
      <w:pPr>
        <w:shd w:val="clear" w:color="auto" w:fill="FFFFFF" w:themeFill="background1"/>
        <w:jc w:val="both"/>
      </w:pPr>
      <w:r w:rsidRPr="007E2808">
        <w:t>- tuča</w:t>
      </w:r>
    </w:p>
    <w:p w14:paraId="7328182B" w14:textId="77777777" w:rsidR="00A14E8E" w:rsidRPr="007E2808" w:rsidRDefault="00A14E8E" w:rsidP="00A14E8E">
      <w:pPr>
        <w:shd w:val="clear" w:color="auto" w:fill="FFFFFF" w:themeFill="background1"/>
        <w:jc w:val="both"/>
      </w:pPr>
      <w:r w:rsidRPr="007E2808">
        <w:t>- požar otvorenog tipa</w:t>
      </w:r>
    </w:p>
    <w:p w14:paraId="64341C69" w14:textId="77777777" w:rsidR="00A14E8E" w:rsidRPr="00217AE6" w:rsidRDefault="00A14E8E" w:rsidP="00A14E8E">
      <w:pPr>
        <w:shd w:val="clear" w:color="auto" w:fill="FFFFFF" w:themeFill="background1"/>
        <w:jc w:val="both"/>
        <w:rPr>
          <w:lang w:val="pl-PL"/>
        </w:rPr>
      </w:pPr>
      <w:r w:rsidRPr="00217AE6">
        <w:rPr>
          <w:lang w:val="pl-PL"/>
        </w:rPr>
        <w:t>- klizište</w:t>
      </w:r>
    </w:p>
    <w:p w14:paraId="3E32CC79" w14:textId="77777777" w:rsidR="00A14E8E" w:rsidRPr="00217AE6" w:rsidRDefault="00A14E8E" w:rsidP="00A14E8E">
      <w:pPr>
        <w:shd w:val="clear" w:color="auto" w:fill="FFFFFF" w:themeFill="background1"/>
        <w:jc w:val="both"/>
        <w:rPr>
          <w:lang w:val="pl-PL"/>
        </w:rPr>
      </w:pPr>
      <w:r w:rsidRPr="00217AE6">
        <w:rPr>
          <w:lang w:val="pl-PL"/>
        </w:rPr>
        <w:t>- epidemije, sanitarne opasnosti i nesreće na odlagalištima otpada</w:t>
      </w:r>
    </w:p>
    <w:p w14:paraId="3DDB201D" w14:textId="77777777" w:rsidR="00A14E8E" w:rsidRPr="00217AE6" w:rsidRDefault="00A14E8E" w:rsidP="00A14E8E">
      <w:pPr>
        <w:shd w:val="clear" w:color="auto" w:fill="FFFFFF" w:themeFill="background1"/>
        <w:jc w:val="both"/>
        <w:rPr>
          <w:lang w:val="pl-PL"/>
        </w:rPr>
      </w:pPr>
      <w:r w:rsidRPr="00217AE6">
        <w:rPr>
          <w:lang w:val="pl-PL"/>
        </w:rPr>
        <w:t xml:space="preserve">- tehničko – tehnološke katastrofe i velike nesreće </w:t>
      </w:r>
    </w:p>
    <w:p w14:paraId="1A6BD06E" w14:textId="77777777" w:rsidR="00A14E8E" w:rsidRPr="00217AE6" w:rsidRDefault="00A14E8E" w:rsidP="00A14E8E">
      <w:pPr>
        <w:shd w:val="clear" w:color="auto" w:fill="FFFFFF" w:themeFill="background1"/>
        <w:jc w:val="both"/>
        <w:rPr>
          <w:lang w:val="pl-PL"/>
        </w:rPr>
      </w:pPr>
      <w:r w:rsidRPr="00217AE6">
        <w:rPr>
          <w:lang w:val="pl-PL"/>
        </w:rPr>
        <w:t>- prolomi hidroakumulacijskih brana</w:t>
      </w:r>
    </w:p>
    <w:p w14:paraId="3527C1E9" w14:textId="77777777" w:rsidR="00A14E8E" w:rsidRPr="00217AE6" w:rsidRDefault="00A14E8E" w:rsidP="00A14E8E">
      <w:pPr>
        <w:shd w:val="clear" w:color="auto" w:fill="FFFFFF" w:themeFill="background1"/>
        <w:jc w:val="both"/>
        <w:rPr>
          <w:lang w:val="pl-PL"/>
        </w:rPr>
      </w:pPr>
      <w:r w:rsidRPr="00217AE6">
        <w:rPr>
          <w:lang w:val="pl-PL"/>
        </w:rPr>
        <w:t>- nuklearne i radiološke nesreće</w:t>
      </w:r>
    </w:p>
    <w:p w14:paraId="5146D917" w14:textId="77777777" w:rsidR="00A14E8E" w:rsidRPr="00217AE6" w:rsidRDefault="00A14E8E" w:rsidP="00A14E8E">
      <w:pPr>
        <w:shd w:val="clear" w:color="auto" w:fill="FFFFFF" w:themeFill="background1"/>
        <w:jc w:val="both"/>
        <w:rPr>
          <w:lang w:val="pl-PL"/>
        </w:rPr>
      </w:pPr>
      <w:r w:rsidRPr="00217AE6">
        <w:rPr>
          <w:lang w:val="pl-PL"/>
        </w:rPr>
        <w:t>Uzimajući u obzir popis prirodnih nepogoda definiranih u Zakonu te prirodnih nepogoda obrađenih u prethodno navedenim Procjenama, ovim dokumentom će se za područje Općine Gračac obrađivati mjere i postupci u slučaju pojave sljedećih prirodnih nepogoda:</w:t>
      </w:r>
    </w:p>
    <w:p w14:paraId="26033235" w14:textId="77777777" w:rsidR="00A14E8E" w:rsidRPr="00217AE6" w:rsidRDefault="00A14E8E" w:rsidP="00A14E8E">
      <w:pPr>
        <w:shd w:val="clear" w:color="auto" w:fill="FFFFFF" w:themeFill="background1"/>
        <w:jc w:val="both"/>
        <w:rPr>
          <w:lang w:val="pl-PL"/>
        </w:rPr>
      </w:pPr>
      <w:r w:rsidRPr="00217AE6">
        <w:rPr>
          <w:lang w:val="pl-PL"/>
        </w:rPr>
        <w:t>- potres</w:t>
      </w:r>
    </w:p>
    <w:p w14:paraId="63A9CF7A" w14:textId="77777777" w:rsidR="00A14E8E" w:rsidRPr="00217AE6" w:rsidRDefault="00A14E8E" w:rsidP="00A14E8E">
      <w:pPr>
        <w:shd w:val="clear" w:color="auto" w:fill="FFFFFF" w:themeFill="background1"/>
        <w:jc w:val="both"/>
        <w:rPr>
          <w:lang w:val="pl-PL"/>
        </w:rPr>
      </w:pPr>
      <w:r w:rsidRPr="00217AE6">
        <w:rPr>
          <w:lang w:val="pl-PL"/>
        </w:rPr>
        <w:t>- poplava</w:t>
      </w:r>
    </w:p>
    <w:p w14:paraId="04896C51" w14:textId="77777777" w:rsidR="00A14E8E" w:rsidRPr="00217AE6" w:rsidRDefault="00A14E8E" w:rsidP="00A14E8E">
      <w:pPr>
        <w:shd w:val="clear" w:color="auto" w:fill="FFFFFF" w:themeFill="background1"/>
        <w:jc w:val="both"/>
        <w:rPr>
          <w:lang w:val="pl-PL"/>
        </w:rPr>
      </w:pPr>
      <w:r w:rsidRPr="00217AE6">
        <w:rPr>
          <w:lang w:val="pl-PL"/>
        </w:rPr>
        <w:t>- suša</w:t>
      </w:r>
    </w:p>
    <w:p w14:paraId="270D0F9B" w14:textId="77777777" w:rsidR="00A14E8E" w:rsidRPr="00217AE6" w:rsidRDefault="00A14E8E" w:rsidP="00A14E8E">
      <w:pPr>
        <w:shd w:val="clear" w:color="auto" w:fill="FFFFFF" w:themeFill="background1"/>
        <w:jc w:val="both"/>
        <w:rPr>
          <w:lang w:val="pl-PL"/>
        </w:rPr>
      </w:pPr>
      <w:r w:rsidRPr="00217AE6">
        <w:rPr>
          <w:lang w:val="pl-PL"/>
        </w:rPr>
        <w:t>- ekstremne temperature (toplinski val)</w:t>
      </w:r>
    </w:p>
    <w:p w14:paraId="3B1C7F48" w14:textId="77777777" w:rsidR="00A14E8E" w:rsidRPr="00217AE6" w:rsidRDefault="00A14E8E" w:rsidP="00A14E8E">
      <w:pPr>
        <w:shd w:val="clear" w:color="auto" w:fill="FFFFFF" w:themeFill="background1"/>
        <w:jc w:val="both"/>
        <w:rPr>
          <w:lang w:val="pl-PL"/>
        </w:rPr>
      </w:pPr>
      <w:r w:rsidRPr="00217AE6">
        <w:rPr>
          <w:lang w:val="pl-PL"/>
        </w:rPr>
        <w:t>- olujno ili orkansko nevrijeme i jak vjetar</w:t>
      </w:r>
    </w:p>
    <w:p w14:paraId="4F4BBC0E" w14:textId="77777777" w:rsidR="00A14E8E" w:rsidRPr="007E2808" w:rsidRDefault="00A14E8E" w:rsidP="00A14E8E">
      <w:pPr>
        <w:shd w:val="clear" w:color="auto" w:fill="FFFFFF" w:themeFill="background1"/>
        <w:jc w:val="both"/>
      </w:pPr>
      <w:r w:rsidRPr="007E2808">
        <w:t>- tuča</w:t>
      </w:r>
    </w:p>
    <w:p w14:paraId="277A4931" w14:textId="77777777" w:rsidR="00A14E8E" w:rsidRPr="007E2808" w:rsidRDefault="00A14E8E" w:rsidP="00A14E8E">
      <w:pPr>
        <w:shd w:val="clear" w:color="auto" w:fill="FFFFFF" w:themeFill="background1"/>
        <w:jc w:val="both"/>
      </w:pPr>
      <w:r w:rsidRPr="007E2808">
        <w:t>- snijeg i led</w:t>
      </w:r>
    </w:p>
    <w:p w14:paraId="1956AA0E" w14:textId="77777777" w:rsidR="00A14E8E" w:rsidRPr="007E2808" w:rsidRDefault="00A14E8E" w:rsidP="00A14E8E">
      <w:pPr>
        <w:shd w:val="clear" w:color="auto" w:fill="FFFFFF" w:themeFill="background1"/>
        <w:jc w:val="both"/>
      </w:pPr>
      <w:r w:rsidRPr="007E2808">
        <w:t>- požar otvorenog tipa</w:t>
      </w:r>
    </w:p>
    <w:p w14:paraId="2CC698FA" w14:textId="5840EE79" w:rsidR="00A14E8E" w:rsidRPr="007E2808" w:rsidRDefault="00A14E8E" w:rsidP="00A14E8E">
      <w:pPr>
        <w:shd w:val="clear" w:color="auto" w:fill="FFFFFF" w:themeFill="background1"/>
        <w:jc w:val="both"/>
      </w:pPr>
      <w:r w:rsidRPr="007E2808">
        <w:lastRenderedPageBreak/>
        <w:t xml:space="preserve">- prolom </w:t>
      </w:r>
      <w:proofErr w:type="spellStart"/>
      <w:r w:rsidRPr="007E2808">
        <w:t>hidr</w:t>
      </w:r>
      <w:r w:rsidR="00E12381">
        <w:t>o</w:t>
      </w:r>
      <w:r w:rsidRPr="007E2808">
        <w:t>akumulacijskih</w:t>
      </w:r>
      <w:proofErr w:type="spellEnd"/>
      <w:r w:rsidRPr="007E2808">
        <w:t xml:space="preserve"> brana</w:t>
      </w:r>
    </w:p>
    <w:p w14:paraId="59E78A02" w14:textId="77777777" w:rsidR="00A14E8E" w:rsidRPr="007E2808" w:rsidRDefault="00A14E8E" w:rsidP="00A14E8E">
      <w:pPr>
        <w:shd w:val="clear" w:color="auto" w:fill="FFFFFF" w:themeFill="background1"/>
        <w:jc w:val="both"/>
      </w:pPr>
      <w:r w:rsidRPr="007E2808">
        <w:t>- mraz</w:t>
      </w:r>
    </w:p>
    <w:p w14:paraId="22A64ABE" w14:textId="77777777" w:rsidR="00A14E8E" w:rsidRPr="007E2808" w:rsidRDefault="00A14E8E" w:rsidP="00A14E8E">
      <w:pPr>
        <w:pStyle w:val="Naslov1"/>
        <w:shd w:val="clear" w:color="auto" w:fill="FFFFFF" w:themeFill="background1"/>
        <w:jc w:val="both"/>
        <w:rPr>
          <w:rFonts w:ascii="Times New Roman" w:hAnsi="Times New Roman"/>
          <w:sz w:val="24"/>
          <w:szCs w:val="24"/>
          <w:lang w:eastAsia="zh-CN"/>
        </w:rPr>
      </w:pPr>
      <w:bookmarkStart w:id="20" w:name="_Toc9404622"/>
      <w:bookmarkStart w:id="21" w:name="_Toc1675980"/>
      <w:bookmarkStart w:id="22" w:name="_Hlk536124009"/>
      <w:r w:rsidRPr="007E2808">
        <w:rPr>
          <w:rFonts w:ascii="Times New Roman" w:hAnsi="Times New Roman"/>
          <w:sz w:val="24"/>
          <w:szCs w:val="24"/>
          <w:lang w:eastAsia="zh-CN"/>
        </w:rPr>
        <w:t>PROGLAŠENJE PRIRODNE NEPOGODE, PROCJENA ŠTETE I POSTUPANJE NADLEŽNIH TIJELA</w:t>
      </w:r>
      <w:bookmarkEnd w:id="20"/>
    </w:p>
    <w:p w14:paraId="608E1098" w14:textId="77777777" w:rsidR="00A14E8E" w:rsidRPr="007E2808" w:rsidRDefault="00A14E8E" w:rsidP="00A14E8E">
      <w:pPr>
        <w:shd w:val="clear" w:color="auto" w:fill="FFFFFF" w:themeFill="background1"/>
        <w:rPr>
          <w:lang w:eastAsia="zh-CN"/>
        </w:rPr>
      </w:pPr>
    </w:p>
    <w:p w14:paraId="451F928D" w14:textId="77777777" w:rsidR="00A14E8E" w:rsidRPr="00A14E8E" w:rsidRDefault="00A14E8E" w:rsidP="00A14E8E">
      <w:pPr>
        <w:pStyle w:val="Naslov2"/>
        <w:shd w:val="clear" w:color="auto" w:fill="FFFFFF" w:themeFill="background1"/>
        <w:rPr>
          <w:b w:val="0"/>
          <w:i/>
          <w:sz w:val="24"/>
          <w:lang w:val="hr-HR"/>
        </w:rPr>
      </w:pPr>
      <w:bookmarkStart w:id="23" w:name="_Toc3781191"/>
      <w:bookmarkStart w:id="24" w:name="_Toc9404623"/>
      <w:r w:rsidRPr="00A14E8E">
        <w:rPr>
          <w:sz w:val="24"/>
          <w:lang w:val="hr-HR"/>
        </w:rPr>
        <w:t>Proglašenje prirodne nepogode</w:t>
      </w:r>
      <w:bookmarkEnd w:id="23"/>
      <w:bookmarkEnd w:id="24"/>
      <w:r w:rsidRPr="00A14E8E">
        <w:rPr>
          <w:sz w:val="24"/>
          <w:lang w:val="hr-HR"/>
        </w:rPr>
        <w:t xml:space="preserve"> </w:t>
      </w:r>
    </w:p>
    <w:p w14:paraId="6746044F" w14:textId="77777777" w:rsidR="00A14E8E" w:rsidRPr="00A14E8E"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lang w:val="hr-HR"/>
        </w:rPr>
      </w:pPr>
      <w:r w:rsidRPr="00A14E8E">
        <w:rPr>
          <w:lang w:val="hr-HR"/>
        </w:rPr>
        <w:t>Odluku o proglašenju prirodne nepogode za Općinu Gračac donosi župan Zadarske županije na prijedlog načelnika Općine Gračac u slučaju da je vrijednost ukupne izravne štete najmanje 20 % vrijednosti izvornih prihoda Općine za prethodnu godinu ili ako je prirod (rod) umanjen najmanje 30 % prethodnog trogodišnjeg prosjeka na području Općine ili ako je nepogoda umanjila vrijednost imovine na području Općine najmanje 30 %. Ispunjenje ovih uvjeta utvrđuje općinsko povjerenstvo.</w:t>
      </w:r>
    </w:p>
    <w:p w14:paraId="042049C8" w14:textId="77777777" w:rsidR="00A14E8E" w:rsidRPr="00A14E8E"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lang w:val="hr-HR"/>
        </w:rPr>
      </w:pPr>
    </w:p>
    <w:p w14:paraId="65BB3387" w14:textId="77777777" w:rsidR="00A14E8E" w:rsidRPr="00A14E8E" w:rsidRDefault="00A14E8E" w:rsidP="00A14E8E">
      <w:pPr>
        <w:pStyle w:val="Naslov2"/>
        <w:shd w:val="clear" w:color="auto" w:fill="FFFFFF" w:themeFill="background1"/>
        <w:rPr>
          <w:b w:val="0"/>
          <w:i/>
          <w:sz w:val="24"/>
          <w:lang w:val="hr-HR"/>
        </w:rPr>
      </w:pPr>
      <w:bookmarkStart w:id="25" w:name="_Toc3781192"/>
      <w:bookmarkStart w:id="26" w:name="_Toc9404624"/>
      <w:r w:rsidRPr="00A14E8E">
        <w:rPr>
          <w:sz w:val="24"/>
          <w:lang w:val="hr-HR"/>
        </w:rPr>
        <w:t>Registar šteta, prva procjena štete te sadržaj prijave prve procjene štete</w:t>
      </w:r>
      <w:bookmarkEnd w:id="25"/>
      <w:bookmarkEnd w:id="26"/>
    </w:p>
    <w:p w14:paraId="59B4B2E2" w14:textId="77777777" w:rsidR="00A14E8E" w:rsidRPr="00217AE6" w:rsidRDefault="00A14E8E" w:rsidP="00A14E8E">
      <w:pPr>
        <w:shd w:val="clear" w:color="auto" w:fill="FFFFFF" w:themeFill="background1"/>
        <w:jc w:val="both"/>
        <w:rPr>
          <w:color w:val="000000"/>
          <w:shd w:val="clear" w:color="auto" w:fill="FFFFFF"/>
          <w:lang w:val="pl-PL"/>
        </w:rPr>
      </w:pPr>
      <w:r w:rsidRPr="007E2808">
        <w:rPr>
          <w:color w:val="000000"/>
          <w:shd w:val="clear" w:color="auto" w:fill="FFFFFF"/>
        </w:rPr>
        <w:t xml:space="preserve">Svrha procjene šteta jest utvrđivanje vrste i veličine šteta na sredstvima i drugim dobrima, po vremenu i uzrocima nastanka, te po vlasnicima i korisnicima dobara, kao i stradanja i gubici stanovništva. </w:t>
      </w:r>
      <w:r w:rsidRPr="007E2808">
        <w:rPr>
          <w:color w:val="000000"/>
        </w:rPr>
        <w:t xml:space="preserve">Kao šteta od elementarne nepogode, za koju se može dati pomoć, smatra se izravna (direktna) šteta. </w:t>
      </w:r>
      <w:r w:rsidRPr="00217AE6">
        <w:rPr>
          <w:color w:val="000000"/>
          <w:shd w:val="clear" w:color="auto" w:fill="FFFFFF"/>
          <w:lang w:val="pl-PL"/>
        </w:rPr>
        <w:t>Šteta se procjenjuje na području na kojem se dogodila. Šteta se utvrđuje za sljedeće skupine dobara:</w:t>
      </w:r>
    </w:p>
    <w:p w14:paraId="043F7713"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Građevine </w:t>
      </w:r>
    </w:p>
    <w:p w14:paraId="11C7C7C2"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Opremu </w:t>
      </w:r>
    </w:p>
    <w:p w14:paraId="38470544"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Zemljišta </w:t>
      </w:r>
    </w:p>
    <w:p w14:paraId="17A1C67D"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Dugogodišnje nasade </w:t>
      </w:r>
    </w:p>
    <w:p w14:paraId="34487982"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Šume </w:t>
      </w:r>
    </w:p>
    <w:p w14:paraId="5B6A50BC"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Stoku </w:t>
      </w:r>
    </w:p>
    <w:p w14:paraId="18A81457"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Obrtna sredstva </w:t>
      </w:r>
    </w:p>
    <w:p w14:paraId="0321117F" w14:textId="77777777" w:rsidR="00A14E8E" w:rsidRPr="007E2808" w:rsidRDefault="00A14E8E">
      <w:pPr>
        <w:pStyle w:val="StandardWeb"/>
        <w:numPr>
          <w:ilvl w:val="0"/>
          <w:numId w:val="58"/>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Ostala sredstva i dobra.</w:t>
      </w:r>
    </w:p>
    <w:p w14:paraId="26A8D7FB" w14:textId="77777777" w:rsidR="00A14E8E" w:rsidRPr="007E2808" w:rsidRDefault="00A14E8E" w:rsidP="00A14E8E">
      <w:pPr>
        <w:pStyle w:val="StandardWeb"/>
        <w:shd w:val="clear" w:color="auto" w:fill="FFFFFF" w:themeFill="background1"/>
        <w:spacing w:after="225" w:line="276" w:lineRule="auto"/>
        <w:jc w:val="both"/>
        <w:textAlignment w:val="baseline"/>
        <w:rPr>
          <w:color w:val="000000"/>
        </w:rPr>
      </w:pPr>
      <w:r w:rsidRPr="007E2808">
        <w:rPr>
          <w:color w:val="000000"/>
        </w:rPr>
        <w:t>Nakon proglašenja prirodne nepogode, u cilju dodjele novčanih sredstava za djelomičnu sanaciju šteta od prirodnih nepogoda, nadležna tijela iz članka 5. Zakona provode sljedeće radnje:</w:t>
      </w:r>
    </w:p>
    <w:p w14:paraId="36727D6C" w14:textId="77777777" w:rsidR="00A14E8E" w:rsidRPr="007E2808" w:rsidRDefault="00A14E8E" w:rsidP="00A14E8E">
      <w:pPr>
        <w:pStyle w:val="StandardWeb"/>
        <w:shd w:val="clear" w:color="auto" w:fill="FFFFFF" w:themeFill="background1"/>
        <w:spacing w:before="0" w:beforeAutospacing="0" w:after="0" w:afterAutospacing="0" w:line="276" w:lineRule="auto"/>
        <w:jc w:val="both"/>
        <w:textAlignment w:val="baseline"/>
        <w:rPr>
          <w:color w:val="000000"/>
        </w:rPr>
      </w:pPr>
      <w:r w:rsidRPr="007E2808">
        <w:rPr>
          <w:color w:val="000000"/>
        </w:rPr>
        <w:t xml:space="preserve">1. Prijavu prve procjene štete u Registar šteta </w:t>
      </w:r>
    </w:p>
    <w:p w14:paraId="61425C6B" w14:textId="77777777" w:rsidR="00A14E8E" w:rsidRPr="00217AE6" w:rsidRDefault="00A14E8E" w:rsidP="00A14E8E">
      <w:pPr>
        <w:pStyle w:val="StandardWeb"/>
        <w:shd w:val="clear" w:color="auto" w:fill="FFFFFF" w:themeFill="background1"/>
        <w:spacing w:before="0" w:beforeAutospacing="0" w:after="0" w:afterAutospacing="0" w:line="276" w:lineRule="auto"/>
        <w:jc w:val="both"/>
        <w:textAlignment w:val="baseline"/>
        <w:rPr>
          <w:color w:val="000000"/>
          <w:lang w:val="pl-PL"/>
        </w:rPr>
      </w:pPr>
      <w:r w:rsidRPr="00217AE6">
        <w:rPr>
          <w:color w:val="000000"/>
          <w:lang w:val="pl-PL"/>
        </w:rPr>
        <w:t xml:space="preserve">2. Prijavu konačne procjene štete u Registar šteta </w:t>
      </w:r>
    </w:p>
    <w:p w14:paraId="49E059F3" w14:textId="77777777" w:rsidR="00A14E8E" w:rsidRPr="00217AE6" w:rsidRDefault="00A14E8E" w:rsidP="00A14E8E">
      <w:pPr>
        <w:pStyle w:val="StandardWeb"/>
        <w:shd w:val="clear" w:color="auto" w:fill="FFFFFF" w:themeFill="background1"/>
        <w:spacing w:before="0" w:beforeAutospacing="0" w:after="0" w:afterAutospacing="0" w:line="276" w:lineRule="auto"/>
        <w:jc w:val="both"/>
        <w:textAlignment w:val="baseline"/>
        <w:rPr>
          <w:color w:val="000000"/>
          <w:lang w:val="pl-PL"/>
        </w:rPr>
      </w:pPr>
      <w:r w:rsidRPr="00217AE6">
        <w:rPr>
          <w:color w:val="000000"/>
          <w:lang w:val="pl-PL"/>
        </w:rPr>
        <w:t xml:space="preserve">3. Potvrdu konačne procjene štete u Registar šteta </w:t>
      </w:r>
    </w:p>
    <w:p w14:paraId="3EE79A64" w14:textId="77777777" w:rsidR="00A14E8E" w:rsidRPr="00217AE6" w:rsidRDefault="00A14E8E" w:rsidP="00A14E8E">
      <w:pPr>
        <w:pStyle w:val="StandardWeb"/>
        <w:shd w:val="clear" w:color="auto" w:fill="FFFFFF" w:themeFill="background1"/>
        <w:spacing w:before="0" w:beforeAutospacing="0" w:after="0" w:afterAutospacing="0" w:line="276" w:lineRule="auto"/>
        <w:jc w:val="both"/>
        <w:textAlignment w:val="baseline"/>
        <w:rPr>
          <w:color w:val="000000"/>
          <w:lang w:val="pl-PL"/>
        </w:rPr>
      </w:pPr>
    </w:p>
    <w:p w14:paraId="561AC35F" w14:textId="77777777" w:rsidR="00A14E8E" w:rsidRPr="00217AE6" w:rsidRDefault="00A14E8E" w:rsidP="00A14E8E">
      <w:pPr>
        <w:pStyle w:val="StandardWeb"/>
        <w:shd w:val="clear" w:color="auto" w:fill="FFFFFF" w:themeFill="background1"/>
        <w:spacing w:before="0" w:beforeAutospacing="0" w:after="225" w:afterAutospacing="0" w:line="276" w:lineRule="auto"/>
        <w:jc w:val="both"/>
        <w:textAlignment w:val="baseline"/>
        <w:rPr>
          <w:color w:val="000000"/>
          <w:lang w:val="pl-PL"/>
        </w:rPr>
      </w:pPr>
      <w:r w:rsidRPr="00217AE6">
        <w:rPr>
          <w:color w:val="000000"/>
          <w:lang w:val="pl-PL"/>
        </w:rPr>
        <w:t xml:space="preserve">Registar šteta je jedinstvena digitalna baza podataka o svim štetama nastalim zbog prirodnih nepogoda na području Republike Hrvatske. Sukladno članku 41. Zakona, obveznik unosa podataka u Registar šteta na razini Općine Gračac je općinsko povjerenstvo. 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w:t>
      </w:r>
      <w:r w:rsidRPr="00217AE6">
        <w:rPr>
          <w:color w:val="000000"/>
          <w:lang w:val="pl-PL"/>
        </w:rPr>
        <w:lastRenderedPageBreak/>
        <w:t>sredstava pomoći za djelomičnu sanaciju šteta nastalih zbog prirodnih nepogoda te za izradu izvješća o radu Državnog povjerenstva.</w:t>
      </w:r>
    </w:p>
    <w:p w14:paraId="5BC5F392" w14:textId="77777777" w:rsidR="00A14E8E" w:rsidRPr="00217AE6" w:rsidRDefault="00A14E8E" w:rsidP="00A14E8E">
      <w:pPr>
        <w:pStyle w:val="StandardWeb"/>
        <w:shd w:val="clear" w:color="auto" w:fill="FFFFFF" w:themeFill="background1"/>
        <w:spacing w:before="0" w:beforeAutospacing="0" w:after="225" w:afterAutospacing="0" w:line="276" w:lineRule="auto"/>
        <w:jc w:val="both"/>
        <w:textAlignment w:val="baseline"/>
        <w:rPr>
          <w:color w:val="000000"/>
          <w:lang w:val="pl-PL"/>
        </w:rPr>
      </w:pPr>
      <w:r w:rsidRPr="00217AE6">
        <w:rPr>
          <w:color w:val="000000"/>
          <w:lang w:val="pl-PL"/>
        </w:rPr>
        <w:t>Sukladno članku 25. Zakona, oštećenik nakon nastanka prirodne nepogode prijavljuje štetu na imovini općinskom povjerenstvu u pisanom obliku, na propisanom obrascu, najkasnije u roku od 8 dana od dana donošenja Odluke o proglašenju prirodne nepogode. Nakon isteka roka od 8 dana općinsko povjerenstvo unosi sve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općinskog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općinskog povjerenstva.</w:t>
      </w:r>
    </w:p>
    <w:p w14:paraId="541DFCA2" w14:textId="77777777" w:rsidR="00A14E8E" w:rsidRPr="00217AE6" w:rsidRDefault="00A14E8E" w:rsidP="00A14E8E">
      <w:pPr>
        <w:pStyle w:val="box459727"/>
        <w:shd w:val="clear" w:color="auto" w:fill="FFFFFF" w:themeFill="background1"/>
        <w:spacing w:beforeLines="30" w:before="72" w:beforeAutospacing="0" w:afterLines="30" w:after="72" w:afterAutospacing="0"/>
        <w:ind w:left="284" w:hanging="284"/>
        <w:textAlignment w:val="baseline"/>
        <w:rPr>
          <w:color w:val="231F20"/>
          <w:lang w:val="pl-PL"/>
        </w:rPr>
      </w:pPr>
      <w:r w:rsidRPr="00217AE6">
        <w:rPr>
          <w:color w:val="231F20"/>
          <w:lang w:val="pl-PL"/>
        </w:rPr>
        <w:t>Prijava prve procjene štete sadržava:</w:t>
      </w:r>
    </w:p>
    <w:p w14:paraId="1D71AF77" w14:textId="77777777" w:rsidR="00A14E8E" w:rsidRPr="00217AE6" w:rsidRDefault="00A14E8E">
      <w:pPr>
        <w:pStyle w:val="box459727"/>
        <w:numPr>
          <w:ilvl w:val="0"/>
          <w:numId w:val="59"/>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datum donošenja Odluke o proglašenju prirodne nepogode i njezin broj</w:t>
      </w:r>
    </w:p>
    <w:p w14:paraId="2D652F30" w14:textId="77777777" w:rsidR="00A14E8E" w:rsidRPr="007E2808" w:rsidRDefault="00A14E8E">
      <w:pPr>
        <w:pStyle w:val="box459727"/>
        <w:numPr>
          <w:ilvl w:val="0"/>
          <w:numId w:val="59"/>
        </w:numPr>
        <w:shd w:val="clear" w:color="auto" w:fill="FFFFFF" w:themeFill="background1"/>
        <w:spacing w:beforeLines="30" w:before="72" w:beforeAutospacing="0" w:afterLines="30" w:after="72" w:afterAutospacing="0"/>
        <w:textAlignment w:val="baseline"/>
        <w:rPr>
          <w:color w:val="231F20"/>
        </w:rPr>
      </w:pPr>
      <w:proofErr w:type="spellStart"/>
      <w:r w:rsidRPr="007E2808">
        <w:rPr>
          <w:color w:val="231F20"/>
        </w:rPr>
        <w:t>podatke</w:t>
      </w:r>
      <w:proofErr w:type="spellEnd"/>
      <w:r w:rsidRPr="007E2808">
        <w:rPr>
          <w:color w:val="231F20"/>
        </w:rPr>
        <w:t xml:space="preserve"> o </w:t>
      </w:r>
      <w:proofErr w:type="spellStart"/>
      <w:r w:rsidRPr="007E2808">
        <w:rPr>
          <w:color w:val="231F20"/>
        </w:rPr>
        <w:t>vrsti</w:t>
      </w:r>
      <w:proofErr w:type="spellEnd"/>
      <w:r w:rsidRPr="007E2808">
        <w:rPr>
          <w:color w:val="231F20"/>
        </w:rPr>
        <w:t xml:space="preserve"> </w:t>
      </w:r>
      <w:proofErr w:type="spellStart"/>
      <w:r w:rsidRPr="007E2808">
        <w:rPr>
          <w:color w:val="231F20"/>
        </w:rPr>
        <w:t>prirodne</w:t>
      </w:r>
      <w:proofErr w:type="spellEnd"/>
      <w:r w:rsidRPr="007E2808">
        <w:rPr>
          <w:color w:val="231F20"/>
        </w:rPr>
        <w:t xml:space="preserve"> </w:t>
      </w:r>
      <w:proofErr w:type="spellStart"/>
      <w:r w:rsidRPr="007E2808">
        <w:rPr>
          <w:color w:val="231F20"/>
        </w:rPr>
        <w:t>nepogode</w:t>
      </w:r>
      <w:proofErr w:type="spellEnd"/>
    </w:p>
    <w:p w14:paraId="1DD01ECE" w14:textId="77777777" w:rsidR="00A14E8E" w:rsidRPr="007E2808" w:rsidRDefault="00A14E8E">
      <w:pPr>
        <w:pStyle w:val="box459727"/>
        <w:numPr>
          <w:ilvl w:val="0"/>
          <w:numId w:val="59"/>
        </w:numPr>
        <w:shd w:val="clear" w:color="auto" w:fill="FFFFFF" w:themeFill="background1"/>
        <w:spacing w:beforeLines="30" w:before="72" w:beforeAutospacing="0" w:afterLines="30" w:after="72" w:afterAutospacing="0"/>
        <w:textAlignment w:val="baseline"/>
        <w:rPr>
          <w:color w:val="231F20"/>
        </w:rPr>
      </w:pPr>
      <w:proofErr w:type="spellStart"/>
      <w:r w:rsidRPr="007E2808">
        <w:rPr>
          <w:color w:val="231F20"/>
        </w:rPr>
        <w:t>podatke</w:t>
      </w:r>
      <w:proofErr w:type="spellEnd"/>
      <w:r w:rsidRPr="007E2808">
        <w:rPr>
          <w:color w:val="231F20"/>
        </w:rPr>
        <w:t xml:space="preserve"> o </w:t>
      </w:r>
      <w:proofErr w:type="spellStart"/>
      <w:r w:rsidRPr="007E2808">
        <w:rPr>
          <w:color w:val="231F20"/>
        </w:rPr>
        <w:t>trajanju</w:t>
      </w:r>
      <w:proofErr w:type="spellEnd"/>
      <w:r w:rsidRPr="007E2808">
        <w:rPr>
          <w:color w:val="231F20"/>
        </w:rPr>
        <w:t xml:space="preserve"> </w:t>
      </w:r>
      <w:proofErr w:type="spellStart"/>
      <w:r w:rsidRPr="007E2808">
        <w:rPr>
          <w:color w:val="231F20"/>
        </w:rPr>
        <w:t>prirodne</w:t>
      </w:r>
      <w:proofErr w:type="spellEnd"/>
      <w:r w:rsidRPr="007E2808">
        <w:rPr>
          <w:color w:val="231F20"/>
        </w:rPr>
        <w:t xml:space="preserve"> </w:t>
      </w:r>
      <w:proofErr w:type="spellStart"/>
      <w:r w:rsidRPr="007E2808">
        <w:rPr>
          <w:color w:val="231F20"/>
        </w:rPr>
        <w:t>nepogode</w:t>
      </w:r>
      <w:proofErr w:type="spellEnd"/>
    </w:p>
    <w:p w14:paraId="543A7A8F" w14:textId="77777777" w:rsidR="00A14E8E" w:rsidRPr="00217AE6" w:rsidRDefault="00A14E8E">
      <w:pPr>
        <w:pStyle w:val="box459727"/>
        <w:numPr>
          <w:ilvl w:val="0"/>
          <w:numId w:val="59"/>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podatke o području zahvaćenom prirodnom nepogodom</w:t>
      </w:r>
    </w:p>
    <w:p w14:paraId="627CA2DA" w14:textId="77777777" w:rsidR="00A14E8E" w:rsidRPr="00217AE6" w:rsidRDefault="00A14E8E">
      <w:pPr>
        <w:pStyle w:val="box459727"/>
        <w:numPr>
          <w:ilvl w:val="0"/>
          <w:numId w:val="59"/>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podatke o vrsti, opisu te vrijednosti oštećene imovine</w:t>
      </w:r>
    </w:p>
    <w:p w14:paraId="62807C68" w14:textId="77777777" w:rsidR="00A14E8E" w:rsidRPr="007E2808" w:rsidRDefault="00A14E8E">
      <w:pPr>
        <w:pStyle w:val="box459727"/>
        <w:numPr>
          <w:ilvl w:val="0"/>
          <w:numId w:val="59"/>
        </w:numPr>
        <w:shd w:val="clear" w:color="auto" w:fill="FFFFFF" w:themeFill="background1"/>
        <w:spacing w:beforeLines="30" w:before="72" w:beforeAutospacing="0" w:afterLines="30" w:after="72" w:afterAutospacing="0"/>
        <w:textAlignment w:val="baseline"/>
        <w:rPr>
          <w:color w:val="231F20"/>
        </w:rPr>
      </w:pPr>
      <w:r w:rsidRPr="00217AE6">
        <w:rPr>
          <w:color w:val="231F20"/>
          <w:lang w:val="pl-PL"/>
        </w:rPr>
        <w:t xml:space="preserve">podatke o ukupnom iznosu prijavljene štete (članaka 25. i 26. </w:t>
      </w:r>
      <w:proofErr w:type="spellStart"/>
      <w:r w:rsidRPr="007E2808">
        <w:rPr>
          <w:color w:val="231F20"/>
        </w:rPr>
        <w:t>Zakona</w:t>
      </w:r>
      <w:proofErr w:type="spellEnd"/>
      <w:r w:rsidRPr="007E2808">
        <w:rPr>
          <w:color w:val="231F20"/>
        </w:rPr>
        <w:t>),</w:t>
      </w:r>
    </w:p>
    <w:p w14:paraId="76317B3E" w14:textId="77777777" w:rsidR="00A14E8E" w:rsidRPr="00217AE6" w:rsidRDefault="00A14E8E">
      <w:pPr>
        <w:pStyle w:val="box459727"/>
        <w:numPr>
          <w:ilvl w:val="0"/>
          <w:numId w:val="59"/>
        </w:numPr>
        <w:shd w:val="clear" w:color="auto" w:fill="FFFFFF" w:themeFill="background1"/>
        <w:spacing w:beforeLines="30" w:before="72" w:beforeAutospacing="0" w:afterLines="30" w:after="72" w:afterAutospacing="0"/>
        <w:jc w:val="both"/>
        <w:textAlignment w:val="baseline"/>
        <w:rPr>
          <w:color w:val="231F20"/>
          <w:lang w:val="pl-PL"/>
        </w:rPr>
      </w:pPr>
      <w:r w:rsidRPr="00217AE6">
        <w:rPr>
          <w:color w:val="231F20"/>
          <w:lang w:val="pl-PL"/>
        </w:rPr>
        <w:t>podatke i informacije o potrebi žurnog djelovanja i dodjeli pomoći za sanaciju i djelomično uklanjanje posljedica prirodne nepogode te ostale podatke o prijavi štete sukladno Zakonu.</w:t>
      </w:r>
    </w:p>
    <w:p w14:paraId="6351F514" w14:textId="77777777" w:rsidR="00A14E8E" w:rsidRPr="00217AE6" w:rsidRDefault="00A14E8E" w:rsidP="00A14E8E">
      <w:pPr>
        <w:pStyle w:val="box459727"/>
        <w:shd w:val="clear" w:color="auto" w:fill="FFFFFF" w:themeFill="background1"/>
        <w:spacing w:beforeLines="30" w:before="72" w:beforeAutospacing="0" w:afterLines="30" w:after="72" w:afterAutospacing="0"/>
        <w:ind w:left="360"/>
        <w:jc w:val="both"/>
        <w:textAlignment w:val="baseline"/>
        <w:rPr>
          <w:color w:val="231F20"/>
          <w:lang w:val="pl-PL"/>
        </w:rPr>
      </w:pPr>
    </w:p>
    <w:p w14:paraId="5A33EE56" w14:textId="77777777" w:rsidR="00A14E8E" w:rsidRPr="00A14E8E" w:rsidRDefault="00A14E8E" w:rsidP="00A14E8E">
      <w:pPr>
        <w:pStyle w:val="Naslov2"/>
        <w:shd w:val="clear" w:color="auto" w:fill="FFFFFF" w:themeFill="background1"/>
        <w:rPr>
          <w:b w:val="0"/>
          <w:i/>
          <w:sz w:val="24"/>
          <w:lang w:val="pl-PL"/>
        </w:rPr>
      </w:pPr>
      <w:bookmarkStart w:id="27" w:name="_Toc3781193"/>
      <w:bookmarkStart w:id="28" w:name="_Toc9404625"/>
      <w:r w:rsidRPr="00A14E8E">
        <w:rPr>
          <w:sz w:val="24"/>
          <w:lang w:val="pl-PL"/>
        </w:rPr>
        <w:t>Konačna procjena štete</w:t>
      </w:r>
      <w:bookmarkEnd w:id="27"/>
      <w:bookmarkEnd w:id="28"/>
    </w:p>
    <w:p w14:paraId="154B2C91" w14:textId="77777777" w:rsidR="00A14E8E" w:rsidRPr="00A14E8E"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A14E8E">
        <w:rPr>
          <w:lang w:val="pl-PL"/>
        </w:rPr>
        <w:t xml:space="preserve">Konačna procjena štete predstavlja procijenjenu vrijednost nastale štete uzrokovane prirodnom nepogodom na imovini oštećenika izražene u novčanoj vrijednosti na temelju prijave i procjene štete. </w:t>
      </w:r>
      <w:r w:rsidRPr="00A14E8E">
        <w:rPr>
          <w:color w:val="231F20"/>
          <w:lang w:val="pl-PL"/>
        </w:rPr>
        <w:t>Konačnu procjenu štete utvrđuje općinsko povjerenstvo na temelju izvršenog uvida u nastalu štetu na temelju prijave oštećenika. Tijekom procjene i utvrđivanja konačne procjene štete od prirodnih nepogoda posebno se utvrđuju:</w:t>
      </w:r>
    </w:p>
    <w:p w14:paraId="7FF9698C" w14:textId="77777777" w:rsidR="00A14E8E" w:rsidRPr="007E2808" w:rsidRDefault="00A14E8E">
      <w:pPr>
        <w:pStyle w:val="box459727"/>
        <w:numPr>
          <w:ilvl w:val="0"/>
          <w:numId w:val="60"/>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stradanja</w:t>
      </w:r>
      <w:proofErr w:type="spellEnd"/>
      <w:r w:rsidRPr="007E2808">
        <w:rPr>
          <w:color w:val="231F20"/>
        </w:rPr>
        <w:t xml:space="preserve"> </w:t>
      </w:r>
      <w:proofErr w:type="spellStart"/>
      <w:r w:rsidRPr="007E2808">
        <w:rPr>
          <w:color w:val="231F20"/>
        </w:rPr>
        <w:t>stanovništva</w:t>
      </w:r>
      <w:proofErr w:type="spellEnd"/>
    </w:p>
    <w:p w14:paraId="1E532CE0" w14:textId="77777777" w:rsidR="00A14E8E" w:rsidRPr="007E2808" w:rsidRDefault="00A14E8E">
      <w:pPr>
        <w:pStyle w:val="box459727"/>
        <w:numPr>
          <w:ilvl w:val="0"/>
          <w:numId w:val="60"/>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opseg</w:t>
      </w:r>
      <w:proofErr w:type="spellEnd"/>
      <w:r w:rsidRPr="007E2808">
        <w:rPr>
          <w:color w:val="231F20"/>
        </w:rPr>
        <w:t xml:space="preserve"> </w:t>
      </w:r>
      <w:proofErr w:type="spellStart"/>
      <w:r w:rsidRPr="007E2808">
        <w:rPr>
          <w:color w:val="231F20"/>
        </w:rPr>
        <w:t>štete</w:t>
      </w:r>
      <w:proofErr w:type="spellEnd"/>
      <w:r w:rsidRPr="007E2808">
        <w:rPr>
          <w:color w:val="231F20"/>
        </w:rPr>
        <w:t xml:space="preserve"> </w:t>
      </w:r>
      <w:proofErr w:type="spellStart"/>
      <w:r w:rsidRPr="007E2808">
        <w:rPr>
          <w:color w:val="231F20"/>
        </w:rPr>
        <w:t>na</w:t>
      </w:r>
      <w:proofErr w:type="spellEnd"/>
      <w:r w:rsidRPr="007E2808">
        <w:rPr>
          <w:color w:val="231F20"/>
        </w:rPr>
        <w:t xml:space="preserve"> </w:t>
      </w:r>
      <w:proofErr w:type="spellStart"/>
      <w:r w:rsidRPr="007E2808">
        <w:rPr>
          <w:color w:val="231F20"/>
        </w:rPr>
        <w:t>imovini</w:t>
      </w:r>
      <w:proofErr w:type="spellEnd"/>
    </w:p>
    <w:p w14:paraId="77ED6184" w14:textId="77777777" w:rsidR="00A14E8E" w:rsidRPr="007E2808" w:rsidRDefault="00A14E8E">
      <w:pPr>
        <w:pStyle w:val="box459727"/>
        <w:numPr>
          <w:ilvl w:val="0"/>
          <w:numId w:val="60"/>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opseg</w:t>
      </w:r>
      <w:proofErr w:type="spellEnd"/>
      <w:r w:rsidRPr="007E2808">
        <w:rPr>
          <w:color w:val="231F20"/>
        </w:rPr>
        <w:t xml:space="preserve"> </w:t>
      </w:r>
      <w:proofErr w:type="spellStart"/>
      <w:r w:rsidRPr="007E2808">
        <w:rPr>
          <w:color w:val="231F20"/>
        </w:rPr>
        <w:t>štete</w:t>
      </w:r>
      <w:proofErr w:type="spellEnd"/>
      <w:r w:rsidRPr="007E2808">
        <w:rPr>
          <w:color w:val="231F20"/>
        </w:rPr>
        <w:t xml:space="preserve"> </w:t>
      </w:r>
      <w:proofErr w:type="spellStart"/>
      <w:r w:rsidRPr="007E2808">
        <w:rPr>
          <w:color w:val="231F20"/>
        </w:rPr>
        <w:t>koja</w:t>
      </w:r>
      <w:proofErr w:type="spellEnd"/>
      <w:r w:rsidRPr="007E2808">
        <w:rPr>
          <w:color w:val="231F20"/>
        </w:rPr>
        <w:t xml:space="preserve"> je </w:t>
      </w:r>
      <w:proofErr w:type="spellStart"/>
      <w:r w:rsidRPr="007E2808">
        <w:rPr>
          <w:color w:val="231F20"/>
        </w:rPr>
        <w:t>nastala</w:t>
      </w:r>
      <w:proofErr w:type="spellEnd"/>
      <w:r w:rsidRPr="007E2808">
        <w:rPr>
          <w:color w:val="231F20"/>
        </w:rPr>
        <w:t xml:space="preserve"> </w:t>
      </w:r>
      <w:proofErr w:type="spellStart"/>
      <w:r w:rsidRPr="007E2808">
        <w:rPr>
          <w:color w:val="231F20"/>
        </w:rPr>
        <w:t>zbog</w:t>
      </w:r>
      <w:proofErr w:type="spellEnd"/>
      <w:r w:rsidRPr="007E2808">
        <w:rPr>
          <w:color w:val="231F20"/>
        </w:rPr>
        <w:t xml:space="preserve"> </w:t>
      </w:r>
      <w:proofErr w:type="spellStart"/>
      <w:r w:rsidRPr="007E2808">
        <w:rPr>
          <w:color w:val="231F20"/>
        </w:rPr>
        <w:t>prekida</w:t>
      </w:r>
      <w:proofErr w:type="spellEnd"/>
      <w:r w:rsidRPr="007E2808">
        <w:rPr>
          <w:color w:val="231F20"/>
        </w:rPr>
        <w:t xml:space="preserve"> </w:t>
      </w:r>
      <w:proofErr w:type="spellStart"/>
      <w:r w:rsidRPr="007E2808">
        <w:rPr>
          <w:color w:val="231F20"/>
        </w:rPr>
        <w:t>proizvodnje</w:t>
      </w:r>
      <w:proofErr w:type="spellEnd"/>
      <w:r w:rsidRPr="007E2808">
        <w:rPr>
          <w:color w:val="231F20"/>
        </w:rPr>
        <w:t xml:space="preserve">, </w:t>
      </w:r>
      <w:proofErr w:type="spellStart"/>
      <w:r w:rsidRPr="007E2808">
        <w:rPr>
          <w:color w:val="231F20"/>
        </w:rPr>
        <w:t>prekida</w:t>
      </w:r>
      <w:proofErr w:type="spellEnd"/>
      <w:r w:rsidRPr="007E2808">
        <w:rPr>
          <w:color w:val="231F20"/>
        </w:rPr>
        <w:t xml:space="preserve"> rada </w:t>
      </w:r>
      <w:proofErr w:type="spellStart"/>
      <w:r w:rsidRPr="007E2808">
        <w:rPr>
          <w:color w:val="231F20"/>
        </w:rPr>
        <w:t>ili</w:t>
      </w:r>
      <w:proofErr w:type="spellEnd"/>
      <w:r w:rsidRPr="007E2808">
        <w:rPr>
          <w:color w:val="231F20"/>
        </w:rPr>
        <w:t xml:space="preserve"> </w:t>
      </w:r>
      <w:proofErr w:type="spellStart"/>
      <w:r w:rsidRPr="007E2808">
        <w:rPr>
          <w:color w:val="231F20"/>
        </w:rPr>
        <w:t>poremećaja</w:t>
      </w:r>
      <w:proofErr w:type="spellEnd"/>
      <w:r w:rsidRPr="007E2808">
        <w:rPr>
          <w:color w:val="231F20"/>
        </w:rPr>
        <w:t xml:space="preserve"> u </w:t>
      </w:r>
      <w:proofErr w:type="spellStart"/>
      <w:r w:rsidRPr="007E2808">
        <w:rPr>
          <w:color w:val="231F20"/>
        </w:rPr>
        <w:t>neproizvodnim</w:t>
      </w:r>
      <w:proofErr w:type="spellEnd"/>
      <w:r w:rsidRPr="007E2808">
        <w:rPr>
          <w:color w:val="231F20"/>
        </w:rPr>
        <w:t xml:space="preserve"> </w:t>
      </w:r>
      <w:proofErr w:type="spellStart"/>
      <w:r w:rsidRPr="007E2808">
        <w:rPr>
          <w:color w:val="231F20"/>
        </w:rPr>
        <w:t>djelatnostima</w:t>
      </w:r>
      <w:proofErr w:type="spellEnd"/>
      <w:r w:rsidRPr="007E2808">
        <w:rPr>
          <w:color w:val="231F20"/>
        </w:rPr>
        <w:t xml:space="preserve"> </w:t>
      </w:r>
      <w:proofErr w:type="spellStart"/>
      <w:r w:rsidRPr="007E2808">
        <w:rPr>
          <w:color w:val="231F20"/>
        </w:rPr>
        <w:t>ili</w:t>
      </w:r>
      <w:proofErr w:type="spellEnd"/>
      <w:r w:rsidRPr="007E2808">
        <w:rPr>
          <w:color w:val="231F20"/>
        </w:rPr>
        <w:t xml:space="preserve"> </w:t>
      </w:r>
      <w:proofErr w:type="spellStart"/>
      <w:r w:rsidRPr="007E2808">
        <w:rPr>
          <w:color w:val="231F20"/>
        </w:rPr>
        <w:t>umanjenog</w:t>
      </w:r>
      <w:proofErr w:type="spellEnd"/>
      <w:r w:rsidRPr="007E2808">
        <w:rPr>
          <w:color w:val="231F20"/>
        </w:rPr>
        <w:t xml:space="preserve"> </w:t>
      </w:r>
      <w:proofErr w:type="spellStart"/>
      <w:r w:rsidRPr="007E2808">
        <w:rPr>
          <w:color w:val="231F20"/>
        </w:rPr>
        <w:t>prinosa</w:t>
      </w:r>
      <w:proofErr w:type="spellEnd"/>
      <w:r w:rsidRPr="007E2808">
        <w:rPr>
          <w:color w:val="231F20"/>
        </w:rPr>
        <w:t xml:space="preserve"> u </w:t>
      </w:r>
      <w:proofErr w:type="spellStart"/>
      <w:r w:rsidRPr="007E2808">
        <w:rPr>
          <w:color w:val="231F20"/>
        </w:rPr>
        <w:t>poljoprivredi</w:t>
      </w:r>
      <w:proofErr w:type="spellEnd"/>
      <w:r w:rsidRPr="007E2808">
        <w:rPr>
          <w:color w:val="231F20"/>
        </w:rPr>
        <w:t xml:space="preserve">, </w:t>
      </w:r>
      <w:proofErr w:type="spellStart"/>
      <w:r w:rsidRPr="007E2808">
        <w:rPr>
          <w:color w:val="231F20"/>
        </w:rPr>
        <w:t>šumarstvu</w:t>
      </w:r>
      <w:proofErr w:type="spellEnd"/>
      <w:r w:rsidRPr="007E2808">
        <w:rPr>
          <w:color w:val="231F20"/>
        </w:rPr>
        <w:t xml:space="preserve"> </w:t>
      </w:r>
      <w:proofErr w:type="spellStart"/>
      <w:r w:rsidRPr="007E2808">
        <w:rPr>
          <w:color w:val="231F20"/>
        </w:rPr>
        <w:t>ili</w:t>
      </w:r>
      <w:proofErr w:type="spellEnd"/>
      <w:r w:rsidRPr="007E2808">
        <w:rPr>
          <w:color w:val="231F20"/>
        </w:rPr>
        <w:t xml:space="preserve"> </w:t>
      </w:r>
      <w:proofErr w:type="spellStart"/>
      <w:r w:rsidRPr="007E2808">
        <w:rPr>
          <w:color w:val="231F20"/>
        </w:rPr>
        <w:t>ribarstvu</w:t>
      </w:r>
      <w:proofErr w:type="spellEnd"/>
    </w:p>
    <w:p w14:paraId="68C3047B" w14:textId="77777777" w:rsidR="00A14E8E" w:rsidRPr="007E2808" w:rsidRDefault="00A14E8E">
      <w:pPr>
        <w:pStyle w:val="box459727"/>
        <w:numPr>
          <w:ilvl w:val="0"/>
          <w:numId w:val="60"/>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lastRenderedPageBreak/>
        <w:t>iznos</w:t>
      </w:r>
      <w:proofErr w:type="spellEnd"/>
      <w:r w:rsidRPr="007E2808">
        <w:rPr>
          <w:color w:val="231F20"/>
        </w:rPr>
        <w:t xml:space="preserve"> </w:t>
      </w:r>
      <w:proofErr w:type="spellStart"/>
      <w:r w:rsidRPr="007E2808">
        <w:rPr>
          <w:color w:val="231F20"/>
        </w:rPr>
        <w:t>troškova</w:t>
      </w:r>
      <w:proofErr w:type="spellEnd"/>
      <w:r w:rsidRPr="007E2808">
        <w:rPr>
          <w:color w:val="231F20"/>
        </w:rPr>
        <w:t xml:space="preserve"> za </w:t>
      </w:r>
      <w:proofErr w:type="spellStart"/>
      <w:r w:rsidRPr="007E2808">
        <w:rPr>
          <w:color w:val="231F20"/>
        </w:rPr>
        <w:t>ublažavanje</w:t>
      </w:r>
      <w:proofErr w:type="spellEnd"/>
      <w:r w:rsidRPr="007E2808">
        <w:rPr>
          <w:color w:val="231F20"/>
        </w:rPr>
        <w:t xml:space="preserve"> </w:t>
      </w:r>
      <w:proofErr w:type="spellStart"/>
      <w:r w:rsidRPr="007E2808">
        <w:rPr>
          <w:color w:val="231F20"/>
        </w:rPr>
        <w:t>i</w:t>
      </w:r>
      <w:proofErr w:type="spellEnd"/>
      <w:r w:rsidRPr="007E2808">
        <w:rPr>
          <w:color w:val="231F20"/>
        </w:rPr>
        <w:t xml:space="preserve"> </w:t>
      </w:r>
      <w:proofErr w:type="spellStart"/>
      <w:r w:rsidRPr="007E2808">
        <w:rPr>
          <w:color w:val="231F20"/>
        </w:rPr>
        <w:t>djelomično</w:t>
      </w:r>
      <w:proofErr w:type="spellEnd"/>
      <w:r w:rsidRPr="007E2808">
        <w:rPr>
          <w:color w:val="231F20"/>
        </w:rPr>
        <w:t xml:space="preserve"> </w:t>
      </w:r>
      <w:proofErr w:type="spellStart"/>
      <w:r w:rsidRPr="007E2808">
        <w:rPr>
          <w:color w:val="231F20"/>
        </w:rPr>
        <w:t>uklanjanje</w:t>
      </w:r>
      <w:proofErr w:type="spellEnd"/>
      <w:r w:rsidRPr="007E2808">
        <w:rPr>
          <w:color w:val="231F20"/>
        </w:rPr>
        <w:t xml:space="preserve"> </w:t>
      </w:r>
      <w:proofErr w:type="spellStart"/>
      <w:r w:rsidRPr="007E2808">
        <w:rPr>
          <w:color w:val="231F20"/>
        </w:rPr>
        <w:t>izravnih</w:t>
      </w:r>
      <w:proofErr w:type="spellEnd"/>
      <w:r w:rsidRPr="007E2808">
        <w:rPr>
          <w:color w:val="231F20"/>
        </w:rPr>
        <w:t xml:space="preserve"> </w:t>
      </w:r>
      <w:proofErr w:type="spellStart"/>
      <w:r w:rsidRPr="007E2808">
        <w:rPr>
          <w:color w:val="231F20"/>
        </w:rPr>
        <w:t>posljedica</w:t>
      </w:r>
      <w:proofErr w:type="spellEnd"/>
      <w:r w:rsidRPr="007E2808">
        <w:rPr>
          <w:color w:val="231F20"/>
        </w:rPr>
        <w:t xml:space="preserve"> </w:t>
      </w:r>
      <w:proofErr w:type="spellStart"/>
      <w:r w:rsidRPr="007E2808">
        <w:rPr>
          <w:color w:val="231F20"/>
        </w:rPr>
        <w:t>prirodnih</w:t>
      </w:r>
      <w:proofErr w:type="spellEnd"/>
      <w:r w:rsidRPr="007E2808">
        <w:rPr>
          <w:color w:val="231F20"/>
        </w:rPr>
        <w:t xml:space="preserve"> </w:t>
      </w:r>
      <w:proofErr w:type="spellStart"/>
      <w:r w:rsidRPr="007E2808">
        <w:rPr>
          <w:color w:val="231F20"/>
        </w:rPr>
        <w:t>nepogoda</w:t>
      </w:r>
      <w:proofErr w:type="spellEnd"/>
    </w:p>
    <w:p w14:paraId="1C8FC285" w14:textId="77777777" w:rsidR="00A14E8E" w:rsidRPr="007E2808" w:rsidRDefault="00A14E8E">
      <w:pPr>
        <w:pStyle w:val="box459727"/>
        <w:numPr>
          <w:ilvl w:val="0"/>
          <w:numId w:val="60"/>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opseg</w:t>
      </w:r>
      <w:proofErr w:type="spellEnd"/>
      <w:r w:rsidRPr="007E2808">
        <w:rPr>
          <w:color w:val="231F20"/>
        </w:rPr>
        <w:t xml:space="preserve"> </w:t>
      </w:r>
      <w:proofErr w:type="spellStart"/>
      <w:r w:rsidRPr="007E2808">
        <w:rPr>
          <w:color w:val="231F20"/>
        </w:rPr>
        <w:t>osiguranja</w:t>
      </w:r>
      <w:proofErr w:type="spellEnd"/>
      <w:r w:rsidRPr="007E2808">
        <w:rPr>
          <w:color w:val="231F20"/>
        </w:rPr>
        <w:t xml:space="preserve"> </w:t>
      </w:r>
      <w:proofErr w:type="spellStart"/>
      <w:r w:rsidRPr="007E2808">
        <w:rPr>
          <w:color w:val="231F20"/>
        </w:rPr>
        <w:t>imovine</w:t>
      </w:r>
      <w:proofErr w:type="spellEnd"/>
      <w:r w:rsidRPr="007E2808">
        <w:rPr>
          <w:color w:val="231F20"/>
        </w:rPr>
        <w:t xml:space="preserve"> </w:t>
      </w:r>
      <w:proofErr w:type="spellStart"/>
      <w:r w:rsidRPr="007E2808">
        <w:rPr>
          <w:color w:val="231F20"/>
        </w:rPr>
        <w:t>i</w:t>
      </w:r>
      <w:proofErr w:type="spellEnd"/>
      <w:r w:rsidRPr="007E2808">
        <w:rPr>
          <w:color w:val="231F20"/>
        </w:rPr>
        <w:t xml:space="preserve"> </w:t>
      </w:r>
      <w:proofErr w:type="spellStart"/>
      <w:r w:rsidRPr="007E2808">
        <w:rPr>
          <w:color w:val="231F20"/>
        </w:rPr>
        <w:t>života</w:t>
      </w:r>
      <w:proofErr w:type="spellEnd"/>
      <w:r w:rsidRPr="007E2808">
        <w:rPr>
          <w:color w:val="231F20"/>
        </w:rPr>
        <w:t xml:space="preserve"> </w:t>
      </w:r>
      <w:proofErr w:type="spellStart"/>
      <w:r w:rsidRPr="007E2808">
        <w:rPr>
          <w:color w:val="231F20"/>
        </w:rPr>
        <w:t>kod</w:t>
      </w:r>
      <w:proofErr w:type="spellEnd"/>
      <w:r w:rsidRPr="007E2808">
        <w:rPr>
          <w:color w:val="231F20"/>
        </w:rPr>
        <w:t xml:space="preserve"> </w:t>
      </w:r>
      <w:proofErr w:type="spellStart"/>
      <w:r w:rsidRPr="007E2808">
        <w:rPr>
          <w:color w:val="231F20"/>
        </w:rPr>
        <w:t>osiguravatelja</w:t>
      </w:r>
      <w:proofErr w:type="spellEnd"/>
    </w:p>
    <w:p w14:paraId="52262801" w14:textId="77777777" w:rsidR="00A14E8E" w:rsidRPr="007E2808" w:rsidRDefault="00A14E8E">
      <w:pPr>
        <w:pStyle w:val="box459727"/>
        <w:numPr>
          <w:ilvl w:val="0"/>
          <w:numId w:val="60"/>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vlastite</w:t>
      </w:r>
      <w:proofErr w:type="spellEnd"/>
      <w:r w:rsidRPr="007E2808">
        <w:rPr>
          <w:color w:val="231F20"/>
        </w:rPr>
        <w:t xml:space="preserve"> </w:t>
      </w:r>
      <w:proofErr w:type="spellStart"/>
      <w:r w:rsidRPr="007E2808">
        <w:rPr>
          <w:color w:val="231F20"/>
        </w:rPr>
        <w:t>mogućnosti</w:t>
      </w:r>
      <w:proofErr w:type="spellEnd"/>
      <w:r w:rsidRPr="007E2808">
        <w:rPr>
          <w:color w:val="231F20"/>
        </w:rPr>
        <w:t xml:space="preserve"> </w:t>
      </w:r>
      <w:proofErr w:type="spellStart"/>
      <w:r w:rsidRPr="007E2808">
        <w:rPr>
          <w:color w:val="231F20"/>
        </w:rPr>
        <w:t>oštećenika</w:t>
      </w:r>
      <w:proofErr w:type="spellEnd"/>
      <w:r w:rsidRPr="007E2808">
        <w:rPr>
          <w:color w:val="231F20"/>
        </w:rPr>
        <w:t xml:space="preserve"> glede </w:t>
      </w:r>
      <w:proofErr w:type="spellStart"/>
      <w:r w:rsidRPr="007E2808">
        <w:rPr>
          <w:color w:val="231F20"/>
        </w:rPr>
        <w:t>uklanjanja</w:t>
      </w:r>
      <w:proofErr w:type="spellEnd"/>
      <w:r w:rsidRPr="007E2808">
        <w:rPr>
          <w:color w:val="231F20"/>
        </w:rPr>
        <w:t xml:space="preserve"> </w:t>
      </w:r>
      <w:proofErr w:type="spellStart"/>
      <w:r w:rsidRPr="007E2808">
        <w:rPr>
          <w:color w:val="231F20"/>
        </w:rPr>
        <w:t>posljedica</w:t>
      </w:r>
      <w:proofErr w:type="spellEnd"/>
      <w:r w:rsidRPr="007E2808">
        <w:rPr>
          <w:color w:val="231F20"/>
        </w:rPr>
        <w:t xml:space="preserve"> </w:t>
      </w:r>
      <w:proofErr w:type="spellStart"/>
      <w:r w:rsidRPr="007E2808">
        <w:rPr>
          <w:color w:val="231F20"/>
        </w:rPr>
        <w:t>štete</w:t>
      </w:r>
      <w:proofErr w:type="spellEnd"/>
    </w:p>
    <w:p w14:paraId="1CD99757" w14:textId="77777777" w:rsidR="00A14E8E" w:rsidRPr="007E2808" w:rsidRDefault="00A14E8E" w:rsidP="00A14E8E">
      <w:pPr>
        <w:pStyle w:val="box459727"/>
        <w:shd w:val="clear" w:color="auto" w:fill="FFFFFF" w:themeFill="background1"/>
        <w:spacing w:beforeLines="30" w:before="72" w:beforeAutospacing="0" w:afterLines="30" w:after="72" w:afterAutospacing="0" w:line="276" w:lineRule="auto"/>
        <w:ind w:left="720"/>
        <w:jc w:val="both"/>
        <w:textAlignment w:val="baseline"/>
        <w:rPr>
          <w:color w:val="231F20"/>
        </w:rPr>
      </w:pPr>
    </w:p>
    <w:p w14:paraId="628FAA70" w14:textId="77777777" w:rsidR="00A14E8E" w:rsidRPr="007E2808" w:rsidRDefault="00A14E8E" w:rsidP="00A14E8E">
      <w:pPr>
        <w:pStyle w:val="box459727"/>
        <w:shd w:val="clear" w:color="auto" w:fill="FFFFFF" w:themeFill="background1"/>
        <w:spacing w:beforeLines="30" w:before="72" w:beforeAutospacing="0" w:afterLines="30" w:after="72" w:afterAutospacing="0"/>
        <w:ind w:left="284" w:hanging="284"/>
        <w:textAlignment w:val="baseline"/>
        <w:rPr>
          <w:color w:val="231F20"/>
        </w:rPr>
      </w:pPr>
      <w:proofErr w:type="spellStart"/>
      <w:r w:rsidRPr="007E2808">
        <w:rPr>
          <w:color w:val="231F20"/>
        </w:rPr>
        <w:t>Prijava</w:t>
      </w:r>
      <w:proofErr w:type="spellEnd"/>
      <w:r w:rsidRPr="007E2808">
        <w:rPr>
          <w:color w:val="231F20"/>
        </w:rPr>
        <w:t xml:space="preserve"> </w:t>
      </w:r>
      <w:proofErr w:type="spellStart"/>
      <w:r w:rsidRPr="007E2808">
        <w:rPr>
          <w:color w:val="231F20"/>
        </w:rPr>
        <w:t>konačne</w:t>
      </w:r>
      <w:proofErr w:type="spellEnd"/>
      <w:r w:rsidRPr="007E2808">
        <w:rPr>
          <w:color w:val="231F20"/>
        </w:rPr>
        <w:t xml:space="preserve"> </w:t>
      </w:r>
      <w:proofErr w:type="spellStart"/>
      <w:r w:rsidRPr="007E2808">
        <w:rPr>
          <w:color w:val="231F20"/>
        </w:rPr>
        <w:t>procjene</w:t>
      </w:r>
      <w:proofErr w:type="spellEnd"/>
      <w:r w:rsidRPr="007E2808">
        <w:rPr>
          <w:color w:val="231F20"/>
        </w:rPr>
        <w:t xml:space="preserve"> </w:t>
      </w:r>
      <w:proofErr w:type="spellStart"/>
      <w:r w:rsidRPr="007E2808">
        <w:rPr>
          <w:color w:val="231F20"/>
        </w:rPr>
        <w:t>štete</w:t>
      </w:r>
      <w:proofErr w:type="spellEnd"/>
      <w:r w:rsidRPr="007E2808">
        <w:rPr>
          <w:color w:val="231F20"/>
        </w:rPr>
        <w:t xml:space="preserve"> </w:t>
      </w:r>
      <w:proofErr w:type="spellStart"/>
      <w:r w:rsidRPr="007E2808">
        <w:rPr>
          <w:color w:val="231F20"/>
        </w:rPr>
        <w:t>sadržava</w:t>
      </w:r>
      <w:proofErr w:type="spellEnd"/>
      <w:r w:rsidRPr="007E2808">
        <w:rPr>
          <w:color w:val="231F20"/>
        </w:rPr>
        <w:t>:</w:t>
      </w:r>
    </w:p>
    <w:p w14:paraId="3C8A6F9E" w14:textId="77777777" w:rsidR="00A14E8E" w:rsidRPr="00217AE6" w:rsidRDefault="00A14E8E">
      <w:pPr>
        <w:pStyle w:val="box459727"/>
        <w:numPr>
          <w:ilvl w:val="0"/>
          <w:numId w:val="61"/>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odluku o proglašenju prirodne nepogode s obrazloženjem,</w:t>
      </w:r>
    </w:p>
    <w:p w14:paraId="25E8CD94" w14:textId="77777777" w:rsidR="00A14E8E" w:rsidRPr="00217AE6" w:rsidRDefault="00A14E8E">
      <w:pPr>
        <w:pStyle w:val="box459727"/>
        <w:numPr>
          <w:ilvl w:val="0"/>
          <w:numId w:val="61"/>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 xml:space="preserve">podatke o dokumentaciji vlasništva imovine i njihovoj vrsti, </w:t>
      </w:r>
    </w:p>
    <w:p w14:paraId="6F235DAF" w14:textId="77777777" w:rsidR="00A14E8E" w:rsidRPr="00217AE6" w:rsidRDefault="00A14E8E">
      <w:pPr>
        <w:pStyle w:val="box459727"/>
        <w:numPr>
          <w:ilvl w:val="0"/>
          <w:numId w:val="61"/>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podatke o vremenu i području nastanka prirodne nepogode,</w:t>
      </w:r>
    </w:p>
    <w:p w14:paraId="3ACE083F" w14:textId="77777777" w:rsidR="00A14E8E" w:rsidRPr="00217AE6" w:rsidRDefault="00A14E8E">
      <w:pPr>
        <w:pStyle w:val="box459727"/>
        <w:numPr>
          <w:ilvl w:val="0"/>
          <w:numId w:val="61"/>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podatke o uzroku i opsegu štete</w:t>
      </w:r>
    </w:p>
    <w:p w14:paraId="0D1F3487" w14:textId="77777777" w:rsidR="00A14E8E" w:rsidRPr="00217AE6" w:rsidRDefault="00A14E8E">
      <w:pPr>
        <w:pStyle w:val="box459727"/>
        <w:numPr>
          <w:ilvl w:val="0"/>
          <w:numId w:val="61"/>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podatke o posljedicama prirodne nepogode za javni i gospodarski život  Općine Gračac,</w:t>
      </w:r>
    </w:p>
    <w:p w14:paraId="012ED824" w14:textId="77777777" w:rsidR="00A14E8E" w:rsidRPr="00217AE6" w:rsidRDefault="00A14E8E">
      <w:pPr>
        <w:pStyle w:val="box459727"/>
        <w:numPr>
          <w:ilvl w:val="0"/>
          <w:numId w:val="61"/>
        </w:numPr>
        <w:shd w:val="clear" w:color="auto" w:fill="FFFFFF" w:themeFill="background1"/>
        <w:spacing w:beforeLines="30" w:before="72" w:beforeAutospacing="0" w:afterLines="30" w:after="72" w:afterAutospacing="0"/>
        <w:textAlignment w:val="baseline"/>
        <w:rPr>
          <w:color w:val="231F20"/>
          <w:lang w:val="pl-PL"/>
        </w:rPr>
      </w:pPr>
      <w:r w:rsidRPr="00217AE6">
        <w:rPr>
          <w:color w:val="231F20"/>
          <w:lang w:val="pl-PL"/>
        </w:rPr>
        <w:t xml:space="preserve">ostale statističke i vrijednosne podatke. </w:t>
      </w:r>
    </w:p>
    <w:p w14:paraId="7D26A049" w14:textId="77777777" w:rsidR="00A14E8E" w:rsidRPr="00A14E8E"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color w:val="000000"/>
          <w:lang w:val="pl-PL"/>
        </w:rPr>
      </w:pPr>
      <w:r w:rsidRPr="00217AE6">
        <w:rPr>
          <w:iCs/>
          <w:lang w:val="pl-PL"/>
        </w:rPr>
        <w:t xml:space="preserve">Način izračuna konačne procjene štete definiran je </w:t>
      </w:r>
      <w:r w:rsidRPr="00217AE6">
        <w:rPr>
          <w:lang w:val="pl-PL"/>
        </w:rPr>
        <w:t xml:space="preserve">člankom 29. </w:t>
      </w:r>
      <w:r w:rsidRPr="00A14E8E">
        <w:rPr>
          <w:color w:val="000000"/>
          <w:lang w:val="pl-PL"/>
        </w:rPr>
        <w:t>Zakona.</w:t>
      </w:r>
    </w:p>
    <w:p w14:paraId="4DE00E1A" w14:textId="77777777" w:rsidR="00A14E8E" w:rsidRPr="00A14E8E"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iCs/>
          <w:lang w:val="pl-PL"/>
        </w:rPr>
      </w:pPr>
    </w:p>
    <w:p w14:paraId="2789CAF2" w14:textId="77777777" w:rsidR="00A14E8E" w:rsidRPr="00A14E8E" w:rsidRDefault="00A14E8E" w:rsidP="00A14E8E">
      <w:pPr>
        <w:pStyle w:val="Naslov2"/>
        <w:shd w:val="clear" w:color="auto" w:fill="FFFFFF" w:themeFill="background1"/>
        <w:rPr>
          <w:b w:val="0"/>
          <w:i/>
          <w:sz w:val="24"/>
          <w:lang w:val="pl-PL"/>
        </w:rPr>
      </w:pPr>
      <w:bookmarkStart w:id="29" w:name="_Toc3781194"/>
      <w:bookmarkStart w:id="30" w:name="_Toc9404626"/>
      <w:r w:rsidRPr="00A14E8E">
        <w:rPr>
          <w:sz w:val="24"/>
          <w:lang w:val="pl-PL"/>
        </w:rPr>
        <w:t>Žurna pomoć</w:t>
      </w:r>
      <w:bookmarkEnd w:id="29"/>
      <w:r w:rsidRPr="00A14E8E">
        <w:rPr>
          <w:sz w:val="24"/>
          <w:lang w:val="pl-PL"/>
        </w:rPr>
        <w:t xml:space="preserve"> te izvori sredstava pomoći za ublažavanje i djelomično uklanjanje posljedica prirodnih nepogoda</w:t>
      </w:r>
      <w:bookmarkEnd w:id="30"/>
    </w:p>
    <w:p w14:paraId="6C3B7509" w14:textId="77777777" w:rsidR="00A14E8E" w:rsidRPr="00217AE6"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217AE6">
        <w:rPr>
          <w:color w:val="231F20"/>
          <w:lang w:val="pl-PL"/>
        </w:rPr>
        <w:t>Žurna pomoć dodjeljuje se u svrhu djelomične sanacije štete od prirodnih nepogoda u tekućoj kalendarskoj godini:</w:t>
      </w:r>
    </w:p>
    <w:p w14:paraId="4005D347" w14:textId="77777777" w:rsidR="00A14E8E" w:rsidRPr="00217AE6"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217AE6">
        <w:rPr>
          <w:color w:val="231F20"/>
          <w:lang w:val="pl-PL"/>
        </w:rPr>
        <w:t>-  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14:paraId="3A87321F" w14:textId="77777777" w:rsidR="00A14E8E" w:rsidRPr="00217AE6"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217AE6">
        <w:rPr>
          <w:color w:val="231F20"/>
          <w:lang w:val="pl-PL"/>
        </w:rPr>
        <w:t xml:space="preserve">- oštećenicima fizičkim osobama koje nisu poduzetnici u smislu </w:t>
      </w:r>
      <w:r w:rsidRPr="00217AE6">
        <w:rPr>
          <w:color w:val="000000"/>
          <w:lang w:val="pl-PL"/>
        </w:rPr>
        <w:t xml:space="preserve">Zakona, </w:t>
      </w:r>
      <w:r w:rsidRPr="00217AE6">
        <w:rPr>
          <w:color w:val="231F20"/>
          <w:lang w:val="pl-PL"/>
        </w:rPr>
        <w:t>a koje su pretrpjele štete na imovini, posebice ugroženim skupinama, starijima i bolesnima i ostalima kojima prijeti ugroza zdravlja i života na području zahvaćenom prirodnom nepogodom.</w:t>
      </w:r>
    </w:p>
    <w:p w14:paraId="6F9A953E" w14:textId="77777777" w:rsidR="00A14E8E" w:rsidRPr="00217AE6" w:rsidRDefault="00A14E8E" w:rsidP="00A14E8E">
      <w:pPr>
        <w:shd w:val="clear" w:color="auto" w:fill="FFFFFF" w:themeFill="background1"/>
        <w:jc w:val="both"/>
        <w:rPr>
          <w:lang w:val="pl-PL"/>
        </w:rPr>
      </w:pPr>
      <w:r w:rsidRPr="00217AE6">
        <w:rPr>
          <w:lang w:val="pl-PL"/>
        </w:rPr>
        <w:t>Vlada Republike Hrvatske također donosi odluku o dodjeli žurne pomoći te ju može donijeti i na temelju prijedloga Državnog povjerenstva i/ili jedinica lokalne i područne (regionalne) samouprave. Izvješće o utrošku dodijeljenih sredstava žurne pomoći, Općina Gračac dužna je dostaviti Vladi RH u roku navedenom u zaprimljenoj Odluci.</w:t>
      </w:r>
    </w:p>
    <w:p w14:paraId="185C5E64" w14:textId="77777777" w:rsidR="00A14E8E" w:rsidRPr="00217AE6" w:rsidRDefault="00A14E8E" w:rsidP="00A14E8E">
      <w:pPr>
        <w:shd w:val="clear" w:color="auto" w:fill="FFFFFF" w:themeFill="background1"/>
        <w:spacing w:after="48"/>
        <w:jc w:val="both"/>
        <w:textAlignment w:val="baseline"/>
        <w:rPr>
          <w:lang w:val="pl-PL"/>
        </w:rPr>
      </w:pPr>
      <w:r w:rsidRPr="00217AE6">
        <w:rPr>
          <w:lang w:val="pl-PL"/>
        </w:rPr>
        <w:t>Novčana sredstva i druge vrste pomoći za djelomičnu sanaciju šteta od prirodnih nepogoda na imovini oštećenika osiguravaju se iz:</w:t>
      </w:r>
    </w:p>
    <w:p w14:paraId="2A9DE757" w14:textId="77777777" w:rsidR="00A14E8E" w:rsidRPr="007E2808" w:rsidRDefault="00A14E8E">
      <w:pPr>
        <w:pStyle w:val="Odlomakpopisa"/>
        <w:numPr>
          <w:ilvl w:val="0"/>
          <w:numId w:val="81"/>
        </w:numPr>
        <w:shd w:val="clear" w:color="auto" w:fill="FFFFFF" w:themeFill="background1"/>
        <w:spacing w:after="48" w:line="276" w:lineRule="auto"/>
        <w:jc w:val="both"/>
        <w:textAlignment w:val="baseline"/>
      </w:pPr>
      <w:r w:rsidRPr="007E2808">
        <w:t xml:space="preserve">državnog proračuna </w:t>
      </w:r>
    </w:p>
    <w:p w14:paraId="06C0B340" w14:textId="77777777" w:rsidR="00A14E8E" w:rsidRPr="007E2808" w:rsidRDefault="00A14E8E">
      <w:pPr>
        <w:pStyle w:val="Odlomakpopisa"/>
        <w:numPr>
          <w:ilvl w:val="0"/>
          <w:numId w:val="81"/>
        </w:numPr>
        <w:shd w:val="clear" w:color="auto" w:fill="FFFFFF" w:themeFill="background1"/>
        <w:spacing w:after="48" w:line="276" w:lineRule="auto"/>
        <w:jc w:val="both"/>
        <w:textAlignment w:val="baseline"/>
      </w:pPr>
      <w:r w:rsidRPr="007E2808">
        <w:t xml:space="preserve">fondova Europske unije </w:t>
      </w:r>
    </w:p>
    <w:p w14:paraId="29A94C08" w14:textId="77777777" w:rsidR="00A14E8E" w:rsidRPr="007E2808" w:rsidRDefault="00A14E8E">
      <w:pPr>
        <w:pStyle w:val="Odlomakpopisa"/>
        <w:numPr>
          <w:ilvl w:val="0"/>
          <w:numId w:val="81"/>
        </w:numPr>
        <w:shd w:val="clear" w:color="auto" w:fill="FFFFFF" w:themeFill="background1"/>
        <w:spacing w:after="48" w:line="276" w:lineRule="auto"/>
        <w:jc w:val="both"/>
        <w:textAlignment w:val="baseline"/>
      </w:pPr>
      <w:r w:rsidRPr="007E2808">
        <w:t>donacija.</w:t>
      </w:r>
    </w:p>
    <w:p w14:paraId="5ED6A812" w14:textId="77777777" w:rsidR="00A14E8E" w:rsidRPr="007E2808" w:rsidRDefault="00A14E8E" w:rsidP="00A14E8E">
      <w:pPr>
        <w:shd w:val="clear" w:color="auto" w:fill="FFFFFF" w:themeFill="background1"/>
        <w:jc w:val="both"/>
      </w:pPr>
    </w:p>
    <w:p w14:paraId="6BFA9A38" w14:textId="77777777" w:rsidR="00A14E8E" w:rsidRPr="007E2808" w:rsidRDefault="00A14E8E" w:rsidP="00A14E8E">
      <w:pPr>
        <w:shd w:val="clear" w:color="auto" w:fill="FFFFFF" w:themeFill="background1"/>
        <w:jc w:val="both"/>
      </w:pPr>
      <w:r w:rsidRPr="007E2808">
        <w:lastRenderedPageBreak/>
        <w:t>U članku 20. Zakona navedeni su slučajevi kad se sredstva pomoći za ublažavanje i djelomično uklanjanje posljedica prirodnih nepogoda ne dodjeljuju.</w:t>
      </w:r>
    </w:p>
    <w:p w14:paraId="07FB54D4" w14:textId="77777777" w:rsidR="00A14E8E" w:rsidRPr="00A14E8E" w:rsidRDefault="00A14E8E" w:rsidP="00A14E8E">
      <w:pPr>
        <w:pStyle w:val="box459727"/>
        <w:shd w:val="clear" w:color="auto" w:fill="FFFFFF" w:themeFill="background1"/>
        <w:spacing w:before="0" w:beforeAutospacing="0" w:after="48" w:afterAutospacing="0" w:line="276" w:lineRule="auto"/>
        <w:jc w:val="both"/>
        <w:textAlignment w:val="baseline"/>
        <w:rPr>
          <w:lang w:val="hr-HR"/>
        </w:rPr>
      </w:pPr>
      <w:r w:rsidRPr="00A14E8E">
        <w:rPr>
          <w:lang w:val="hr-HR"/>
        </w:rPr>
        <w:t xml:space="preserve">Općinsko povjerenstvo putem Registra šteta podnosi županijskom povjerenstvu Izvješće o utrošku sredstava za ublažavanje i djelomično uklanjanje posljedica prirodnih nepogoda dodijeljenih iz državnog proračuna Republike Hrvatske. </w:t>
      </w:r>
    </w:p>
    <w:p w14:paraId="4FF1ED81" w14:textId="77777777" w:rsidR="00A14E8E" w:rsidRPr="00A14E8E" w:rsidRDefault="00A14E8E" w:rsidP="00A14E8E">
      <w:pPr>
        <w:pStyle w:val="box459727"/>
        <w:shd w:val="clear" w:color="auto" w:fill="FFFFFF" w:themeFill="background1"/>
        <w:spacing w:before="0" w:beforeAutospacing="0" w:after="48" w:afterAutospacing="0" w:line="276" w:lineRule="auto"/>
        <w:jc w:val="both"/>
        <w:textAlignment w:val="baseline"/>
        <w:rPr>
          <w:lang w:val="hr-HR"/>
        </w:rPr>
      </w:pPr>
      <w:r w:rsidRPr="00A14E8E">
        <w:rPr>
          <w:lang w:val="hr-HR"/>
        </w:rPr>
        <w:t xml:space="preserve">Županijsko povjerenstvo na temelju prikupljenih podataka i izvješća podnosi Državnom izvješće o utrošku dodijeljenih sredstava za ublažavanje i djelomično uklanjanje posljedica prirodnih nepogoda sa stavke za prirodne nepogode u državnom proračunu Republike Hrvatske, putem Registra šteta i pisanim putem. </w:t>
      </w:r>
    </w:p>
    <w:p w14:paraId="0F315950" w14:textId="77777777" w:rsidR="00A14E8E" w:rsidRPr="00A14E8E" w:rsidRDefault="00A14E8E" w:rsidP="00A14E8E">
      <w:pPr>
        <w:pStyle w:val="box459727"/>
        <w:shd w:val="clear" w:color="auto" w:fill="FFFFFF" w:themeFill="background1"/>
        <w:spacing w:before="0" w:beforeAutospacing="0" w:after="48" w:afterAutospacing="0" w:line="276" w:lineRule="auto"/>
        <w:jc w:val="both"/>
        <w:textAlignment w:val="baseline"/>
        <w:rPr>
          <w:lang w:val="hr-HR"/>
        </w:rPr>
      </w:pPr>
      <w:r w:rsidRPr="00A14E8E">
        <w:rPr>
          <w:lang w:val="hr-HR"/>
        </w:rPr>
        <w:t>Na temelju tih izvješća Državno povjerenstvo izrađuje skupno izvješće o utrošku dodijeljenih sredstava sa stavke za prirodne nepogode u državnom proračunu Republike Hrvatske, koji dostavlja Vladi Republike Hrvatske.</w:t>
      </w:r>
    </w:p>
    <w:p w14:paraId="733C17AB" w14:textId="77777777" w:rsidR="00A14E8E" w:rsidRPr="00A14E8E" w:rsidRDefault="00A14E8E" w:rsidP="00A14E8E">
      <w:pPr>
        <w:pStyle w:val="box459727"/>
        <w:shd w:val="clear" w:color="auto" w:fill="FFFFFF" w:themeFill="background1"/>
        <w:spacing w:before="0" w:beforeAutospacing="0" w:after="48" w:afterAutospacing="0" w:line="276" w:lineRule="auto"/>
        <w:jc w:val="both"/>
        <w:textAlignment w:val="baseline"/>
        <w:rPr>
          <w:lang w:val="hr-HR"/>
        </w:rPr>
      </w:pPr>
    </w:p>
    <w:p w14:paraId="6364F182" w14:textId="77777777" w:rsidR="00A14E8E" w:rsidRPr="00A14E8E" w:rsidRDefault="00A14E8E" w:rsidP="00A14E8E">
      <w:pPr>
        <w:pStyle w:val="Naslov2"/>
        <w:shd w:val="clear" w:color="auto" w:fill="FFFFFF" w:themeFill="background1"/>
        <w:rPr>
          <w:b w:val="0"/>
          <w:i/>
          <w:sz w:val="24"/>
          <w:lang w:val="hr-HR"/>
        </w:rPr>
      </w:pPr>
      <w:bookmarkStart w:id="31" w:name="_Toc3781195"/>
      <w:bookmarkStart w:id="32" w:name="_Toc9404627"/>
      <w:r w:rsidRPr="00A14E8E">
        <w:rPr>
          <w:sz w:val="24"/>
          <w:lang w:val="hr-HR"/>
        </w:rPr>
        <w:t>Općinsko i stručno povjerenstvo</w:t>
      </w:r>
      <w:bookmarkEnd w:id="31"/>
      <w:bookmarkEnd w:id="32"/>
      <w:r w:rsidRPr="00A14E8E">
        <w:rPr>
          <w:sz w:val="24"/>
          <w:lang w:val="hr-HR"/>
        </w:rPr>
        <w:t xml:space="preserve"> </w:t>
      </w:r>
    </w:p>
    <w:p w14:paraId="3291E1C4" w14:textId="77777777" w:rsidR="00A14E8E" w:rsidRPr="00A14E8E"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rFonts w:eastAsiaTheme="minorEastAsia"/>
          <w:lang w:val="hr-HR"/>
        </w:rPr>
      </w:pPr>
      <w:r w:rsidRPr="00A14E8E">
        <w:rPr>
          <w:color w:val="000000"/>
          <w:lang w:val="hr-HR"/>
        </w:rPr>
        <w:t xml:space="preserve">Predstavnička tijela županija i općina dužna su imenovati povjerenstva za procjenu štete. Odluka o imenovanju </w:t>
      </w:r>
      <w:proofErr w:type="spellStart"/>
      <w:r w:rsidRPr="00A14E8E">
        <w:rPr>
          <w:lang w:val="hr-HR"/>
        </w:rPr>
        <w:t>imenovanju</w:t>
      </w:r>
      <w:proofErr w:type="spellEnd"/>
      <w:r w:rsidRPr="00A14E8E">
        <w:rPr>
          <w:lang w:val="hr-HR"/>
        </w:rPr>
        <w:t xml:space="preserve"> općinskog povjerenstva dostavlja se županijskom povjerenstvu.</w:t>
      </w:r>
    </w:p>
    <w:p w14:paraId="218EF85E" w14:textId="77777777" w:rsidR="00A14E8E" w:rsidRPr="00A14E8E" w:rsidRDefault="00A14E8E" w:rsidP="00A14E8E">
      <w:pPr>
        <w:pStyle w:val="box459727"/>
        <w:shd w:val="clear" w:color="auto" w:fill="FFFFFF" w:themeFill="background1"/>
        <w:spacing w:beforeLines="30" w:before="72" w:beforeAutospacing="0" w:afterLines="30" w:after="72" w:afterAutospacing="0"/>
        <w:textAlignment w:val="baseline"/>
        <w:rPr>
          <w:lang w:val="hr-HR"/>
        </w:rPr>
      </w:pPr>
      <w:r w:rsidRPr="00A14E8E">
        <w:rPr>
          <w:lang w:val="hr-HR"/>
        </w:rPr>
        <w:t>Općinska povjerenstva obavljaju sljedeće poslove:</w:t>
      </w:r>
    </w:p>
    <w:p w14:paraId="04DAF1AA" w14:textId="77777777" w:rsidR="00A14E8E" w:rsidRPr="00A14E8E"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hr-HR"/>
        </w:rPr>
      </w:pPr>
      <w:r w:rsidRPr="00A14E8E">
        <w:rPr>
          <w:lang w:val="hr-HR"/>
        </w:rPr>
        <w:t>utvrđuju i provjeravaju visinu štete od prirodne nepogode za područje općine,</w:t>
      </w:r>
    </w:p>
    <w:p w14:paraId="5E75AD1F"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unose podatke o prvim procjenama šteta u Registar šteta,</w:t>
      </w:r>
    </w:p>
    <w:p w14:paraId="637F5819"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unose i prosljeđuju putem Registra šteta konačne procjene šteta županijskom povjerenstvu,</w:t>
      </w:r>
    </w:p>
    <w:p w14:paraId="2763AF1E"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raspoređuju dodijeljena sredstva pomoći za ublažavanje i djelomično uklanjanje posljedica prirodnih nepogoda oštećenicima,</w:t>
      </w:r>
    </w:p>
    <w:p w14:paraId="3641EB4A"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prate i nadziru namjensko korištenje odobrenih sredstava pomoći za djelomičnu sanaciju šteta od prirodnih nepogoda prema Zakonu,</w:t>
      </w:r>
    </w:p>
    <w:p w14:paraId="19EC441C"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izrađuju izvješća o utrošku dodijeljenih sredstava žurne pomoći i sredstava pomoći za ublažavanje i djelomično uklanjanje posljedica prirodnih nepogoda i dostavljaju ih županijskom povjerenstvu putem Registra šteta,</w:t>
      </w:r>
    </w:p>
    <w:p w14:paraId="17FDB1ED"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surađuju sa županijskim povjerenstvom u provedbi Zakona,</w:t>
      </w:r>
    </w:p>
    <w:p w14:paraId="7A9F9D12"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donose plan djelovanja u području prirodnih nepogoda iz svoje nadležnosti,</w:t>
      </w:r>
    </w:p>
    <w:p w14:paraId="5859C2C9" w14:textId="77777777" w:rsidR="00A14E8E" w:rsidRPr="00217AE6" w:rsidRDefault="00A14E8E">
      <w:pPr>
        <w:pStyle w:val="box459727"/>
        <w:numPr>
          <w:ilvl w:val="0"/>
          <w:numId w:val="62"/>
        </w:numPr>
        <w:shd w:val="clear" w:color="auto" w:fill="FFFFFF" w:themeFill="background1"/>
        <w:spacing w:beforeLines="30" w:before="72" w:beforeAutospacing="0" w:afterLines="30" w:after="72" w:afterAutospacing="0"/>
        <w:jc w:val="both"/>
        <w:textAlignment w:val="baseline"/>
        <w:rPr>
          <w:lang w:val="pl-PL"/>
        </w:rPr>
      </w:pPr>
      <w:r w:rsidRPr="00217AE6">
        <w:rPr>
          <w:lang w:val="pl-PL"/>
        </w:rPr>
        <w:t>obavljaju druge poslove i aktivnosti iz svojeg djelokruga u suradnji sa županijskim povjerenstvima.</w:t>
      </w:r>
    </w:p>
    <w:p w14:paraId="06926D9E" w14:textId="77777777" w:rsidR="00A14E8E" w:rsidRPr="00217AE6" w:rsidRDefault="00A14E8E" w:rsidP="00A14E8E">
      <w:pPr>
        <w:pStyle w:val="box459727"/>
        <w:shd w:val="clear" w:color="auto" w:fill="FFFFFF" w:themeFill="background1"/>
        <w:spacing w:beforeLines="30" w:before="72" w:beforeAutospacing="0" w:afterLines="30" w:after="72" w:afterAutospacing="0" w:line="276" w:lineRule="auto"/>
        <w:jc w:val="both"/>
        <w:textAlignment w:val="baseline"/>
        <w:rPr>
          <w:lang w:val="pl-PL"/>
        </w:rPr>
      </w:pPr>
      <w:r w:rsidRPr="00217AE6">
        <w:rPr>
          <w:lang w:val="pl-PL"/>
        </w:rPr>
        <w:t>Sukladno članku 15. Zakona, kada općinsko povjerenstvo nije u mogućnosti, zbog nedostatka specifičnih stručnih znanja, procijeniti štetu od prirodnih nepogoda, može zatražiti od županijskog povjerenstva imenovanje stručnog povjerenstva na području u kojem je proglašena prirodna nepogoda. Stručna povjerenstva pružaju stručnu pomoć općini u roku u kojem su imenovana i surađuju s općinskim povjerenstvom i županijskim povjerenstvom.</w:t>
      </w:r>
    </w:p>
    <w:p w14:paraId="3A83FCA6" w14:textId="77777777" w:rsidR="00A14E8E" w:rsidRPr="00217AE6" w:rsidRDefault="00A14E8E" w:rsidP="00A14E8E">
      <w:pPr>
        <w:shd w:val="clear" w:color="auto" w:fill="FFFFFF" w:themeFill="background1"/>
        <w:jc w:val="both"/>
        <w:rPr>
          <w:lang w:val="pl-PL"/>
        </w:rPr>
      </w:pPr>
    </w:p>
    <w:p w14:paraId="74803342" w14:textId="77777777" w:rsidR="00A14E8E" w:rsidRPr="00217AE6" w:rsidRDefault="00A14E8E" w:rsidP="00A14E8E">
      <w:pPr>
        <w:pStyle w:val="Naslov1"/>
        <w:shd w:val="clear" w:color="auto" w:fill="FFFFFF" w:themeFill="background1"/>
        <w:spacing w:before="0"/>
        <w:jc w:val="both"/>
        <w:rPr>
          <w:rFonts w:ascii="Times New Roman" w:hAnsi="Times New Roman"/>
          <w:sz w:val="24"/>
          <w:szCs w:val="24"/>
          <w:lang w:val="pl-PL"/>
        </w:rPr>
      </w:pPr>
      <w:bookmarkStart w:id="33" w:name="_Toc9404628"/>
      <w:r w:rsidRPr="00217AE6">
        <w:rPr>
          <w:rFonts w:ascii="Times New Roman" w:hAnsi="Times New Roman"/>
          <w:sz w:val="24"/>
          <w:szCs w:val="24"/>
          <w:lang w:val="pl-PL"/>
        </w:rPr>
        <w:lastRenderedPageBreak/>
        <w:t>POPIS MJERA I NOSITELJA MJERA U SLUČAJU NASTAJANJA PRIRODNE NEPOGODE</w:t>
      </w:r>
      <w:bookmarkEnd w:id="33"/>
    </w:p>
    <w:p w14:paraId="753B6BB3" w14:textId="77777777" w:rsidR="00A14E8E" w:rsidRPr="00217AE6" w:rsidRDefault="00A14E8E" w:rsidP="00A14E8E">
      <w:pPr>
        <w:shd w:val="clear" w:color="auto" w:fill="FFFFFF" w:themeFill="background1"/>
        <w:rPr>
          <w:lang w:val="pl-PL"/>
        </w:rPr>
      </w:pPr>
    </w:p>
    <w:p w14:paraId="039FB4A2" w14:textId="77777777" w:rsidR="00A14E8E" w:rsidRPr="00217AE6" w:rsidRDefault="00A14E8E" w:rsidP="00A14E8E">
      <w:pPr>
        <w:shd w:val="clear" w:color="auto" w:fill="FFFFFF" w:themeFill="background1"/>
        <w:jc w:val="both"/>
        <w:rPr>
          <w:lang w:val="pl-PL"/>
        </w:rPr>
      </w:pPr>
      <w:r w:rsidRPr="00217AE6">
        <w:rPr>
          <w:lang w:val="pl-PL"/>
        </w:rPr>
        <w:t xml:space="preserve">Pod mjerama se smatraju sva djelovanja od strane JLS vezana uz sanaciju nastalih šteta, ovisno o naravi, odnosno vrsti prirodne nepogode koja je izgledna za određeno područje, odnosno o posljedicama istih. </w:t>
      </w:r>
    </w:p>
    <w:p w14:paraId="20E14F0B" w14:textId="77777777" w:rsidR="00A14E8E" w:rsidRDefault="00A14E8E" w:rsidP="00A14E8E">
      <w:pPr>
        <w:shd w:val="clear" w:color="auto" w:fill="FFFFFF" w:themeFill="background1"/>
        <w:jc w:val="both"/>
      </w:pPr>
      <w:r w:rsidRPr="007E2808">
        <w:t>Mjere mogu biti</w:t>
      </w:r>
      <w:r>
        <w:t>:</w:t>
      </w:r>
      <w:r w:rsidRPr="007E2808">
        <w:t xml:space="preserve"> </w:t>
      </w:r>
    </w:p>
    <w:p w14:paraId="7EA22891" w14:textId="77777777" w:rsidR="00A14E8E" w:rsidRPr="00217AE6" w:rsidRDefault="00A14E8E">
      <w:pPr>
        <w:pStyle w:val="Odlomakpopisa"/>
        <w:numPr>
          <w:ilvl w:val="0"/>
          <w:numId w:val="94"/>
        </w:numPr>
        <w:shd w:val="clear" w:color="auto" w:fill="FFFFFF" w:themeFill="background1"/>
        <w:spacing w:after="200" w:line="276" w:lineRule="auto"/>
        <w:jc w:val="both"/>
      </w:pPr>
      <w:r w:rsidRPr="00217AE6">
        <w:t xml:space="preserve">preventivne, u cilju umanjenja posljedica prirodne nepogode, te </w:t>
      </w:r>
    </w:p>
    <w:p w14:paraId="2DFB3F22" w14:textId="77777777" w:rsidR="00A14E8E" w:rsidRPr="00217AE6" w:rsidRDefault="00A14E8E">
      <w:pPr>
        <w:pStyle w:val="Odlomakpopisa"/>
        <w:numPr>
          <w:ilvl w:val="0"/>
          <w:numId w:val="94"/>
        </w:numPr>
        <w:shd w:val="clear" w:color="auto" w:fill="FFFFFF" w:themeFill="background1"/>
        <w:spacing w:after="200" w:line="276" w:lineRule="auto"/>
        <w:jc w:val="both"/>
      </w:pPr>
      <w:r w:rsidRPr="00217AE6">
        <w:t xml:space="preserve">mjere u cilju ublažavanja i otklanjanja izravnih posljedica prirodne nepogode. </w:t>
      </w:r>
    </w:p>
    <w:p w14:paraId="1AB1C9F4" w14:textId="77777777" w:rsidR="00A14E8E" w:rsidRPr="00217AE6" w:rsidRDefault="00A14E8E" w:rsidP="00A14E8E">
      <w:pPr>
        <w:shd w:val="clear" w:color="auto" w:fill="FFFFFF" w:themeFill="background1"/>
        <w:jc w:val="both"/>
      </w:pPr>
      <w:r w:rsidRPr="00217AE6">
        <w:t>Opće mjere za ublažavanje i uklanjanje izravnih posljedica prirodnih nepogoda jesu:</w:t>
      </w:r>
    </w:p>
    <w:p w14:paraId="319D5DDF" w14:textId="77777777" w:rsidR="00A14E8E" w:rsidRPr="00217AE6" w:rsidRDefault="00A14E8E" w:rsidP="00A14E8E">
      <w:pPr>
        <w:shd w:val="clear" w:color="auto" w:fill="FFFFFF" w:themeFill="background1"/>
        <w:rPr>
          <w:lang w:val="pl-PL"/>
        </w:rPr>
      </w:pPr>
      <w:r w:rsidRPr="00217AE6">
        <w:rPr>
          <w:lang w:val="pl-PL"/>
        </w:rPr>
        <w:t>- procjena štete i posljedica,</w:t>
      </w:r>
    </w:p>
    <w:p w14:paraId="7D2711BE" w14:textId="77777777" w:rsidR="00A14E8E" w:rsidRPr="00217AE6" w:rsidRDefault="00A14E8E" w:rsidP="00A14E8E">
      <w:pPr>
        <w:shd w:val="clear" w:color="auto" w:fill="FFFFFF" w:themeFill="background1"/>
        <w:rPr>
          <w:lang w:val="pl-PL"/>
        </w:rPr>
      </w:pPr>
      <w:r w:rsidRPr="00217AE6">
        <w:rPr>
          <w:lang w:val="pl-PL"/>
        </w:rPr>
        <w:t>- sanacija područja zahvaćenog nepogodom,</w:t>
      </w:r>
    </w:p>
    <w:p w14:paraId="5EE0AF24" w14:textId="77777777" w:rsidR="00A14E8E" w:rsidRPr="00217AE6" w:rsidRDefault="00A14E8E" w:rsidP="00A14E8E">
      <w:pPr>
        <w:shd w:val="clear" w:color="auto" w:fill="FFFFFF" w:themeFill="background1"/>
        <w:rPr>
          <w:lang w:val="pl-PL"/>
        </w:rPr>
      </w:pPr>
      <w:r w:rsidRPr="00217AE6">
        <w:rPr>
          <w:lang w:val="pl-PL"/>
        </w:rPr>
        <w:t>- prikupljanje i raspodjela pomoći stradalom i ugroženom stanovništvu,</w:t>
      </w:r>
    </w:p>
    <w:p w14:paraId="6CABE180" w14:textId="77777777" w:rsidR="00A14E8E" w:rsidRPr="00217AE6" w:rsidRDefault="00A14E8E" w:rsidP="00A14E8E">
      <w:pPr>
        <w:shd w:val="clear" w:color="auto" w:fill="FFFFFF" w:themeFill="background1"/>
        <w:rPr>
          <w:lang w:val="pl-PL"/>
        </w:rPr>
      </w:pPr>
      <w:r w:rsidRPr="00217AE6">
        <w:rPr>
          <w:lang w:val="pl-PL"/>
        </w:rPr>
        <w:t>- provedba zdravstvenih i higijensko – epidemioloških mjera,</w:t>
      </w:r>
    </w:p>
    <w:p w14:paraId="18F6DB25" w14:textId="77777777" w:rsidR="00A14E8E" w:rsidRPr="00217AE6" w:rsidRDefault="00A14E8E" w:rsidP="00A14E8E">
      <w:pPr>
        <w:shd w:val="clear" w:color="auto" w:fill="FFFFFF" w:themeFill="background1"/>
        <w:rPr>
          <w:lang w:val="pl-PL"/>
        </w:rPr>
      </w:pPr>
      <w:r w:rsidRPr="00217AE6">
        <w:rPr>
          <w:lang w:val="pl-PL"/>
        </w:rPr>
        <w:t>- provedba veterinarskih mjera,</w:t>
      </w:r>
    </w:p>
    <w:p w14:paraId="5141E6CB" w14:textId="77777777" w:rsidR="00A14E8E" w:rsidRPr="00217AE6" w:rsidRDefault="00A14E8E" w:rsidP="00A14E8E">
      <w:pPr>
        <w:shd w:val="clear" w:color="auto" w:fill="FFFFFF" w:themeFill="background1"/>
        <w:rPr>
          <w:lang w:val="pl-PL"/>
        </w:rPr>
      </w:pPr>
      <w:r w:rsidRPr="00217AE6">
        <w:rPr>
          <w:lang w:val="pl-PL"/>
        </w:rPr>
        <w:t>- organizacija prometa i komunalnih usluga radi žurne normalizacije života.</w:t>
      </w:r>
    </w:p>
    <w:p w14:paraId="683FD71B" w14:textId="77777777" w:rsidR="00A14E8E" w:rsidRPr="00217AE6" w:rsidRDefault="00A14E8E" w:rsidP="00A14E8E">
      <w:pPr>
        <w:shd w:val="clear" w:color="auto" w:fill="FFFFFF" w:themeFill="background1"/>
        <w:jc w:val="both"/>
        <w:rPr>
          <w:lang w:val="pl-PL"/>
        </w:rPr>
      </w:pPr>
      <w:r w:rsidRPr="00217AE6">
        <w:rPr>
          <w:lang w:val="pl-PL"/>
        </w:rPr>
        <w:t>U slučaju prirodne nepogode nositelji mjera su operativne snage sustava civilne zaštite, sustav zdravstvenih kapaciteta te MUP koji su detaljno obrađeni u prilozima unutar Plana djelovanja civilne zaštite Općine Gračac.</w:t>
      </w:r>
    </w:p>
    <w:p w14:paraId="742C0D15" w14:textId="77777777" w:rsidR="00A14E8E" w:rsidRPr="00217AE6" w:rsidRDefault="00A14E8E" w:rsidP="00A14E8E">
      <w:pPr>
        <w:shd w:val="clear" w:color="auto" w:fill="FFFFFF" w:themeFill="background1"/>
        <w:jc w:val="both"/>
        <w:rPr>
          <w:lang w:val="pl-PL"/>
        </w:rPr>
      </w:pPr>
    </w:p>
    <w:p w14:paraId="58FEDC82" w14:textId="77777777" w:rsidR="00A14E8E" w:rsidRPr="00217AE6" w:rsidRDefault="00A14E8E" w:rsidP="00A14E8E">
      <w:pPr>
        <w:pStyle w:val="Naslov1"/>
        <w:shd w:val="clear" w:color="auto" w:fill="FFFFFF" w:themeFill="background1"/>
        <w:spacing w:before="0"/>
        <w:jc w:val="both"/>
        <w:rPr>
          <w:rFonts w:ascii="Times New Roman" w:hAnsi="Times New Roman"/>
          <w:sz w:val="24"/>
          <w:szCs w:val="24"/>
          <w:lang w:val="pl-PL"/>
        </w:rPr>
      </w:pPr>
      <w:bookmarkStart w:id="34" w:name="_Toc9404629"/>
      <w:r w:rsidRPr="00217AE6">
        <w:rPr>
          <w:rFonts w:ascii="Times New Roman" w:hAnsi="Times New Roman"/>
          <w:sz w:val="24"/>
          <w:szCs w:val="24"/>
          <w:lang w:val="pl-PL"/>
        </w:rPr>
        <w:t>PROCJENE OSIGURANJA OPREME I DRUGIH SREDSTAVA ZA ZAŠTITU I SPRJEČAVANJE STRADANJA IMOVINE, GOSPODARSKIH FUNKCIJA I STRADANJA STANOVNIŠTVA</w:t>
      </w:r>
      <w:bookmarkEnd w:id="34"/>
    </w:p>
    <w:p w14:paraId="445E470F" w14:textId="77777777" w:rsidR="00A14E8E" w:rsidRPr="00217AE6" w:rsidRDefault="00A14E8E" w:rsidP="00A14E8E">
      <w:pPr>
        <w:shd w:val="clear" w:color="auto" w:fill="FFFFFF" w:themeFill="background1"/>
        <w:autoSpaceDE w:val="0"/>
        <w:autoSpaceDN w:val="0"/>
        <w:adjustRightInd w:val="0"/>
        <w:rPr>
          <w:color w:val="000000"/>
          <w:lang w:val="pl-PL"/>
        </w:rPr>
      </w:pPr>
    </w:p>
    <w:p w14:paraId="6FD8F080" w14:textId="77777777" w:rsidR="00A14E8E" w:rsidRPr="00217AE6" w:rsidRDefault="00A14E8E" w:rsidP="00A14E8E">
      <w:pPr>
        <w:shd w:val="clear" w:color="auto" w:fill="FFFFFF" w:themeFill="background1"/>
        <w:jc w:val="both"/>
        <w:rPr>
          <w:lang w:val="pl-PL"/>
        </w:rPr>
      </w:pPr>
      <w:r w:rsidRPr="00217AE6">
        <w:rPr>
          <w:color w:val="000000"/>
          <w:lang w:val="pl-PL"/>
        </w:rPr>
        <w:t>Općina Gračac svake godine izdvaja iz svog proračuna financijska sredstva za financiranje razvoja sustava civilne zaštite (postrojba civilne zaštite i stožer civilne zaštite), HGSS-a, Općinskog društva Crvenog križa te na službe i pravne osobe od značaja za sustav civilne zaštite.</w:t>
      </w:r>
      <w:r w:rsidRPr="00217AE6">
        <w:rPr>
          <w:bCs/>
          <w:iCs/>
          <w:color w:val="000000"/>
          <w:lang w:val="pl-PL"/>
        </w:rPr>
        <w:t xml:space="preserve"> </w:t>
      </w:r>
      <w:r w:rsidRPr="00217AE6">
        <w:rPr>
          <w:color w:val="000000"/>
          <w:lang w:val="pl-PL"/>
        </w:rPr>
        <w:t xml:space="preserve">Sukladno članku 65. Zakona o proračunu („Narodne novine“, br. 144/21) sredstva proračunske zalihe </w:t>
      </w:r>
      <w:r w:rsidRPr="00217AE6">
        <w:rPr>
          <w:lang w:val="pl-PL"/>
        </w:rPr>
        <w:t>koriste se za financiranje rashoda nastalih pri otklanjanju posljedica elementarnih nepogoda, epidemija, ekoloških i ostalih nepredvidivih nesreća odnosno izvanrednih događaja tijekom godine.</w:t>
      </w:r>
      <w:r w:rsidRPr="00217AE6">
        <w:rPr>
          <w:color w:val="000000"/>
          <w:lang w:val="pl-PL"/>
        </w:rPr>
        <w:t xml:space="preserve"> </w:t>
      </w:r>
    </w:p>
    <w:p w14:paraId="708F4779" w14:textId="77777777" w:rsidR="00A14E8E" w:rsidRPr="00217AE6" w:rsidRDefault="00A14E8E" w:rsidP="00A14E8E">
      <w:pPr>
        <w:shd w:val="clear" w:color="auto" w:fill="FFFFFF" w:themeFill="background1"/>
        <w:autoSpaceDE w:val="0"/>
        <w:autoSpaceDN w:val="0"/>
        <w:adjustRightInd w:val="0"/>
        <w:jc w:val="both"/>
        <w:rPr>
          <w:bCs/>
          <w:iCs/>
          <w:color w:val="000000"/>
          <w:lang w:val="pl-PL"/>
        </w:rPr>
      </w:pPr>
      <w:r w:rsidRPr="00217AE6">
        <w:rPr>
          <w:color w:val="000000"/>
          <w:lang w:val="pl-PL"/>
        </w:rPr>
        <w:t>Općina Gračac izradila je Procjenu rizika od velikih nesreća 2022. godine u kojoj je provedena analiza sustava civilne zaštite Općine.</w:t>
      </w:r>
      <w:r w:rsidRPr="00217AE6">
        <w:rPr>
          <w:bCs/>
          <w:iCs/>
          <w:color w:val="000000"/>
          <w:lang w:val="pl-PL"/>
        </w:rPr>
        <w:t xml:space="preserve"> Procjenom rizika od velikih nesreća, procijenjeno je da je ukupna spremnost sustava civilne zaštite Općine Gračac u području provođenje preventivnih mjera i aktivnosti usmjerenih na zaštitu svih kategorija društvenih vrijednosti, koje su potencijalno izložene štetnim utjecajima velikih nesreća, niska.</w:t>
      </w:r>
      <w:r w:rsidRPr="00217AE6">
        <w:rPr>
          <w:color w:val="000000"/>
          <w:lang w:val="pl-PL"/>
        </w:rPr>
        <w:t xml:space="preserve"> Ujedno je i ukupna spremnost sustava civilne zaštite Općine Gračac u području reagiranja i aktivnosti usmjerenih na zaštitu svih kategorija društvenih vrijednosti, koje su potencijalno izložene štetnim utjecajima velikih nesreća, procijenjena niskom. Pri tom se misli na spremnost odgovornih i upravljačkih kapaciteta, spremnost operativnih kapaciteta te stanje mobilnosti operativnih kapaciteta sustava civilne zaštite i stanja komunikacijskih kapaciteta. </w:t>
      </w:r>
    </w:p>
    <w:p w14:paraId="43B5D93B" w14:textId="77777777" w:rsidR="00A14E8E" w:rsidRPr="00217AE6" w:rsidRDefault="00A14E8E" w:rsidP="00A14E8E">
      <w:pPr>
        <w:shd w:val="clear" w:color="auto" w:fill="FFFFFF" w:themeFill="background1"/>
        <w:autoSpaceDE w:val="0"/>
        <w:autoSpaceDN w:val="0"/>
        <w:adjustRightInd w:val="0"/>
        <w:jc w:val="both"/>
        <w:rPr>
          <w:color w:val="000000"/>
          <w:lang w:val="pl-PL"/>
        </w:rPr>
      </w:pPr>
      <w:r w:rsidRPr="00217AE6">
        <w:rPr>
          <w:color w:val="000000"/>
          <w:lang w:val="pl-PL"/>
        </w:rPr>
        <w:t xml:space="preserve">Zaključuje se da je procijenjena spremnost cjelovitog sustava civilne zaštite za upravljanje rizicima od velikih nesreća (područje preventive) i za spašavanje svih kategorija društvenih vrijednosti izloženih štetnim utjecajima u velikim nesrećama (područje reagiranja) na području Općine Gračac niska. Slijedom prethodno navedenog Općina Gračac mora raditi na unapređenju sustava civilne zaštite kontinuiranim osposobljavanjem snaga civilne zaštite, </w:t>
      </w:r>
      <w:r w:rsidRPr="00217AE6">
        <w:rPr>
          <w:color w:val="000000"/>
          <w:lang w:val="pl-PL"/>
        </w:rPr>
        <w:lastRenderedPageBreak/>
        <w:t xml:space="preserve">educiranjem stanovništva o mogućim opasnostima od evidentiranih rizika te provođenjem vježbi kako bi svi sudionici civilne zaštite bili upoznati sa svojim aktivnostima u slučaju mogućih rizika na području Općine. </w:t>
      </w:r>
    </w:p>
    <w:p w14:paraId="325B720B" w14:textId="77777777" w:rsidR="00A14E8E" w:rsidRPr="00217AE6" w:rsidRDefault="00A14E8E" w:rsidP="00A14E8E">
      <w:pPr>
        <w:pStyle w:val="Naslov1"/>
        <w:shd w:val="clear" w:color="auto" w:fill="FFFFFF" w:themeFill="background1"/>
        <w:jc w:val="both"/>
        <w:rPr>
          <w:rFonts w:ascii="Times New Roman" w:hAnsi="Times New Roman"/>
          <w:sz w:val="24"/>
          <w:szCs w:val="24"/>
          <w:lang w:val="pl-PL"/>
        </w:rPr>
      </w:pPr>
      <w:bookmarkStart w:id="35" w:name="_Toc9404630"/>
      <w:r w:rsidRPr="00217AE6">
        <w:rPr>
          <w:rFonts w:ascii="Times New Roman" w:hAnsi="Times New Roman"/>
          <w:sz w:val="24"/>
          <w:szCs w:val="24"/>
          <w:lang w:val="pl-PL"/>
        </w:rPr>
        <w:t>DRUGE MJERE KOJE UKLJUČUJU SURADNJU S NADLEŽNIM TIJELIMA IZ ZAKONA I/ILI DRUGIH TIJELA, ZNANSTVENIH USTANOVA I STRUČNJAKA ZA PODRUČJE PRIRODNIH NEPOGODA</w:t>
      </w:r>
      <w:bookmarkEnd w:id="35"/>
    </w:p>
    <w:p w14:paraId="7932E004" w14:textId="77777777" w:rsidR="00A14E8E" w:rsidRPr="00217AE6" w:rsidRDefault="00A14E8E" w:rsidP="00A14E8E">
      <w:pPr>
        <w:shd w:val="clear" w:color="auto" w:fill="FFFFFF" w:themeFill="background1"/>
        <w:jc w:val="both"/>
        <w:rPr>
          <w:b/>
          <w:lang w:val="pl-PL"/>
        </w:rPr>
      </w:pPr>
    </w:p>
    <w:p w14:paraId="2FC8F95B" w14:textId="77777777" w:rsidR="00A14E8E" w:rsidRPr="00217AE6" w:rsidRDefault="00A14E8E" w:rsidP="00A14E8E">
      <w:pPr>
        <w:shd w:val="clear" w:color="auto" w:fill="FFFFFF" w:themeFill="background1"/>
        <w:jc w:val="both"/>
        <w:rPr>
          <w:lang w:val="pl-PL"/>
        </w:rPr>
      </w:pPr>
      <w:r w:rsidRPr="00217AE6">
        <w:rPr>
          <w:lang w:val="pl-PL"/>
        </w:rPr>
        <w:t>Djelovanje se temelji na suradnji posebno sa znanstvenim sektorom i ključnim tijelima koje se bave okolišem (uz okolišno monitoriranje, razvoj alata za procjenu rizika, uključenje ključnih dionika, edukacija i trening, tj. jačanje kapaciteta za odgovor) te je osnova pravilnog djelovanja sukladno ciklusu upravljanja rizicima.</w:t>
      </w:r>
    </w:p>
    <w:p w14:paraId="4C12F44B" w14:textId="77777777" w:rsidR="00A14E8E" w:rsidRPr="00217AE6" w:rsidRDefault="00A14E8E" w:rsidP="00A14E8E">
      <w:pPr>
        <w:shd w:val="clear" w:color="auto" w:fill="FFFFFF" w:themeFill="background1"/>
        <w:autoSpaceDE w:val="0"/>
        <w:autoSpaceDN w:val="0"/>
        <w:adjustRightInd w:val="0"/>
        <w:jc w:val="both"/>
        <w:rPr>
          <w:color w:val="000000"/>
          <w:lang w:val="pl-PL"/>
        </w:rPr>
      </w:pPr>
      <w:r w:rsidRPr="00217AE6">
        <w:rPr>
          <w:color w:val="000000"/>
          <w:lang w:val="pl-PL"/>
        </w:rPr>
        <w:t xml:space="preserve">Sukladno propisima kojima se uređuju pitanja u vezi elementarnih mjera kao mjera sanacije šteta od prirodnih nepogoda utvrđuje se: </w:t>
      </w:r>
    </w:p>
    <w:p w14:paraId="0E32D217" w14:textId="77777777" w:rsidR="00A14E8E" w:rsidRPr="00217AE6" w:rsidRDefault="00A14E8E">
      <w:pPr>
        <w:pStyle w:val="Odlomakpopisa"/>
        <w:numPr>
          <w:ilvl w:val="0"/>
          <w:numId w:val="63"/>
        </w:numPr>
        <w:shd w:val="clear" w:color="auto" w:fill="FFFFFF" w:themeFill="background1"/>
        <w:autoSpaceDE w:val="0"/>
        <w:autoSpaceDN w:val="0"/>
        <w:adjustRightInd w:val="0"/>
        <w:spacing w:after="27" w:line="276" w:lineRule="auto"/>
        <w:jc w:val="both"/>
        <w:rPr>
          <w:color w:val="000000"/>
          <w:lang w:val="pl-PL"/>
        </w:rPr>
      </w:pPr>
      <w:r w:rsidRPr="00217AE6">
        <w:rPr>
          <w:color w:val="000000"/>
          <w:lang w:val="pl-PL"/>
        </w:rPr>
        <w:t xml:space="preserve">provedba mjera s ciljem dodjeljivanja pomoći za ublažavanje i djelomično uklanjanje šteta od prirodnih nepogoda </w:t>
      </w:r>
    </w:p>
    <w:p w14:paraId="4EB284F6" w14:textId="77777777" w:rsidR="00A14E8E" w:rsidRPr="00217AE6" w:rsidRDefault="00A14E8E">
      <w:pPr>
        <w:pStyle w:val="Odlomakpopisa"/>
        <w:numPr>
          <w:ilvl w:val="0"/>
          <w:numId w:val="63"/>
        </w:numPr>
        <w:shd w:val="clear" w:color="auto" w:fill="FFFFFF" w:themeFill="background1"/>
        <w:autoSpaceDE w:val="0"/>
        <w:autoSpaceDN w:val="0"/>
        <w:adjustRightInd w:val="0"/>
        <w:spacing w:after="27" w:line="276" w:lineRule="auto"/>
        <w:jc w:val="both"/>
        <w:rPr>
          <w:color w:val="000000"/>
          <w:lang w:val="pl-PL"/>
        </w:rPr>
      </w:pPr>
      <w:r w:rsidRPr="00217AE6">
        <w:rPr>
          <w:color w:val="000000"/>
          <w:lang w:val="pl-PL"/>
        </w:rPr>
        <w:t xml:space="preserve">provedba mjera s ciljem dodjeljivanja žurne pomoći u svrhu djelomične sanacije šteta od prirodnih nepogoda </w:t>
      </w:r>
    </w:p>
    <w:p w14:paraId="31A3AB95" w14:textId="77777777" w:rsidR="00A14E8E" w:rsidRPr="00217AE6" w:rsidRDefault="00A14E8E" w:rsidP="00A14E8E">
      <w:pPr>
        <w:shd w:val="clear" w:color="auto" w:fill="FFFFFF" w:themeFill="background1"/>
        <w:autoSpaceDE w:val="0"/>
        <w:autoSpaceDN w:val="0"/>
        <w:adjustRightInd w:val="0"/>
        <w:jc w:val="both"/>
        <w:rPr>
          <w:color w:val="000000"/>
          <w:lang w:val="pl-PL"/>
        </w:rPr>
      </w:pPr>
    </w:p>
    <w:p w14:paraId="6EFA4147" w14:textId="77777777" w:rsidR="00A14E8E" w:rsidRPr="00217AE6" w:rsidRDefault="00A14E8E" w:rsidP="00A14E8E">
      <w:pPr>
        <w:shd w:val="clear" w:color="auto" w:fill="FFFFFF" w:themeFill="background1"/>
        <w:autoSpaceDE w:val="0"/>
        <w:autoSpaceDN w:val="0"/>
        <w:adjustRightInd w:val="0"/>
        <w:jc w:val="both"/>
        <w:rPr>
          <w:color w:val="000000"/>
          <w:lang w:val="pl-PL"/>
        </w:rPr>
      </w:pPr>
      <w:r w:rsidRPr="00217AE6">
        <w:rPr>
          <w:color w:val="000000"/>
          <w:lang w:val="pl-PL"/>
        </w:rPr>
        <w:t>Nadležna tijela za provedbu mjera s ciljem djelomičnog ublažavanja šteta uslijed prirodnih nepogoda, sukladno Zakonu,  su:</w:t>
      </w:r>
    </w:p>
    <w:p w14:paraId="11A72BF2" w14:textId="77777777" w:rsidR="00A14E8E" w:rsidRPr="00217AE6" w:rsidRDefault="00A14E8E" w:rsidP="00A14E8E">
      <w:pPr>
        <w:shd w:val="clear" w:color="auto" w:fill="FFFFFF" w:themeFill="background1"/>
        <w:autoSpaceDE w:val="0"/>
        <w:autoSpaceDN w:val="0"/>
        <w:adjustRightInd w:val="0"/>
        <w:jc w:val="both"/>
        <w:rPr>
          <w:color w:val="000000"/>
          <w:lang w:val="pl-PL"/>
        </w:rPr>
      </w:pPr>
    </w:p>
    <w:p w14:paraId="554D8CCC" w14:textId="77777777" w:rsidR="00A14E8E" w:rsidRPr="007E2808" w:rsidRDefault="00A14E8E">
      <w:pPr>
        <w:pStyle w:val="Odlomakpopisa"/>
        <w:numPr>
          <w:ilvl w:val="0"/>
          <w:numId w:val="82"/>
        </w:numPr>
        <w:shd w:val="clear" w:color="auto" w:fill="FFFFFF" w:themeFill="background1"/>
        <w:autoSpaceDE w:val="0"/>
        <w:autoSpaceDN w:val="0"/>
        <w:adjustRightInd w:val="0"/>
        <w:spacing w:line="276" w:lineRule="auto"/>
        <w:jc w:val="both"/>
        <w:rPr>
          <w:color w:val="000000"/>
        </w:rPr>
      </w:pPr>
      <w:r w:rsidRPr="007E2808">
        <w:rPr>
          <w:color w:val="000000"/>
        </w:rPr>
        <w:t>Vlada Republike Hrvatske</w:t>
      </w:r>
    </w:p>
    <w:p w14:paraId="1B1F5C8E" w14:textId="77777777" w:rsidR="00A14E8E" w:rsidRPr="00217AE6" w:rsidRDefault="00A14E8E">
      <w:pPr>
        <w:pStyle w:val="Odlomakpopisa"/>
        <w:numPr>
          <w:ilvl w:val="0"/>
          <w:numId w:val="82"/>
        </w:numPr>
        <w:shd w:val="clear" w:color="auto" w:fill="FFFFFF" w:themeFill="background1"/>
        <w:autoSpaceDE w:val="0"/>
        <w:autoSpaceDN w:val="0"/>
        <w:adjustRightInd w:val="0"/>
        <w:spacing w:line="276" w:lineRule="auto"/>
        <w:jc w:val="both"/>
        <w:rPr>
          <w:color w:val="000000"/>
          <w:lang w:val="pl-PL"/>
        </w:rPr>
      </w:pPr>
      <w:r w:rsidRPr="00217AE6">
        <w:rPr>
          <w:color w:val="000000"/>
          <w:lang w:val="pl-PL"/>
        </w:rPr>
        <w:t>Povjerenstva za procjenu šteta od elementarnih nepogoda</w:t>
      </w:r>
    </w:p>
    <w:p w14:paraId="1D2E8363" w14:textId="77777777" w:rsidR="00A14E8E" w:rsidRPr="00217AE6" w:rsidRDefault="00A14E8E">
      <w:pPr>
        <w:pStyle w:val="Odlomakpopisa"/>
        <w:numPr>
          <w:ilvl w:val="0"/>
          <w:numId w:val="82"/>
        </w:numPr>
        <w:shd w:val="clear" w:color="auto" w:fill="FFFFFF" w:themeFill="background1"/>
        <w:autoSpaceDE w:val="0"/>
        <w:autoSpaceDN w:val="0"/>
        <w:adjustRightInd w:val="0"/>
        <w:spacing w:line="276" w:lineRule="auto"/>
        <w:jc w:val="both"/>
        <w:rPr>
          <w:color w:val="000000"/>
          <w:lang w:val="pl-PL"/>
        </w:rPr>
      </w:pPr>
      <w:r w:rsidRPr="00217AE6">
        <w:rPr>
          <w:color w:val="000000"/>
          <w:lang w:val="pl-PL"/>
        </w:rPr>
        <w:t>Nadležna ministarstva (ministarstva nadležna za financije; poljoprivredu; šumarstvo i ribarstvo; gospodarstvo; graditeljstvo i prostorno uređenje; zaštitu okoliša i energetiku; more, promet i infrastrukturu)</w:t>
      </w:r>
    </w:p>
    <w:p w14:paraId="1C73319A" w14:textId="77777777" w:rsidR="00A14E8E" w:rsidRPr="007E2808" w:rsidRDefault="00A14E8E">
      <w:pPr>
        <w:pStyle w:val="Odlomakpopisa"/>
        <w:numPr>
          <w:ilvl w:val="0"/>
          <w:numId w:val="82"/>
        </w:numPr>
        <w:shd w:val="clear" w:color="auto" w:fill="FFFFFF" w:themeFill="background1"/>
        <w:autoSpaceDE w:val="0"/>
        <w:autoSpaceDN w:val="0"/>
        <w:adjustRightInd w:val="0"/>
        <w:spacing w:line="276" w:lineRule="auto"/>
        <w:jc w:val="both"/>
        <w:rPr>
          <w:color w:val="000000"/>
        </w:rPr>
      </w:pPr>
      <w:r w:rsidRPr="007E2808">
        <w:rPr>
          <w:color w:val="000000"/>
        </w:rPr>
        <w:t>Zadarska županija</w:t>
      </w:r>
    </w:p>
    <w:p w14:paraId="0A42A31C" w14:textId="77777777" w:rsidR="00A14E8E" w:rsidRPr="007E2808" w:rsidRDefault="00A14E8E">
      <w:pPr>
        <w:pStyle w:val="Odlomakpopisa"/>
        <w:numPr>
          <w:ilvl w:val="0"/>
          <w:numId w:val="82"/>
        </w:numPr>
        <w:shd w:val="clear" w:color="auto" w:fill="FFFFFF" w:themeFill="background1"/>
        <w:autoSpaceDE w:val="0"/>
        <w:autoSpaceDN w:val="0"/>
        <w:adjustRightInd w:val="0"/>
        <w:spacing w:line="276" w:lineRule="auto"/>
        <w:jc w:val="both"/>
        <w:rPr>
          <w:color w:val="000000"/>
        </w:rPr>
      </w:pPr>
      <w:r w:rsidRPr="007E2808">
        <w:rPr>
          <w:color w:val="000000"/>
        </w:rPr>
        <w:t>Općina Gračac</w:t>
      </w:r>
    </w:p>
    <w:p w14:paraId="39782B8F" w14:textId="77777777" w:rsidR="00A14E8E" w:rsidRPr="007E2808" w:rsidRDefault="00A14E8E" w:rsidP="00A14E8E">
      <w:pPr>
        <w:shd w:val="clear" w:color="auto" w:fill="FFFFFF" w:themeFill="background1"/>
        <w:autoSpaceDE w:val="0"/>
        <w:autoSpaceDN w:val="0"/>
        <w:adjustRightInd w:val="0"/>
        <w:jc w:val="both"/>
        <w:rPr>
          <w:color w:val="000000"/>
        </w:rPr>
      </w:pPr>
    </w:p>
    <w:p w14:paraId="522BE43D" w14:textId="77777777" w:rsidR="00A14E8E" w:rsidRPr="00217AE6" w:rsidRDefault="00A14E8E" w:rsidP="00A14E8E">
      <w:pPr>
        <w:shd w:val="clear" w:color="auto" w:fill="FFFFFF" w:themeFill="background1"/>
        <w:autoSpaceDE w:val="0"/>
        <w:autoSpaceDN w:val="0"/>
        <w:adjustRightInd w:val="0"/>
        <w:jc w:val="both"/>
        <w:rPr>
          <w:color w:val="000000"/>
          <w:lang w:val="pl-PL"/>
        </w:rPr>
      </w:pPr>
      <w:r w:rsidRPr="00217AE6">
        <w:rPr>
          <w:color w:val="000000"/>
          <w:lang w:val="pl-PL"/>
        </w:rPr>
        <w:t>Znanstvene ustanove za područje prirodnih nepogoda su:</w:t>
      </w:r>
    </w:p>
    <w:p w14:paraId="78DFE973" w14:textId="77777777" w:rsidR="00A14E8E" w:rsidRPr="00217AE6" w:rsidRDefault="00A14E8E" w:rsidP="00A14E8E">
      <w:pPr>
        <w:shd w:val="clear" w:color="auto" w:fill="FFFFFF" w:themeFill="background1"/>
        <w:autoSpaceDE w:val="0"/>
        <w:autoSpaceDN w:val="0"/>
        <w:adjustRightInd w:val="0"/>
        <w:jc w:val="both"/>
        <w:rPr>
          <w:color w:val="000000"/>
          <w:lang w:val="pl-PL"/>
        </w:rPr>
      </w:pPr>
    </w:p>
    <w:p w14:paraId="410BD331" w14:textId="77777777" w:rsidR="00A14E8E" w:rsidRPr="00217AE6" w:rsidRDefault="00A14E8E" w:rsidP="00A14E8E">
      <w:pPr>
        <w:shd w:val="clear" w:color="auto" w:fill="FFFFFF" w:themeFill="background1"/>
        <w:autoSpaceDE w:val="0"/>
        <w:autoSpaceDN w:val="0"/>
        <w:adjustRightInd w:val="0"/>
        <w:jc w:val="both"/>
        <w:rPr>
          <w:color w:val="000000"/>
          <w:lang w:val="pl-PL"/>
        </w:rPr>
      </w:pPr>
      <w:r w:rsidRPr="00217AE6">
        <w:rPr>
          <w:color w:val="000000"/>
          <w:lang w:val="pl-PL"/>
        </w:rPr>
        <w:t>- Državni hidrometeorološki zavod (DHMZ)</w:t>
      </w:r>
    </w:p>
    <w:p w14:paraId="7DB1E6B9" w14:textId="77777777" w:rsidR="00A14E8E" w:rsidRPr="00217AE6" w:rsidRDefault="00A14E8E" w:rsidP="00A14E8E">
      <w:pPr>
        <w:shd w:val="clear" w:color="auto" w:fill="FFFFFF" w:themeFill="background1"/>
        <w:autoSpaceDE w:val="0"/>
        <w:autoSpaceDN w:val="0"/>
        <w:adjustRightInd w:val="0"/>
        <w:jc w:val="both"/>
        <w:rPr>
          <w:color w:val="000000"/>
          <w:lang w:val="pl-PL"/>
        </w:rPr>
      </w:pPr>
      <w:r w:rsidRPr="00217AE6">
        <w:rPr>
          <w:color w:val="000000"/>
          <w:lang w:val="pl-PL"/>
        </w:rPr>
        <w:t>- Zavod za seizmologiju</w:t>
      </w:r>
    </w:p>
    <w:p w14:paraId="2CED44F0" w14:textId="77777777" w:rsidR="00A14E8E" w:rsidRPr="007E2808" w:rsidRDefault="00A14E8E" w:rsidP="00A14E8E">
      <w:pPr>
        <w:pStyle w:val="Naslov1"/>
        <w:shd w:val="clear" w:color="auto" w:fill="FFFFFF" w:themeFill="background1"/>
        <w:rPr>
          <w:rFonts w:ascii="Times New Roman" w:hAnsi="Times New Roman"/>
        </w:rPr>
      </w:pPr>
      <w:r w:rsidRPr="007E2808">
        <w:rPr>
          <w:rFonts w:ascii="Times New Roman" w:hAnsi="Times New Roman"/>
        </w:rPr>
        <w:t xml:space="preserve">PRIRODNE NEPOGODE </w:t>
      </w:r>
      <w:bookmarkStart w:id="36" w:name="_Toc9404633"/>
    </w:p>
    <w:p w14:paraId="257A7D3C" w14:textId="77777777" w:rsidR="00A14E8E" w:rsidRPr="007E2808" w:rsidRDefault="00A14E8E" w:rsidP="00A14E8E">
      <w:pPr>
        <w:shd w:val="clear" w:color="auto" w:fill="FFFFFF" w:themeFill="background1"/>
      </w:pPr>
    </w:p>
    <w:p w14:paraId="67233CAA" w14:textId="77777777" w:rsidR="00A14E8E" w:rsidRPr="00A14E8E" w:rsidRDefault="00A14E8E" w:rsidP="00A14E8E">
      <w:pPr>
        <w:pStyle w:val="Naslov2"/>
        <w:shd w:val="clear" w:color="auto" w:fill="FFFFFF" w:themeFill="background1"/>
        <w:rPr>
          <w:b w:val="0"/>
          <w:i/>
          <w:lang w:val="pl-PL"/>
        </w:rPr>
      </w:pPr>
      <w:r w:rsidRPr="00A14E8E">
        <w:rPr>
          <w:lang w:val="pl-PL"/>
        </w:rPr>
        <w:t>Potres</w:t>
      </w:r>
      <w:bookmarkEnd w:id="36"/>
    </w:p>
    <w:p w14:paraId="4DDB25BE" w14:textId="77777777" w:rsidR="00A14E8E" w:rsidRPr="007E2808" w:rsidRDefault="00A14E8E" w:rsidP="00A14E8E">
      <w:pPr>
        <w:shd w:val="clear" w:color="auto" w:fill="FFFFFF" w:themeFill="background1"/>
        <w:spacing w:after="60"/>
        <w:jc w:val="both"/>
        <w:rPr>
          <w:i/>
          <w:iCs/>
        </w:rPr>
      </w:pPr>
      <w:r w:rsidRPr="007E2808">
        <w:t>Potres</w:t>
      </w:r>
      <w:r w:rsidRPr="007E2808">
        <w:rPr>
          <w:vertAlign w:val="superscript"/>
        </w:rPr>
        <w:t xml:space="preserve"> </w:t>
      </w:r>
      <w:r w:rsidRPr="007E2808">
        <w:t>je jedna od najneugodnijih prirodnih pojava</w:t>
      </w:r>
      <w:r>
        <w:t xml:space="preserve">, </w:t>
      </w:r>
      <w:r w:rsidRPr="007E2808">
        <w:t xml:space="preserve">pripada skupini prirodnih uzroka koji se ne mogu predvidjeti, a s određenom vjerojatnošću mogu se dogoditi u bilo kojem trenutku.. </w:t>
      </w:r>
    </w:p>
    <w:p w14:paraId="6B43B7A6" w14:textId="77777777" w:rsidR="00A14E8E" w:rsidRPr="007E2808" w:rsidRDefault="00A14E8E" w:rsidP="00A14E8E">
      <w:pPr>
        <w:pStyle w:val="Odlomakpopisa"/>
        <w:shd w:val="clear" w:color="auto" w:fill="FFFFFF" w:themeFill="background1"/>
        <w:ind w:left="0"/>
        <w:jc w:val="both"/>
        <w:rPr>
          <w:bCs/>
        </w:rPr>
      </w:pPr>
    </w:p>
    <w:p w14:paraId="1FE93C0A" w14:textId="77777777" w:rsidR="00A14E8E" w:rsidRPr="00217AE6" w:rsidRDefault="00A14E8E" w:rsidP="00A14E8E">
      <w:pPr>
        <w:shd w:val="clear" w:color="auto" w:fill="FFFFFF" w:themeFill="background1"/>
        <w:jc w:val="both"/>
        <w:rPr>
          <w:lang w:val="pl-PL"/>
        </w:rPr>
      </w:pPr>
      <w:r w:rsidRPr="007E2808">
        <w:t xml:space="preserve">U skladu s izračunima navedenim u Procjeni rizika od velikih nesreća za Općinu Gračac u najgorem slučaju, pri potresu od VII stupnjeva po MCS procjenjuje se da 219 objekata neće imati nikakvo oštećenje, 668 će biti neznatno oštećeno, 588 bi moglo biti umjereno oštećeno, </w:t>
      </w:r>
      <w:r w:rsidRPr="007E2808">
        <w:lastRenderedPageBreak/>
        <w:t xml:space="preserve">dok će 176 imati jako oštećenje. Ukupno bi 18 objekata moglo biti totalno uništeno, a 8 srušeno. Ukupno na području Općine biti će potrebno organizirati privremeni smještaj za oko 524 osoba. </w:t>
      </w:r>
      <w:r w:rsidRPr="00217AE6">
        <w:rPr>
          <w:lang w:val="pl-PL"/>
        </w:rPr>
        <w:t xml:space="preserve">Pri intenzitetu potresa od VII° MSK ljestvice broj ranjenih bi bio 56, a očekuje se da bi 6 osobe smrtno stradale. Najgušće naseljeno područje je naselje Gračac, a odmah nakon njega je naselje Srb, te se na ovim područjima očekuje najveći broj žrtava uslijed  potresa. </w:t>
      </w:r>
    </w:p>
    <w:p w14:paraId="51B1124A" w14:textId="77777777" w:rsidR="00A14E8E" w:rsidRPr="00217AE6" w:rsidRDefault="00A14E8E" w:rsidP="00A14E8E">
      <w:pPr>
        <w:shd w:val="clear" w:color="auto" w:fill="FFFFFF" w:themeFill="background1"/>
        <w:rPr>
          <w:lang w:val="pl-PL"/>
        </w:rPr>
      </w:pPr>
    </w:p>
    <w:p w14:paraId="111785BD" w14:textId="77777777" w:rsidR="00A14E8E" w:rsidRPr="00217AE6" w:rsidRDefault="00A14E8E" w:rsidP="00A14E8E">
      <w:pPr>
        <w:pStyle w:val="Naslov3"/>
        <w:shd w:val="clear" w:color="auto" w:fill="FFFFFF" w:themeFill="background1"/>
        <w:jc w:val="both"/>
        <w:rPr>
          <w:rFonts w:ascii="Times New Roman" w:hAnsi="Times New Roman" w:cs="Times New Roman"/>
          <w:b w:val="0"/>
          <w:i/>
          <w:lang w:val="pl-PL"/>
        </w:rPr>
      </w:pPr>
      <w:bookmarkStart w:id="37" w:name="_Toc9404634"/>
      <w:r w:rsidRPr="00217AE6">
        <w:rPr>
          <w:rFonts w:ascii="Times New Roman" w:hAnsi="Times New Roman" w:cs="Times New Roman"/>
          <w:lang w:val="pl-PL"/>
        </w:rPr>
        <w:t>Popis mjera i nositelja mjera u slučaju potresa</w:t>
      </w:r>
      <w:bookmarkEnd w:id="37"/>
    </w:p>
    <w:p w14:paraId="4E7269DE" w14:textId="77777777" w:rsidR="00A14E8E" w:rsidRPr="00217AE6" w:rsidRDefault="00A14E8E" w:rsidP="00A14E8E">
      <w:pPr>
        <w:shd w:val="clear" w:color="auto" w:fill="FFFFFF" w:themeFill="background1"/>
        <w:jc w:val="both"/>
        <w:rPr>
          <w:lang w:val="pl-PL"/>
        </w:rPr>
      </w:pPr>
    </w:p>
    <w:p w14:paraId="16544B0F" w14:textId="77777777" w:rsidR="00A14E8E" w:rsidRPr="00217AE6" w:rsidRDefault="00A14E8E" w:rsidP="00A14E8E">
      <w:pPr>
        <w:shd w:val="clear" w:color="auto" w:fill="FFFFFF" w:themeFill="background1"/>
        <w:jc w:val="both"/>
        <w:rPr>
          <w:lang w:val="pl-PL"/>
        </w:rPr>
      </w:pPr>
      <w:r w:rsidRPr="00217AE6">
        <w:rPr>
          <w:lang w:val="pl-PL"/>
        </w:rPr>
        <w:t>Mjere civilne zaštite u slučaju potresa su:</w:t>
      </w:r>
    </w:p>
    <w:p w14:paraId="3AD03705"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Organizacija spašavanja i raščišćavanja iz ruševina</w:t>
      </w:r>
    </w:p>
    <w:p w14:paraId="60DB99F9"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Organizacija zaštite objekata kritične infrastrukture i suradnja s pravnim osobama s ciljem osiguravanja kontinuiteta njihovog djelovanja</w:t>
      </w:r>
    </w:p>
    <w:p w14:paraId="63AED985"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gašenja požara </w:t>
      </w:r>
    </w:p>
    <w:p w14:paraId="45DBAB04"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 xml:space="preserve">Organizacija reguliranja prometa i osiguranja tijekom intervencija </w:t>
      </w:r>
    </w:p>
    <w:p w14:paraId="173CA148"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 xml:space="preserve">Organizacija pružanja medicinske pomoći i medicinskog zbrinjavanja </w:t>
      </w:r>
    </w:p>
    <w:p w14:paraId="0C03FF0E"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pružanja veterinarske pomoći </w:t>
      </w:r>
    </w:p>
    <w:p w14:paraId="105C82E5"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provođenja evakuacije </w:t>
      </w:r>
    </w:p>
    <w:p w14:paraId="4816579E"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spašavanja i evakuacije ranjivih skupina stanovništva – djece, osoba s invaliditetom, bolesnih, starih i nemoćnih </w:t>
      </w:r>
    </w:p>
    <w:p w14:paraId="1C2C2CBB"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provođenja zbrinjavanja </w:t>
      </w:r>
    </w:p>
    <w:p w14:paraId="65BCBDB9"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 xml:space="preserve">Organizacija humane asanacije i identifikacije poginulih </w:t>
      </w:r>
    </w:p>
    <w:p w14:paraId="14C76077"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Organizacija higijensko - epidemiološke zaštite</w:t>
      </w:r>
    </w:p>
    <w:p w14:paraId="3FCC6B2E"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 xml:space="preserve">Organizacija osiguravanja hrane i vode za piće </w:t>
      </w:r>
    </w:p>
    <w:p w14:paraId="20389529"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središta za informiranje stanovništva </w:t>
      </w:r>
    </w:p>
    <w:p w14:paraId="35BF0A61" w14:textId="77777777" w:rsidR="00A14E8E" w:rsidRPr="00217AE6" w:rsidRDefault="00A14E8E">
      <w:pPr>
        <w:pStyle w:val="Odlomakpopisa"/>
        <w:numPr>
          <w:ilvl w:val="0"/>
          <w:numId w:val="83"/>
        </w:numPr>
        <w:shd w:val="clear" w:color="auto" w:fill="FFFFFF" w:themeFill="background1"/>
        <w:spacing w:after="200" w:line="276" w:lineRule="auto"/>
        <w:jc w:val="both"/>
        <w:rPr>
          <w:lang w:val="pl-PL"/>
        </w:rPr>
      </w:pPr>
      <w:r w:rsidRPr="00217AE6">
        <w:rPr>
          <w:lang w:val="pl-PL"/>
        </w:rPr>
        <w:t>Organizacija prihvata pomoći (u ljudstvu i materijalnim sredstvima)</w:t>
      </w:r>
    </w:p>
    <w:p w14:paraId="7CFE05D3" w14:textId="77777777" w:rsidR="00A14E8E" w:rsidRPr="007E2808" w:rsidRDefault="00A14E8E">
      <w:pPr>
        <w:pStyle w:val="Odlomakpopisa"/>
        <w:numPr>
          <w:ilvl w:val="0"/>
          <w:numId w:val="83"/>
        </w:numPr>
        <w:shd w:val="clear" w:color="auto" w:fill="FFFFFF" w:themeFill="background1"/>
        <w:spacing w:after="200" w:line="276" w:lineRule="auto"/>
        <w:jc w:val="both"/>
      </w:pPr>
      <w:r w:rsidRPr="007E2808">
        <w:t xml:space="preserve">Organizacija pružanja psihološke pomoći </w:t>
      </w:r>
    </w:p>
    <w:p w14:paraId="383260A5" w14:textId="77777777" w:rsidR="00A14E8E" w:rsidRPr="007E2808" w:rsidRDefault="00A14E8E" w:rsidP="00A14E8E">
      <w:pPr>
        <w:pStyle w:val="StandardWeb"/>
        <w:shd w:val="clear" w:color="auto" w:fill="FFFFFF" w:themeFill="background1"/>
        <w:spacing w:after="225" w:line="276" w:lineRule="auto"/>
        <w:jc w:val="both"/>
        <w:textAlignment w:val="baseline"/>
        <w:rPr>
          <w:color w:val="000000"/>
        </w:rPr>
      </w:pPr>
      <w:r w:rsidRPr="007E2808">
        <w:rPr>
          <w:i/>
        </w:rPr>
        <w:t>Nositelji mjera</w:t>
      </w:r>
      <w:r w:rsidRPr="007E2808">
        <w:t xml:space="preserve"> (</w:t>
      </w:r>
      <w:r w:rsidRPr="007E2808">
        <w:rPr>
          <w:color w:val="000000"/>
        </w:rPr>
        <w:t>Općinsk</w:t>
      </w:r>
      <w:r>
        <w:rPr>
          <w:color w:val="000000"/>
        </w:rPr>
        <w:t>i načelnik</w:t>
      </w:r>
      <w:r w:rsidRPr="007E2808">
        <w:rPr>
          <w:color w:val="000000"/>
        </w:rPr>
        <w:t xml:space="preserve">, operativne snage sustava civilne zaštite, sustav zdravstvenih kapaciteta, MUP) </w:t>
      </w:r>
      <w:r w:rsidRPr="007E2808">
        <w:t xml:space="preserve">u slučaju nastajanja potresa postupaju sukladno Planu djelovanja civilne zaštite Općine Gračac. </w:t>
      </w:r>
    </w:p>
    <w:p w14:paraId="7FB2707B" w14:textId="77777777" w:rsidR="00A14E8E" w:rsidRPr="00217AE6" w:rsidRDefault="00A14E8E" w:rsidP="00A14E8E">
      <w:pPr>
        <w:pStyle w:val="Naslov3"/>
        <w:shd w:val="clear" w:color="auto" w:fill="FFFFFF" w:themeFill="background1"/>
        <w:jc w:val="both"/>
        <w:rPr>
          <w:rFonts w:ascii="Times New Roman" w:hAnsi="Times New Roman" w:cs="Times New Roman"/>
          <w:b w:val="0"/>
          <w:i/>
          <w:lang w:val="pl-PL"/>
        </w:rPr>
      </w:pPr>
      <w:bookmarkStart w:id="38" w:name="_Toc3781197"/>
      <w:bookmarkStart w:id="39" w:name="_Toc9404635"/>
      <w:r w:rsidRPr="007E2808">
        <w:rPr>
          <w:rFonts w:ascii="Times New Roman" w:hAnsi="Times New Roman" w:cs="Times New Roman"/>
        </w:rPr>
        <w:t xml:space="preserve"> </w:t>
      </w:r>
      <w:r w:rsidRPr="00217AE6">
        <w:rPr>
          <w:rFonts w:ascii="Times New Roman" w:hAnsi="Times New Roman" w:cs="Times New Roman"/>
          <w:lang w:val="pl-PL"/>
        </w:rPr>
        <w:t xml:space="preserve">Druge mjere koje uključuju suradnju u slučaju potresa s nadležnim tijelima </w:t>
      </w:r>
      <w:bookmarkEnd w:id="38"/>
      <w:r w:rsidRPr="00217AE6">
        <w:rPr>
          <w:rFonts w:ascii="Times New Roman" w:hAnsi="Times New Roman" w:cs="Times New Roman"/>
          <w:lang w:val="pl-PL"/>
        </w:rPr>
        <w:t>i raznim institucijama</w:t>
      </w:r>
      <w:bookmarkEnd w:id="39"/>
      <w:r w:rsidRPr="00217AE6">
        <w:rPr>
          <w:rFonts w:ascii="Times New Roman" w:hAnsi="Times New Roman" w:cs="Times New Roman"/>
          <w:lang w:val="pl-PL"/>
        </w:rPr>
        <w:t xml:space="preserve"> </w:t>
      </w:r>
    </w:p>
    <w:p w14:paraId="7B921704" w14:textId="77777777" w:rsidR="00A14E8E" w:rsidRPr="00217AE6" w:rsidRDefault="00A14E8E" w:rsidP="00A14E8E">
      <w:pPr>
        <w:shd w:val="clear" w:color="auto" w:fill="FFFFFF" w:themeFill="background1"/>
        <w:jc w:val="both"/>
        <w:rPr>
          <w:lang w:val="pl-PL"/>
        </w:rPr>
      </w:pPr>
      <w:r w:rsidRPr="00217AE6">
        <w:rPr>
          <w:color w:val="000000"/>
          <w:lang w:val="pl-PL"/>
        </w:rPr>
        <w:t xml:space="preserve">Razvijene države u seizmički aktivnim područjima pokušavaju ostvariti barem kratkoročno upozoravanje na pojavu potresa s namjerom ostvarivanja barem minimalne vremenske prednosti u slučaju katastrofalnog događaja. Posebnim senzorima  moguće je  zabilježiti dolazak  valova, identificirati položaj žarišta i odrediti očekivanu jačinu potresa. </w:t>
      </w:r>
      <w:r w:rsidRPr="00217AE6">
        <w:rPr>
          <w:lang w:val="pl-PL"/>
        </w:rPr>
        <w:t xml:space="preserve">Djelovanje se temelji na suradnji posebno sa znanstvenim sektorom i ključnim tijelima koje se bave okolišem. </w:t>
      </w:r>
    </w:p>
    <w:p w14:paraId="2E89E9DE" w14:textId="77777777" w:rsidR="00A14E8E" w:rsidRPr="00217AE6" w:rsidRDefault="00A14E8E" w:rsidP="00A14E8E">
      <w:pPr>
        <w:shd w:val="clear" w:color="auto" w:fill="FFFFFF" w:themeFill="background1"/>
        <w:jc w:val="both"/>
        <w:rPr>
          <w:lang w:val="pl-PL"/>
        </w:rPr>
      </w:pPr>
      <w:r w:rsidRPr="00217AE6">
        <w:rPr>
          <w:lang w:val="pl-PL"/>
        </w:rPr>
        <w:t xml:space="preserve">Posebno važan element, neposredno nakon potresa, je neprekinuto funkcioniranje odgovornih institucija (prihvatni centri, kapaciteti bolnica, opskrba hrane i vode itd.). </w:t>
      </w:r>
    </w:p>
    <w:p w14:paraId="7BDDB566" w14:textId="77777777" w:rsidR="00A14E8E" w:rsidRDefault="00A14E8E" w:rsidP="00A14E8E">
      <w:pPr>
        <w:shd w:val="clear" w:color="auto" w:fill="FFFFFF" w:themeFill="background1"/>
        <w:jc w:val="both"/>
        <w:rPr>
          <w:lang w:val="pl-PL"/>
        </w:rPr>
      </w:pPr>
      <w:r w:rsidRPr="00217AE6">
        <w:rPr>
          <w:lang w:val="pl-PL"/>
        </w:rPr>
        <w:t>Posebno su važni sustavi javnog informiranja koji ne smiju biti prekinuti.</w:t>
      </w:r>
    </w:p>
    <w:p w14:paraId="30B81FC7" w14:textId="77777777" w:rsidR="00257619" w:rsidRPr="00217AE6" w:rsidRDefault="00257619" w:rsidP="00A14E8E">
      <w:pPr>
        <w:shd w:val="clear" w:color="auto" w:fill="FFFFFF" w:themeFill="background1"/>
        <w:jc w:val="both"/>
        <w:rPr>
          <w:lang w:val="pl-PL"/>
        </w:rPr>
      </w:pPr>
    </w:p>
    <w:p w14:paraId="0384FC66" w14:textId="77777777" w:rsidR="00A14E8E" w:rsidRPr="00A14E8E" w:rsidRDefault="00A14E8E" w:rsidP="00A14E8E">
      <w:pPr>
        <w:pStyle w:val="Naslov2"/>
        <w:shd w:val="clear" w:color="auto" w:fill="FFFFFF" w:themeFill="background1"/>
        <w:rPr>
          <w:b w:val="0"/>
          <w:i/>
          <w:sz w:val="24"/>
          <w:lang w:val="pl-PL"/>
        </w:rPr>
      </w:pPr>
      <w:bookmarkStart w:id="40" w:name="_Toc9404636"/>
      <w:r w:rsidRPr="00A14E8E">
        <w:rPr>
          <w:sz w:val="24"/>
          <w:lang w:val="pl-PL"/>
        </w:rPr>
        <w:lastRenderedPageBreak/>
        <w:t>Poplava</w:t>
      </w:r>
      <w:bookmarkEnd w:id="40"/>
    </w:p>
    <w:p w14:paraId="1FD38FBA" w14:textId="77777777" w:rsidR="00A14E8E" w:rsidRPr="007E2808" w:rsidRDefault="00A14E8E" w:rsidP="00A14E8E">
      <w:pPr>
        <w:shd w:val="clear" w:color="auto" w:fill="FFFFFF" w:themeFill="background1"/>
        <w:autoSpaceDE w:val="0"/>
        <w:autoSpaceDN w:val="0"/>
        <w:adjustRightInd w:val="0"/>
        <w:jc w:val="both"/>
        <w:rPr>
          <w:color w:val="000000"/>
        </w:rPr>
      </w:pPr>
      <w:r w:rsidRPr="007E2808">
        <w:rPr>
          <w:color w:val="000000"/>
        </w:rPr>
        <w:t xml:space="preserve">Općinom Gračac protežu se vodni slivovi uglavnom bujičnog karaktera i to: Zrmanja, sa bujicama Palanke i Zrmanja vrela, sliv Otuče sa </w:t>
      </w:r>
      <w:proofErr w:type="spellStart"/>
      <w:r w:rsidRPr="007E2808">
        <w:rPr>
          <w:color w:val="000000"/>
        </w:rPr>
        <w:t>Bašinicom</w:t>
      </w:r>
      <w:proofErr w:type="spellEnd"/>
      <w:r w:rsidRPr="007E2808">
        <w:rPr>
          <w:color w:val="000000"/>
        </w:rPr>
        <w:t xml:space="preserve"> i </w:t>
      </w:r>
      <w:proofErr w:type="spellStart"/>
      <w:r w:rsidRPr="007E2808">
        <w:rPr>
          <w:color w:val="000000"/>
        </w:rPr>
        <w:t>Kijašnicom</w:t>
      </w:r>
      <w:proofErr w:type="spellEnd"/>
      <w:r w:rsidRPr="007E2808">
        <w:rPr>
          <w:color w:val="000000"/>
        </w:rPr>
        <w:t xml:space="preserve">, Bujice Velike </w:t>
      </w:r>
      <w:proofErr w:type="spellStart"/>
      <w:r w:rsidRPr="007E2808">
        <w:rPr>
          <w:color w:val="000000"/>
        </w:rPr>
        <w:t>Popine</w:t>
      </w:r>
      <w:proofErr w:type="spellEnd"/>
      <w:r w:rsidRPr="007E2808">
        <w:rPr>
          <w:color w:val="000000"/>
        </w:rPr>
        <w:t xml:space="preserve"> i Glogova, bujice Mazina, gornji dio sliva rijeke Une i gornji tok rijeke </w:t>
      </w:r>
      <w:proofErr w:type="spellStart"/>
      <w:r w:rsidRPr="007E2808">
        <w:rPr>
          <w:color w:val="000000"/>
        </w:rPr>
        <w:t>Butišnice</w:t>
      </w:r>
      <w:proofErr w:type="spellEnd"/>
      <w:r w:rsidRPr="007E2808">
        <w:rPr>
          <w:color w:val="000000"/>
        </w:rPr>
        <w:t>.</w:t>
      </w:r>
    </w:p>
    <w:p w14:paraId="123D8EAA" w14:textId="77777777" w:rsidR="00A14E8E" w:rsidRPr="007E2808" w:rsidRDefault="00A14E8E" w:rsidP="00A14E8E">
      <w:pPr>
        <w:shd w:val="clear" w:color="auto" w:fill="FFFFFF" w:themeFill="background1"/>
        <w:jc w:val="both"/>
        <w:rPr>
          <w:color w:val="000000"/>
        </w:rPr>
      </w:pPr>
      <w:r w:rsidRPr="007E2808">
        <w:rPr>
          <w:color w:val="000000"/>
        </w:rPr>
        <w:t xml:space="preserve">Rijeka </w:t>
      </w:r>
      <w:proofErr w:type="spellStart"/>
      <w:r w:rsidRPr="007E2808">
        <w:rPr>
          <w:color w:val="000000"/>
        </w:rPr>
        <w:t>Otuča</w:t>
      </w:r>
      <w:proofErr w:type="spellEnd"/>
      <w:r w:rsidRPr="007E2808">
        <w:rPr>
          <w:color w:val="000000"/>
        </w:rPr>
        <w:t xml:space="preserve"> ponekad izađe iz svog korita ali ne u toj mjeri da bi ugrozila stanovništvo </w:t>
      </w:r>
      <w:r w:rsidRPr="007E2808">
        <w:t xml:space="preserve">Općine </w:t>
      </w:r>
      <w:r w:rsidRPr="007E2808">
        <w:rPr>
          <w:i/>
          <w:iCs/>
        </w:rPr>
        <w:t xml:space="preserve">(naselja Gračac i </w:t>
      </w:r>
      <w:proofErr w:type="spellStart"/>
      <w:r w:rsidRPr="007E2808">
        <w:rPr>
          <w:i/>
          <w:iCs/>
        </w:rPr>
        <w:t>Deringaj</w:t>
      </w:r>
      <w:proofErr w:type="spellEnd"/>
      <w:r w:rsidRPr="007E2808">
        <w:rPr>
          <w:i/>
          <w:iCs/>
        </w:rPr>
        <w:t>)</w:t>
      </w:r>
      <w:r w:rsidRPr="007E2808">
        <w:rPr>
          <w:color w:val="000000"/>
        </w:rPr>
        <w:t xml:space="preserve"> ili da bi bila proglašavana elementarna nepogoda. </w:t>
      </w:r>
    </w:p>
    <w:p w14:paraId="5E96DD28" w14:textId="77777777" w:rsidR="00A14E8E" w:rsidRPr="007E2808" w:rsidRDefault="00A14E8E" w:rsidP="00A14E8E">
      <w:pPr>
        <w:keepNext/>
        <w:shd w:val="clear" w:color="auto" w:fill="FFFFFF" w:themeFill="background1"/>
        <w:spacing w:before="120" w:after="120"/>
        <w:jc w:val="both"/>
      </w:pPr>
      <w:r w:rsidRPr="007E2808">
        <w:rPr>
          <w:lang w:eastAsia="zh-CN"/>
        </w:rPr>
        <w:t>K</w:t>
      </w:r>
      <w:r w:rsidRPr="007E2808">
        <w:t xml:space="preserve">ratkotrajne i vrlo intenzivne kiše prouzrokuju brzo otjecanje sa slivova, stvaranje toka vode u dotada suhim koritima te formiranje bujice, kao vodotoka sa ogromnom erozijskom snagom. Pri tome u najvećem broju slučajeva, osim protoka vode koja dolazi u kratkom vremenu nakon kiše, područje biva ugroženo i s materijalom koji se prenosi koritom bujice (nanos, blato, kamenje i druge nečistoće sa sliva).  </w:t>
      </w:r>
    </w:p>
    <w:p w14:paraId="5CAF39B8" w14:textId="77777777" w:rsidR="00A14E8E" w:rsidRDefault="00A14E8E" w:rsidP="00A14E8E">
      <w:pPr>
        <w:shd w:val="clear" w:color="auto" w:fill="FFFFFF" w:themeFill="background1"/>
        <w:ind w:left="-5"/>
        <w:jc w:val="both"/>
        <w:rPr>
          <w:color w:val="000000"/>
        </w:rPr>
      </w:pPr>
      <w:r w:rsidRPr="007E2808">
        <w:rPr>
          <w:color w:val="000000"/>
        </w:rPr>
        <w:t xml:space="preserve">Najvjerojatniji događaj plavljenja na području Općine Gračac je plavljenje poljoprivrednih površina </w:t>
      </w:r>
      <w:r>
        <w:rPr>
          <w:color w:val="000000"/>
        </w:rPr>
        <w:t xml:space="preserve">I pojedinih naselja </w:t>
      </w:r>
      <w:r w:rsidRPr="007E2808">
        <w:rPr>
          <w:color w:val="000000"/>
        </w:rPr>
        <w:t xml:space="preserve">uslijed velikih oborina i topljenja snijega te izlijevanje rijeka iz korita. </w:t>
      </w:r>
    </w:p>
    <w:p w14:paraId="49464127" w14:textId="77777777" w:rsidR="00A14E8E" w:rsidRPr="00217AE6" w:rsidRDefault="00A14E8E" w:rsidP="00A14E8E">
      <w:pPr>
        <w:shd w:val="clear" w:color="auto" w:fill="FFFFFF" w:themeFill="background1"/>
        <w:ind w:left="-5"/>
        <w:jc w:val="both"/>
        <w:rPr>
          <w:lang w:val="pl-PL"/>
        </w:rPr>
      </w:pPr>
      <w:r w:rsidRPr="00217AE6">
        <w:rPr>
          <w:lang w:val="pl-PL"/>
        </w:rPr>
        <w:t>U 2023. godini proglašena je prirodna nepogoda – poplava za područje općine Gračac kada su premašeni svi rekordi kišnih oborina. Najviše kiše u Gračacu pada u jesen i zimu, posebno u studenom i prosincu. No, 2023. godine je najviše kiše palo u svibnju. Glavina oborina pala je u razdoblju od sedam uzastopnih dana od 11. do 17, svibnja. Svaki dan je palo više od 22 milimetara.</w:t>
      </w:r>
    </w:p>
    <w:p w14:paraId="273E51EE" w14:textId="77777777" w:rsidR="00A14E8E" w:rsidRPr="00217AE6" w:rsidRDefault="00A14E8E" w:rsidP="00A14E8E">
      <w:pPr>
        <w:shd w:val="clear" w:color="auto" w:fill="FFFFFF" w:themeFill="background1"/>
        <w:ind w:left="-5"/>
        <w:jc w:val="both"/>
        <w:rPr>
          <w:lang w:val="pl-PL"/>
        </w:rPr>
      </w:pPr>
      <w:r w:rsidRPr="00217AE6">
        <w:rPr>
          <w:lang w:val="pl-PL"/>
        </w:rPr>
        <w:t>Rekord iz 1984. godine bio je na 246,4 milimetara. Tada je toliko oborina palo u listopadu. DHMZ napominje kako se u svibnju na ovom području dogode dva dana s više od 20 milimetara kiše, a sve do ovog svibnja bilo ih je najviše pet i to tijekom donedavno rekordne 1984. godine</w:t>
      </w:r>
    </w:p>
    <w:p w14:paraId="1CD9EC5B" w14:textId="77777777" w:rsidR="00A14E8E" w:rsidRPr="00217AE6" w:rsidRDefault="00A14E8E" w:rsidP="00A14E8E">
      <w:pPr>
        <w:shd w:val="clear" w:color="auto" w:fill="FFFFFF" w:themeFill="background1"/>
        <w:ind w:left="-5"/>
        <w:jc w:val="both"/>
        <w:rPr>
          <w:lang w:val="pl-PL"/>
        </w:rPr>
      </w:pPr>
      <w:r w:rsidRPr="00217AE6">
        <w:rPr>
          <w:lang w:val="pl-PL"/>
        </w:rPr>
        <w:t>U Gračacu je 15. svibnja 2023. u osam ujutro izmjereno 256,4 milimetara i time je premašen maksimum dnevne količine oborine od 1960. godine od kada postoji mjerenje.</w:t>
      </w:r>
    </w:p>
    <w:p w14:paraId="6F4D312D" w14:textId="77777777" w:rsidR="00A14E8E" w:rsidRPr="00217AE6" w:rsidRDefault="00A14E8E" w:rsidP="00A14E8E">
      <w:pPr>
        <w:shd w:val="clear" w:color="auto" w:fill="FFFFFF" w:themeFill="background1"/>
        <w:ind w:left="-5"/>
        <w:jc w:val="both"/>
        <w:rPr>
          <w:lang w:val="pl-PL"/>
        </w:rPr>
      </w:pPr>
      <w:r w:rsidRPr="00217AE6">
        <w:rPr>
          <w:lang w:val="pl-PL"/>
        </w:rPr>
        <w:t>DHMZ javlja kako rezultati statističke analize pokazuju kako su značajno premašeni višednevni maksimumi koji se mogu očekivati s povratnim razdobljem većim od 500 godina.</w:t>
      </w:r>
    </w:p>
    <w:p w14:paraId="7F648E8B" w14:textId="77777777" w:rsidR="00A14E8E" w:rsidRPr="00217AE6" w:rsidRDefault="00A14E8E" w:rsidP="00A14E8E">
      <w:pPr>
        <w:shd w:val="clear" w:color="auto" w:fill="FFFFFF" w:themeFill="background1"/>
        <w:jc w:val="both"/>
        <w:rPr>
          <w:lang w:val="pl-PL"/>
        </w:rPr>
      </w:pPr>
      <w:r w:rsidRPr="00217AE6">
        <w:rPr>
          <w:lang w:val="pl-PL"/>
        </w:rPr>
        <w:t xml:space="preserve">Plavljenjem dijela Općine Gračac može biti otežano svakodnevno odvijanje života stanovnika, ugrožene su prometnice, željeznička pruga te poljoprivredna zemljišta.  </w:t>
      </w:r>
    </w:p>
    <w:p w14:paraId="4FBD6CCC" w14:textId="77777777" w:rsidR="00A14E8E" w:rsidRPr="007E2808" w:rsidRDefault="00A14E8E" w:rsidP="00A14E8E">
      <w:pPr>
        <w:shd w:val="clear" w:color="auto" w:fill="FFFFFF" w:themeFill="background1"/>
        <w:jc w:val="both"/>
      </w:pPr>
      <w:r>
        <w:rPr>
          <w:noProof/>
        </w:rPr>
        <w:lastRenderedPageBreak/>
        <w:drawing>
          <wp:inline distT="0" distB="0" distL="0" distR="0" wp14:anchorId="404EA1D7" wp14:editId="23A3958A">
            <wp:extent cx="3425712" cy="3476625"/>
            <wp:effectExtent l="0" t="0" r="3810" b="0"/>
            <wp:docPr id="17195585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7402" cy="3488489"/>
                    </a:xfrm>
                    <a:prstGeom prst="rect">
                      <a:avLst/>
                    </a:prstGeom>
                    <a:noFill/>
                  </pic:spPr>
                </pic:pic>
              </a:graphicData>
            </a:graphic>
          </wp:inline>
        </w:drawing>
      </w:r>
    </w:p>
    <w:p w14:paraId="3103A327" w14:textId="77777777" w:rsidR="00A14E8E" w:rsidRDefault="00A14E8E" w:rsidP="00A14E8E">
      <w:pPr>
        <w:pStyle w:val="Naslov3"/>
        <w:shd w:val="clear" w:color="auto" w:fill="FFFFFF" w:themeFill="background1"/>
        <w:ind w:left="720"/>
        <w:rPr>
          <w:rFonts w:ascii="Times New Roman" w:hAnsi="Times New Roman" w:cs="Times New Roman"/>
          <w:b w:val="0"/>
          <w:i/>
        </w:rPr>
      </w:pPr>
      <w:bookmarkStart w:id="41" w:name="_Toc9404637"/>
    </w:p>
    <w:p w14:paraId="7396EF39"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r w:rsidRPr="00217AE6">
        <w:rPr>
          <w:rFonts w:ascii="Times New Roman" w:hAnsi="Times New Roman" w:cs="Times New Roman"/>
          <w:lang w:val="pl-PL"/>
        </w:rPr>
        <w:t xml:space="preserve"> Popis mjera i nositelja mjera u slučaju poplave</w:t>
      </w:r>
      <w:bookmarkEnd w:id="41"/>
    </w:p>
    <w:p w14:paraId="006458AB" w14:textId="77777777" w:rsidR="00A14E8E" w:rsidRPr="00992E68" w:rsidRDefault="00A14E8E" w:rsidP="00A14E8E">
      <w:pPr>
        <w:shd w:val="clear" w:color="auto" w:fill="FFFFFF" w:themeFill="background1"/>
        <w:jc w:val="both"/>
        <w:rPr>
          <w:lang w:val="fr-FR"/>
        </w:rPr>
      </w:pPr>
      <w:proofErr w:type="spellStart"/>
      <w:r w:rsidRPr="00992E68">
        <w:rPr>
          <w:lang w:val="fr-FR"/>
        </w:rPr>
        <w:t>Mjere</w:t>
      </w:r>
      <w:proofErr w:type="spellEnd"/>
      <w:r w:rsidRPr="00992E68">
        <w:rPr>
          <w:lang w:val="fr-FR"/>
        </w:rPr>
        <w:t xml:space="preserve"> </w:t>
      </w:r>
      <w:proofErr w:type="spellStart"/>
      <w:r w:rsidRPr="00992E68">
        <w:rPr>
          <w:lang w:val="fr-FR"/>
        </w:rPr>
        <w:t>civilne</w:t>
      </w:r>
      <w:proofErr w:type="spellEnd"/>
      <w:r w:rsidRPr="00992E68">
        <w:rPr>
          <w:lang w:val="fr-FR"/>
        </w:rPr>
        <w:t xml:space="preserve"> </w:t>
      </w:r>
      <w:proofErr w:type="spellStart"/>
      <w:proofErr w:type="gramStart"/>
      <w:r w:rsidRPr="00992E68">
        <w:rPr>
          <w:lang w:val="fr-FR"/>
        </w:rPr>
        <w:t>zaštite</w:t>
      </w:r>
      <w:proofErr w:type="spellEnd"/>
      <w:r w:rsidRPr="00992E68">
        <w:rPr>
          <w:lang w:val="fr-FR"/>
        </w:rPr>
        <w:t xml:space="preserve">  u</w:t>
      </w:r>
      <w:proofErr w:type="gramEnd"/>
      <w:r w:rsidRPr="00992E68">
        <w:rPr>
          <w:lang w:val="fr-FR"/>
        </w:rPr>
        <w:t xml:space="preserve"> </w:t>
      </w:r>
      <w:proofErr w:type="spellStart"/>
      <w:r w:rsidRPr="00992E68">
        <w:rPr>
          <w:lang w:val="fr-FR"/>
        </w:rPr>
        <w:t>slučaju</w:t>
      </w:r>
      <w:proofErr w:type="spellEnd"/>
      <w:r w:rsidRPr="00992E68">
        <w:rPr>
          <w:lang w:val="fr-FR"/>
        </w:rPr>
        <w:t xml:space="preserve"> </w:t>
      </w:r>
      <w:proofErr w:type="spellStart"/>
      <w:r w:rsidRPr="00992E68">
        <w:rPr>
          <w:lang w:val="fr-FR"/>
        </w:rPr>
        <w:t>poplave</w:t>
      </w:r>
      <w:proofErr w:type="spellEnd"/>
      <w:r w:rsidRPr="00992E68">
        <w:rPr>
          <w:lang w:val="fr-FR"/>
        </w:rPr>
        <w:t xml:space="preserve"> </w:t>
      </w:r>
      <w:proofErr w:type="gramStart"/>
      <w:r w:rsidRPr="00992E68">
        <w:rPr>
          <w:lang w:val="fr-FR"/>
        </w:rPr>
        <w:t>su:</w:t>
      </w:r>
      <w:proofErr w:type="gramEnd"/>
    </w:p>
    <w:p w14:paraId="24AA4E72" w14:textId="77777777" w:rsidR="00A14E8E" w:rsidRPr="007E2808" w:rsidRDefault="00A14E8E">
      <w:pPr>
        <w:pStyle w:val="Odlomakpopisa"/>
        <w:numPr>
          <w:ilvl w:val="0"/>
          <w:numId w:val="84"/>
        </w:numPr>
        <w:shd w:val="clear" w:color="auto" w:fill="FFFFFF" w:themeFill="background1"/>
        <w:spacing w:line="276" w:lineRule="auto"/>
        <w:jc w:val="both"/>
      </w:pPr>
      <w:r w:rsidRPr="007E2808">
        <w:t>Organizacija obavještavanja o pojavi opasnosti</w:t>
      </w:r>
    </w:p>
    <w:p w14:paraId="34903958" w14:textId="77777777" w:rsidR="00A14E8E" w:rsidRPr="007E2808" w:rsidRDefault="00A14E8E">
      <w:pPr>
        <w:pStyle w:val="Odlomakpopisa"/>
        <w:numPr>
          <w:ilvl w:val="0"/>
          <w:numId w:val="84"/>
        </w:numPr>
        <w:shd w:val="clear" w:color="auto" w:fill="FFFFFF" w:themeFill="background1"/>
        <w:spacing w:line="276" w:lineRule="auto"/>
        <w:jc w:val="both"/>
      </w:pPr>
      <w:r w:rsidRPr="007E2808">
        <w:t>Prikupljanje informacija o posljedicama plavljenja</w:t>
      </w:r>
    </w:p>
    <w:p w14:paraId="1BF4A33D" w14:textId="77777777" w:rsidR="00A14E8E" w:rsidRPr="00217AE6" w:rsidRDefault="00A14E8E">
      <w:pPr>
        <w:pStyle w:val="Odlomakpopisa"/>
        <w:numPr>
          <w:ilvl w:val="0"/>
          <w:numId w:val="84"/>
        </w:numPr>
        <w:shd w:val="clear" w:color="auto" w:fill="FFFFFF" w:themeFill="background1"/>
        <w:spacing w:line="276" w:lineRule="auto"/>
        <w:jc w:val="both"/>
        <w:rPr>
          <w:lang w:val="pl-PL"/>
        </w:rPr>
      </w:pPr>
      <w:r w:rsidRPr="00217AE6">
        <w:rPr>
          <w:lang w:val="pl-PL"/>
        </w:rPr>
        <w:t>Organizacija i pregled obveza sudionika i operativnih snaga sustava civilne zaštite koje se trebaju uključiti u obranu od poplava</w:t>
      </w:r>
    </w:p>
    <w:p w14:paraId="13270C77" w14:textId="77777777" w:rsidR="00A14E8E" w:rsidRPr="00217AE6" w:rsidRDefault="00A14E8E">
      <w:pPr>
        <w:pStyle w:val="Odlomakpopisa"/>
        <w:numPr>
          <w:ilvl w:val="0"/>
          <w:numId w:val="84"/>
        </w:numPr>
        <w:shd w:val="clear" w:color="auto" w:fill="FFFFFF" w:themeFill="background1"/>
        <w:spacing w:line="276" w:lineRule="auto"/>
        <w:jc w:val="both"/>
        <w:rPr>
          <w:lang w:val="pl-PL"/>
        </w:rPr>
      </w:pPr>
      <w:r w:rsidRPr="00217AE6">
        <w:rPr>
          <w:lang w:val="pl-PL"/>
        </w:rPr>
        <w:t>Reguliranje prometa i osiguranja za vrijeme intervencija</w:t>
      </w:r>
    </w:p>
    <w:p w14:paraId="5C15F8A3" w14:textId="77777777" w:rsidR="00A14E8E" w:rsidRPr="00217AE6" w:rsidRDefault="00A14E8E">
      <w:pPr>
        <w:pStyle w:val="Odlomakpopisa"/>
        <w:numPr>
          <w:ilvl w:val="0"/>
          <w:numId w:val="84"/>
        </w:numPr>
        <w:shd w:val="clear" w:color="auto" w:fill="FFFFFF" w:themeFill="background1"/>
        <w:spacing w:line="276" w:lineRule="auto"/>
        <w:jc w:val="both"/>
        <w:rPr>
          <w:lang w:val="pl-PL"/>
        </w:rPr>
      </w:pPr>
      <w:r w:rsidRPr="00217AE6">
        <w:rPr>
          <w:lang w:val="pl-PL"/>
        </w:rPr>
        <w:t>Organizacija pružanja prve medicinske pomoći i medicinskog zbrinjavanja</w:t>
      </w:r>
    </w:p>
    <w:p w14:paraId="51F06306" w14:textId="77777777" w:rsidR="00A14E8E" w:rsidRPr="007E2808" w:rsidRDefault="00A14E8E">
      <w:pPr>
        <w:pStyle w:val="Odlomakpopisa"/>
        <w:numPr>
          <w:ilvl w:val="0"/>
          <w:numId w:val="84"/>
        </w:numPr>
        <w:shd w:val="clear" w:color="auto" w:fill="FFFFFF" w:themeFill="background1"/>
        <w:spacing w:line="276" w:lineRule="auto"/>
        <w:jc w:val="both"/>
      </w:pPr>
      <w:r w:rsidRPr="007E2808">
        <w:t>Organizacija pružanja veterinarske pomoći</w:t>
      </w:r>
    </w:p>
    <w:p w14:paraId="0E13C6E8" w14:textId="77777777" w:rsidR="00A14E8E" w:rsidRPr="007E2808" w:rsidRDefault="00A14E8E">
      <w:pPr>
        <w:pStyle w:val="Odlomakpopisa"/>
        <w:numPr>
          <w:ilvl w:val="0"/>
          <w:numId w:val="84"/>
        </w:numPr>
        <w:shd w:val="clear" w:color="auto" w:fill="FFFFFF" w:themeFill="background1"/>
        <w:spacing w:line="276" w:lineRule="auto"/>
        <w:jc w:val="both"/>
      </w:pPr>
      <w:r w:rsidRPr="007E2808">
        <w:t>Mjere zbrinjavanja, evakuacije i sklanjanja stanovništva</w:t>
      </w:r>
    </w:p>
    <w:p w14:paraId="27C27113" w14:textId="77777777" w:rsidR="00A14E8E" w:rsidRPr="007E2808" w:rsidRDefault="00A14E8E" w:rsidP="00A14E8E">
      <w:pPr>
        <w:shd w:val="clear" w:color="auto" w:fill="FFFFFF" w:themeFill="background1"/>
        <w:jc w:val="both"/>
      </w:pPr>
    </w:p>
    <w:p w14:paraId="6978A19E" w14:textId="77777777" w:rsidR="00A14E8E" w:rsidRPr="007E2808" w:rsidRDefault="00A14E8E" w:rsidP="00A14E8E">
      <w:pPr>
        <w:shd w:val="clear" w:color="auto" w:fill="FFFFFF" w:themeFill="background1"/>
        <w:jc w:val="both"/>
      </w:pPr>
      <w:r w:rsidRPr="007E2808">
        <w:rPr>
          <w:i/>
        </w:rPr>
        <w:t>Nositelji mjera</w:t>
      </w:r>
      <w:r w:rsidRPr="007E2808">
        <w:t xml:space="preserve"> su </w:t>
      </w:r>
      <w:r>
        <w:t>Općinski načelnik</w:t>
      </w:r>
      <w:r w:rsidRPr="007E2808">
        <w:t>, operativne snage sustava civilne zaštite, zdravstveni djelatnici te MUP koji u slučaju nastajanja poplave postupaju sukladno Planu djelovanja civilne zaštite Općine Gračac.</w:t>
      </w:r>
    </w:p>
    <w:p w14:paraId="53DD21AF"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42" w:name="_Toc9404638"/>
      <w:r w:rsidRPr="007E2808">
        <w:rPr>
          <w:rFonts w:ascii="Times New Roman" w:hAnsi="Times New Roman" w:cs="Times New Roman"/>
        </w:rPr>
        <w:t xml:space="preserve"> Druge mjere koje uključuju suradnju u slučaju plavljenja s nadležnim tijelima i raznim institucijama</w:t>
      </w:r>
      <w:bookmarkEnd w:id="42"/>
    </w:p>
    <w:p w14:paraId="65621701" w14:textId="77777777" w:rsidR="00A14E8E" w:rsidRPr="007E2808" w:rsidRDefault="00A14E8E" w:rsidP="00A14E8E">
      <w:pPr>
        <w:shd w:val="clear" w:color="auto" w:fill="FFFFFF" w:themeFill="background1"/>
        <w:jc w:val="both"/>
      </w:pPr>
      <w:r w:rsidRPr="007E2808">
        <w:t xml:space="preserve">Zahtjevi civilne zaštite u slučaju poplava obuhvaćaju: </w:t>
      </w:r>
    </w:p>
    <w:p w14:paraId="7F1978CC" w14:textId="77777777" w:rsidR="00A14E8E" w:rsidRPr="00217AE6" w:rsidRDefault="00A14E8E">
      <w:pPr>
        <w:pStyle w:val="Odlomakpopisa"/>
        <w:numPr>
          <w:ilvl w:val="0"/>
          <w:numId w:val="85"/>
        </w:numPr>
        <w:shd w:val="clear" w:color="auto" w:fill="FFFFFF" w:themeFill="background1"/>
        <w:spacing w:line="276" w:lineRule="auto"/>
        <w:jc w:val="both"/>
        <w:rPr>
          <w:lang w:val="pl-PL"/>
        </w:rPr>
      </w:pPr>
      <w:r w:rsidRPr="00217AE6">
        <w:rPr>
          <w:lang w:val="pl-PL"/>
        </w:rPr>
        <w:t xml:space="preserve">pokrivenost ugroženog područja uređajima za uzbunjivanje građana </w:t>
      </w:r>
    </w:p>
    <w:p w14:paraId="0F3C187B" w14:textId="77777777" w:rsidR="00A14E8E" w:rsidRPr="00217AE6" w:rsidRDefault="00A14E8E">
      <w:pPr>
        <w:pStyle w:val="Odlomakpopisa"/>
        <w:numPr>
          <w:ilvl w:val="0"/>
          <w:numId w:val="85"/>
        </w:numPr>
        <w:shd w:val="clear" w:color="auto" w:fill="FFFFFF" w:themeFill="background1"/>
        <w:spacing w:line="276" w:lineRule="auto"/>
        <w:jc w:val="both"/>
        <w:rPr>
          <w:lang w:val="pl-PL"/>
        </w:rPr>
      </w:pPr>
      <w:r w:rsidRPr="00217AE6">
        <w:rPr>
          <w:lang w:val="pl-PL"/>
        </w:rPr>
        <w:t xml:space="preserve">mjere i putove evakuacije sa ugroženog područja </w:t>
      </w:r>
    </w:p>
    <w:p w14:paraId="0F83EF98" w14:textId="77777777" w:rsidR="00A14E8E" w:rsidRPr="00217AE6" w:rsidRDefault="00A14E8E">
      <w:pPr>
        <w:pStyle w:val="Odlomakpopisa"/>
        <w:numPr>
          <w:ilvl w:val="0"/>
          <w:numId w:val="85"/>
        </w:numPr>
        <w:shd w:val="clear" w:color="auto" w:fill="FFFFFF" w:themeFill="background1"/>
        <w:spacing w:line="276" w:lineRule="auto"/>
        <w:jc w:val="both"/>
        <w:rPr>
          <w:lang w:val="pl-PL"/>
        </w:rPr>
      </w:pPr>
      <w:r w:rsidRPr="00217AE6">
        <w:rPr>
          <w:lang w:val="pl-PL"/>
        </w:rPr>
        <w:t xml:space="preserve">zaštitne građevine (nasipi, retencije, odteretni kanali, propusti i sl.) </w:t>
      </w:r>
    </w:p>
    <w:p w14:paraId="538B4394" w14:textId="77777777" w:rsidR="00A14E8E" w:rsidRPr="00217AE6" w:rsidRDefault="00A14E8E">
      <w:pPr>
        <w:pStyle w:val="Odlomakpopisa"/>
        <w:numPr>
          <w:ilvl w:val="0"/>
          <w:numId w:val="85"/>
        </w:numPr>
        <w:shd w:val="clear" w:color="auto" w:fill="FFFFFF" w:themeFill="background1"/>
        <w:spacing w:line="276" w:lineRule="auto"/>
        <w:jc w:val="both"/>
        <w:rPr>
          <w:lang w:val="pl-PL"/>
        </w:rPr>
      </w:pPr>
      <w:r w:rsidRPr="00217AE6">
        <w:rPr>
          <w:lang w:val="pl-PL"/>
        </w:rPr>
        <w:t>analizom kriterija nadvišenja izraziti potrebe rekonstrukcije vodnih građevina</w:t>
      </w:r>
    </w:p>
    <w:p w14:paraId="20AC68CC" w14:textId="77777777" w:rsidR="00A14E8E" w:rsidRDefault="00A14E8E">
      <w:pPr>
        <w:pStyle w:val="Odlomakpopisa"/>
        <w:numPr>
          <w:ilvl w:val="0"/>
          <w:numId w:val="85"/>
        </w:numPr>
        <w:shd w:val="clear" w:color="auto" w:fill="FFFFFF" w:themeFill="background1"/>
        <w:spacing w:line="276" w:lineRule="auto"/>
        <w:jc w:val="both"/>
      </w:pPr>
      <w:r>
        <w:t>ponore očistiti.</w:t>
      </w:r>
    </w:p>
    <w:p w14:paraId="113D2065" w14:textId="77777777" w:rsidR="00A14E8E" w:rsidRPr="007E2808" w:rsidRDefault="00A14E8E" w:rsidP="00A14E8E">
      <w:pPr>
        <w:pStyle w:val="Odlomakpopisa"/>
        <w:shd w:val="clear" w:color="auto" w:fill="FFFFFF" w:themeFill="background1"/>
        <w:jc w:val="both"/>
      </w:pPr>
    </w:p>
    <w:p w14:paraId="711084B3" w14:textId="77777777" w:rsidR="00A14E8E" w:rsidRPr="007E2808" w:rsidRDefault="00A14E8E" w:rsidP="00A14E8E">
      <w:pPr>
        <w:shd w:val="clear" w:color="auto" w:fill="FFFFFF" w:themeFill="background1"/>
        <w:jc w:val="both"/>
      </w:pPr>
    </w:p>
    <w:p w14:paraId="21BFC835" w14:textId="77777777" w:rsidR="00A14E8E" w:rsidRPr="007E2808" w:rsidRDefault="00A14E8E" w:rsidP="00A14E8E">
      <w:pPr>
        <w:pStyle w:val="Naslov2"/>
        <w:shd w:val="clear" w:color="auto" w:fill="FFFFFF" w:themeFill="background1"/>
        <w:rPr>
          <w:b w:val="0"/>
          <w:i/>
          <w:sz w:val="24"/>
        </w:rPr>
      </w:pPr>
      <w:bookmarkStart w:id="43" w:name="_Toc9404639"/>
      <w:proofErr w:type="spellStart"/>
      <w:r w:rsidRPr="007E2808">
        <w:rPr>
          <w:sz w:val="24"/>
        </w:rPr>
        <w:t>Prolom</w:t>
      </w:r>
      <w:proofErr w:type="spellEnd"/>
      <w:r w:rsidRPr="007E2808">
        <w:rPr>
          <w:sz w:val="24"/>
        </w:rPr>
        <w:t xml:space="preserve"> </w:t>
      </w:r>
      <w:proofErr w:type="spellStart"/>
      <w:r w:rsidRPr="007E2808">
        <w:rPr>
          <w:sz w:val="24"/>
        </w:rPr>
        <w:t>hidroakumulacijskih</w:t>
      </w:r>
      <w:proofErr w:type="spellEnd"/>
      <w:r w:rsidRPr="007E2808">
        <w:rPr>
          <w:sz w:val="24"/>
        </w:rPr>
        <w:t xml:space="preserve"> </w:t>
      </w:r>
      <w:proofErr w:type="spellStart"/>
      <w:r w:rsidRPr="007E2808">
        <w:rPr>
          <w:sz w:val="24"/>
        </w:rPr>
        <w:t>brana</w:t>
      </w:r>
      <w:bookmarkEnd w:id="43"/>
      <w:proofErr w:type="spellEnd"/>
    </w:p>
    <w:p w14:paraId="5570526C" w14:textId="77777777" w:rsidR="00A14E8E" w:rsidRPr="007E2808" w:rsidRDefault="00A14E8E" w:rsidP="00A14E8E">
      <w:pPr>
        <w:shd w:val="clear" w:color="auto" w:fill="FFFFFF" w:themeFill="background1"/>
        <w:tabs>
          <w:tab w:val="num" w:pos="0"/>
        </w:tabs>
        <w:overflowPunct w:val="0"/>
        <w:autoSpaceDE w:val="0"/>
        <w:autoSpaceDN w:val="0"/>
        <w:adjustRightInd w:val="0"/>
        <w:jc w:val="both"/>
        <w:textAlignment w:val="baseline"/>
      </w:pPr>
      <w:r w:rsidRPr="007E2808">
        <w:t xml:space="preserve">RHE  Velebit  je  reverzibilno  postrojenje  koje  energetski  koristi  vode  vodotoka  </w:t>
      </w:r>
      <w:proofErr w:type="spellStart"/>
      <w:r w:rsidRPr="007E2808">
        <w:t>Ričica</w:t>
      </w:r>
      <w:proofErr w:type="spellEnd"/>
      <w:r w:rsidRPr="007E2808">
        <w:t xml:space="preserve">, </w:t>
      </w:r>
      <w:proofErr w:type="spellStart"/>
      <w:r w:rsidRPr="007E2808">
        <w:t>Opsenica</w:t>
      </w:r>
      <w:proofErr w:type="spellEnd"/>
      <w:r w:rsidRPr="007E2808">
        <w:t xml:space="preserve">,  </w:t>
      </w:r>
      <w:proofErr w:type="spellStart"/>
      <w:r w:rsidRPr="007E2808">
        <w:t>Krivak</w:t>
      </w:r>
      <w:proofErr w:type="spellEnd"/>
      <w:r w:rsidRPr="007E2808">
        <w:t xml:space="preserve">  i </w:t>
      </w:r>
      <w:proofErr w:type="spellStart"/>
      <w:r w:rsidRPr="007E2808">
        <w:t>Otuča</w:t>
      </w:r>
      <w:proofErr w:type="spellEnd"/>
      <w:r w:rsidRPr="007E2808">
        <w:t xml:space="preserve">. </w:t>
      </w:r>
    </w:p>
    <w:p w14:paraId="5116E9C7" w14:textId="77777777" w:rsidR="00A14E8E" w:rsidRPr="007E2808" w:rsidRDefault="00A14E8E" w:rsidP="00A14E8E">
      <w:pPr>
        <w:shd w:val="clear" w:color="auto" w:fill="FFFFFF" w:themeFill="background1"/>
        <w:jc w:val="both"/>
        <w:rPr>
          <w:color w:val="000000"/>
        </w:rPr>
      </w:pPr>
      <w:r w:rsidRPr="007E2808">
        <w:rPr>
          <w:color w:val="000000"/>
        </w:rPr>
        <w:t xml:space="preserve">Područje Općine Gračac ugrožava akumulacijski kompleks </w:t>
      </w:r>
      <w:proofErr w:type="spellStart"/>
      <w:r w:rsidRPr="007E2808">
        <w:rPr>
          <w:color w:val="000000"/>
        </w:rPr>
        <w:t>Opsenica</w:t>
      </w:r>
      <w:proofErr w:type="spellEnd"/>
      <w:r w:rsidRPr="007E2808">
        <w:rPr>
          <w:color w:val="000000"/>
        </w:rPr>
        <w:t xml:space="preserve"> - </w:t>
      </w:r>
      <w:proofErr w:type="spellStart"/>
      <w:r w:rsidRPr="007E2808">
        <w:rPr>
          <w:color w:val="000000"/>
        </w:rPr>
        <w:t>Štikada</w:t>
      </w:r>
      <w:proofErr w:type="spellEnd"/>
      <w:r w:rsidRPr="007E2808">
        <w:rPr>
          <w:color w:val="000000"/>
        </w:rPr>
        <w:t xml:space="preserve"> koji akumulira veliki potencijal ličkog slivnog područja te bi u slučaju proloma brane bilo ugroženo nenaseljeno područje južno i jugoistočno od naselja Gračac. Moguće je plavljenje manjeg dijela naselja </w:t>
      </w:r>
      <w:proofErr w:type="spellStart"/>
      <w:r w:rsidRPr="007E2808">
        <w:rPr>
          <w:color w:val="000000"/>
        </w:rPr>
        <w:t>Đekić</w:t>
      </w:r>
      <w:proofErr w:type="spellEnd"/>
      <w:r w:rsidRPr="007E2808">
        <w:rPr>
          <w:color w:val="000000"/>
        </w:rPr>
        <w:t xml:space="preserve"> – Glavica.  Tom prilikom bi privremeno bilo otežano prometovanje željezničkom prugom, kao i državnim cestama D 27 i D 50. Može doći i do privremenog prekida snabdijevanja električnom energijom.</w:t>
      </w:r>
    </w:p>
    <w:p w14:paraId="77134A63" w14:textId="77777777" w:rsidR="00A14E8E" w:rsidRPr="007E2808" w:rsidRDefault="00A14E8E" w:rsidP="00A14E8E">
      <w:pPr>
        <w:shd w:val="clear" w:color="auto" w:fill="FFFFFF" w:themeFill="background1"/>
        <w:jc w:val="both"/>
        <w:rPr>
          <w:color w:val="000000"/>
        </w:rPr>
      </w:pPr>
    </w:p>
    <w:p w14:paraId="3A19A2AA" w14:textId="77777777" w:rsidR="00A14E8E" w:rsidRPr="00217AE6" w:rsidRDefault="00A14E8E" w:rsidP="00A14E8E">
      <w:pPr>
        <w:shd w:val="clear" w:color="auto" w:fill="FFFFFF" w:themeFill="background1"/>
        <w:tabs>
          <w:tab w:val="num" w:pos="0"/>
        </w:tabs>
        <w:overflowPunct w:val="0"/>
        <w:autoSpaceDE w:val="0"/>
        <w:autoSpaceDN w:val="0"/>
        <w:adjustRightInd w:val="0"/>
        <w:jc w:val="both"/>
        <w:textAlignment w:val="baseline"/>
        <w:rPr>
          <w:lang w:val="pl-PL"/>
        </w:rPr>
      </w:pPr>
      <w:r w:rsidRPr="007E2808">
        <w:rPr>
          <w:iCs/>
          <w:color w:val="000000"/>
        </w:rPr>
        <w:t xml:space="preserve">Obzirom da može doći do rubnog plavljenja dva zaseoka, no sa vodnim valom visine svega 15-20 cm, ljudski životi ne bi smjeli biti ugroženi. U slučaju plavljenja rubnih dijelova Općine, potrebno će biti privremeno zbrinuti cca. 30 – tak osoba, sve do stabiliziranja situacije. </w:t>
      </w:r>
      <w:r w:rsidRPr="00217AE6">
        <w:rPr>
          <w:iCs/>
          <w:color w:val="000000"/>
          <w:lang w:val="pl-PL"/>
        </w:rPr>
        <w:t xml:space="preserve">Međutim </w:t>
      </w:r>
      <w:r w:rsidRPr="00217AE6">
        <w:rPr>
          <w:lang w:val="pl-PL"/>
        </w:rPr>
        <w:t xml:space="preserve">frekvencija ovog događaja iznosi 1 događaj u 100 godina i rjeđe, a vjerojatnost ovoga događaja je manja od 1%. </w:t>
      </w:r>
    </w:p>
    <w:p w14:paraId="0482206A" w14:textId="77777777" w:rsidR="00A14E8E" w:rsidRPr="00217AE6" w:rsidRDefault="00A14E8E" w:rsidP="00A14E8E">
      <w:pPr>
        <w:shd w:val="clear" w:color="auto" w:fill="FFFFFF" w:themeFill="background1"/>
        <w:overflowPunct w:val="0"/>
        <w:autoSpaceDE w:val="0"/>
        <w:autoSpaceDN w:val="0"/>
        <w:adjustRightInd w:val="0"/>
        <w:jc w:val="both"/>
        <w:textAlignment w:val="baseline"/>
        <w:rPr>
          <w:b/>
          <w:bCs/>
          <w:iCs/>
          <w:color w:val="000000"/>
          <w:lang w:val="pl-PL"/>
        </w:rPr>
      </w:pPr>
    </w:p>
    <w:p w14:paraId="0F222F05"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bookmarkStart w:id="44" w:name="_Toc9404640"/>
      <w:r w:rsidRPr="00217AE6">
        <w:rPr>
          <w:rFonts w:ascii="Times New Roman" w:hAnsi="Times New Roman" w:cs="Times New Roman"/>
          <w:lang w:val="pl-PL"/>
        </w:rPr>
        <w:t>Popis mjera i nositelja mjera u slučaju proloma hidroakumulacijske brane</w:t>
      </w:r>
      <w:bookmarkEnd w:id="44"/>
    </w:p>
    <w:p w14:paraId="2D72823F" w14:textId="77777777" w:rsidR="00A14E8E" w:rsidRPr="00217AE6" w:rsidRDefault="00A14E8E" w:rsidP="00A14E8E">
      <w:pPr>
        <w:shd w:val="clear" w:color="auto" w:fill="FFFFFF" w:themeFill="background1"/>
        <w:jc w:val="both"/>
        <w:rPr>
          <w:lang w:val="pl-PL"/>
        </w:rPr>
      </w:pPr>
      <w:r w:rsidRPr="00217AE6">
        <w:rPr>
          <w:lang w:val="pl-PL"/>
        </w:rPr>
        <w:t>Mjere civilne zaštite  u slučaju proloma hidroakumulacijske brane su:</w:t>
      </w:r>
    </w:p>
    <w:p w14:paraId="1CFB83E7" w14:textId="77777777" w:rsidR="00A14E8E" w:rsidRPr="007E2808" w:rsidRDefault="00A14E8E">
      <w:pPr>
        <w:pStyle w:val="Odlomakpopisa"/>
        <w:numPr>
          <w:ilvl w:val="0"/>
          <w:numId w:val="86"/>
        </w:numPr>
        <w:shd w:val="clear" w:color="auto" w:fill="FFFFFF" w:themeFill="background1"/>
        <w:spacing w:line="276" w:lineRule="auto"/>
        <w:jc w:val="both"/>
      </w:pPr>
      <w:r w:rsidRPr="007E2808">
        <w:t>Organizacija obavještavanja o pojavi opasnosti</w:t>
      </w:r>
    </w:p>
    <w:p w14:paraId="780006A9" w14:textId="77777777" w:rsidR="00A14E8E" w:rsidRPr="007E2808" w:rsidRDefault="00A14E8E">
      <w:pPr>
        <w:pStyle w:val="Odlomakpopisa"/>
        <w:numPr>
          <w:ilvl w:val="0"/>
          <w:numId w:val="86"/>
        </w:numPr>
        <w:shd w:val="clear" w:color="auto" w:fill="FFFFFF" w:themeFill="background1"/>
        <w:spacing w:line="276" w:lineRule="auto"/>
        <w:jc w:val="both"/>
      </w:pPr>
      <w:r w:rsidRPr="007E2808">
        <w:t>Prikupljanje informacija o posljedicama plavljenja</w:t>
      </w:r>
    </w:p>
    <w:p w14:paraId="340C881E" w14:textId="77777777" w:rsidR="00A14E8E" w:rsidRPr="00217AE6" w:rsidRDefault="00A14E8E">
      <w:pPr>
        <w:pStyle w:val="Odlomakpopisa"/>
        <w:numPr>
          <w:ilvl w:val="0"/>
          <w:numId w:val="86"/>
        </w:numPr>
        <w:shd w:val="clear" w:color="auto" w:fill="FFFFFF" w:themeFill="background1"/>
        <w:spacing w:line="276" w:lineRule="auto"/>
        <w:jc w:val="both"/>
        <w:rPr>
          <w:lang w:val="pl-PL"/>
        </w:rPr>
      </w:pPr>
      <w:r w:rsidRPr="00217AE6">
        <w:rPr>
          <w:lang w:val="pl-PL"/>
        </w:rPr>
        <w:t>Organizacija i pregled obveza sudionika i operativnih snaga sustava civilne zaštite koje se trebaju uključiti u obranu od poplava</w:t>
      </w:r>
    </w:p>
    <w:p w14:paraId="5FCEB127" w14:textId="77777777" w:rsidR="00A14E8E" w:rsidRPr="00217AE6" w:rsidRDefault="00A14E8E">
      <w:pPr>
        <w:pStyle w:val="Odlomakpopisa"/>
        <w:numPr>
          <w:ilvl w:val="0"/>
          <w:numId w:val="86"/>
        </w:numPr>
        <w:shd w:val="clear" w:color="auto" w:fill="FFFFFF" w:themeFill="background1"/>
        <w:spacing w:line="276" w:lineRule="auto"/>
        <w:jc w:val="both"/>
        <w:rPr>
          <w:lang w:val="pl-PL"/>
        </w:rPr>
      </w:pPr>
      <w:r w:rsidRPr="00217AE6">
        <w:rPr>
          <w:lang w:val="pl-PL"/>
        </w:rPr>
        <w:t>Reguliranje prometa i osiguranja za vrijeme intervencija</w:t>
      </w:r>
    </w:p>
    <w:p w14:paraId="176EFF3C" w14:textId="77777777" w:rsidR="00A14E8E" w:rsidRPr="00217AE6" w:rsidRDefault="00A14E8E">
      <w:pPr>
        <w:pStyle w:val="Odlomakpopisa"/>
        <w:numPr>
          <w:ilvl w:val="0"/>
          <w:numId w:val="86"/>
        </w:numPr>
        <w:shd w:val="clear" w:color="auto" w:fill="FFFFFF" w:themeFill="background1"/>
        <w:spacing w:line="276" w:lineRule="auto"/>
        <w:jc w:val="both"/>
        <w:rPr>
          <w:lang w:val="pl-PL"/>
        </w:rPr>
      </w:pPr>
      <w:r w:rsidRPr="00217AE6">
        <w:rPr>
          <w:lang w:val="pl-PL"/>
        </w:rPr>
        <w:t>Organizacija pružanja prve medicinske pomoći i medicinskog zbrinjavanja</w:t>
      </w:r>
    </w:p>
    <w:p w14:paraId="18426103" w14:textId="77777777" w:rsidR="00A14E8E" w:rsidRPr="007E2808" w:rsidRDefault="00A14E8E">
      <w:pPr>
        <w:pStyle w:val="Odlomakpopisa"/>
        <w:numPr>
          <w:ilvl w:val="0"/>
          <w:numId w:val="86"/>
        </w:numPr>
        <w:shd w:val="clear" w:color="auto" w:fill="FFFFFF" w:themeFill="background1"/>
        <w:spacing w:line="276" w:lineRule="auto"/>
        <w:jc w:val="both"/>
      </w:pPr>
      <w:r w:rsidRPr="007E2808">
        <w:t>Organizacija pružanja veterinarske pomoći</w:t>
      </w:r>
    </w:p>
    <w:p w14:paraId="45907D1E" w14:textId="77777777" w:rsidR="00A14E8E" w:rsidRPr="007E2808" w:rsidRDefault="00A14E8E">
      <w:pPr>
        <w:pStyle w:val="Odlomakpopisa"/>
        <w:numPr>
          <w:ilvl w:val="0"/>
          <w:numId w:val="86"/>
        </w:numPr>
        <w:shd w:val="clear" w:color="auto" w:fill="FFFFFF" w:themeFill="background1"/>
        <w:spacing w:line="276" w:lineRule="auto"/>
        <w:jc w:val="both"/>
      </w:pPr>
      <w:r w:rsidRPr="007E2808">
        <w:t>Mjere zbrinjavanja, evakuacije i sklanjanja stanovništva</w:t>
      </w:r>
    </w:p>
    <w:p w14:paraId="531CB73F" w14:textId="77777777" w:rsidR="00A14E8E" w:rsidRPr="007E2808" w:rsidRDefault="00A14E8E" w:rsidP="00A14E8E">
      <w:pPr>
        <w:pStyle w:val="Odlomakpopisa"/>
        <w:shd w:val="clear" w:color="auto" w:fill="FFFFFF" w:themeFill="background1"/>
        <w:jc w:val="both"/>
      </w:pPr>
    </w:p>
    <w:p w14:paraId="0FAED371" w14:textId="77777777" w:rsidR="00A14E8E" w:rsidRPr="007E2808" w:rsidRDefault="00A14E8E" w:rsidP="00A14E8E">
      <w:pPr>
        <w:shd w:val="clear" w:color="auto" w:fill="FFFFFF" w:themeFill="background1"/>
        <w:jc w:val="both"/>
      </w:pPr>
      <w:r w:rsidRPr="007E2808">
        <w:t xml:space="preserve">Nositelji mjera su </w:t>
      </w:r>
      <w:r>
        <w:t>Općinski načelnik</w:t>
      </w:r>
      <w:r w:rsidRPr="007E2808">
        <w:t>, operativne snage sustava civilne zaštite, zdravstveni djelatnici te MUP koji u slučaju nastajanja poplave postupaju sukladno Planu djelovanja civilne zaštite Općine Gračac.</w:t>
      </w:r>
    </w:p>
    <w:p w14:paraId="40F24A93"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45" w:name="_Toc9404641"/>
      <w:r w:rsidRPr="007E2808">
        <w:rPr>
          <w:rFonts w:ascii="Times New Roman" w:hAnsi="Times New Roman" w:cs="Times New Roman"/>
        </w:rPr>
        <w:t xml:space="preserve"> Druge mjere koje uključuju suradnju u slučaju proloma </w:t>
      </w:r>
      <w:proofErr w:type="spellStart"/>
      <w:r w:rsidRPr="007E2808">
        <w:rPr>
          <w:rFonts w:ascii="Times New Roman" w:hAnsi="Times New Roman" w:cs="Times New Roman"/>
        </w:rPr>
        <w:t>hidroakumulacijske</w:t>
      </w:r>
      <w:proofErr w:type="spellEnd"/>
      <w:r w:rsidRPr="007E2808">
        <w:rPr>
          <w:rFonts w:ascii="Times New Roman" w:hAnsi="Times New Roman" w:cs="Times New Roman"/>
        </w:rPr>
        <w:t xml:space="preserve"> brane s nadležnim tijelima i raznim institucijama</w:t>
      </w:r>
      <w:bookmarkEnd w:id="45"/>
    </w:p>
    <w:p w14:paraId="2A23CFE8" w14:textId="77777777" w:rsidR="00A14E8E" w:rsidRPr="007E2808" w:rsidRDefault="00A14E8E" w:rsidP="00A14E8E">
      <w:pPr>
        <w:shd w:val="clear" w:color="auto" w:fill="FFFFFF" w:themeFill="background1"/>
        <w:jc w:val="both"/>
      </w:pPr>
      <w:r w:rsidRPr="007E2808">
        <w:t xml:space="preserve">Zahtjevi civilne zaštite u slučaju proloma </w:t>
      </w:r>
      <w:proofErr w:type="spellStart"/>
      <w:r w:rsidRPr="007E2808">
        <w:t>hidroakumulacijske</w:t>
      </w:r>
      <w:proofErr w:type="spellEnd"/>
      <w:r w:rsidRPr="007E2808">
        <w:t xml:space="preserve"> brane obuhvaćaju: </w:t>
      </w:r>
    </w:p>
    <w:p w14:paraId="3AEBBD57" w14:textId="77777777" w:rsidR="00A14E8E" w:rsidRPr="00217AE6" w:rsidRDefault="00A14E8E">
      <w:pPr>
        <w:pStyle w:val="Odlomakpopisa"/>
        <w:numPr>
          <w:ilvl w:val="0"/>
          <w:numId w:val="87"/>
        </w:numPr>
        <w:shd w:val="clear" w:color="auto" w:fill="FFFFFF" w:themeFill="background1"/>
        <w:spacing w:line="276" w:lineRule="auto"/>
        <w:jc w:val="both"/>
        <w:rPr>
          <w:lang w:val="pl-PL"/>
        </w:rPr>
      </w:pPr>
      <w:r w:rsidRPr="00217AE6">
        <w:rPr>
          <w:lang w:val="pl-PL"/>
        </w:rPr>
        <w:t xml:space="preserve">pokrivenost ugroženog područja uređajima za uzbunjivanje građana </w:t>
      </w:r>
    </w:p>
    <w:p w14:paraId="00CB8614" w14:textId="77777777" w:rsidR="00A14E8E" w:rsidRPr="00217AE6" w:rsidRDefault="00A14E8E">
      <w:pPr>
        <w:pStyle w:val="Odlomakpopisa"/>
        <w:numPr>
          <w:ilvl w:val="0"/>
          <w:numId w:val="87"/>
        </w:numPr>
        <w:shd w:val="clear" w:color="auto" w:fill="FFFFFF" w:themeFill="background1"/>
        <w:spacing w:line="276" w:lineRule="auto"/>
        <w:jc w:val="both"/>
        <w:rPr>
          <w:lang w:val="pl-PL"/>
        </w:rPr>
      </w:pPr>
      <w:r w:rsidRPr="00217AE6">
        <w:rPr>
          <w:lang w:val="pl-PL"/>
        </w:rPr>
        <w:t xml:space="preserve">mjere i putove evakuacije sa ugroženog područja </w:t>
      </w:r>
    </w:p>
    <w:p w14:paraId="1AE36E15" w14:textId="77777777" w:rsidR="00A14E8E" w:rsidRPr="00217AE6" w:rsidRDefault="00A14E8E">
      <w:pPr>
        <w:pStyle w:val="Odlomakpopisa"/>
        <w:numPr>
          <w:ilvl w:val="0"/>
          <w:numId w:val="87"/>
        </w:numPr>
        <w:shd w:val="clear" w:color="auto" w:fill="FFFFFF" w:themeFill="background1"/>
        <w:spacing w:line="276" w:lineRule="auto"/>
        <w:jc w:val="both"/>
        <w:rPr>
          <w:lang w:val="pl-PL"/>
        </w:rPr>
      </w:pPr>
      <w:r w:rsidRPr="00217AE6">
        <w:rPr>
          <w:lang w:val="pl-PL"/>
        </w:rPr>
        <w:t xml:space="preserve">zaštitne građevine (nasipi, retencije, odteretni kanali, propusti i sl.) </w:t>
      </w:r>
    </w:p>
    <w:p w14:paraId="2202D3AE" w14:textId="77777777" w:rsidR="00A14E8E" w:rsidRPr="00217AE6" w:rsidRDefault="00A14E8E" w:rsidP="00A14E8E">
      <w:pPr>
        <w:shd w:val="clear" w:color="auto" w:fill="FFFFFF" w:themeFill="background1"/>
        <w:rPr>
          <w:lang w:val="pl-PL"/>
        </w:rPr>
      </w:pPr>
    </w:p>
    <w:p w14:paraId="617F7417" w14:textId="77777777" w:rsidR="00A14E8E" w:rsidRPr="00217AE6" w:rsidRDefault="00A14E8E" w:rsidP="00A14E8E">
      <w:pPr>
        <w:shd w:val="clear" w:color="auto" w:fill="FFFFFF" w:themeFill="background1"/>
        <w:rPr>
          <w:lang w:val="pl-PL"/>
        </w:rPr>
      </w:pPr>
    </w:p>
    <w:p w14:paraId="71958F8D" w14:textId="77777777" w:rsidR="00A14E8E" w:rsidRPr="00217AE6" w:rsidRDefault="00A14E8E" w:rsidP="00A14E8E">
      <w:pPr>
        <w:shd w:val="clear" w:color="auto" w:fill="FFFFFF" w:themeFill="background1"/>
        <w:rPr>
          <w:lang w:val="pl-PL"/>
        </w:rPr>
      </w:pPr>
    </w:p>
    <w:p w14:paraId="11B0F9AE" w14:textId="77777777" w:rsidR="00A14E8E" w:rsidRPr="00217AE6" w:rsidRDefault="00A14E8E" w:rsidP="00A14E8E">
      <w:pPr>
        <w:pStyle w:val="Naslov2"/>
        <w:shd w:val="clear" w:color="auto" w:fill="FFFFFF" w:themeFill="background1"/>
        <w:rPr>
          <w:b w:val="0"/>
          <w:i/>
          <w:sz w:val="24"/>
          <w:lang w:val="pl-PL"/>
        </w:rPr>
      </w:pPr>
      <w:bookmarkStart w:id="46" w:name="_Toc9404642"/>
      <w:r w:rsidRPr="00217AE6">
        <w:rPr>
          <w:sz w:val="24"/>
          <w:lang w:val="pl-PL"/>
        </w:rPr>
        <w:lastRenderedPageBreak/>
        <w:t>Olujno ili orkansko nevrijeme i jak vjetar</w:t>
      </w:r>
      <w:bookmarkEnd w:id="46"/>
    </w:p>
    <w:p w14:paraId="4D673997" w14:textId="77777777" w:rsidR="00A14E8E" w:rsidRPr="00217AE6" w:rsidRDefault="00A14E8E" w:rsidP="00A14E8E">
      <w:pPr>
        <w:shd w:val="clear" w:color="auto" w:fill="FFFFFF" w:themeFill="background1"/>
        <w:jc w:val="both"/>
        <w:rPr>
          <w:lang w:val="pl-PL"/>
        </w:rPr>
      </w:pPr>
      <w:r w:rsidRPr="00217AE6">
        <w:rPr>
          <w:lang w:val="pl-PL"/>
        </w:rPr>
        <w:t xml:space="preserve">Prema definiciji olujni vjetar je onaj koji, prema Beafortovoj ljestvici za ocjenu jačine vjetra ima 8 stupnjeva – bofora (na ljestvici od 1 do 12). On njiše cijela veća stabla, lomi velike grane, sprječava svako hodanje protiv vjetra. </w:t>
      </w:r>
    </w:p>
    <w:p w14:paraId="0C19243C" w14:textId="77777777" w:rsidR="00A14E8E" w:rsidRPr="00217AE6" w:rsidRDefault="00A14E8E" w:rsidP="00A14E8E">
      <w:pPr>
        <w:shd w:val="clear" w:color="auto" w:fill="FFFFFF" w:themeFill="background1"/>
        <w:jc w:val="both"/>
        <w:rPr>
          <w:rFonts w:eastAsia="Calibri"/>
          <w:lang w:val="pl-PL"/>
        </w:rPr>
      </w:pPr>
      <w:r w:rsidRPr="00217AE6">
        <w:rPr>
          <w:rFonts w:eastAsia="Calibri"/>
          <w:lang w:val="pl-PL"/>
        </w:rPr>
        <w:t xml:space="preserve">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14:paraId="3B8FC520" w14:textId="77777777" w:rsidR="00A14E8E" w:rsidRPr="00217AE6" w:rsidRDefault="00A14E8E" w:rsidP="00A14E8E">
      <w:pPr>
        <w:pStyle w:val="Odlomak"/>
        <w:shd w:val="clear" w:color="auto" w:fill="FFFFFF" w:themeFill="background1"/>
        <w:spacing w:line="276" w:lineRule="auto"/>
        <w:ind w:hanging="5"/>
        <w:rPr>
          <w:rFonts w:ascii="Times New Roman" w:hAnsi="Times New Roman" w:cs="Times New Roman"/>
          <w:sz w:val="24"/>
          <w:szCs w:val="24"/>
          <w:lang w:val="pl-PL"/>
        </w:rPr>
      </w:pPr>
      <w:r w:rsidRPr="00217AE6">
        <w:rPr>
          <w:rFonts w:ascii="Times New Roman" w:hAnsi="Times New Roman" w:cs="Times New Roman"/>
          <w:sz w:val="24"/>
          <w:szCs w:val="24"/>
          <w:lang w:val="pl-PL"/>
        </w:rPr>
        <w:t>Zaključno, na području općine Gračac ne očekuju se učinci olujnog/orkanskog i jakog vjetra sa obilježjem katastrofe ili velike nesreće. No ista se ne može isključiti obzirom da su na području Općine mogući jači vjetrovi koji će ugroziti infrastrukturu (elektroopskrbu-kidanje električnih vodova) te stambene i gospodarske objekte i to do 30%.</w:t>
      </w:r>
    </w:p>
    <w:p w14:paraId="158A205D" w14:textId="77777777" w:rsidR="00A14E8E" w:rsidRPr="00217AE6" w:rsidRDefault="00A14E8E" w:rsidP="00A14E8E">
      <w:pPr>
        <w:pStyle w:val="Odlomak"/>
        <w:shd w:val="clear" w:color="auto" w:fill="FFFFFF" w:themeFill="background1"/>
        <w:spacing w:line="276" w:lineRule="auto"/>
        <w:ind w:hanging="5"/>
        <w:rPr>
          <w:rFonts w:ascii="Times New Roman" w:hAnsi="Times New Roman" w:cs="Times New Roman"/>
          <w:noProof/>
          <w:sz w:val="24"/>
          <w:szCs w:val="24"/>
          <w:lang w:val="pl-PL"/>
        </w:rPr>
      </w:pPr>
    </w:p>
    <w:p w14:paraId="6F084B0D"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bookmarkStart w:id="47" w:name="_Toc9404643"/>
      <w:r w:rsidRPr="00217AE6">
        <w:rPr>
          <w:rFonts w:ascii="Times New Roman" w:hAnsi="Times New Roman" w:cs="Times New Roman"/>
          <w:lang w:val="pl-PL"/>
        </w:rPr>
        <w:t xml:space="preserve"> Popis mjera i nositelja mjera u slučaju olujnog ili orkanskog nevremena i jakog vjetra</w:t>
      </w:r>
      <w:bookmarkEnd w:id="47"/>
    </w:p>
    <w:p w14:paraId="2C342590" w14:textId="77777777" w:rsidR="00A14E8E" w:rsidRPr="00217AE6" w:rsidRDefault="00A14E8E" w:rsidP="00A14E8E">
      <w:pPr>
        <w:shd w:val="clear" w:color="auto" w:fill="FFFFFF" w:themeFill="background1"/>
        <w:jc w:val="both"/>
        <w:rPr>
          <w:lang w:val="pl-PL"/>
        </w:rPr>
      </w:pPr>
      <w:r w:rsidRPr="00217AE6">
        <w:rPr>
          <w:lang w:val="pl-PL"/>
        </w:rPr>
        <w:t>Mjere civilne zaštite  u slučaju olujnog ili orkanskog nevremena i jakog vjetra uključuju:</w:t>
      </w:r>
    </w:p>
    <w:p w14:paraId="6791D842" w14:textId="77777777" w:rsidR="00A14E8E" w:rsidRPr="00217AE6" w:rsidRDefault="00A14E8E">
      <w:pPr>
        <w:pStyle w:val="Odlomakpopisa"/>
        <w:numPr>
          <w:ilvl w:val="0"/>
          <w:numId w:val="88"/>
        </w:numPr>
        <w:shd w:val="clear" w:color="auto" w:fill="FFFFFF" w:themeFill="background1"/>
        <w:spacing w:after="200" w:line="276" w:lineRule="auto"/>
        <w:jc w:val="both"/>
        <w:rPr>
          <w:lang w:val="pl-PL"/>
        </w:rPr>
      </w:pPr>
      <w:r w:rsidRPr="00217AE6">
        <w:rPr>
          <w:lang w:val="pl-PL"/>
        </w:rPr>
        <w:t>Organizaciju obavještavanja o pojavi opasnosti (standardni operativni postupak u suradnji sa komunikacijskim centrom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2"/>
        <w:gridCol w:w="96"/>
        <w:gridCol w:w="1541"/>
        <w:gridCol w:w="216"/>
        <w:gridCol w:w="2427"/>
      </w:tblGrid>
      <w:tr w:rsidR="00A14E8E" w:rsidRPr="007E2808" w14:paraId="1DC6C898" w14:textId="77777777" w:rsidTr="00682D5C">
        <w:trPr>
          <w:trHeight w:val="291"/>
          <w:tblHeader/>
          <w:jc w:val="center"/>
        </w:trPr>
        <w:tc>
          <w:tcPr>
            <w:tcW w:w="2692" w:type="pct"/>
            <w:gridSpan w:val="2"/>
            <w:vAlign w:val="center"/>
          </w:tcPr>
          <w:p w14:paraId="612238BC" w14:textId="77777777" w:rsidR="00A14E8E" w:rsidRPr="007E2808" w:rsidRDefault="00A14E8E" w:rsidP="00682D5C">
            <w:pPr>
              <w:shd w:val="clear" w:color="auto" w:fill="FFFFFF" w:themeFill="background1"/>
              <w:jc w:val="center"/>
              <w:rPr>
                <w:b/>
                <w:sz w:val="20"/>
                <w:szCs w:val="20"/>
              </w:rPr>
            </w:pPr>
            <w:r w:rsidRPr="007E2808">
              <w:rPr>
                <w:b/>
                <w:sz w:val="20"/>
                <w:szCs w:val="20"/>
              </w:rPr>
              <w:t>Radnje i postupci</w:t>
            </w:r>
          </w:p>
        </w:tc>
        <w:tc>
          <w:tcPr>
            <w:tcW w:w="969" w:type="pct"/>
            <w:gridSpan w:val="2"/>
            <w:vAlign w:val="center"/>
          </w:tcPr>
          <w:p w14:paraId="78E77F8D" w14:textId="77777777" w:rsidR="00A14E8E" w:rsidRPr="007E2808" w:rsidRDefault="00A14E8E" w:rsidP="00682D5C">
            <w:pPr>
              <w:shd w:val="clear" w:color="auto" w:fill="FFFFFF" w:themeFill="background1"/>
              <w:jc w:val="center"/>
              <w:rPr>
                <w:b/>
                <w:sz w:val="20"/>
                <w:szCs w:val="20"/>
              </w:rPr>
            </w:pPr>
            <w:r w:rsidRPr="007E2808">
              <w:rPr>
                <w:b/>
                <w:sz w:val="20"/>
                <w:szCs w:val="20"/>
              </w:rPr>
              <w:t>Rukovođenje</w:t>
            </w:r>
          </w:p>
        </w:tc>
        <w:tc>
          <w:tcPr>
            <w:tcW w:w="1339" w:type="pct"/>
            <w:vAlign w:val="center"/>
          </w:tcPr>
          <w:p w14:paraId="64153CB5" w14:textId="77777777" w:rsidR="00A14E8E" w:rsidRPr="007E2808" w:rsidRDefault="00A14E8E" w:rsidP="00682D5C">
            <w:pPr>
              <w:shd w:val="clear" w:color="auto" w:fill="FFFFFF" w:themeFill="background1"/>
              <w:jc w:val="center"/>
              <w:rPr>
                <w:b/>
                <w:sz w:val="20"/>
                <w:szCs w:val="20"/>
              </w:rPr>
            </w:pPr>
            <w:r w:rsidRPr="007E2808">
              <w:rPr>
                <w:b/>
                <w:sz w:val="20"/>
                <w:szCs w:val="20"/>
              </w:rPr>
              <w:t>Izvršenje/Suradnja</w:t>
            </w:r>
          </w:p>
        </w:tc>
      </w:tr>
      <w:tr w:rsidR="00A14E8E" w:rsidRPr="007E2808" w14:paraId="31404E6C" w14:textId="77777777" w:rsidTr="00682D5C">
        <w:trPr>
          <w:trHeight w:val="547"/>
          <w:jc w:val="center"/>
        </w:trPr>
        <w:tc>
          <w:tcPr>
            <w:tcW w:w="2692" w:type="pct"/>
            <w:gridSpan w:val="2"/>
            <w:vAlign w:val="center"/>
          </w:tcPr>
          <w:p w14:paraId="6E0A24B7"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Prijem obavijesti o nadolazećoj opasnosti od i/ili kad se proglasi stanje velike nesreće</w:t>
            </w:r>
          </w:p>
        </w:tc>
        <w:tc>
          <w:tcPr>
            <w:tcW w:w="969" w:type="pct"/>
            <w:gridSpan w:val="2"/>
            <w:vAlign w:val="center"/>
          </w:tcPr>
          <w:p w14:paraId="162F74D9" w14:textId="77777777" w:rsidR="00A14E8E" w:rsidRPr="00217AE6" w:rsidRDefault="00A14E8E" w:rsidP="00682D5C">
            <w:pPr>
              <w:shd w:val="clear" w:color="auto" w:fill="FFFFFF" w:themeFill="background1"/>
              <w:rPr>
                <w:sz w:val="20"/>
                <w:szCs w:val="20"/>
                <w:lang w:val="pl-PL"/>
              </w:rPr>
            </w:pPr>
            <w:r w:rsidRPr="00217AE6">
              <w:rPr>
                <w:sz w:val="20"/>
                <w:szCs w:val="20"/>
                <w:lang w:val="pl-PL"/>
              </w:rPr>
              <w:t>MUP služba civilne zaštite Zadar</w:t>
            </w:r>
          </w:p>
        </w:tc>
        <w:tc>
          <w:tcPr>
            <w:tcW w:w="1339" w:type="pct"/>
            <w:vAlign w:val="center"/>
          </w:tcPr>
          <w:p w14:paraId="35A25FC1" w14:textId="77777777" w:rsidR="00A14E8E" w:rsidRPr="007E2808" w:rsidRDefault="00A14E8E" w:rsidP="00682D5C">
            <w:pPr>
              <w:shd w:val="clear" w:color="auto" w:fill="FFFFFF" w:themeFill="background1"/>
              <w:rPr>
                <w:sz w:val="20"/>
                <w:szCs w:val="20"/>
              </w:rPr>
            </w:pPr>
            <w:r w:rsidRPr="007E2808">
              <w:rPr>
                <w:sz w:val="20"/>
                <w:szCs w:val="20"/>
              </w:rPr>
              <w:t>Načelnik</w:t>
            </w:r>
          </w:p>
        </w:tc>
      </w:tr>
      <w:tr w:rsidR="00A14E8E" w:rsidRPr="007E2808" w14:paraId="5A73C310" w14:textId="77777777" w:rsidTr="00682D5C">
        <w:trPr>
          <w:trHeight w:val="547"/>
          <w:jc w:val="center"/>
        </w:trPr>
        <w:tc>
          <w:tcPr>
            <w:tcW w:w="2692" w:type="pct"/>
            <w:gridSpan w:val="2"/>
            <w:vAlign w:val="center"/>
          </w:tcPr>
          <w:p w14:paraId="0B0D60E0" w14:textId="77777777" w:rsidR="00A14E8E" w:rsidRPr="007E2808" w:rsidRDefault="00A14E8E" w:rsidP="00682D5C">
            <w:pPr>
              <w:shd w:val="clear" w:color="auto" w:fill="FFFFFF" w:themeFill="background1"/>
              <w:rPr>
                <w:sz w:val="20"/>
                <w:szCs w:val="20"/>
              </w:rPr>
            </w:pPr>
            <w:r w:rsidRPr="007E2808">
              <w:rPr>
                <w:sz w:val="20"/>
                <w:szCs w:val="20"/>
              </w:rPr>
              <w:t>Pozivanje Stožera CZ Općine Gračac</w:t>
            </w:r>
          </w:p>
          <w:p w14:paraId="1B4A2A79" w14:textId="77777777" w:rsidR="00A14E8E" w:rsidRPr="007E2808" w:rsidRDefault="00A14E8E" w:rsidP="00682D5C">
            <w:pPr>
              <w:shd w:val="clear" w:color="auto" w:fill="FFFFFF" w:themeFill="background1"/>
              <w:rPr>
                <w:b/>
                <w:sz w:val="20"/>
                <w:szCs w:val="20"/>
              </w:rPr>
            </w:pPr>
          </w:p>
        </w:tc>
        <w:tc>
          <w:tcPr>
            <w:tcW w:w="969" w:type="pct"/>
            <w:gridSpan w:val="2"/>
            <w:vAlign w:val="center"/>
          </w:tcPr>
          <w:p w14:paraId="074C272C" w14:textId="77777777" w:rsidR="00A14E8E" w:rsidRPr="007E2808" w:rsidRDefault="00A14E8E" w:rsidP="00682D5C">
            <w:pPr>
              <w:shd w:val="clear" w:color="auto" w:fill="FFFFFF" w:themeFill="background1"/>
              <w:rPr>
                <w:sz w:val="20"/>
                <w:szCs w:val="20"/>
              </w:rPr>
            </w:pPr>
            <w:r w:rsidRPr="007E2808">
              <w:rPr>
                <w:sz w:val="20"/>
                <w:szCs w:val="20"/>
              </w:rPr>
              <w:t>Načelnik / Načelnik Stožera CZ</w:t>
            </w:r>
          </w:p>
        </w:tc>
        <w:tc>
          <w:tcPr>
            <w:tcW w:w="1339" w:type="pct"/>
            <w:vAlign w:val="center"/>
          </w:tcPr>
          <w:p w14:paraId="0F8773D7" w14:textId="77777777" w:rsidR="00A14E8E" w:rsidRPr="007E2808" w:rsidRDefault="00A14E8E" w:rsidP="00682D5C">
            <w:pPr>
              <w:shd w:val="clear" w:color="auto" w:fill="FFFFFF" w:themeFill="background1"/>
              <w:rPr>
                <w:sz w:val="20"/>
                <w:szCs w:val="20"/>
              </w:rPr>
            </w:pPr>
            <w:r w:rsidRPr="007E2808">
              <w:rPr>
                <w:sz w:val="20"/>
                <w:szCs w:val="20"/>
              </w:rPr>
              <w:t>načelnik Stožera CZ</w:t>
            </w:r>
          </w:p>
        </w:tc>
      </w:tr>
      <w:tr w:rsidR="00A14E8E" w:rsidRPr="007E2808" w14:paraId="7FC5345C" w14:textId="77777777" w:rsidTr="00682D5C">
        <w:trPr>
          <w:trHeight w:val="646"/>
          <w:jc w:val="center"/>
        </w:trPr>
        <w:tc>
          <w:tcPr>
            <w:tcW w:w="2692" w:type="pct"/>
            <w:gridSpan w:val="2"/>
            <w:vAlign w:val="center"/>
          </w:tcPr>
          <w:p w14:paraId="260F335A"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prohodnosti prometnica</w:t>
            </w:r>
          </w:p>
        </w:tc>
        <w:tc>
          <w:tcPr>
            <w:tcW w:w="969" w:type="pct"/>
            <w:gridSpan w:val="2"/>
            <w:vAlign w:val="center"/>
          </w:tcPr>
          <w:p w14:paraId="3031C4CF"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 Stožera CZ Općine Gračac</w:t>
            </w:r>
          </w:p>
        </w:tc>
        <w:tc>
          <w:tcPr>
            <w:tcW w:w="1339" w:type="pct"/>
            <w:vAlign w:val="center"/>
          </w:tcPr>
          <w:p w14:paraId="00580D20" w14:textId="77777777" w:rsidR="00A14E8E" w:rsidRPr="007E2808" w:rsidRDefault="00A14E8E" w:rsidP="00682D5C">
            <w:pPr>
              <w:shd w:val="clear" w:color="auto" w:fill="FFFFFF" w:themeFill="background1"/>
              <w:rPr>
                <w:sz w:val="20"/>
                <w:szCs w:val="20"/>
              </w:rPr>
            </w:pPr>
            <w:r w:rsidRPr="007E2808">
              <w:rPr>
                <w:sz w:val="20"/>
                <w:szCs w:val="20"/>
              </w:rPr>
              <w:t xml:space="preserve">povjerenici CZ </w:t>
            </w:r>
          </w:p>
          <w:p w14:paraId="4CFC2285" w14:textId="77777777" w:rsidR="00A14E8E" w:rsidRPr="007E2808" w:rsidRDefault="00A14E8E" w:rsidP="00682D5C">
            <w:pPr>
              <w:shd w:val="clear" w:color="auto" w:fill="FFFFFF" w:themeFill="background1"/>
              <w:rPr>
                <w:sz w:val="20"/>
                <w:szCs w:val="20"/>
                <w:u w:val="single"/>
              </w:rPr>
            </w:pPr>
          </w:p>
        </w:tc>
      </w:tr>
      <w:tr w:rsidR="00A14E8E" w:rsidRPr="00217AE6" w14:paraId="00214D5B" w14:textId="77777777" w:rsidTr="00682D5C">
        <w:trPr>
          <w:trHeight w:val="811"/>
          <w:jc w:val="center"/>
        </w:trPr>
        <w:tc>
          <w:tcPr>
            <w:tcW w:w="2692" w:type="pct"/>
            <w:gridSpan w:val="2"/>
            <w:vAlign w:val="center"/>
          </w:tcPr>
          <w:p w14:paraId="4B76B92A"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funkcioniranju sustava za elektroopskrbu</w:t>
            </w:r>
          </w:p>
        </w:tc>
        <w:tc>
          <w:tcPr>
            <w:tcW w:w="969" w:type="pct"/>
            <w:gridSpan w:val="2"/>
            <w:vAlign w:val="center"/>
          </w:tcPr>
          <w:p w14:paraId="24AA50F5"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 Stožera CZ Općine Gračac</w:t>
            </w:r>
          </w:p>
        </w:tc>
        <w:tc>
          <w:tcPr>
            <w:tcW w:w="1339" w:type="pct"/>
            <w:vAlign w:val="center"/>
          </w:tcPr>
          <w:p w14:paraId="34F09288"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vlasnik kritične infrastrukture </w:t>
            </w:r>
          </w:p>
          <w:p w14:paraId="0C3248D8"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povjerenici CZ </w:t>
            </w:r>
          </w:p>
        </w:tc>
      </w:tr>
      <w:tr w:rsidR="00A14E8E" w:rsidRPr="00217AE6" w14:paraId="0FDC8B51" w14:textId="77777777" w:rsidTr="00682D5C">
        <w:trPr>
          <w:trHeight w:val="562"/>
          <w:jc w:val="center"/>
        </w:trPr>
        <w:tc>
          <w:tcPr>
            <w:tcW w:w="2692" w:type="pct"/>
            <w:gridSpan w:val="2"/>
            <w:vAlign w:val="center"/>
          </w:tcPr>
          <w:p w14:paraId="18A14918"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funkcioniranju sustava za vodoopskrbu</w:t>
            </w:r>
          </w:p>
        </w:tc>
        <w:tc>
          <w:tcPr>
            <w:tcW w:w="969" w:type="pct"/>
            <w:gridSpan w:val="2"/>
            <w:vAlign w:val="center"/>
          </w:tcPr>
          <w:p w14:paraId="7E7DD790"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 Stožera CZ Općine Gračac</w:t>
            </w:r>
          </w:p>
        </w:tc>
        <w:tc>
          <w:tcPr>
            <w:tcW w:w="1339" w:type="pct"/>
            <w:vAlign w:val="center"/>
          </w:tcPr>
          <w:p w14:paraId="3CC3A036"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vlasnik kritične infrastrukture </w:t>
            </w:r>
          </w:p>
          <w:p w14:paraId="37E60F0F"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povjerenici CZ </w:t>
            </w:r>
          </w:p>
        </w:tc>
      </w:tr>
      <w:tr w:rsidR="00A14E8E" w:rsidRPr="00217AE6" w14:paraId="7AAAC7BA" w14:textId="77777777" w:rsidTr="00682D5C">
        <w:trPr>
          <w:trHeight w:val="562"/>
          <w:jc w:val="center"/>
        </w:trPr>
        <w:tc>
          <w:tcPr>
            <w:tcW w:w="2692" w:type="pct"/>
            <w:gridSpan w:val="2"/>
            <w:vAlign w:val="center"/>
          </w:tcPr>
          <w:p w14:paraId="1AD9663D"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funkcioniranju sustava telekomunikacija</w:t>
            </w:r>
          </w:p>
        </w:tc>
        <w:tc>
          <w:tcPr>
            <w:tcW w:w="969" w:type="pct"/>
            <w:gridSpan w:val="2"/>
            <w:vAlign w:val="center"/>
          </w:tcPr>
          <w:p w14:paraId="2133F466"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 Stožera CZ Općine Gračac</w:t>
            </w:r>
          </w:p>
        </w:tc>
        <w:tc>
          <w:tcPr>
            <w:tcW w:w="1339" w:type="pct"/>
            <w:vAlign w:val="center"/>
          </w:tcPr>
          <w:p w14:paraId="6133B668"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vlasnik kritične infrastrukture </w:t>
            </w:r>
          </w:p>
          <w:p w14:paraId="17E9AD51"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povjerenici CZ </w:t>
            </w:r>
          </w:p>
        </w:tc>
      </w:tr>
      <w:tr w:rsidR="00A14E8E" w:rsidRPr="007E2808" w14:paraId="6B978E2E" w14:textId="77777777" w:rsidTr="00682D5C">
        <w:trPr>
          <w:trHeight w:val="562"/>
          <w:jc w:val="center"/>
        </w:trPr>
        <w:tc>
          <w:tcPr>
            <w:tcW w:w="2692" w:type="pct"/>
            <w:gridSpan w:val="2"/>
            <w:vAlign w:val="center"/>
          </w:tcPr>
          <w:p w14:paraId="04BD1978"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stanju društvenih i stambenih objekata na prostoru</w:t>
            </w:r>
          </w:p>
        </w:tc>
        <w:tc>
          <w:tcPr>
            <w:tcW w:w="969" w:type="pct"/>
            <w:gridSpan w:val="2"/>
            <w:vAlign w:val="center"/>
          </w:tcPr>
          <w:p w14:paraId="6586BD79"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 Stožera CZ Općine Gračac</w:t>
            </w:r>
          </w:p>
        </w:tc>
        <w:tc>
          <w:tcPr>
            <w:tcW w:w="1339" w:type="pct"/>
            <w:vAlign w:val="center"/>
          </w:tcPr>
          <w:p w14:paraId="7D1FC397" w14:textId="77777777" w:rsidR="00A14E8E" w:rsidRPr="007E2808" w:rsidRDefault="00A14E8E" w:rsidP="00682D5C">
            <w:pPr>
              <w:shd w:val="clear" w:color="auto" w:fill="FFFFFF" w:themeFill="background1"/>
              <w:rPr>
                <w:sz w:val="20"/>
                <w:szCs w:val="20"/>
              </w:rPr>
            </w:pPr>
            <w:r w:rsidRPr="007E2808">
              <w:rPr>
                <w:sz w:val="20"/>
                <w:szCs w:val="20"/>
              </w:rPr>
              <w:t xml:space="preserve">povjerenici CZ </w:t>
            </w:r>
          </w:p>
          <w:p w14:paraId="469F62A1" w14:textId="77777777" w:rsidR="00A14E8E" w:rsidRPr="007E2808" w:rsidRDefault="00A14E8E" w:rsidP="00682D5C">
            <w:pPr>
              <w:shd w:val="clear" w:color="auto" w:fill="FFFFFF" w:themeFill="background1"/>
              <w:rPr>
                <w:sz w:val="20"/>
                <w:szCs w:val="20"/>
              </w:rPr>
            </w:pPr>
          </w:p>
        </w:tc>
      </w:tr>
      <w:tr w:rsidR="00A14E8E" w:rsidRPr="007E2808" w14:paraId="68BD3704" w14:textId="77777777" w:rsidTr="00682D5C">
        <w:trPr>
          <w:trHeight w:val="564"/>
          <w:jc w:val="center"/>
        </w:trPr>
        <w:tc>
          <w:tcPr>
            <w:tcW w:w="2692" w:type="pct"/>
            <w:gridSpan w:val="2"/>
            <w:vAlign w:val="center"/>
          </w:tcPr>
          <w:p w14:paraId="303676CB" w14:textId="77777777" w:rsidR="00A14E8E" w:rsidRPr="007E2808" w:rsidRDefault="00A14E8E" w:rsidP="00682D5C">
            <w:pPr>
              <w:shd w:val="clear" w:color="auto" w:fill="FFFFFF" w:themeFill="background1"/>
              <w:rPr>
                <w:sz w:val="20"/>
                <w:szCs w:val="20"/>
              </w:rPr>
            </w:pPr>
            <w:r w:rsidRPr="007E2808">
              <w:rPr>
                <w:sz w:val="20"/>
                <w:szCs w:val="20"/>
              </w:rPr>
              <w:t>Aktiviranje  vatrogasnih snaga (VP Gračac, DVD Gračac, DVD Srb)</w:t>
            </w:r>
          </w:p>
        </w:tc>
        <w:tc>
          <w:tcPr>
            <w:tcW w:w="969" w:type="pct"/>
            <w:gridSpan w:val="2"/>
            <w:vAlign w:val="center"/>
          </w:tcPr>
          <w:p w14:paraId="34781BCB" w14:textId="77777777" w:rsidR="00A14E8E" w:rsidRPr="007E2808" w:rsidRDefault="00A14E8E" w:rsidP="00682D5C">
            <w:pPr>
              <w:shd w:val="clear" w:color="auto" w:fill="FFFFFF" w:themeFill="background1"/>
              <w:rPr>
                <w:sz w:val="20"/>
                <w:szCs w:val="20"/>
              </w:rPr>
            </w:pPr>
            <w:r w:rsidRPr="007E2808">
              <w:rPr>
                <w:sz w:val="20"/>
                <w:szCs w:val="20"/>
              </w:rPr>
              <w:t>član stožera CZ</w:t>
            </w:r>
          </w:p>
        </w:tc>
        <w:tc>
          <w:tcPr>
            <w:tcW w:w="1339" w:type="pct"/>
            <w:vAlign w:val="center"/>
          </w:tcPr>
          <w:p w14:paraId="7ECF109C" w14:textId="77777777" w:rsidR="00A14E8E" w:rsidRPr="007E2808" w:rsidRDefault="00A14E8E" w:rsidP="00682D5C">
            <w:pPr>
              <w:shd w:val="clear" w:color="auto" w:fill="FFFFFF" w:themeFill="background1"/>
              <w:rPr>
                <w:sz w:val="20"/>
                <w:szCs w:val="20"/>
              </w:rPr>
            </w:pPr>
            <w:r w:rsidRPr="007E2808">
              <w:rPr>
                <w:sz w:val="20"/>
                <w:szCs w:val="20"/>
              </w:rPr>
              <w:t>Zapovjednik  VP Gračac</w:t>
            </w:r>
          </w:p>
        </w:tc>
      </w:tr>
      <w:tr w:rsidR="00A14E8E" w:rsidRPr="00217AE6" w14:paraId="5B6B84CB"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3DF48884" w14:textId="77777777" w:rsidR="00A14E8E" w:rsidRPr="007E2808" w:rsidRDefault="00A14E8E" w:rsidP="00682D5C">
            <w:pPr>
              <w:shd w:val="clear" w:color="auto" w:fill="FFFFFF" w:themeFill="background1"/>
              <w:rPr>
                <w:sz w:val="20"/>
                <w:szCs w:val="20"/>
              </w:rPr>
            </w:pPr>
            <w:r w:rsidRPr="007E2808">
              <w:rPr>
                <w:sz w:val="20"/>
                <w:szCs w:val="20"/>
              </w:rPr>
              <w:t>Utvrđivanje redoslijeda u smislu stavljanja u potpunu funkciju opskrbu električnom energijom po sljedećim prioritetima:</w:t>
            </w:r>
          </w:p>
          <w:p w14:paraId="692617A7"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1. zdravstveni objekti </w:t>
            </w:r>
          </w:p>
          <w:p w14:paraId="75664A7D" w14:textId="77777777" w:rsidR="00A14E8E" w:rsidRPr="00217AE6" w:rsidRDefault="00A14E8E" w:rsidP="00682D5C">
            <w:pPr>
              <w:shd w:val="clear" w:color="auto" w:fill="FFFFFF" w:themeFill="background1"/>
              <w:rPr>
                <w:sz w:val="20"/>
                <w:szCs w:val="20"/>
                <w:lang w:val="pl-PL"/>
              </w:rPr>
            </w:pPr>
            <w:r w:rsidRPr="00217AE6">
              <w:rPr>
                <w:sz w:val="20"/>
                <w:szCs w:val="20"/>
                <w:lang w:val="pl-PL"/>
              </w:rPr>
              <w:t>2. komunikacijska i informacijska tehnologija</w:t>
            </w:r>
          </w:p>
          <w:p w14:paraId="7044A208"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3. vodoopskrbni sustav </w:t>
            </w:r>
          </w:p>
          <w:p w14:paraId="1408FA3B" w14:textId="77777777" w:rsidR="00A14E8E" w:rsidRPr="00217AE6" w:rsidRDefault="00A14E8E" w:rsidP="00682D5C">
            <w:pPr>
              <w:shd w:val="clear" w:color="auto" w:fill="FFFFFF" w:themeFill="background1"/>
              <w:rPr>
                <w:sz w:val="20"/>
                <w:szCs w:val="20"/>
                <w:lang w:val="pl-PL"/>
              </w:rPr>
            </w:pPr>
            <w:r w:rsidRPr="00217AE6">
              <w:rPr>
                <w:sz w:val="20"/>
                <w:szCs w:val="20"/>
                <w:lang w:val="pl-PL"/>
              </w:rPr>
              <w:t>4. vatrogasni domovi</w:t>
            </w:r>
          </w:p>
          <w:p w14:paraId="37745D82" w14:textId="77777777" w:rsidR="00A14E8E" w:rsidRPr="00217AE6" w:rsidRDefault="00A14E8E" w:rsidP="00682D5C">
            <w:pPr>
              <w:shd w:val="clear" w:color="auto" w:fill="FFFFFF" w:themeFill="background1"/>
              <w:rPr>
                <w:sz w:val="20"/>
                <w:szCs w:val="20"/>
                <w:lang w:val="pl-PL"/>
              </w:rPr>
            </w:pPr>
            <w:r w:rsidRPr="00217AE6">
              <w:rPr>
                <w:sz w:val="20"/>
                <w:szCs w:val="20"/>
                <w:lang w:val="pl-PL"/>
              </w:rPr>
              <w:t>5. policijska postaja</w:t>
            </w:r>
          </w:p>
          <w:p w14:paraId="06342749" w14:textId="77777777" w:rsidR="00A14E8E" w:rsidRPr="00217AE6" w:rsidRDefault="00A14E8E" w:rsidP="00682D5C">
            <w:pPr>
              <w:shd w:val="clear" w:color="auto" w:fill="FFFFFF" w:themeFill="background1"/>
              <w:rPr>
                <w:sz w:val="20"/>
                <w:szCs w:val="20"/>
                <w:lang w:val="pl-PL"/>
              </w:rPr>
            </w:pPr>
            <w:r w:rsidRPr="00217AE6">
              <w:rPr>
                <w:sz w:val="20"/>
                <w:szCs w:val="20"/>
                <w:lang w:val="pl-PL"/>
              </w:rPr>
              <w:lastRenderedPageBreak/>
              <w:t>6. smještajni kapaciteti</w:t>
            </w:r>
          </w:p>
          <w:p w14:paraId="19D3D3F1" w14:textId="77777777" w:rsidR="00A14E8E" w:rsidRPr="00217AE6" w:rsidRDefault="00A14E8E" w:rsidP="00682D5C">
            <w:pPr>
              <w:shd w:val="clear" w:color="auto" w:fill="FFFFFF" w:themeFill="background1"/>
              <w:rPr>
                <w:sz w:val="20"/>
                <w:szCs w:val="20"/>
                <w:lang w:val="pl-PL"/>
              </w:rPr>
            </w:pPr>
            <w:r w:rsidRPr="00217AE6">
              <w:rPr>
                <w:sz w:val="20"/>
                <w:szCs w:val="20"/>
                <w:lang w:val="pl-PL"/>
              </w:rPr>
              <w:t>7. objekti za pripremu hrane</w:t>
            </w:r>
          </w:p>
          <w:p w14:paraId="6E7695C5" w14:textId="77777777" w:rsidR="00A14E8E" w:rsidRPr="00992E68" w:rsidRDefault="00A14E8E" w:rsidP="00682D5C">
            <w:pPr>
              <w:shd w:val="clear" w:color="auto" w:fill="FFFFFF" w:themeFill="background1"/>
              <w:rPr>
                <w:sz w:val="20"/>
                <w:szCs w:val="20"/>
                <w:lang w:val="fr-FR"/>
              </w:rPr>
            </w:pPr>
            <w:r>
              <w:rPr>
                <w:sz w:val="20"/>
                <w:szCs w:val="20"/>
                <w:lang w:val="fr-FR"/>
              </w:rPr>
              <w:t>8</w:t>
            </w:r>
            <w:r w:rsidRPr="00992E68">
              <w:rPr>
                <w:sz w:val="20"/>
                <w:szCs w:val="20"/>
                <w:lang w:val="fr-FR"/>
              </w:rPr>
              <w:t xml:space="preserve">. </w:t>
            </w:r>
            <w:proofErr w:type="spellStart"/>
            <w:r w:rsidRPr="00992E68">
              <w:rPr>
                <w:sz w:val="20"/>
                <w:szCs w:val="20"/>
                <w:lang w:val="fr-FR"/>
              </w:rPr>
              <w:t>ostali</w:t>
            </w:r>
            <w:proofErr w:type="spellEnd"/>
            <w:r w:rsidRPr="00992E68">
              <w:rPr>
                <w:sz w:val="20"/>
                <w:szCs w:val="20"/>
                <w:lang w:val="fr-FR"/>
              </w:rPr>
              <w:t xml:space="preserve"> </w:t>
            </w:r>
            <w:proofErr w:type="spellStart"/>
            <w:r w:rsidRPr="00992E68">
              <w:rPr>
                <w:sz w:val="20"/>
                <w:szCs w:val="20"/>
                <w:lang w:val="fr-FR"/>
              </w:rPr>
              <w:t>korisnici</w:t>
            </w:r>
            <w:proofErr w:type="spellEnd"/>
          </w:p>
        </w:tc>
        <w:tc>
          <w:tcPr>
            <w:tcW w:w="969" w:type="pct"/>
            <w:gridSpan w:val="2"/>
            <w:tcBorders>
              <w:top w:val="single" w:sz="4" w:space="0" w:color="auto"/>
              <w:left w:val="single" w:sz="4" w:space="0" w:color="auto"/>
              <w:bottom w:val="single" w:sz="4" w:space="0" w:color="auto"/>
              <w:right w:val="single" w:sz="4" w:space="0" w:color="auto"/>
            </w:tcBorders>
            <w:vAlign w:val="center"/>
          </w:tcPr>
          <w:p w14:paraId="565CA2DF" w14:textId="77777777" w:rsidR="00A14E8E" w:rsidRPr="007E2808" w:rsidRDefault="00A14E8E" w:rsidP="00682D5C">
            <w:pPr>
              <w:shd w:val="clear" w:color="auto" w:fill="FFFFFF" w:themeFill="background1"/>
              <w:rPr>
                <w:sz w:val="20"/>
                <w:szCs w:val="20"/>
              </w:rPr>
            </w:pPr>
            <w:r w:rsidRPr="007E2808">
              <w:rPr>
                <w:sz w:val="20"/>
                <w:szCs w:val="20"/>
              </w:rPr>
              <w:lastRenderedPageBreak/>
              <w:t>načelnik  Stožera</w:t>
            </w:r>
          </w:p>
        </w:tc>
        <w:tc>
          <w:tcPr>
            <w:tcW w:w="1339" w:type="pct"/>
            <w:tcBorders>
              <w:top w:val="single" w:sz="4" w:space="0" w:color="auto"/>
              <w:left w:val="single" w:sz="4" w:space="0" w:color="auto"/>
              <w:bottom w:val="single" w:sz="4" w:space="0" w:color="auto"/>
              <w:right w:val="single" w:sz="4" w:space="0" w:color="auto"/>
            </w:tcBorders>
            <w:vAlign w:val="center"/>
          </w:tcPr>
          <w:p w14:paraId="3AE12C0A"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članovi Stožera  - odgovorne osobe objekata KI </w:t>
            </w:r>
          </w:p>
          <w:p w14:paraId="6B634C1A" w14:textId="77777777" w:rsidR="00A14E8E" w:rsidRPr="00217AE6" w:rsidRDefault="00A14E8E" w:rsidP="00682D5C">
            <w:pPr>
              <w:shd w:val="clear" w:color="auto" w:fill="FFFFFF" w:themeFill="background1"/>
              <w:rPr>
                <w:sz w:val="20"/>
                <w:szCs w:val="20"/>
                <w:lang w:val="pl-PL"/>
              </w:rPr>
            </w:pPr>
          </w:p>
        </w:tc>
      </w:tr>
      <w:tr w:rsidR="00A14E8E" w:rsidRPr="00217AE6" w14:paraId="35B296EC"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46D2499F"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Upućivanje zahtjeva za popravak i stavljanje u funkciju sustava za opskrbu el. energ. </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0C5F257E"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392E0640"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 CZ Općine Gračac</w:t>
            </w:r>
          </w:p>
        </w:tc>
      </w:tr>
      <w:tr w:rsidR="00A14E8E" w:rsidRPr="00217AE6" w14:paraId="17D03718"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1F54B520" w14:textId="77777777" w:rsidR="00A14E8E" w:rsidRPr="00A14E8E" w:rsidRDefault="00A14E8E" w:rsidP="00682D5C">
            <w:pPr>
              <w:shd w:val="clear" w:color="auto" w:fill="FFFFFF" w:themeFill="background1"/>
              <w:rPr>
                <w:sz w:val="20"/>
                <w:szCs w:val="20"/>
              </w:rPr>
            </w:pPr>
            <w:r w:rsidRPr="00A14E8E">
              <w:rPr>
                <w:sz w:val="20"/>
                <w:szCs w:val="20"/>
              </w:rPr>
              <w:t>Utvrđivanje redoslijeda u smislu stavljanja u potpunu funkciju vodoopskrbu po sljedećim prioritetima:</w:t>
            </w:r>
          </w:p>
          <w:p w14:paraId="0FB55ADA"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1. zdravstveni objekti </w:t>
            </w:r>
          </w:p>
          <w:p w14:paraId="3B6B28F3" w14:textId="77777777" w:rsidR="00A14E8E" w:rsidRPr="00217AE6" w:rsidRDefault="00A14E8E" w:rsidP="00682D5C">
            <w:pPr>
              <w:shd w:val="clear" w:color="auto" w:fill="FFFFFF" w:themeFill="background1"/>
              <w:rPr>
                <w:sz w:val="20"/>
                <w:szCs w:val="20"/>
                <w:lang w:val="pl-PL"/>
              </w:rPr>
            </w:pPr>
            <w:r w:rsidRPr="00217AE6">
              <w:rPr>
                <w:sz w:val="20"/>
                <w:szCs w:val="20"/>
                <w:lang w:val="pl-PL"/>
              </w:rPr>
              <w:t>2. vatrogasni domovi</w:t>
            </w:r>
          </w:p>
          <w:p w14:paraId="190EBE42" w14:textId="77777777" w:rsidR="00A14E8E" w:rsidRPr="00217AE6" w:rsidRDefault="00A14E8E" w:rsidP="00682D5C">
            <w:pPr>
              <w:shd w:val="clear" w:color="auto" w:fill="FFFFFF" w:themeFill="background1"/>
              <w:rPr>
                <w:sz w:val="20"/>
                <w:szCs w:val="20"/>
                <w:lang w:val="pl-PL"/>
              </w:rPr>
            </w:pPr>
            <w:r w:rsidRPr="00217AE6">
              <w:rPr>
                <w:sz w:val="20"/>
                <w:szCs w:val="20"/>
                <w:lang w:val="pl-PL"/>
              </w:rPr>
              <w:t>3. policijska postaja</w:t>
            </w:r>
          </w:p>
          <w:p w14:paraId="65A5A47E" w14:textId="77777777" w:rsidR="00A14E8E" w:rsidRPr="00217AE6" w:rsidRDefault="00A14E8E" w:rsidP="00682D5C">
            <w:pPr>
              <w:shd w:val="clear" w:color="auto" w:fill="FFFFFF" w:themeFill="background1"/>
              <w:rPr>
                <w:sz w:val="20"/>
                <w:szCs w:val="20"/>
                <w:lang w:val="pl-PL"/>
              </w:rPr>
            </w:pPr>
            <w:r w:rsidRPr="00217AE6">
              <w:rPr>
                <w:sz w:val="20"/>
                <w:szCs w:val="20"/>
                <w:lang w:val="pl-PL"/>
              </w:rPr>
              <w:t>4. objekti za pripremu hrane</w:t>
            </w:r>
          </w:p>
          <w:p w14:paraId="1EA470A8"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5. smještajni kapaciteti </w:t>
            </w:r>
          </w:p>
          <w:p w14:paraId="2582B2AD" w14:textId="77777777" w:rsidR="00A14E8E" w:rsidRPr="007E2808" w:rsidRDefault="00A14E8E" w:rsidP="00682D5C">
            <w:pPr>
              <w:shd w:val="clear" w:color="auto" w:fill="FFFFFF" w:themeFill="background1"/>
              <w:rPr>
                <w:sz w:val="20"/>
                <w:szCs w:val="20"/>
              </w:rPr>
            </w:pPr>
            <w:r>
              <w:rPr>
                <w:sz w:val="20"/>
                <w:szCs w:val="20"/>
              </w:rPr>
              <w:t>6</w:t>
            </w:r>
            <w:r w:rsidRPr="007E2808">
              <w:rPr>
                <w:sz w:val="20"/>
                <w:szCs w:val="20"/>
              </w:rPr>
              <w:t>. ostali korisnici</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220D61EE"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vAlign w:val="center"/>
          </w:tcPr>
          <w:p w14:paraId="76729B15"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članovi Stožera za odgovorne osobe objekata kritične infrastrukture </w:t>
            </w:r>
          </w:p>
          <w:p w14:paraId="25B47A9A" w14:textId="77777777" w:rsidR="00A14E8E" w:rsidRPr="00217AE6" w:rsidRDefault="00A14E8E" w:rsidP="00682D5C">
            <w:pPr>
              <w:shd w:val="clear" w:color="auto" w:fill="FFFFFF" w:themeFill="background1"/>
              <w:rPr>
                <w:sz w:val="20"/>
                <w:szCs w:val="20"/>
                <w:lang w:val="pl-PL"/>
              </w:rPr>
            </w:pPr>
          </w:p>
        </w:tc>
      </w:tr>
      <w:tr w:rsidR="00A14E8E" w:rsidRPr="00217AE6" w14:paraId="0FC0A9FF"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29DE62B2" w14:textId="77777777" w:rsidR="00A14E8E" w:rsidRPr="00217AE6" w:rsidRDefault="00A14E8E" w:rsidP="00682D5C">
            <w:pPr>
              <w:shd w:val="clear" w:color="auto" w:fill="FFFFFF" w:themeFill="background1"/>
              <w:rPr>
                <w:sz w:val="20"/>
                <w:szCs w:val="20"/>
                <w:lang w:val="pl-PL"/>
              </w:rPr>
            </w:pPr>
            <w:r w:rsidRPr="00217AE6">
              <w:rPr>
                <w:sz w:val="20"/>
                <w:szCs w:val="20"/>
                <w:lang w:val="pl-PL"/>
              </w:rPr>
              <w:t>Upućivanje zahtjeva za popravak i stavljanje u funkciju  sustava za vodoopskrbu</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537D0B5F"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7F2A2B00"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 CZ Općine Gračac</w:t>
            </w:r>
          </w:p>
        </w:tc>
      </w:tr>
      <w:tr w:rsidR="00A14E8E" w:rsidRPr="00217AE6" w14:paraId="5DA933A9"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6D464D03" w14:textId="77777777" w:rsidR="00A14E8E" w:rsidRPr="00A14E8E" w:rsidRDefault="00A14E8E" w:rsidP="00682D5C">
            <w:pPr>
              <w:shd w:val="clear" w:color="auto" w:fill="FFFFFF" w:themeFill="background1"/>
              <w:rPr>
                <w:sz w:val="20"/>
                <w:szCs w:val="20"/>
              </w:rPr>
            </w:pPr>
            <w:r w:rsidRPr="00A14E8E">
              <w:rPr>
                <w:sz w:val="20"/>
                <w:szCs w:val="20"/>
              </w:rPr>
              <w:t>Utvrđivanje redoslijeda u smislu stavljanja u potpunu funkciju komunikacijske i informacijske tehnologije sljedećim prioritetom:</w:t>
            </w:r>
          </w:p>
          <w:p w14:paraId="3D0560D4" w14:textId="77777777" w:rsidR="00A14E8E" w:rsidRPr="00A14E8E" w:rsidRDefault="00A14E8E" w:rsidP="00682D5C">
            <w:pPr>
              <w:shd w:val="clear" w:color="auto" w:fill="FFFFFF" w:themeFill="background1"/>
              <w:rPr>
                <w:sz w:val="20"/>
                <w:szCs w:val="20"/>
              </w:rPr>
            </w:pPr>
            <w:r w:rsidRPr="00A14E8E">
              <w:rPr>
                <w:sz w:val="20"/>
                <w:szCs w:val="20"/>
              </w:rPr>
              <w:t>1. zgrada Općinske uprave</w:t>
            </w:r>
          </w:p>
          <w:p w14:paraId="12607EDC" w14:textId="77777777" w:rsidR="00A14E8E" w:rsidRPr="00A14E8E" w:rsidRDefault="00A14E8E" w:rsidP="00682D5C">
            <w:pPr>
              <w:shd w:val="clear" w:color="auto" w:fill="FFFFFF" w:themeFill="background1"/>
              <w:rPr>
                <w:sz w:val="20"/>
                <w:szCs w:val="20"/>
              </w:rPr>
            </w:pPr>
            <w:r w:rsidRPr="00A14E8E">
              <w:rPr>
                <w:sz w:val="20"/>
                <w:szCs w:val="20"/>
              </w:rPr>
              <w:t>2. pošta</w:t>
            </w:r>
          </w:p>
          <w:p w14:paraId="1AEF693C" w14:textId="77777777" w:rsidR="00A14E8E" w:rsidRPr="00A14E8E" w:rsidRDefault="00A14E8E" w:rsidP="00682D5C">
            <w:pPr>
              <w:shd w:val="clear" w:color="auto" w:fill="FFFFFF" w:themeFill="background1"/>
              <w:rPr>
                <w:sz w:val="20"/>
                <w:szCs w:val="20"/>
              </w:rPr>
            </w:pPr>
            <w:r w:rsidRPr="00A14E8E">
              <w:rPr>
                <w:sz w:val="20"/>
                <w:szCs w:val="20"/>
              </w:rPr>
              <w:t xml:space="preserve">3. zdravstveni objekti </w:t>
            </w:r>
          </w:p>
          <w:p w14:paraId="6DA4D5D2"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4. vatrogasni domovi </w:t>
            </w:r>
          </w:p>
          <w:p w14:paraId="67ABCDE0" w14:textId="77777777" w:rsidR="00A14E8E" w:rsidRPr="00217AE6" w:rsidRDefault="00A14E8E" w:rsidP="00682D5C">
            <w:pPr>
              <w:shd w:val="clear" w:color="auto" w:fill="FFFFFF" w:themeFill="background1"/>
              <w:rPr>
                <w:sz w:val="20"/>
                <w:szCs w:val="20"/>
                <w:lang w:val="pl-PL"/>
              </w:rPr>
            </w:pPr>
            <w:r w:rsidRPr="00217AE6">
              <w:rPr>
                <w:sz w:val="20"/>
                <w:szCs w:val="20"/>
                <w:lang w:val="pl-PL"/>
              </w:rPr>
              <w:t>5. policijska postaja</w:t>
            </w:r>
          </w:p>
          <w:p w14:paraId="4505FC7E" w14:textId="77777777" w:rsidR="00A14E8E" w:rsidRPr="00217AE6" w:rsidRDefault="00A14E8E" w:rsidP="00682D5C">
            <w:pPr>
              <w:shd w:val="clear" w:color="auto" w:fill="FFFFFF" w:themeFill="background1"/>
              <w:rPr>
                <w:sz w:val="20"/>
                <w:szCs w:val="20"/>
                <w:lang w:val="pl-PL"/>
              </w:rPr>
            </w:pPr>
            <w:r w:rsidRPr="00217AE6">
              <w:rPr>
                <w:sz w:val="20"/>
                <w:szCs w:val="20"/>
                <w:lang w:val="pl-PL"/>
              </w:rPr>
              <w:t>6. smještajni kapaciteti</w:t>
            </w:r>
          </w:p>
          <w:p w14:paraId="11B439C1" w14:textId="77777777" w:rsidR="00A14E8E" w:rsidRPr="00217AE6" w:rsidRDefault="00A14E8E" w:rsidP="00682D5C">
            <w:pPr>
              <w:shd w:val="clear" w:color="auto" w:fill="FFFFFF" w:themeFill="background1"/>
              <w:rPr>
                <w:sz w:val="20"/>
                <w:szCs w:val="20"/>
                <w:lang w:val="pl-PL"/>
              </w:rPr>
            </w:pPr>
            <w:r w:rsidRPr="00217AE6">
              <w:rPr>
                <w:sz w:val="20"/>
                <w:szCs w:val="20"/>
                <w:lang w:val="pl-PL"/>
              </w:rPr>
              <w:t>7. objekti za pripremu hrane</w:t>
            </w:r>
          </w:p>
          <w:p w14:paraId="4A185BA2" w14:textId="77777777" w:rsidR="00A14E8E" w:rsidRPr="00217AE6" w:rsidRDefault="00A14E8E" w:rsidP="00682D5C">
            <w:pPr>
              <w:shd w:val="clear" w:color="auto" w:fill="FFFFFF" w:themeFill="background1"/>
              <w:rPr>
                <w:sz w:val="20"/>
                <w:szCs w:val="20"/>
                <w:lang w:val="pl-PL"/>
              </w:rPr>
            </w:pPr>
            <w:r w:rsidRPr="00217AE6">
              <w:rPr>
                <w:sz w:val="20"/>
                <w:szCs w:val="20"/>
                <w:lang w:val="pl-PL"/>
              </w:rPr>
              <w:t>8. ostali korisnici</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23802A5F"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 CZ Općine Gračac</w:t>
            </w:r>
          </w:p>
        </w:tc>
        <w:tc>
          <w:tcPr>
            <w:tcW w:w="1339" w:type="pct"/>
            <w:tcBorders>
              <w:top w:val="single" w:sz="4" w:space="0" w:color="auto"/>
              <w:left w:val="single" w:sz="4" w:space="0" w:color="auto"/>
              <w:bottom w:val="single" w:sz="4" w:space="0" w:color="auto"/>
              <w:right w:val="single" w:sz="4" w:space="0" w:color="auto"/>
            </w:tcBorders>
            <w:vAlign w:val="center"/>
          </w:tcPr>
          <w:p w14:paraId="06E65429"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članovi Stožera za odgovorne osobe objekata KI</w:t>
            </w:r>
          </w:p>
          <w:p w14:paraId="4D374D9C" w14:textId="77777777" w:rsidR="00A14E8E" w:rsidRPr="00217AE6" w:rsidRDefault="00A14E8E" w:rsidP="00682D5C">
            <w:pPr>
              <w:shd w:val="clear" w:color="auto" w:fill="FFFFFF" w:themeFill="background1"/>
              <w:rPr>
                <w:sz w:val="20"/>
                <w:szCs w:val="20"/>
                <w:lang w:val="pl-PL"/>
              </w:rPr>
            </w:pPr>
          </w:p>
        </w:tc>
      </w:tr>
      <w:tr w:rsidR="00A14E8E" w:rsidRPr="00217AE6" w14:paraId="3252C063"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3F2FBA01"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Upućivanje zahtjeva za popravak i stavljanje u funkciju sustava komunikacijske i informacijske </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24FF8983"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7A4B3590"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 CZ Općine Gračac</w:t>
            </w:r>
          </w:p>
        </w:tc>
      </w:tr>
      <w:tr w:rsidR="00A14E8E" w:rsidRPr="00217AE6" w14:paraId="328BB3F6"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2BAB5F2C" w14:textId="77777777" w:rsidR="00A14E8E" w:rsidRPr="00217AE6" w:rsidRDefault="00A14E8E" w:rsidP="00682D5C">
            <w:pPr>
              <w:shd w:val="clear" w:color="auto" w:fill="FFFFFF" w:themeFill="background1"/>
              <w:rPr>
                <w:sz w:val="20"/>
                <w:szCs w:val="20"/>
                <w:lang w:val="pl-PL"/>
              </w:rPr>
            </w:pPr>
            <w:r w:rsidRPr="00217AE6">
              <w:rPr>
                <w:sz w:val="20"/>
                <w:szCs w:val="20"/>
                <w:lang w:val="pl-PL"/>
              </w:rPr>
              <w:t>Upućivanje zahtjeva za osiguranje prohodnosti prometnica na području</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686EE037"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009C97E5"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w:t>
            </w:r>
          </w:p>
          <w:p w14:paraId="127BCD9D" w14:textId="77777777" w:rsidR="00A14E8E" w:rsidRPr="00217AE6" w:rsidRDefault="00A14E8E" w:rsidP="00682D5C">
            <w:pPr>
              <w:shd w:val="clear" w:color="auto" w:fill="FFFFFF" w:themeFill="background1"/>
              <w:rPr>
                <w:sz w:val="20"/>
                <w:szCs w:val="20"/>
                <w:lang w:val="pl-PL"/>
              </w:rPr>
            </w:pPr>
            <w:r w:rsidRPr="00217AE6">
              <w:rPr>
                <w:sz w:val="20"/>
                <w:szCs w:val="20"/>
                <w:lang w:val="pl-PL"/>
              </w:rPr>
              <w:t>odgovorna osoba kritične infrastrukture</w:t>
            </w:r>
          </w:p>
        </w:tc>
      </w:tr>
      <w:tr w:rsidR="00A14E8E" w:rsidRPr="007E2808" w14:paraId="7582B4F2"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3483C4FD" w14:textId="77777777" w:rsidR="00A14E8E" w:rsidRPr="00A14E8E" w:rsidRDefault="00A14E8E" w:rsidP="00682D5C">
            <w:pPr>
              <w:shd w:val="clear" w:color="auto" w:fill="FFFFFF" w:themeFill="background1"/>
              <w:rPr>
                <w:sz w:val="20"/>
                <w:szCs w:val="20"/>
              </w:rPr>
            </w:pPr>
            <w:r w:rsidRPr="00A14E8E">
              <w:rPr>
                <w:sz w:val="20"/>
                <w:szCs w:val="20"/>
              </w:rPr>
              <w:t>Analiziranje trenutnog stanja s obzirom na razmjere štete i donošenje odluke o opsegu mjera zaštite i spašavanja</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3E28ED39"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43217498" w14:textId="77777777" w:rsidR="00A14E8E" w:rsidRPr="007E2808" w:rsidRDefault="00A14E8E" w:rsidP="00682D5C">
            <w:pPr>
              <w:shd w:val="clear" w:color="auto" w:fill="FFFFFF" w:themeFill="background1"/>
              <w:rPr>
                <w:sz w:val="20"/>
                <w:szCs w:val="20"/>
              </w:rPr>
            </w:pPr>
            <w:r w:rsidRPr="007E2808">
              <w:rPr>
                <w:sz w:val="20"/>
                <w:szCs w:val="20"/>
              </w:rPr>
              <w:t xml:space="preserve">Stožer CZ </w:t>
            </w:r>
          </w:p>
        </w:tc>
      </w:tr>
      <w:tr w:rsidR="00A14E8E" w:rsidRPr="00217AE6" w14:paraId="62B2ECDF"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32649DED" w14:textId="77777777" w:rsidR="00A14E8E" w:rsidRPr="007E2808" w:rsidRDefault="00A14E8E" w:rsidP="00682D5C">
            <w:pPr>
              <w:shd w:val="clear" w:color="auto" w:fill="FFFFFF" w:themeFill="background1"/>
              <w:rPr>
                <w:sz w:val="20"/>
                <w:szCs w:val="20"/>
              </w:rPr>
            </w:pPr>
            <w:r w:rsidRPr="007E2808">
              <w:rPr>
                <w:sz w:val="20"/>
                <w:szCs w:val="20"/>
              </w:rPr>
              <w:t xml:space="preserve">Pozivanje upravljačke skupine PON CZ </w:t>
            </w:r>
          </w:p>
          <w:p w14:paraId="590B6A3B" w14:textId="77777777" w:rsidR="00A14E8E" w:rsidRPr="007E2808" w:rsidRDefault="00A14E8E" w:rsidP="00682D5C">
            <w:pPr>
              <w:shd w:val="clear" w:color="auto" w:fill="FFFFFF" w:themeFill="background1"/>
              <w:rPr>
                <w:sz w:val="20"/>
                <w:szCs w:val="20"/>
              </w:rPr>
            </w:pP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25F7512C"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1BF1C281"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w:t>
            </w:r>
          </w:p>
          <w:p w14:paraId="24BF8736"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r>
      <w:tr w:rsidR="00A14E8E" w:rsidRPr="007E2808" w14:paraId="16788078"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05360114" w14:textId="77777777" w:rsidR="00A14E8E" w:rsidRPr="00A14E8E" w:rsidRDefault="00A14E8E" w:rsidP="00682D5C">
            <w:pPr>
              <w:shd w:val="clear" w:color="auto" w:fill="FFFFFF" w:themeFill="background1"/>
              <w:rPr>
                <w:sz w:val="20"/>
                <w:szCs w:val="20"/>
              </w:rPr>
            </w:pPr>
            <w:r w:rsidRPr="00A14E8E">
              <w:rPr>
                <w:sz w:val="20"/>
                <w:szCs w:val="20"/>
              </w:rPr>
              <w:t xml:space="preserve">Pozivanje vlasnika poduzeća i obrta koji se bave takvom vrstom djelatnosti koja može izvršiti privremenu sanaciju štete </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03D41C7C"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7B5567B5" w14:textId="77777777" w:rsidR="00A14E8E" w:rsidRPr="007E2808" w:rsidRDefault="00A14E8E" w:rsidP="00682D5C">
            <w:pPr>
              <w:shd w:val="clear" w:color="auto" w:fill="FFFFFF" w:themeFill="background1"/>
              <w:rPr>
                <w:sz w:val="20"/>
                <w:szCs w:val="20"/>
              </w:rPr>
            </w:pPr>
            <w:r w:rsidRPr="007E2808">
              <w:rPr>
                <w:sz w:val="20"/>
                <w:szCs w:val="20"/>
              </w:rPr>
              <w:t xml:space="preserve">načelnik Stožera </w:t>
            </w:r>
          </w:p>
        </w:tc>
      </w:tr>
      <w:tr w:rsidR="00A14E8E" w:rsidRPr="007E2808" w14:paraId="473AC64A"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27E53CDC" w14:textId="77777777" w:rsidR="00A14E8E" w:rsidRPr="007E2808" w:rsidRDefault="00A14E8E" w:rsidP="00682D5C">
            <w:pPr>
              <w:shd w:val="clear" w:color="auto" w:fill="FFFFFF" w:themeFill="background1"/>
              <w:rPr>
                <w:sz w:val="20"/>
                <w:szCs w:val="20"/>
              </w:rPr>
            </w:pPr>
            <w:r w:rsidRPr="007E2808">
              <w:rPr>
                <w:sz w:val="20"/>
                <w:szCs w:val="20"/>
              </w:rPr>
              <w:t xml:space="preserve">Traženje angažmana PON CZ </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205C7F6B"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1790E7E4" w14:textId="77777777" w:rsidR="00A14E8E" w:rsidRPr="007E2808" w:rsidRDefault="00A14E8E" w:rsidP="00682D5C">
            <w:pPr>
              <w:shd w:val="clear" w:color="auto" w:fill="FFFFFF" w:themeFill="background1"/>
              <w:rPr>
                <w:sz w:val="20"/>
                <w:szCs w:val="20"/>
              </w:rPr>
            </w:pPr>
            <w:r w:rsidRPr="007E2808">
              <w:rPr>
                <w:sz w:val="20"/>
                <w:szCs w:val="20"/>
              </w:rPr>
              <w:t>ŽC 112,</w:t>
            </w:r>
          </w:p>
          <w:p w14:paraId="2D1CDC43"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r>
      <w:tr w:rsidR="00A14E8E" w:rsidRPr="00217AE6" w14:paraId="72EBB98B"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34D5D774" w14:textId="77777777" w:rsidR="00A14E8E" w:rsidRPr="007E2808" w:rsidRDefault="00A14E8E" w:rsidP="00682D5C">
            <w:pPr>
              <w:shd w:val="clear" w:color="auto" w:fill="FFFFFF" w:themeFill="background1"/>
              <w:rPr>
                <w:sz w:val="20"/>
                <w:szCs w:val="20"/>
              </w:rPr>
            </w:pPr>
            <w:r w:rsidRPr="007E2808">
              <w:rPr>
                <w:sz w:val="20"/>
                <w:szCs w:val="20"/>
              </w:rPr>
              <w:t xml:space="preserve">Mobilizacija pripadnika PON </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0AB75D6D"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vAlign w:val="center"/>
          </w:tcPr>
          <w:p w14:paraId="3787E1BC"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r>
      <w:tr w:rsidR="00A14E8E" w:rsidRPr="00217AE6" w14:paraId="3D2E7CCA"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5839F7F0" w14:textId="77777777" w:rsidR="00A14E8E" w:rsidRPr="00217AE6" w:rsidRDefault="00A14E8E" w:rsidP="00682D5C">
            <w:pPr>
              <w:shd w:val="clear" w:color="auto" w:fill="FFFFFF" w:themeFill="background1"/>
              <w:rPr>
                <w:sz w:val="20"/>
                <w:szCs w:val="20"/>
                <w:lang w:val="pl-PL"/>
              </w:rPr>
            </w:pPr>
            <w:r w:rsidRPr="00217AE6">
              <w:rPr>
                <w:sz w:val="20"/>
                <w:szCs w:val="20"/>
                <w:lang w:val="pl-PL"/>
              </w:rPr>
              <w:t>Pomoć pripadnika PON CZ u sanaciji štete</w:t>
            </w:r>
          </w:p>
          <w:p w14:paraId="42E9A880" w14:textId="77777777" w:rsidR="00A14E8E" w:rsidRPr="00217AE6" w:rsidRDefault="00A14E8E" w:rsidP="00682D5C">
            <w:pPr>
              <w:shd w:val="clear" w:color="auto" w:fill="FFFFFF" w:themeFill="background1"/>
              <w:rPr>
                <w:sz w:val="20"/>
                <w:szCs w:val="20"/>
                <w:lang w:val="pl-PL"/>
              </w:rPr>
            </w:pP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18F20913"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c>
          <w:tcPr>
            <w:tcW w:w="1339" w:type="pct"/>
            <w:tcBorders>
              <w:top w:val="single" w:sz="4" w:space="0" w:color="auto"/>
              <w:left w:val="single" w:sz="4" w:space="0" w:color="auto"/>
              <w:bottom w:val="single" w:sz="4" w:space="0" w:color="auto"/>
              <w:right w:val="single" w:sz="4" w:space="0" w:color="auto"/>
            </w:tcBorders>
            <w:vAlign w:val="center"/>
          </w:tcPr>
          <w:p w14:paraId="1852D7D3"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r>
      <w:tr w:rsidR="00A14E8E" w:rsidRPr="007E2808" w14:paraId="771381C2" w14:textId="77777777" w:rsidTr="00682D5C">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vAlign w:val="center"/>
          </w:tcPr>
          <w:p w14:paraId="3B7621A2" w14:textId="77777777" w:rsidR="00A14E8E" w:rsidRPr="00A14E8E" w:rsidRDefault="00A14E8E" w:rsidP="00682D5C">
            <w:pPr>
              <w:shd w:val="clear" w:color="auto" w:fill="FFFFFF" w:themeFill="background1"/>
              <w:rPr>
                <w:sz w:val="20"/>
                <w:szCs w:val="20"/>
              </w:rPr>
            </w:pPr>
            <w:r w:rsidRPr="00A14E8E">
              <w:rPr>
                <w:sz w:val="20"/>
                <w:szCs w:val="20"/>
              </w:rPr>
              <w:t>Izvještavanje župana ZŽ i predlaganje aktiviranja Povjerenstava za procjenu šteta od elementarnih nepogoda na ugroženim područjima</w:t>
            </w:r>
          </w:p>
        </w:tc>
        <w:tc>
          <w:tcPr>
            <w:tcW w:w="969" w:type="pct"/>
            <w:gridSpan w:val="2"/>
            <w:tcBorders>
              <w:top w:val="single" w:sz="4" w:space="0" w:color="auto"/>
              <w:left w:val="single" w:sz="4" w:space="0" w:color="auto"/>
              <w:bottom w:val="single" w:sz="4" w:space="0" w:color="auto"/>
              <w:right w:val="single" w:sz="4" w:space="0" w:color="auto"/>
            </w:tcBorders>
            <w:vAlign w:val="center"/>
          </w:tcPr>
          <w:p w14:paraId="3DF50BEF"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7CD79F9F" w14:textId="77777777" w:rsidR="00A14E8E" w:rsidRPr="007E2808" w:rsidRDefault="00A14E8E" w:rsidP="00682D5C">
            <w:pPr>
              <w:shd w:val="clear" w:color="auto" w:fill="FFFFFF" w:themeFill="background1"/>
              <w:rPr>
                <w:sz w:val="20"/>
                <w:szCs w:val="20"/>
              </w:rPr>
            </w:pPr>
            <w:r w:rsidRPr="007E2808">
              <w:rPr>
                <w:sz w:val="20"/>
                <w:szCs w:val="20"/>
              </w:rPr>
              <w:t xml:space="preserve">djelatnici Općine </w:t>
            </w:r>
          </w:p>
        </w:tc>
      </w:tr>
      <w:tr w:rsidR="00A14E8E" w:rsidRPr="007E2808" w14:paraId="581C60D3" w14:textId="77777777" w:rsidTr="00682D5C">
        <w:trPr>
          <w:trHeight w:val="391"/>
          <w:jc w:val="center"/>
        </w:trPr>
        <w:tc>
          <w:tcPr>
            <w:tcW w:w="5000" w:type="pct"/>
            <w:gridSpan w:val="5"/>
            <w:vAlign w:val="center"/>
          </w:tcPr>
          <w:p w14:paraId="4265D800" w14:textId="77777777" w:rsidR="00A14E8E" w:rsidRPr="007E2808" w:rsidRDefault="00A14E8E" w:rsidP="00682D5C">
            <w:pPr>
              <w:shd w:val="clear" w:color="auto" w:fill="FFFFFF" w:themeFill="background1"/>
              <w:rPr>
                <w:sz w:val="20"/>
                <w:szCs w:val="20"/>
              </w:rPr>
            </w:pPr>
            <w:r w:rsidRPr="007E2808">
              <w:rPr>
                <w:sz w:val="20"/>
                <w:szCs w:val="20"/>
              </w:rPr>
              <w:t>Povjerenstva nastavljaju aktivnosti na popisu i procjeni šteta sukladno Zakonu o ublažavanju i uklanjanju posljedica prirodnih nepogoda (NN br. 16/19)</w:t>
            </w:r>
          </w:p>
        </w:tc>
      </w:tr>
      <w:tr w:rsidR="00A14E8E" w:rsidRPr="007E2808" w14:paraId="7068E206" w14:textId="77777777" w:rsidTr="00682D5C">
        <w:tblPrEx>
          <w:jc w:val="left"/>
        </w:tblPrEx>
        <w:tc>
          <w:tcPr>
            <w:tcW w:w="2639" w:type="pct"/>
            <w:vAlign w:val="center"/>
          </w:tcPr>
          <w:p w14:paraId="53BB5CE9"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lastRenderedPageBreak/>
              <w:t>Sukladno Standardnom operativnom postupku o korištenju prognoza DHMZ</w:t>
            </w:r>
          </w:p>
        </w:tc>
        <w:tc>
          <w:tcPr>
            <w:tcW w:w="903" w:type="pct"/>
            <w:gridSpan w:val="2"/>
            <w:vAlign w:val="center"/>
          </w:tcPr>
          <w:p w14:paraId="55E843D0"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 načelnik Stožera CZ</w:t>
            </w:r>
          </w:p>
        </w:tc>
        <w:tc>
          <w:tcPr>
            <w:tcW w:w="1458" w:type="pct"/>
            <w:gridSpan w:val="2"/>
            <w:vAlign w:val="center"/>
          </w:tcPr>
          <w:p w14:paraId="4A7E755A"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Stožera CZ</w:t>
            </w:r>
          </w:p>
        </w:tc>
      </w:tr>
      <w:tr w:rsidR="00A14E8E" w:rsidRPr="007E2808" w14:paraId="1EC716FE" w14:textId="77777777" w:rsidTr="00682D5C">
        <w:tblPrEx>
          <w:jc w:val="left"/>
        </w:tblPrEx>
        <w:tc>
          <w:tcPr>
            <w:tcW w:w="2639" w:type="pct"/>
            <w:vAlign w:val="center"/>
          </w:tcPr>
          <w:p w14:paraId="02B3E257"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Pozivanje Stožera </w:t>
            </w:r>
          </w:p>
        </w:tc>
        <w:tc>
          <w:tcPr>
            <w:tcW w:w="903" w:type="pct"/>
            <w:gridSpan w:val="2"/>
            <w:vAlign w:val="center"/>
          </w:tcPr>
          <w:p w14:paraId="49FED548"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Načelnik </w:t>
            </w:r>
          </w:p>
        </w:tc>
        <w:tc>
          <w:tcPr>
            <w:tcW w:w="1458" w:type="pct"/>
            <w:gridSpan w:val="2"/>
            <w:vAlign w:val="center"/>
          </w:tcPr>
          <w:p w14:paraId="50491568"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Stožera CZ</w:t>
            </w:r>
          </w:p>
        </w:tc>
      </w:tr>
      <w:tr w:rsidR="00A14E8E" w:rsidRPr="007E2808" w14:paraId="57505BDF" w14:textId="77777777" w:rsidTr="00682D5C">
        <w:tblPrEx>
          <w:jc w:val="left"/>
        </w:tblPrEx>
        <w:tc>
          <w:tcPr>
            <w:tcW w:w="2639" w:type="pct"/>
            <w:vAlign w:val="center"/>
          </w:tcPr>
          <w:p w14:paraId="56C9CA71" w14:textId="77777777" w:rsidR="00A14E8E" w:rsidRPr="007E2808" w:rsidRDefault="00A14E8E" w:rsidP="00682D5C">
            <w:pPr>
              <w:shd w:val="clear" w:color="auto" w:fill="FFFFFF" w:themeFill="background1"/>
              <w:spacing w:before="40" w:after="40"/>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903" w:type="pct"/>
            <w:gridSpan w:val="2"/>
            <w:vAlign w:val="center"/>
          </w:tcPr>
          <w:p w14:paraId="1668256C"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w:t>
            </w:r>
          </w:p>
        </w:tc>
        <w:tc>
          <w:tcPr>
            <w:tcW w:w="1458" w:type="pct"/>
            <w:gridSpan w:val="2"/>
            <w:vAlign w:val="center"/>
          </w:tcPr>
          <w:p w14:paraId="347067F1" w14:textId="77777777" w:rsidR="00A14E8E" w:rsidRPr="007E2808" w:rsidRDefault="00A14E8E" w:rsidP="00682D5C">
            <w:pPr>
              <w:shd w:val="clear" w:color="auto" w:fill="FFFFFF" w:themeFill="background1"/>
              <w:spacing w:before="40" w:after="40"/>
              <w:rPr>
                <w:sz w:val="20"/>
                <w:szCs w:val="20"/>
              </w:rPr>
            </w:pPr>
            <w:r w:rsidRPr="007E2808">
              <w:rPr>
                <w:sz w:val="20"/>
                <w:szCs w:val="20"/>
              </w:rPr>
              <w:t>Stožer CZ</w:t>
            </w:r>
          </w:p>
        </w:tc>
      </w:tr>
      <w:tr w:rsidR="00A14E8E" w:rsidRPr="007E2808" w14:paraId="643FBEB9" w14:textId="77777777" w:rsidTr="00682D5C">
        <w:tblPrEx>
          <w:jc w:val="left"/>
        </w:tblPrEx>
        <w:trPr>
          <w:cantSplit/>
        </w:trPr>
        <w:tc>
          <w:tcPr>
            <w:tcW w:w="2639" w:type="pct"/>
            <w:vAlign w:val="center"/>
          </w:tcPr>
          <w:p w14:paraId="40E15340" w14:textId="77777777" w:rsidR="00A14E8E" w:rsidRPr="007E2808" w:rsidRDefault="00A14E8E" w:rsidP="00682D5C">
            <w:pPr>
              <w:shd w:val="clear" w:color="auto" w:fill="FFFFFF" w:themeFill="background1"/>
              <w:spacing w:before="40" w:after="40"/>
              <w:rPr>
                <w:sz w:val="20"/>
                <w:szCs w:val="20"/>
              </w:rPr>
            </w:pPr>
            <w:r w:rsidRPr="007E2808">
              <w:rPr>
                <w:sz w:val="20"/>
                <w:szCs w:val="20"/>
              </w:rPr>
              <w:t>Upućivanje zahtjeva za žurnom objavom potrebnih informacija, ukoliko se na radijskim postajama nije objavio najavu vremenske nepogode i upute stanovništvu za postupanje u takvim situacijama</w:t>
            </w:r>
          </w:p>
        </w:tc>
        <w:tc>
          <w:tcPr>
            <w:tcW w:w="903" w:type="pct"/>
            <w:gridSpan w:val="2"/>
            <w:vAlign w:val="center"/>
          </w:tcPr>
          <w:p w14:paraId="1F43A4E7"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Stožera</w:t>
            </w:r>
          </w:p>
        </w:tc>
        <w:tc>
          <w:tcPr>
            <w:tcW w:w="1458" w:type="pct"/>
            <w:gridSpan w:val="2"/>
            <w:vAlign w:val="center"/>
          </w:tcPr>
          <w:p w14:paraId="011A05EB" w14:textId="77777777" w:rsidR="00A14E8E" w:rsidRPr="007E2808" w:rsidRDefault="00A14E8E" w:rsidP="00682D5C">
            <w:pPr>
              <w:shd w:val="clear" w:color="auto" w:fill="FFFFFF" w:themeFill="background1"/>
              <w:spacing w:before="40" w:after="40"/>
              <w:rPr>
                <w:sz w:val="20"/>
                <w:szCs w:val="20"/>
              </w:rPr>
            </w:pPr>
            <w:r w:rsidRPr="007E2808">
              <w:rPr>
                <w:sz w:val="20"/>
                <w:szCs w:val="20"/>
              </w:rPr>
              <w:t>sredstva javnog priopćavanja</w:t>
            </w:r>
          </w:p>
          <w:p w14:paraId="5E61AD3C" w14:textId="77777777" w:rsidR="00A14E8E" w:rsidRPr="007E2808" w:rsidRDefault="00A14E8E" w:rsidP="00682D5C">
            <w:pPr>
              <w:shd w:val="clear" w:color="auto" w:fill="FFFFFF" w:themeFill="background1"/>
              <w:spacing w:before="40" w:after="40"/>
              <w:rPr>
                <w:rStyle w:val="Hiperveza"/>
                <w:sz w:val="20"/>
                <w:szCs w:val="20"/>
              </w:rPr>
            </w:pPr>
          </w:p>
        </w:tc>
      </w:tr>
      <w:tr w:rsidR="00A14E8E" w:rsidRPr="007E2808" w14:paraId="1D04F0E9" w14:textId="77777777" w:rsidTr="00682D5C">
        <w:tblPrEx>
          <w:jc w:val="left"/>
        </w:tblPrEx>
        <w:trPr>
          <w:cantSplit/>
        </w:trPr>
        <w:tc>
          <w:tcPr>
            <w:tcW w:w="2639" w:type="pct"/>
            <w:vAlign w:val="center"/>
          </w:tcPr>
          <w:p w14:paraId="7C84A209" w14:textId="77777777" w:rsidR="00A14E8E" w:rsidRPr="007E2808" w:rsidRDefault="00A14E8E" w:rsidP="00682D5C">
            <w:pPr>
              <w:shd w:val="clear" w:color="auto" w:fill="FFFFFF" w:themeFill="background1"/>
              <w:spacing w:before="40" w:after="40"/>
              <w:rPr>
                <w:sz w:val="20"/>
                <w:szCs w:val="20"/>
              </w:rPr>
            </w:pPr>
            <w:r w:rsidRPr="007E2808">
              <w:rPr>
                <w:sz w:val="20"/>
                <w:szCs w:val="20"/>
              </w:rPr>
              <w:t>Pozivanje povjerenika CZ</w:t>
            </w:r>
          </w:p>
        </w:tc>
        <w:tc>
          <w:tcPr>
            <w:tcW w:w="903" w:type="pct"/>
            <w:gridSpan w:val="2"/>
            <w:vAlign w:val="center"/>
          </w:tcPr>
          <w:p w14:paraId="07492384"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načelnik </w:t>
            </w:r>
          </w:p>
        </w:tc>
        <w:tc>
          <w:tcPr>
            <w:tcW w:w="1458" w:type="pct"/>
            <w:gridSpan w:val="2"/>
            <w:vAlign w:val="center"/>
          </w:tcPr>
          <w:p w14:paraId="1BE43654"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Stožera</w:t>
            </w:r>
          </w:p>
        </w:tc>
      </w:tr>
      <w:tr w:rsidR="00A14E8E" w:rsidRPr="007E2808" w14:paraId="0E5BCD1D" w14:textId="77777777" w:rsidTr="00682D5C">
        <w:tblPrEx>
          <w:jc w:val="left"/>
        </w:tblPrEx>
        <w:tc>
          <w:tcPr>
            <w:tcW w:w="2639" w:type="pct"/>
            <w:vAlign w:val="center"/>
          </w:tcPr>
          <w:p w14:paraId="619ADD8E"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Informiranje stanovništva koristeći megafon na vozilima vatrogasnih snaga prolazeći sljedećim </w:t>
            </w:r>
            <w:proofErr w:type="spellStart"/>
            <w:r w:rsidRPr="007E2808">
              <w:rPr>
                <w:sz w:val="20"/>
                <w:szCs w:val="20"/>
              </w:rPr>
              <w:t>cetsama</w:t>
            </w:r>
            <w:proofErr w:type="spellEnd"/>
            <w:r w:rsidRPr="007E2808">
              <w:rPr>
                <w:sz w:val="20"/>
                <w:szCs w:val="20"/>
              </w:rPr>
              <w:t>:</w:t>
            </w:r>
          </w:p>
          <w:p w14:paraId="0D32724C" w14:textId="77777777" w:rsidR="00A14E8E" w:rsidRPr="00217AE6" w:rsidRDefault="00A14E8E" w:rsidP="00682D5C">
            <w:pPr>
              <w:shd w:val="clear" w:color="auto" w:fill="FFFFFF" w:themeFill="background1"/>
              <w:spacing w:before="40" w:after="40"/>
              <w:rPr>
                <w:sz w:val="20"/>
                <w:szCs w:val="20"/>
                <w:lang w:val="pl-PL"/>
              </w:rPr>
            </w:pPr>
            <w:r w:rsidRPr="007E2808">
              <w:rPr>
                <w:sz w:val="20"/>
                <w:szCs w:val="20"/>
              </w:rPr>
              <w:t>D 1 na pravcu Zagreb-Karlovac-Gračac-Knin-Split, D 27 na pravcu Gračac (D 1)-Obrovac-Benkovac-</w:t>
            </w:r>
            <w:proofErr w:type="spellStart"/>
            <w:r w:rsidRPr="007E2808">
              <w:rPr>
                <w:sz w:val="20"/>
                <w:szCs w:val="20"/>
              </w:rPr>
              <w:t>Stankovci</w:t>
            </w:r>
            <w:proofErr w:type="spellEnd"/>
            <w:r w:rsidRPr="007E2808">
              <w:rPr>
                <w:sz w:val="20"/>
                <w:szCs w:val="20"/>
              </w:rPr>
              <w:t>-D 8, D 50 na pravcu Žuta Lokva (D 23)-</w:t>
            </w:r>
            <w:r w:rsidRPr="007E2808">
              <w:rPr>
                <w:color w:val="000000"/>
                <w:sz w:val="20"/>
                <w:szCs w:val="20"/>
              </w:rPr>
              <w:t>Otočac–Gospić – Gračac  (D27)</w:t>
            </w:r>
            <w:r w:rsidRPr="007E2808">
              <w:rPr>
                <w:sz w:val="20"/>
                <w:szCs w:val="20"/>
              </w:rPr>
              <w:t xml:space="preserve">, D 218 na pravcu G.P. </w:t>
            </w:r>
            <w:proofErr w:type="spellStart"/>
            <w:r w:rsidRPr="007E2808">
              <w:rPr>
                <w:sz w:val="20"/>
                <w:szCs w:val="20"/>
              </w:rPr>
              <w:t>Užljebić</w:t>
            </w:r>
            <w:proofErr w:type="spellEnd"/>
            <w:r w:rsidRPr="007E2808">
              <w:rPr>
                <w:sz w:val="20"/>
                <w:szCs w:val="20"/>
              </w:rPr>
              <w:t xml:space="preserve"> (gr. </w:t>
            </w:r>
            <w:r w:rsidRPr="00217AE6">
              <w:rPr>
                <w:sz w:val="20"/>
                <w:szCs w:val="20"/>
                <w:lang w:val="pl-PL"/>
              </w:rPr>
              <w:t>R.BiH)-Dobroselo-Mazin-D 1</w:t>
            </w:r>
          </w:p>
          <w:p w14:paraId="63577BB0" w14:textId="77777777" w:rsidR="00A14E8E" w:rsidRPr="00217AE6" w:rsidRDefault="00A14E8E" w:rsidP="00682D5C">
            <w:pPr>
              <w:shd w:val="clear" w:color="auto" w:fill="FFFFFF" w:themeFill="background1"/>
              <w:rPr>
                <w:color w:val="000000"/>
                <w:sz w:val="20"/>
                <w:szCs w:val="20"/>
                <w:lang w:val="pl-PL"/>
              </w:rPr>
            </w:pPr>
            <w:r w:rsidRPr="00217AE6">
              <w:rPr>
                <w:sz w:val="20"/>
                <w:szCs w:val="20"/>
                <w:lang w:val="pl-PL"/>
              </w:rPr>
              <w:t xml:space="preserve">Ž 6009 na pravcu </w:t>
            </w:r>
            <w:r w:rsidRPr="00217AE6">
              <w:rPr>
                <w:color w:val="000000"/>
                <w:sz w:val="20"/>
                <w:szCs w:val="20"/>
                <w:shd w:val="clear" w:color="auto" w:fill="FFFFFF"/>
                <w:lang w:val="pl-PL"/>
              </w:rPr>
              <w:t>Velika Popina (L63037) – Ž5203</w:t>
            </w:r>
            <w:r w:rsidRPr="00217AE6">
              <w:rPr>
                <w:sz w:val="20"/>
                <w:szCs w:val="20"/>
                <w:lang w:val="pl-PL"/>
              </w:rPr>
              <w:t xml:space="preserve">, Ž 6033 na pravcu </w:t>
            </w:r>
            <w:r w:rsidRPr="00217AE6">
              <w:rPr>
                <w:color w:val="000000"/>
                <w:sz w:val="20"/>
                <w:szCs w:val="20"/>
                <w:shd w:val="clear" w:color="auto" w:fill="FFFFFF"/>
                <w:lang w:val="pl-PL"/>
              </w:rPr>
              <w:t xml:space="preserve">Otrić (D1) – Pribudić (L65004) i </w:t>
            </w:r>
            <w:r w:rsidRPr="00217AE6">
              <w:rPr>
                <w:sz w:val="20"/>
                <w:szCs w:val="20"/>
                <w:lang w:val="pl-PL"/>
              </w:rPr>
              <w:t xml:space="preserve">Ž 6089 na pravcu </w:t>
            </w:r>
            <w:r w:rsidRPr="00217AE6">
              <w:rPr>
                <w:color w:val="000000"/>
                <w:sz w:val="20"/>
                <w:szCs w:val="20"/>
                <w:shd w:val="clear" w:color="auto" w:fill="FFFFFF"/>
                <w:lang w:val="pl-PL"/>
              </w:rPr>
              <w:t>Sonković (L65019) – Gračac (D56)</w:t>
            </w:r>
          </w:p>
        </w:tc>
        <w:tc>
          <w:tcPr>
            <w:tcW w:w="903" w:type="pct"/>
            <w:gridSpan w:val="2"/>
            <w:vAlign w:val="center"/>
          </w:tcPr>
          <w:p w14:paraId="2E3103FA"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Stožera</w:t>
            </w:r>
          </w:p>
        </w:tc>
        <w:tc>
          <w:tcPr>
            <w:tcW w:w="1458" w:type="pct"/>
            <w:gridSpan w:val="2"/>
            <w:vAlign w:val="center"/>
          </w:tcPr>
          <w:p w14:paraId="29725D05"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povjerenici CZ </w:t>
            </w:r>
          </w:p>
          <w:p w14:paraId="2367626F"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djelatnici Općine </w:t>
            </w:r>
          </w:p>
          <w:p w14:paraId="5037F917" w14:textId="77777777" w:rsidR="00A14E8E" w:rsidRPr="007E2808" w:rsidRDefault="00A14E8E" w:rsidP="00682D5C">
            <w:pPr>
              <w:shd w:val="clear" w:color="auto" w:fill="FFFFFF" w:themeFill="background1"/>
              <w:spacing w:before="40" w:after="40"/>
              <w:rPr>
                <w:sz w:val="20"/>
                <w:szCs w:val="20"/>
              </w:rPr>
            </w:pPr>
          </w:p>
        </w:tc>
      </w:tr>
      <w:tr w:rsidR="00A14E8E" w:rsidRPr="007E2808" w14:paraId="03B0F65E" w14:textId="77777777" w:rsidTr="00682D5C">
        <w:tblPrEx>
          <w:jc w:val="left"/>
        </w:tblPrEx>
        <w:tc>
          <w:tcPr>
            <w:tcW w:w="2639" w:type="pct"/>
            <w:vAlign w:val="center"/>
          </w:tcPr>
          <w:p w14:paraId="72D87845" w14:textId="77777777" w:rsidR="00A14E8E" w:rsidRPr="007E2808" w:rsidRDefault="00A14E8E" w:rsidP="00682D5C">
            <w:pPr>
              <w:shd w:val="clear" w:color="auto" w:fill="FFFFFF" w:themeFill="background1"/>
              <w:spacing w:before="40" w:after="40"/>
              <w:rPr>
                <w:sz w:val="20"/>
                <w:szCs w:val="20"/>
              </w:rPr>
            </w:pPr>
            <w:r w:rsidRPr="007E2808">
              <w:rPr>
                <w:sz w:val="20"/>
                <w:szCs w:val="20"/>
              </w:rPr>
              <w:t>Uspostavljanje 24-satnog dežurstva zbog  informiranja stanovništva o trenutnoj situaciji, u cilju smanjenja osjećaja nesigurnosti i suzbijanja panike</w:t>
            </w:r>
          </w:p>
        </w:tc>
        <w:tc>
          <w:tcPr>
            <w:tcW w:w="903" w:type="pct"/>
            <w:gridSpan w:val="2"/>
            <w:vAlign w:val="center"/>
          </w:tcPr>
          <w:p w14:paraId="758AEBBE" w14:textId="77777777" w:rsidR="00A14E8E" w:rsidRPr="007E2808" w:rsidRDefault="00A14E8E" w:rsidP="00682D5C">
            <w:pPr>
              <w:shd w:val="clear" w:color="auto" w:fill="FFFFFF" w:themeFill="background1"/>
              <w:spacing w:before="40" w:after="40"/>
              <w:rPr>
                <w:sz w:val="20"/>
                <w:szCs w:val="20"/>
              </w:rPr>
            </w:pPr>
            <w:r w:rsidRPr="007E2808">
              <w:rPr>
                <w:sz w:val="20"/>
                <w:szCs w:val="20"/>
              </w:rPr>
              <w:t>načelnik  Stožera</w:t>
            </w:r>
          </w:p>
        </w:tc>
        <w:tc>
          <w:tcPr>
            <w:tcW w:w="1458" w:type="pct"/>
            <w:gridSpan w:val="2"/>
            <w:vAlign w:val="center"/>
          </w:tcPr>
          <w:p w14:paraId="6D82E1D0"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djelatnici Općine </w:t>
            </w:r>
          </w:p>
          <w:p w14:paraId="511DEA43" w14:textId="77777777" w:rsidR="00A14E8E" w:rsidRPr="007E2808" w:rsidRDefault="00A14E8E" w:rsidP="00682D5C">
            <w:pPr>
              <w:shd w:val="clear" w:color="auto" w:fill="FFFFFF" w:themeFill="background1"/>
              <w:spacing w:before="40" w:after="40"/>
              <w:rPr>
                <w:sz w:val="20"/>
                <w:szCs w:val="20"/>
              </w:rPr>
            </w:pPr>
          </w:p>
        </w:tc>
      </w:tr>
    </w:tbl>
    <w:p w14:paraId="36E82873" w14:textId="77777777" w:rsidR="00A14E8E" w:rsidRDefault="00A14E8E" w:rsidP="00A14E8E">
      <w:pPr>
        <w:shd w:val="clear" w:color="auto" w:fill="FFFFFF" w:themeFill="background1"/>
        <w:jc w:val="both"/>
      </w:pPr>
    </w:p>
    <w:p w14:paraId="03649561" w14:textId="77777777" w:rsidR="00A14E8E" w:rsidRPr="00133B46" w:rsidRDefault="00A14E8E">
      <w:pPr>
        <w:pStyle w:val="Odlomakpopisa"/>
        <w:numPr>
          <w:ilvl w:val="0"/>
          <w:numId w:val="88"/>
        </w:numPr>
        <w:shd w:val="clear" w:color="auto" w:fill="FFFFFF" w:themeFill="background1"/>
        <w:spacing w:after="200" w:line="276" w:lineRule="auto"/>
        <w:jc w:val="both"/>
      </w:pPr>
      <w:r w:rsidRPr="007E2808">
        <w:t>Organizaciju provođenja mjera i aktivnosti sudionika i operativnih snaga sustava civilne zaštite za preventivnu zaštitu i otklanjanje posljedica olujnog ili orkanskog nevremena i jakog vjetra</w:t>
      </w:r>
    </w:p>
    <w:tbl>
      <w:tblPr>
        <w:tblStyle w:val="Reetkatablice5"/>
        <w:tblpPr w:leftFromText="180" w:rightFromText="180" w:vertAnchor="text" w:horzAnchor="margin" w:tblpY="146"/>
        <w:tblW w:w="5000" w:type="pct"/>
        <w:tblLook w:val="00A0" w:firstRow="1" w:lastRow="0" w:firstColumn="1" w:lastColumn="0" w:noHBand="0" w:noVBand="0"/>
      </w:tblPr>
      <w:tblGrid>
        <w:gridCol w:w="3489"/>
        <w:gridCol w:w="5573"/>
      </w:tblGrid>
      <w:tr w:rsidR="00A14E8E" w:rsidRPr="007E2808" w14:paraId="68B74961" w14:textId="77777777" w:rsidTr="00682D5C">
        <w:trPr>
          <w:trHeight w:val="657"/>
        </w:trPr>
        <w:tc>
          <w:tcPr>
            <w:tcW w:w="1925" w:type="pct"/>
            <w:vAlign w:val="center"/>
          </w:tcPr>
          <w:p w14:paraId="44C3564C" w14:textId="77777777" w:rsidR="00A14E8E" w:rsidRPr="00217AE6" w:rsidRDefault="00A14E8E" w:rsidP="00682D5C">
            <w:pPr>
              <w:shd w:val="clear" w:color="auto" w:fill="FFFFFF" w:themeFill="background1"/>
              <w:jc w:val="center"/>
              <w:rPr>
                <w:b/>
                <w:lang w:val="pl-PL"/>
              </w:rPr>
            </w:pPr>
            <w:r w:rsidRPr="00217AE6">
              <w:rPr>
                <w:b/>
                <w:lang w:val="pl-PL"/>
              </w:rPr>
              <w:t>Sudionici / Operativna snaga civilne zaštite</w:t>
            </w:r>
          </w:p>
        </w:tc>
        <w:tc>
          <w:tcPr>
            <w:tcW w:w="3075" w:type="pct"/>
            <w:vAlign w:val="center"/>
          </w:tcPr>
          <w:p w14:paraId="14D273F5" w14:textId="77777777" w:rsidR="00A14E8E" w:rsidRPr="007E2808" w:rsidRDefault="00A14E8E" w:rsidP="00682D5C">
            <w:pPr>
              <w:shd w:val="clear" w:color="auto" w:fill="FFFFFF" w:themeFill="background1"/>
              <w:jc w:val="center"/>
              <w:rPr>
                <w:b/>
              </w:rPr>
            </w:pPr>
            <w:r w:rsidRPr="007E2808">
              <w:rPr>
                <w:b/>
              </w:rPr>
              <w:t>Zadaće</w:t>
            </w:r>
          </w:p>
        </w:tc>
      </w:tr>
      <w:tr w:rsidR="00A14E8E" w:rsidRPr="00217AE6" w14:paraId="0A188FD4" w14:textId="77777777" w:rsidTr="00682D5C">
        <w:trPr>
          <w:trHeight w:val="657"/>
        </w:trPr>
        <w:tc>
          <w:tcPr>
            <w:tcW w:w="1925" w:type="pct"/>
            <w:vAlign w:val="center"/>
          </w:tcPr>
          <w:p w14:paraId="5A870419" w14:textId="77777777" w:rsidR="00A14E8E" w:rsidRPr="007E2808" w:rsidRDefault="00A14E8E" w:rsidP="00682D5C">
            <w:pPr>
              <w:shd w:val="clear" w:color="auto" w:fill="FFFFFF" w:themeFill="background1"/>
            </w:pPr>
            <w:r>
              <w:t>Vatro</w:t>
            </w:r>
            <w:r w:rsidRPr="007E2808">
              <w:t xml:space="preserve">gasne snage (VP Gračac, DVD Gračac, DVD Srb) </w:t>
            </w:r>
          </w:p>
          <w:p w14:paraId="08B52893" w14:textId="77777777" w:rsidR="00A14E8E" w:rsidRPr="007E2808" w:rsidRDefault="00A14E8E" w:rsidP="00682D5C">
            <w:pPr>
              <w:shd w:val="clear" w:color="auto" w:fill="FFFFFF" w:themeFill="background1"/>
            </w:pPr>
            <w:r w:rsidRPr="007E2808">
              <w:t>Gračac Čistoća d.o.o.</w:t>
            </w:r>
          </w:p>
        </w:tc>
        <w:tc>
          <w:tcPr>
            <w:tcW w:w="3075" w:type="pct"/>
            <w:vAlign w:val="center"/>
          </w:tcPr>
          <w:p w14:paraId="28E23BB0" w14:textId="77777777" w:rsidR="00A14E8E" w:rsidRPr="00217AE6" w:rsidRDefault="00A14E8E" w:rsidP="00682D5C">
            <w:pPr>
              <w:shd w:val="clear" w:color="auto" w:fill="FFFFFF" w:themeFill="background1"/>
              <w:ind w:left="34"/>
              <w:rPr>
                <w:lang w:val="pl-PL"/>
              </w:rPr>
            </w:pPr>
            <w:r w:rsidRPr="00217AE6">
              <w:rPr>
                <w:lang w:val="pl-PL"/>
              </w:rPr>
              <w:t>- čišćenje prometnica i javnih površina</w:t>
            </w:r>
          </w:p>
        </w:tc>
      </w:tr>
      <w:tr w:rsidR="00A14E8E" w:rsidRPr="00217AE6" w14:paraId="635F518A" w14:textId="77777777" w:rsidTr="00682D5C">
        <w:trPr>
          <w:trHeight w:val="657"/>
        </w:trPr>
        <w:tc>
          <w:tcPr>
            <w:tcW w:w="1925" w:type="pct"/>
            <w:vAlign w:val="center"/>
          </w:tcPr>
          <w:p w14:paraId="6B527707" w14:textId="77777777" w:rsidR="00A14E8E" w:rsidRPr="007E2808" w:rsidRDefault="00A14E8E" w:rsidP="00682D5C">
            <w:pPr>
              <w:shd w:val="clear" w:color="auto" w:fill="FFFFFF" w:themeFill="background1"/>
            </w:pPr>
            <w:r w:rsidRPr="007E2808">
              <w:t xml:space="preserve">Vlasnici materijalno-tehničkih sredstava  </w:t>
            </w:r>
          </w:p>
        </w:tc>
        <w:tc>
          <w:tcPr>
            <w:tcW w:w="3075" w:type="pct"/>
            <w:vAlign w:val="center"/>
          </w:tcPr>
          <w:p w14:paraId="55AD3E87" w14:textId="77777777" w:rsidR="00A14E8E" w:rsidRPr="00217AE6" w:rsidRDefault="00A14E8E" w:rsidP="00682D5C">
            <w:pPr>
              <w:shd w:val="clear" w:color="auto" w:fill="FFFFFF" w:themeFill="background1"/>
              <w:ind w:left="34"/>
              <w:rPr>
                <w:lang w:val="pl-PL"/>
              </w:rPr>
            </w:pPr>
          </w:p>
          <w:p w14:paraId="7244ABF7" w14:textId="77777777" w:rsidR="00A14E8E" w:rsidRPr="00217AE6" w:rsidRDefault="00A14E8E" w:rsidP="00682D5C">
            <w:pPr>
              <w:shd w:val="clear" w:color="auto" w:fill="FFFFFF" w:themeFill="background1"/>
              <w:ind w:left="34"/>
              <w:rPr>
                <w:lang w:val="pl-PL"/>
              </w:rPr>
            </w:pPr>
            <w:r w:rsidRPr="00217AE6">
              <w:rPr>
                <w:lang w:val="pl-PL"/>
              </w:rPr>
              <w:t>- pomoć u čišćenju prometnica i javnih površina</w:t>
            </w:r>
          </w:p>
          <w:p w14:paraId="4F860449" w14:textId="77777777" w:rsidR="00A14E8E" w:rsidRPr="00217AE6" w:rsidRDefault="00A14E8E" w:rsidP="00682D5C">
            <w:pPr>
              <w:shd w:val="clear" w:color="auto" w:fill="FFFFFF" w:themeFill="background1"/>
              <w:ind w:left="34"/>
              <w:rPr>
                <w:lang w:val="pl-PL"/>
              </w:rPr>
            </w:pPr>
          </w:p>
        </w:tc>
      </w:tr>
      <w:tr w:rsidR="00A14E8E" w:rsidRPr="007E2808" w14:paraId="31E5874E" w14:textId="77777777" w:rsidTr="00682D5C">
        <w:trPr>
          <w:trHeight w:val="497"/>
        </w:trPr>
        <w:tc>
          <w:tcPr>
            <w:tcW w:w="1925" w:type="pct"/>
            <w:vAlign w:val="center"/>
          </w:tcPr>
          <w:p w14:paraId="5AC7FFFC" w14:textId="77777777" w:rsidR="00A14E8E" w:rsidRPr="007E2808" w:rsidRDefault="00A14E8E" w:rsidP="00682D5C">
            <w:pPr>
              <w:shd w:val="clear" w:color="auto" w:fill="FFFFFF" w:themeFill="background1"/>
            </w:pPr>
            <w:r>
              <w:t xml:space="preserve">PON </w:t>
            </w:r>
            <w:r w:rsidRPr="007E2808">
              <w:t>CZ</w:t>
            </w:r>
          </w:p>
        </w:tc>
        <w:tc>
          <w:tcPr>
            <w:tcW w:w="3075" w:type="pct"/>
            <w:vAlign w:val="center"/>
          </w:tcPr>
          <w:p w14:paraId="45B4531E" w14:textId="77777777" w:rsidR="00A14E8E" w:rsidRPr="007E2808" w:rsidRDefault="00A14E8E" w:rsidP="00682D5C">
            <w:pPr>
              <w:shd w:val="clear" w:color="auto" w:fill="FFFFFF" w:themeFill="background1"/>
              <w:ind w:left="34"/>
            </w:pPr>
            <w:r w:rsidRPr="007E2808">
              <w:t>- organizacija logistike</w:t>
            </w:r>
          </w:p>
        </w:tc>
      </w:tr>
    </w:tbl>
    <w:p w14:paraId="4D849A45" w14:textId="77777777" w:rsidR="00A14E8E" w:rsidRPr="00133B46" w:rsidRDefault="00A14E8E">
      <w:pPr>
        <w:pStyle w:val="Odlomakpopisa"/>
        <w:numPr>
          <w:ilvl w:val="0"/>
          <w:numId w:val="88"/>
        </w:numPr>
        <w:shd w:val="clear" w:color="auto" w:fill="FFFFFF" w:themeFill="background1"/>
        <w:spacing w:line="276" w:lineRule="auto"/>
        <w:jc w:val="both"/>
      </w:pPr>
      <w:r w:rsidRPr="007E2808">
        <w:t>Pregled raspoloživih operativnih kapaciteta za otklanjanje posljedica od olujnog ili orkanskog nevremena ili jakog vjetra s utvrđenim zadaćama</w:t>
      </w:r>
    </w:p>
    <w:tbl>
      <w:tblPr>
        <w:tblpPr w:leftFromText="180" w:rightFromText="180" w:vertAnchor="text" w:horzAnchor="margin" w:tblpY="6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3"/>
        <w:gridCol w:w="5359"/>
      </w:tblGrid>
      <w:tr w:rsidR="00A14E8E" w:rsidRPr="007E2808" w14:paraId="5EAB9B57" w14:textId="77777777" w:rsidTr="00682D5C">
        <w:trPr>
          <w:trHeight w:val="419"/>
          <w:tblHeader/>
        </w:trPr>
        <w:tc>
          <w:tcPr>
            <w:tcW w:w="2043" w:type="pct"/>
          </w:tcPr>
          <w:p w14:paraId="731F2839"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lastRenderedPageBreak/>
              <w:t xml:space="preserve">Sudionici / Operativna snaga </w:t>
            </w:r>
            <w:r>
              <w:rPr>
                <w:b/>
                <w:sz w:val="20"/>
                <w:szCs w:val="20"/>
              </w:rPr>
              <w:t>CZ</w:t>
            </w:r>
          </w:p>
        </w:tc>
        <w:tc>
          <w:tcPr>
            <w:tcW w:w="2957" w:type="pct"/>
          </w:tcPr>
          <w:p w14:paraId="0D5706C6"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Zadaće</w:t>
            </w:r>
          </w:p>
        </w:tc>
      </w:tr>
      <w:tr w:rsidR="00A14E8E" w:rsidRPr="00217AE6" w14:paraId="082A846D" w14:textId="77777777" w:rsidTr="00682D5C">
        <w:trPr>
          <w:trHeight w:val="505"/>
        </w:trPr>
        <w:tc>
          <w:tcPr>
            <w:tcW w:w="2043" w:type="pct"/>
            <w:vAlign w:val="center"/>
          </w:tcPr>
          <w:p w14:paraId="78734865" w14:textId="77777777" w:rsidR="00A14E8E" w:rsidRPr="007E2808" w:rsidRDefault="00A14E8E" w:rsidP="00682D5C">
            <w:pPr>
              <w:shd w:val="clear" w:color="auto" w:fill="FFFFFF" w:themeFill="background1"/>
              <w:spacing w:before="40" w:after="40"/>
              <w:rPr>
                <w:sz w:val="20"/>
                <w:szCs w:val="20"/>
              </w:rPr>
            </w:pPr>
            <w:r w:rsidRPr="007E2808">
              <w:rPr>
                <w:sz w:val="20"/>
                <w:szCs w:val="20"/>
              </w:rPr>
              <w:t>Stožer CZ Gračac</w:t>
            </w:r>
          </w:p>
        </w:tc>
        <w:tc>
          <w:tcPr>
            <w:tcW w:w="2957" w:type="pct"/>
            <w:vAlign w:val="center"/>
          </w:tcPr>
          <w:p w14:paraId="79AD4B31" w14:textId="77777777" w:rsidR="00A14E8E" w:rsidRPr="00217AE6" w:rsidRDefault="00A14E8E" w:rsidP="00682D5C">
            <w:pPr>
              <w:pStyle w:val="Default"/>
              <w:shd w:val="clear" w:color="auto" w:fill="FFFFFF" w:themeFill="background1"/>
              <w:spacing w:before="40" w:after="40"/>
              <w:ind w:left="459" w:hanging="283"/>
              <w:rPr>
                <w:sz w:val="20"/>
                <w:szCs w:val="20"/>
                <w:lang w:val="pl-PL"/>
              </w:rPr>
            </w:pPr>
            <w:r w:rsidRPr="00217AE6">
              <w:rPr>
                <w:sz w:val="20"/>
                <w:szCs w:val="20"/>
                <w:lang w:val="pl-PL"/>
              </w:rPr>
              <w:t>- prikupljanje informacija o razmjerima olujnog nevremena na zahvaćenom području</w:t>
            </w:r>
          </w:p>
        </w:tc>
      </w:tr>
      <w:tr w:rsidR="00A14E8E" w:rsidRPr="007E2808" w14:paraId="0E1A7F6C" w14:textId="77777777" w:rsidTr="00682D5C">
        <w:trPr>
          <w:trHeight w:val="65"/>
        </w:trPr>
        <w:tc>
          <w:tcPr>
            <w:tcW w:w="2043" w:type="pct"/>
            <w:vAlign w:val="center"/>
          </w:tcPr>
          <w:p w14:paraId="6226F32E" w14:textId="77777777" w:rsidR="00A14E8E" w:rsidRPr="00A14E8E" w:rsidRDefault="00A14E8E" w:rsidP="00682D5C">
            <w:pPr>
              <w:shd w:val="clear" w:color="auto" w:fill="FFFFFF" w:themeFill="background1"/>
              <w:spacing w:before="40" w:after="40"/>
              <w:rPr>
                <w:sz w:val="20"/>
                <w:szCs w:val="20"/>
              </w:rPr>
            </w:pPr>
            <w:r w:rsidRPr="00A14E8E">
              <w:rPr>
                <w:sz w:val="20"/>
                <w:szCs w:val="20"/>
              </w:rPr>
              <w:t xml:space="preserve">Vatrogasne snage (VP Gračac, DVD Gračac, DVD Srb) </w:t>
            </w:r>
          </w:p>
          <w:p w14:paraId="0B4C24A6" w14:textId="77777777" w:rsidR="00A14E8E" w:rsidRPr="00A14E8E" w:rsidRDefault="00A14E8E" w:rsidP="00682D5C">
            <w:pPr>
              <w:shd w:val="clear" w:color="auto" w:fill="FFFFFF" w:themeFill="background1"/>
              <w:spacing w:before="40" w:after="40"/>
              <w:rPr>
                <w:sz w:val="20"/>
                <w:szCs w:val="20"/>
              </w:rPr>
            </w:pPr>
          </w:p>
        </w:tc>
        <w:tc>
          <w:tcPr>
            <w:tcW w:w="2957" w:type="pct"/>
            <w:vAlign w:val="center"/>
          </w:tcPr>
          <w:p w14:paraId="0326AE3A" w14:textId="77777777" w:rsidR="00A14E8E" w:rsidRPr="00A14E8E" w:rsidRDefault="00A14E8E" w:rsidP="00682D5C">
            <w:pPr>
              <w:pStyle w:val="Default"/>
              <w:shd w:val="clear" w:color="auto" w:fill="FFFFFF" w:themeFill="background1"/>
              <w:spacing w:before="40" w:after="40"/>
              <w:ind w:left="459" w:hanging="283"/>
              <w:rPr>
                <w:sz w:val="20"/>
                <w:szCs w:val="20"/>
                <w:lang w:val="hr-HR"/>
              </w:rPr>
            </w:pPr>
            <w:r w:rsidRPr="00A14E8E">
              <w:rPr>
                <w:sz w:val="20"/>
                <w:szCs w:val="20"/>
                <w:lang w:val="hr-HR"/>
              </w:rPr>
              <w:t xml:space="preserve">- provesti/potvrditi početnu procjenu </w:t>
            </w:r>
          </w:p>
          <w:p w14:paraId="7DF6AA34" w14:textId="77777777" w:rsidR="00A14E8E" w:rsidRPr="00A14E8E" w:rsidRDefault="00A14E8E" w:rsidP="00682D5C">
            <w:pPr>
              <w:pStyle w:val="Default"/>
              <w:shd w:val="clear" w:color="auto" w:fill="FFFFFF" w:themeFill="background1"/>
              <w:spacing w:before="40" w:after="40"/>
              <w:ind w:left="459" w:hanging="283"/>
              <w:rPr>
                <w:sz w:val="20"/>
                <w:szCs w:val="20"/>
                <w:lang w:val="hr-HR"/>
              </w:rPr>
            </w:pPr>
            <w:r w:rsidRPr="00A14E8E">
              <w:rPr>
                <w:sz w:val="20"/>
                <w:szCs w:val="20"/>
                <w:lang w:val="hr-HR"/>
              </w:rPr>
              <w:t>- pružanje prve pomoći do predaje na stručnu medicinsku skrb</w:t>
            </w:r>
          </w:p>
          <w:p w14:paraId="7AEC8380" w14:textId="77777777" w:rsidR="00A14E8E" w:rsidRPr="00A14E8E" w:rsidRDefault="00A14E8E" w:rsidP="00682D5C">
            <w:pPr>
              <w:pStyle w:val="Default"/>
              <w:shd w:val="clear" w:color="auto" w:fill="FFFFFF" w:themeFill="background1"/>
              <w:spacing w:before="40" w:after="40"/>
              <w:ind w:left="459" w:hanging="283"/>
              <w:rPr>
                <w:sz w:val="20"/>
                <w:szCs w:val="20"/>
                <w:lang w:val="hr-HR"/>
              </w:rPr>
            </w:pPr>
            <w:r w:rsidRPr="00A14E8E">
              <w:rPr>
                <w:sz w:val="20"/>
                <w:szCs w:val="20"/>
                <w:lang w:val="hr-HR"/>
              </w:rPr>
              <w:t>-  osiguravanje pristupa objektima kritične infrastrukture</w:t>
            </w:r>
          </w:p>
          <w:p w14:paraId="5E7DCAF2" w14:textId="77777777" w:rsidR="00A14E8E" w:rsidRPr="00A14E8E" w:rsidRDefault="00A14E8E" w:rsidP="00682D5C">
            <w:pPr>
              <w:pStyle w:val="Default"/>
              <w:shd w:val="clear" w:color="auto" w:fill="FFFFFF" w:themeFill="background1"/>
              <w:spacing w:before="40" w:after="40"/>
              <w:ind w:left="459" w:hanging="283"/>
              <w:rPr>
                <w:sz w:val="20"/>
                <w:szCs w:val="20"/>
                <w:lang w:val="hr-HR"/>
              </w:rPr>
            </w:pPr>
            <w:r w:rsidRPr="00A14E8E">
              <w:rPr>
                <w:sz w:val="20"/>
                <w:szCs w:val="20"/>
                <w:lang w:val="hr-HR"/>
              </w:rPr>
              <w:t>-  osiguranje prohodnosti prometnica</w:t>
            </w:r>
          </w:p>
          <w:p w14:paraId="1ADF9316" w14:textId="77777777" w:rsidR="00A14E8E" w:rsidRPr="007E2808" w:rsidRDefault="00A14E8E" w:rsidP="00682D5C">
            <w:pPr>
              <w:pStyle w:val="Default"/>
              <w:shd w:val="clear" w:color="auto" w:fill="FFFFFF" w:themeFill="background1"/>
              <w:spacing w:before="40" w:after="40"/>
              <w:ind w:left="459" w:hanging="283"/>
              <w:rPr>
                <w:sz w:val="20"/>
                <w:szCs w:val="20"/>
              </w:rPr>
            </w:pPr>
            <w:r w:rsidRPr="007E2808">
              <w:rPr>
                <w:sz w:val="20"/>
                <w:szCs w:val="20"/>
              </w:rPr>
              <w:t xml:space="preserve">-  </w:t>
            </w:r>
            <w:proofErr w:type="spellStart"/>
            <w:r w:rsidRPr="007E2808">
              <w:rPr>
                <w:sz w:val="20"/>
                <w:szCs w:val="20"/>
              </w:rPr>
              <w:t>pomoć</w:t>
            </w:r>
            <w:proofErr w:type="spellEnd"/>
            <w:r w:rsidRPr="007E2808">
              <w:rPr>
                <w:sz w:val="20"/>
                <w:szCs w:val="20"/>
              </w:rPr>
              <w:t xml:space="preserve"> </w:t>
            </w:r>
            <w:proofErr w:type="spellStart"/>
            <w:r w:rsidRPr="007E2808">
              <w:rPr>
                <w:sz w:val="20"/>
                <w:szCs w:val="20"/>
              </w:rPr>
              <w:t>stanovništvu</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životinjama</w:t>
            </w:r>
            <w:proofErr w:type="spellEnd"/>
          </w:p>
        </w:tc>
      </w:tr>
      <w:tr w:rsidR="00A14E8E" w:rsidRPr="007E2808" w14:paraId="19A1F9F2" w14:textId="77777777" w:rsidTr="00682D5C">
        <w:trPr>
          <w:trHeight w:val="944"/>
        </w:trPr>
        <w:tc>
          <w:tcPr>
            <w:tcW w:w="2043" w:type="pct"/>
            <w:vAlign w:val="center"/>
          </w:tcPr>
          <w:p w14:paraId="29971034" w14:textId="77777777" w:rsidR="00A14E8E" w:rsidRPr="00217AE6" w:rsidRDefault="00A14E8E" w:rsidP="00682D5C">
            <w:pPr>
              <w:shd w:val="clear" w:color="auto" w:fill="FFFFFF" w:themeFill="background1"/>
              <w:spacing w:before="40" w:after="40"/>
              <w:rPr>
                <w:color w:val="002060"/>
                <w:sz w:val="20"/>
                <w:szCs w:val="20"/>
                <w:lang w:val="pl-PL"/>
              </w:rPr>
            </w:pPr>
            <w:r w:rsidRPr="00217AE6">
              <w:rPr>
                <w:sz w:val="20"/>
                <w:szCs w:val="20"/>
                <w:lang w:val="pl-PL"/>
              </w:rPr>
              <w:t>Pravne osobe od interesa za sustav civilne zaštite – davatelji materijalno – tehničkih sredstav</w:t>
            </w:r>
          </w:p>
        </w:tc>
        <w:tc>
          <w:tcPr>
            <w:tcW w:w="2957" w:type="pct"/>
          </w:tcPr>
          <w:p w14:paraId="235556AF" w14:textId="77777777" w:rsidR="00A14E8E" w:rsidRPr="007E2808" w:rsidRDefault="00A14E8E">
            <w:pPr>
              <w:pStyle w:val="Odlomakpopisa"/>
              <w:numPr>
                <w:ilvl w:val="0"/>
                <w:numId w:val="65"/>
              </w:numPr>
              <w:shd w:val="clear" w:color="auto" w:fill="FFFFFF" w:themeFill="background1"/>
              <w:ind w:left="459" w:hanging="284"/>
              <w:rPr>
                <w:color w:val="002060"/>
                <w:sz w:val="20"/>
                <w:szCs w:val="20"/>
              </w:rPr>
            </w:pPr>
            <w:r w:rsidRPr="007E2808">
              <w:rPr>
                <w:sz w:val="20"/>
                <w:szCs w:val="20"/>
              </w:rPr>
              <w:t>pomoć stanovništvu i životinjama</w:t>
            </w:r>
          </w:p>
          <w:p w14:paraId="1BEB4F78" w14:textId="77777777" w:rsidR="00A14E8E" w:rsidRPr="007E2808" w:rsidRDefault="00A14E8E">
            <w:pPr>
              <w:pStyle w:val="Odlomakpopisa"/>
              <w:numPr>
                <w:ilvl w:val="0"/>
                <w:numId w:val="65"/>
              </w:numPr>
              <w:shd w:val="clear" w:color="auto" w:fill="FFFFFF" w:themeFill="background1"/>
              <w:spacing w:before="40" w:after="40"/>
              <w:ind w:left="459" w:hanging="284"/>
              <w:rPr>
                <w:sz w:val="20"/>
                <w:szCs w:val="20"/>
              </w:rPr>
            </w:pPr>
            <w:r w:rsidRPr="007E2808">
              <w:rPr>
                <w:sz w:val="20"/>
                <w:szCs w:val="20"/>
              </w:rPr>
              <w:t>osiguranje pristupa objektima kritične infrastrukture</w:t>
            </w:r>
          </w:p>
          <w:p w14:paraId="2D54648B" w14:textId="77777777" w:rsidR="00A14E8E" w:rsidRPr="007E2808" w:rsidRDefault="00A14E8E">
            <w:pPr>
              <w:pStyle w:val="Odlomakpopisa"/>
              <w:numPr>
                <w:ilvl w:val="0"/>
                <w:numId w:val="65"/>
              </w:numPr>
              <w:shd w:val="clear" w:color="auto" w:fill="FFFFFF" w:themeFill="background1"/>
              <w:spacing w:before="40" w:after="40"/>
              <w:ind w:left="459" w:hanging="284"/>
              <w:rPr>
                <w:color w:val="002060"/>
                <w:sz w:val="20"/>
                <w:szCs w:val="20"/>
              </w:rPr>
            </w:pPr>
            <w:r w:rsidRPr="007E2808">
              <w:rPr>
                <w:sz w:val="20"/>
                <w:szCs w:val="20"/>
              </w:rPr>
              <w:t>osiguranje prohodnosti prometnica</w:t>
            </w:r>
          </w:p>
        </w:tc>
      </w:tr>
      <w:tr w:rsidR="00A14E8E" w:rsidRPr="00217AE6" w14:paraId="400C6AFE" w14:textId="77777777" w:rsidTr="00682D5C">
        <w:trPr>
          <w:trHeight w:val="65"/>
        </w:trPr>
        <w:tc>
          <w:tcPr>
            <w:tcW w:w="2043" w:type="pct"/>
            <w:vAlign w:val="center"/>
          </w:tcPr>
          <w:p w14:paraId="75FE7D65" w14:textId="77777777" w:rsidR="00A14E8E" w:rsidRPr="007E2808" w:rsidRDefault="00A14E8E" w:rsidP="00682D5C">
            <w:pPr>
              <w:shd w:val="clear" w:color="auto" w:fill="FFFFFF" w:themeFill="background1"/>
              <w:spacing w:before="40" w:after="40"/>
              <w:rPr>
                <w:color w:val="002060"/>
                <w:sz w:val="20"/>
                <w:szCs w:val="20"/>
              </w:rPr>
            </w:pPr>
            <w:r w:rsidRPr="007E2808">
              <w:rPr>
                <w:sz w:val="20"/>
                <w:szCs w:val="20"/>
              </w:rPr>
              <w:t>Čistoća d.o.o. Gračac</w:t>
            </w:r>
          </w:p>
        </w:tc>
        <w:tc>
          <w:tcPr>
            <w:tcW w:w="2957" w:type="pct"/>
            <w:vAlign w:val="center"/>
          </w:tcPr>
          <w:p w14:paraId="3F1D8CA5" w14:textId="77777777" w:rsidR="00A14E8E" w:rsidRPr="00217AE6" w:rsidRDefault="00A14E8E" w:rsidP="00682D5C">
            <w:pPr>
              <w:shd w:val="clear" w:color="auto" w:fill="FFFFFF" w:themeFill="background1"/>
              <w:spacing w:before="40" w:after="40"/>
              <w:ind w:left="175"/>
              <w:rPr>
                <w:sz w:val="20"/>
                <w:szCs w:val="20"/>
                <w:lang w:val="pl-PL"/>
              </w:rPr>
            </w:pPr>
            <w:r w:rsidRPr="00217AE6">
              <w:rPr>
                <w:sz w:val="20"/>
                <w:szCs w:val="20"/>
                <w:lang w:val="pl-PL"/>
              </w:rPr>
              <w:t>-  osiguranje prohodnosti prometnica</w:t>
            </w:r>
          </w:p>
          <w:p w14:paraId="6BA960A4" w14:textId="77777777" w:rsidR="00A14E8E" w:rsidRPr="00217AE6" w:rsidRDefault="00A14E8E" w:rsidP="00682D5C">
            <w:pPr>
              <w:shd w:val="clear" w:color="auto" w:fill="FFFFFF" w:themeFill="background1"/>
              <w:spacing w:before="40" w:after="40"/>
              <w:ind w:left="175"/>
              <w:rPr>
                <w:sz w:val="20"/>
                <w:szCs w:val="20"/>
                <w:lang w:val="pl-PL"/>
              </w:rPr>
            </w:pPr>
            <w:r w:rsidRPr="00217AE6">
              <w:rPr>
                <w:sz w:val="20"/>
                <w:szCs w:val="20"/>
                <w:lang w:val="pl-PL"/>
              </w:rPr>
              <w:t>-  osiguranje pristupa objektima</w:t>
            </w:r>
          </w:p>
          <w:p w14:paraId="5BED7773" w14:textId="77777777" w:rsidR="00A14E8E" w:rsidRPr="00217AE6" w:rsidRDefault="00A14E8E" w:rsidP="00682D5C">
            <w:pPr>
              <w:shd w:val="clear" w:color="auto" w:fill="FFFFFF" w:themeFill="background1"/>
              <w:spacing w:before="40" w:after="40"/>
              <w:ind w:left="175"/>
              <w:rPr>
                <w:sz w:val="20"/>
                <w:szCs w:val="20"/>
                <w:lang w:val="pl-PL"/>
              </w:rPr>
            </w:pPr>
            <w:r w:rsidRPr="00217AE6">
              <w:rPr>
                <w:sz w:val="20"/>
                <w:szCs w:val="20"/>
                <w:lang w:val="pl-PL"/>
              </w:rPr>
              <w:t>-  odvoz porušenih granja, otpada na predviđeno mjesto</w:t>
            </w:r>
          </w:p>
        </w:tc>
      </w:tr>
      <w:tr w:rsidR="00A14E8E" w:rsidRPr="007E2808" w14:paraId="2EB9D394" w14:textId="77777777" w:rsidTr="00682D5C">
        <w:trPr>
          <w:trHeight w:val="65"/>
        </w:trPr>
        <w:tc>
          <w:tcPr>
            <w:tcW w:w="2043" w:type="pct"/>
            <w:vAlign w:val="center"/>
          </w:tcPr>
          <w:p w14:paraId="3771618C" w14:textId="77777777" w:rsidR="00A14E8E" w:rsidRPr="00217AE6" w:rsidRDefault="00A14E8E" w:rsidP="00682D5C">
            <w:pPr>
              <w:shd w:val="clear" w:color="auto" w:fill="FFFFFF" w:themeFill="background1"/>
              <w:spacing w:before="40" w:after="40"/>
              <w:rPr>
                <w:color w:val="C00000"/>
                <w:sz w:val="20"/>
                <w:szCs w:val="20"/>
                <w:lang w:val="pl-PL"/>
              </w:rPr>
            </w:pPr>
            <w:r w:rsidRPr="00217AE6">
              <w:rPr>
                <w:sz w:val="20"/>
                <w:szCs w:val="20"/>
                <w:lang w:val="pl-PL"/>
              </w:rPr>
              <w:t xml:space="preserve">Vlasnici i operateri kritične infrastrukture – proizvodnja i distribucija električnom energijom </w:t>
            </w:r>
          </w:p>
        </w:tc>
        <w:tc>
          <w:tcPr>
            <w:tcW w:w="2957" w:type="pct"/>
            <w:vAlign w:val="center"/>
          </w:tcPr>
          <w:p w14:paraId="13B81872" w14:textId="77777777" w:rsidR="00A14E8E" w:rsidRPr="00217AE6" w:rsidRDefault="00A14E8E">
            <w:pPr>
              <w:numPr>
                <w:ilvl w:val="0"/>
                <w:numId w:val="69"/>
              </w:numPr>
              <w:shd w:val="clear" w:color="auto" w:fill="FFFFFF" w:themeFill="background1"/>
              <w:spacing w:before="40" w:after="40"/>
              <w:ind w:left="447" w:hanging="284"/>
              <w:rPr>
                <w:sz w:val="20"/>
                <w:szCs w:val="20"/>
                <w:lang w:val="pl-PL"/>
              </w:rPr>
            </w:pPr>
            <w:r w:rsidRPr="00217AE6">
              <w:rPr>
                <w:sz w:val="20"/>
                <w:szCs w:val="20"/>
                <w:lang w:val="pl-PL"/>
              </w:rPr>
              <w:t>stavljanje u funkciju objekata kritične infrastrukture</w:t>
            </w:r>
          </w:p>
          <w:p w14:paraId="188E8610" w14:textId="77777777" w:rsidR="00A14E8E" w:rsidRPr="007E2808" w:rsidRDefault="00A14E8E">
            <w:pPr>
              <w:numPr>
                <w:ilvl w:val="0"/>
                <w:numId w:val="69"/>
              </w:numPr>
              <w:shd w:val="clear" w:color="auto" w:fill="FFFFFF" w:themeFill="background1"/>
              <w:spacing w:before="40" w:after="40"/>
              <w:ind w:left="447" w:hanging="284"/>
              <w:rPr>
                <w:sz w:val="20"/>
                <w:szCs w:val="20"/>
              </w:rPr>
            </w:pPr>
            <w:r w:rsidRPr="007E2808">
              <w:rPr>
                <w:sz w:val="20"/>
                <w:szCs w:val="20"/>
              </w:rPr>
              <w:t xml:space="preserve">iskapčanje električne energije </w:t>
            </w:r>
          </w:p>
        </w:tc>
      </w:tr>
      <w:tr w:rsidR="00A14E8E" w:rsidRPr="00217AE6" w14:paraId="3A61514D" w14:textId="77777777" w:rsidTr="00682D5C">
        <w:trPr>
          <w:trHeight w:val="65"/>
        </w:trPr>
        <w:tc>
          <w:tcPr>
            <w:tcW w:w="2043" w:type="pct"/>
            <w:vAlign w:val="center"/>
          </w:tcPr>
          <w:p w14:paraId="29F69E59"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Pravne osobe od interesa za sustav civilne zaštite – smještajni kapaciteti i osiguranje prehrane </w:t>
            </w:r>
          </w:p>
        </w:tc>
        <w:tc>
          <w:tcPr>
            <w:tcW w:w="2957" w:type="pct"/>
            <w:vAlign w:val="center"/>
          </w:tcPr>
          <w:p w14:paraId="75257E0B" w14:textId="77777777" w:rsidR="00A14E8E" w:rsidRPr="00217AE6" w:rsidRDefault="00A14E8E">
            <w:pPr>
              <w:pStyle w:val="Odlomakpopisa"/>
              <w:numPr>
                <w:ilvl w:val="0"/>
                <w:numId w:val="69"/>
              </w:numPr>
              <w:shd w:val="clear" w:color="auto" w:fill="FFFFFF" w:themeFill="background1"/>
              <w:spacing w:before="40" w:after="40"/>
              <w:rPr>
                <w:sz w:val="20"/>
                <w:szCs w:val="20"/>
                <w:lang w:val="pl-PL"/>
              </w:rPr>
            </w:pPr>
            <w:r w:rsidRPr="00217AE6">
              <w:rPr>
                <w:sz w:val="20"/>
                <w:szCs w:val="20"/>
                <w:lang w:val="pl-PL"/>
              </w:rPr>
              <w:t xml:space="preserve">osiguranje smještaja i pripreme hrane za ugrožene osobe </w:t>
            </w:r>
          </w:p>
        </w:tc>
      </w:tr>
      <w:tr w:rsidR="00A14E8E" w:rsidRPr="00217AE6" w14:paraId="6B44C0CE" w14:textId="77777777" w:rsidTr="00682D5C">
        <w:trPr>
          <w:trHeight w:val="65"/>
        </w:trPr>
        <w:tc>
          <w:tcPr>
            <w:tcW w:w="2043" w:type="pct"/>
            <w:vAlign w:val="center"/>
          </w:tcPr>
          <w:p w14:paraId="4278C0A1"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Pravne osobe od interesa za sustav civilne zaštite – prijevoznici </w:t>
            </w:r>
          </w:p>
          <w:p w14:paraId="2D82A92C" w14:textId="77777777" w:rsidR="00A14E8E" w:rsidRPr="00217AE6" w:rsidRDefault="00A14E8E" w:rsidP="00682D5C">
            <w:pPr>
              <w:shd w:val="clear" w:color="auto" w:fill="FFFFFF" w:themeFill="background1"/>
              <w:spacing w:before="40" w:after="40"/>
              <w:rPr>
                <w:sz w:val="20"/>
                <w:szCs w:val="20"/>
                <w:lang w:val="pl-PL"/>
              </w:rPr>
            </w:pPr>
          </w:p>
        </w:tc>
        <w:tc>
          <w:tcPr>
            <w:tcW w:w="2957" w:type="pct"/>
            <w:vAlign w:val="center"/>
          </w:tcPr>
          <w:p w14:paraId="08A0B7CF" w14:textId="77777777" w:rsidR="00A14E8E" w:rsidRPr="00217AE6" w:rsidRDefault="00A14E8E">
            <w:pPr>
              <w:numPr>
                <w:ilvl w:val="0"/>
                <w:numId w:val="67"/>
              </w:numPr>
              <w:shd w:val="clear" w:color="auto" w:fill="FFFFFF" w:themeFill="background1"/>
              <w:spacing w:before="40" w:after="40"/>
              <w:ind w:left="447" w:hanging="284"/>
              <w:rPr>
                <w:sz w:val="20"/>
                <w:szCs w:val="20"/>
                <w:lang w:val="pl-PL"/>
              </w:rPr>
            </w:pPr>
            <w:r w:rsidRPr="00217AE6">
              <w:rPr>
                <w:sz w:val="20"/>
                <w:szCs w:val="20"/>
                <w:lang w:val="pl-PL"/>
              </w:rPr>
              <w:t>transport unesrećenih s područja ugroze,</w:t>
            </w:r>
          </w:p>
          <w:p w14:paraId="18B823DE" w14:textId="77777777" w:rsidR="00A14E8E" w:rsidRPr="00217AE6" w:rsidRDefault="00A14E8E">
            <w:pPr>
              <w:numPr>
                <w:ilvl w:val="0"/>
                <w:numId w:val="67"/>
              </w:numPr>
              <w:shd w:val="clear" w:color="auto" w:fill="FFFFFF" w:themeFill="background1"/>
              <w:spacing w:before="40" w:after="40"/>
              <w:ind w:left="447" w:hanging="284"/>
              <w:rPr>
                <w:sz w:val="20"/>
                <w:szCs w:val="20"/>
                <w:lang w:val="pl-PL"/>
              </w:rPr>
            </w:pPr>
            <w:r w:rsidRPr="00217AE6">
              <w:rPr>
                <w:sz w:val="20"/>
                <w:szCs w:val="20"/>
                <w:lang w:val="pl-PL"/>
              </w:rPr>
              <w:t>suradnja i koordinacija aktivnosti s poduzećima građevinske djelatnosti i komunalnim službama</w:t>
            </w:r>
          </w:p>
        </w:tc>
      </w:tr>
      <w:tr w:rsidR="00A14E8E" w:rsidRPr="007E2808" w14:paraId="73D7D56E" w14:textId="77777777" w:rsidTr="00682D5C">
        <w:trPr>
          <w:trHeight w:val="970"/>
        </w:trPr>
        <w:tc>
          <w:tcPr>
            <w:tcW w:w="2043" w:type="pct"/>
            <w:vAlign w:val="center"/>
          </w:tcPr>
          <w:p w14:paraId="47A591C7"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Zdravstvene službe </w:t>
            </w:r>
          </w:p>
          <w:p w14:paraId="35D64B59" w14:textId="77777777" w:rsidR="00A14E8E" w:rsidRPr="007E2808" w:rsidRDefault="00A14E8E" w:rsidP="00682D5C">
            <w:pPr>
              <w:shd w:val="clear" w:color="auto" w:fill="FFFFFF" w:themeFill="background1"/>
              <w:spacing w:before="40" w:after="40"/>
              <w:rPr>
                <w:sz w:val="20"/>
                <w:szCs w:val="20"/>
              </w:rPr>
            </w:pPr>
          </w:p>
        </w:tc>
        <w:tc>
          <w:tcPr>
            <w:tcW w:w="2957" w:type="pct"/>
            <w:vAlign w:val="center"/>
          </w:tcPr>
          <w:p w14:paraId="791556D1" w14:textId="77777777" w:rsidR="00A14E8E" w:rsidRPr="00217AE6" w:rsidRDefault="00A14E8E" w:rsidP="00682D5C">
            <w:pPr>
              <w:shd w:val="clear" w:color="auto" w:fill="FFFFFF" w:themeFill="background1"/>
              <w:spacing w:before="40" w:after="40"/>
              <w:ind w:left="459"/>
              <w:rPr>
                <w:sz w:val="20"/>
                <w:szCs w:val="20"/>
                <w:lang w:val="pl-PL"/>
              </w:rPr>
            </w:pPr>
          </w:p>
          <w:p w14:paraId="42B086B0" w14:textId="77777777" w:rsidR="00A14E8E" w:rsidRPr="00217AE6" w:rsidRDefault="00A14E8E" w:rsidP="00682D5C">
            <w:pPr>
              <w:shd w:val="clear" w:color="auto" w:fill="FFFFFF" w:themeFill="background1"/>
              <w:spacing w:before="40" w:after="40"/>
              <w:ind w:left="175"/>
              <w:rPr>
                <w:sz w:val="20"/>
                <w:szCs w:val="20"/>
                <w:lang w:val="pl-PL"/>
              </w:rPr>
            </w:pPr>
            <w:r w:rsidRPr="00217AE6">
              <w:rPr>
                <w:sz w:val="20"/>
                <w:szCs w:val="20"/>
                <w:lang w:val="pl-PL"/>
              </w:rPr>
              <w:t>- organizacija i pružanje prve medicinske pomoći,</w:t>
            </w:r>
          </w:p>
          <w:p w14:paraId="092BE409" w14:textId="77777777" w:rsidR="00A14E8E" w:rsidRPr="007E2808" w:rsidRDefault="00A14E8E">
            <w:pPr>
              <w:numPr>
                <w:ilvl w:val="0"/>
                <w:numId w:val="68"/>
              </w:numPr>
              <w:shd w:val="clear" w:color="auto" w:fill="FFFFFF" w:themeFill="background1"/>
              <w:spacing w:before="40" w:after="40"/>
              <w:ind w:left="447" w:hanging="284"/>
              <w:rPr>
                <w:sz w:val="20"/>
                <w:szCs w:val="20"/>
              </w:rPr>
            </w:pPr>
            <w:r w:rsidRPr="007E2808">
              <w:rPr>
                <w:sz w:val="20"/>
                <w:szCs w:val="20"/>
              </w:rPr>
              <w:t>pružanje medicinske pomoći ozlijeđenima</w:t>
            </w:r>
          </w:p>
        </w:tc>
      </w:tr>
      <w:tr w:rsidR="00A14E8E" w:rsidRPr="00217AE6" w14:paraId="73C704CD" w14:textId="77777777" w:rsidTr="00682D5C">
        <w:trPr>
          <w:trHeight w:val="701"/>
        </w:trPr>
        <w:tc>
          <w:tcPr>
            <w:tcW w:w="2043" w:type="pct"/>
            <w:vAlign w:val="center"/>
          </w:tcPr>
          <w:p w14:paraId="3A23C496"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Veterinarske snage </w:t>
            </w:r>
          </w:p>
          <w:p w14:paraId="0939906D" w14:textId="77777777" w:rsidR="00A14E8E" w:rsidRPr="007E2808" w:rsidRDefault="00A14E8E" w:rsidP="00682D5C">
            <w:pPr>
              <w:shd w:val="clear" w:color="auto" w:fill="FFFFFF" w:themeFill="background1"/>
              <w:spacing w:before="40" w:after="40"/>
              <w:rPr>
                <w:sz w:val="20"/>
                <w:szCs w:val="20"/>
              </w:rPr>
            </w:pPr>
          </w:p>
        </w:tc>
        <w:tc>
          <w:tcPr>
            <w:tcW w:w="2957" w:type="pct"/>
            <w:vAlign w:val="center"/>
          </w:tcPr>
          <w:p w14:paraId="00666896" w14:textId="77777777" w:rsidR="00A14E8E" w:rsidRPr="00217AE6" w:rsidRDefault="00A14E8E">
            <w:pPr>
              <w:numPr>
                <w:ilvl w:val="0"/>
                <w:numId w:val="69"/>
              </w:numPr>
              <w:shd w:val="clear" w:color="auto" w:fill="FFFFFF" w:themeFill="background1"/>
              <w:spacing w:before="40" w:after="40"/>
              <w:ind w:left="447" w:hanging="284"/>
              <w:rPr>
                <w:sz w:val="20"/>
                <w:szCs w:val="20"/>
                <w:lang w:val="pl-PL"/>
              </w:rPr>
            </w:pPr>
            <w:r w:rsidRPr="00217AE6">
              <w:rPr>
                <w:sz w:val="20"/>
                <w:szCs w:val="20"/>
                <w:lang w:val="pl-PL"/>
              </w:rPr>
              <w:t>zbrinjavanje žive i uginule stoke u ugroženim područjima,</w:t>
            </w:r>
          </w:p>
        </w:tc>
      </w:tr>
      <w:tr w:rsidR="00A14E8E" w:rsidRPr="00217AE6" w14:paraId="36A392C5" w14:textId="77777777" w:rsidTr="00682D5C">
        <w:trPr>
          <w:trHeight w:val="410"/>
        </w:trPr>
        <w:tc>
          <w:tcPr>
            <w:tcW w:w="2043" w:type="pct"/>
            <w:vAlign w:val="center"/>
          </w:tcPr>
          <w:p w14:paraId="35102329" w14:textId="77777777" w:rsidR="00A14E8E" w:rsidRPr="007E2808" w:rsidRDefault="00A14E8E" w:rsidP="00682D5C">
            <w:pPr>
              <w:shd w:val="clear" w:color="auto" w:fill="FFFFFF" w:themeFill="background1"/>
              <w:spacing w:before="40" w:after="40"/>
              <w:rPr>
                <w:sz w:val="20"/>
                <w:szCs w:val="20"/>
              </w:rPr>
            </w:pPr>
            <w:r w:rsidRPr="007E2808">
              <w:rPr>
                <w:sz w:val="20"/>
                <w:szCs w:val="20"/>
              </w:rPr>
              <w:t>ODCK Gračac</w:t>
            </w:r>
          </w:p>
          <w:p w14:paraId="4721B954"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 </w:t>
            </w:r>
          </w:p>
        </w:tc>
        <w:tc>
          <w:tcPr>
            <w:tcW w:w="2957" w:type="pct"/>
            <w:vAlign w:val="center"/>
          </w:tcPr>
          <w:p w14:paraId="73CFB8C2" w14:textId="77777777" w:rsidR="00A14E8E" w:rsidRPr="007E2808" w:rsidRDefault="00A14E8E">
            <w:pPr>
              <w:numPr>
                <w:ilvl w:val="0"/>
                <w:numId w:val="69"/>
              </w:numPr>
              <w:shd w:val="clear" w:color="auto" w:fill="FFFFFF" w:themeFill="background1"/>
              <w:spacing w:before="40" w:after="40"/>
              <w:ind w:left="447" w:hanging="284"/>
              <w:rPr>
                <w:sz w:val="20"/>
                <w:szCs w:val="20"/>
              </w:rPr>
            </w:pPr>
            <w:r w:rsidRPr="007E2808">
              <w:rPr>
                <w:sz w:val="20"/>
                <w:szCs w:val="20"/>
              </w:rPr>
              <w:t>evidentiranje ugroženih osoba</w:t>
            </w:r>
          </w:p>
          <w:p w14:paraId="02EFE43D" w14:textId="77777777" w:rsidR="00A14E8E" w:rsidRPr="00217AE6" w:rsidRDefault="00A14E8E">
            <w:pPr>
              <w:numPr>
                <w:ilvl w:val="0"/>
                <w:numId w:val="69"/>
              </w:numPr>
              <w:shd w:val="clear" w:color="auto" w:fill="FFFFFF" w:themeFill="background1"/>
              <w:spacing w:before="40" w:after="40"/>
              <w:ind w:left="447" w:hanging="284"/>
              <w:rPr>
                <w:sz w:val="20"/>
                <w:szCs w:val="20"/>
                <w:lang w:val="pl-PL"/>
              </w:rPr>
            </w:pPr>
            <w:r w:rsidRPr="00217AE6">
              <w:rPr>
                <w:sz w:val="20"/>
                <w:szCs w:val="20"/>
                <w:lang w:val="pl-PL"/>
              </w:rPr>
              <w:t xml:space="preserve">organizacija i pružanje prve medicinske pomoći </w:t>
            </w:r>
          </w:p>
          <w:p w14:paraId="4813B214" w14:textId="77777777" w:rsidR="00A14E8E" w:rsidRPr="00217AE6" w:rsidRDefault="00A14E8E">
            <w:pPr>
              <w:numPr>
                <w:ilvl w:val="0"/>
                <w:numId w:val="69"/>
              </w:numPr>
              <w:shd w:val="clear" w:color="auto" w:fill="FFFFFF" w:themeFill="background1"/>
              <w:spacing w:before="40" w:after="40"/>
              <w:ind w:left="447" w:hanging="284"/>
              <w:rPr>
                <w:sz w:val="20"/>
                <w:szCs w:val="20"/>
                <w:lang w:val="pl-PL"/>
              </w:rPr>
            </w:pPr>
            <w:r w:rsidRPr="00217AE6">
              <w:rPr>
                <w:sz w:val="20"/>
                <w:szCs w:val="20"/>
                <w:lang w:val="pl-PL"/>
              </w:rPr>
              <w:t xml:space="preserve">zadaće vezane uz evakuaciju i zbrinjavanje </w:t>
            </w:r>
          </w:p>
        </w:tc>
      </w:tr>
      <w:tr w:rsidR="00A14E8E" w:rsidRPr="007E2808" w14:paraId="0CFDDFF9" w14:textId="77777777" w:rsidTr="00682D5C">
        <w:trPr>
          <w:trHeight w:val="410"/>
        </w:trPr>
        <w:tc>
          <w:tcPr>
            <w:tcW w:w="2043" w:type="pct"/>
            <w:vAlign w:val="center"/>
          </w:tcPr>
          <w:p w14:paraId="3C425074"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Povjerenici/zamjenici povjerenika CZ </w:t>
            </w:r>
          </w:p>
          <w:p w14:paraId="57155784" w14:textId="77777777" w:rsidR="00A14E8E" w:rsidRPr="007E2808" w:rsidRDefault="00A14E8E" w:rsidP="00682D5C">
            <w:pPr>
              <w:shd w:val="clear" w:color="auto" w:fill="FFFFFF" w:themeFill="background1"/>
              <w:spacing w:before="40" w:after="40"/>
              <w:rPr>
                <w:sz w:val="20"/>
                <w:szCs w:val="20"/>
              </w:rPr>
            </w:pPr>
          </w:p>
        </w:tc>
        <w:tc>
          <w:tcPr>
            <w:tcW w:w="2957" w:type="pct"/>
            <w:vAlign w:val="center"/>
          </w:tcPr>
          <w:p w14:paraId="68CB59F0" w14:textId="77777777" w:rsidR="00A14E8E" w:rsidRPr="007E2808" w:rsidRDefault="00A14E8E">
            <w:pPr>
              <w:pStyle w:val="Odlomakpopisa"/>
              <w:numPr>
                <w:ilvl w:val="0"/>
                <w:numId w:val="69"/>
              </w:numPr>
              <w:shd w:val="clear" w:color="auto" w:fill="FFFFFF" w:themeFill="background1"/>
              <w:spacing w:before="40" w:after="40"/>
              <w:ind w:left="459" w:hanging="284"/>
              <w:rPr>
                <w:sz w:val="20"/>
                <w:szCs w:val="20"/>
              </w:rPr>
            </w:pPr>
            <w:r w:rsidRPr="007E2808">
              <w:rPr>
                <w:sz w:val="20"/>
                <w:szCs w:val="20"/>
              </w:rPr>
              <w:t>logistika na mjestima prihvata</w:t>
            </w:r>
          </w:p>
          <w:p w14:paraId="5C46371C" w14:textId="77777777" w:rsidR="00A14E8E" w:rsidRPr="007E2808" w:rsidRDefault="00A14E8E">
            <w:pPr>
              <w:pStyle w:val="Odlomakpopisa"/>
              <w:numPr>
                <w:ilvl w:val="0"/>
                <w:numId w:val="69"/>
              </w:numPr>
              <w:shd w:val="clear" w:color="auto" w:fill="FFFFFF" w:themeFill="background1"/>
              <w:spacing w:before="40" w:after="40"/>
              <w:ind w:left="459" w:hanging="284"/>
              <w:rPr>
                <w:sz w:val="20"/>
                <w:szCs w:val="20"/>
              </w:rPr>
            </w:pPr>
            <w:r w:rsidRPr="007E2808">
              <w:rPr>
                <w:sz w:val="20"/>
                <w:szCs w:val="20"/>
              </w:rPr>
              <w:t>pomoć pri organizaciji provođenja zbrinjavanja ugroženog stanovništva</w:t>
            </w:r>
          </w:p>
          <w:p w14:paraId="0CBD0EBB" w14:textId="77777777" w:rsidR="00A14E8E" w:rsidRPr="007E2808" w:rsidRDefault="00A14E8E">
            <w:pPr>
              <w:pStyle w:val="Odlomakpopisa"/>
              <w:numPr>
                <w:ilvl w:val="0"/>
                <w:numId w:val="69"/>
              </w:numPr>
              <w:shd w:val="clear" w:color="auto" w:fill="FFFFFF" w:themeFill="background1"/>
              <w:spacing w:before="40" w:after="40"/>
              <w:ind w:left="459" w:hanging="284"/>
              <w:rPr>
                <w:sz w:val="20"/>
                <w:szCs w:val="20"/>
              </w:rPr>
            </w:pPr>
            <w:r w:rsidRPr="007E2808">
              <w:rPr>
                <w:sz w:val="20"/>
                <w:szCs w:val="20"/>
              </w:rPr>
              <w:t>distribucija hrane ugroženom stanovništvu</w:t>
            </w:r>
          </w:p>
          <w:p w14:paraId="4BEAE271" w14:textId="77777777" w:rsidR="00A14E8E" w:rsidRPr="007E2808" w:rsidRDefault="00A14E8E">
            <w:pPr>
              <w:numPr>
                <w:ilvl w:val="0"/>
                <w:numId w:val="69"/>
              </w:numPr>
              <w:shd w:val="clear" w:color="auto" w:fill="FFFFFF" w:themeFill="background1"/>
              <w:spacing w:before="40" w:after="40"/>
              <w:ind w:left="459" w:hanging="284"/>
              <w:rPr>
                <w:sz w:val="20"/>
                <w:szCs w:val="20"/>
              </w:rPr>
            </w:pPr>
            <w:r w:rsidRPr="007E2808">
              <w:rPr>
                <w:sz w:val="20"/>
                <w:szCs w:val="20"/>
              </w:rPr>
              <w:t>informiranje stanovništva</w:t>
            </w:r>
          </w:p>
        </w:tc>
      </w:tr>
      <w:tr w:rsidR="00A14E8E" w:rsidRPr="007E2808" w14:paraId="47B326EC" w14:textId="77777777" w:rsidTr="00682D5C">
        <w:trPr>
          <w:trHeight w:val="410"/>
        </w:trPr>
        <w:tc>
          <w:tcPr>
            <w:tcW w:w="2043" w:type="pct"/>
            <w:vAlign w:val="center"/>
          </w:tcPr>
          <w:p w14:paraId="0285FB8C"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Postrojba civilne zaštite opće namjene </w:t>
            </w:r>
          </w:p>
        </w:tc>
        <w:tc>
          <w:tcPr>
            <w:tcW w:w="2957" w:type="pct"/>
            <w:vAlign w:val="center"/>
          </w:tcPr>
          <w:p w14:paraId="690FE427" w14:textId="77777777" w:rsidR="00A14E8E" w:rsidRPr="00217AE6" w:rsidRDefault="00A14E8E">
            <w:pPr>
              <w:numPr>
                <w:ilvl w:val="0"/>
                <w:numId w:val="69"/>
              </w:numPr>
              <w:shd w:val="clear" w:color="auto" w:fill="FFFFFF" w:themeFill="background1"/>
              <w:spacing w:before="40" w:after="40"/>
              <w:ind w:left="459" w:hanging="284"/>
              <w:rPr>
                <w:sz w:val="20"/>
                <w:szCs w:val="20"/>
                <w:lang w:val="pl-PL"/>
              </w:rPr>
            </w:pPr>
            <w:r w:rsidRPr="00217AE6">
              <w:rPr>
                <w:sz w:val="20"/>
                <w:szCs w:val="20"/>
                <w:lang w:val="pl-PL"/>
              </w:rPr>
              <w:t xml:space="preserve">potpora u provođenju mjera spašavanja, prve pomoći, zbrinjavanja ugroženog stanovništva </w:t>
            </w:r>
          </w:p>
          <w:p w14:paraId="21B09226" w14:textId="77777777" w:rsidR="00A14E8E" w:rsidRPr="007E2808" w:rsidRDefault="00A14E8E">
            <w:pPr>
              <w:numPr>
                <w:ilvl w:val="0"/>
                <w:numId w:val="69"/>
              </w:numPr>
              <w:shd w:val="clear" w:color="auto" w:fill="FFFFFF" w:themeFill="background1"/>
              <w:spacing w:before="40" w:after="40"/>
              <w:ind w:left="459" w:hanging="284"/>
              <w:rPr>
                <w:sz w:val="20"/>
                <w:szCs w:val="20"/>
              </w:rPr>
            </w:pPr>
            <w:r w:rsidRPr="007E2808">
              <w:rPr>
                <w:sz w:val="20"/>
                <w:szCs w:val="20"/>
              </w:rPr>
              <w:t>logistika na mjestima prihvata</w:t>
            </w:r>
          </w:p>
          <w:p w14:paraId="0DE38E74" w14:textId="77777777" w:rsidR="00A14E8E" w:rsidRPr="007E2808" w:rsidRDefault="00A14E8E">
            <w:pPr>
              <w:numPr>
                <w:ilvl w:val="0"/>
                <w:numId w:val="69"/>
              </w:numPr>
              <w:shd w:val="clear" w:color="auto" w:fill="FFFFFF" w:themeFill="background1"/>
              <w:spacing w:before="40" w:after="40"/>
              <w:ind w:left="459" w:hanging="284"/>
              <w:rPr>
                <w:sz w:val="20"/>
                <w:szCs w:val="20"/>
              </w:rPr>
            </w:pPr>
            <w:r w:rsidRPr="007E2808">
              <w:rPr>
                <w:sz w:val="20"/>
                <w:szCs w:val="20"/>
              </w:rPr>
              <w:t>dopremanje najnužnijih sredstava za život</w:t>
            </w:r>
          </w:p>
          <w:p w14:paraId="6DDCB907" w14:textId="77777777" w:rsidR="00A14E8E" w:rsidRPr="007E2808" w:rsidRDefault="00A14E8E">
            <w:pPr>
              <w:numPr>
                <w:ilvl w:val="0"/>
                <w:numId w:val="69"/>
              </w:numPr>
              <w:shd w:val="clear" w:color="auto" w:fill="FFFFFF" w:themeFill="background1"/>
              <w:spacing w:before="40" w:after="40"/>
              <w:ind w:left="459" w:hanging="284"/>
              <w:rPr>
                <w:sz w:val="20"/>
                <w:szCs w:val="20"/>
              </w:rPr>
            </w:pPr>
            <w:r w:rsidRPr="007E2808">
              <w:rPr>
                <w:sz w:val="20"/>
                <w:szCs w:val="20"/>
              </w:rPr>
              <w:t>pomoć pri distribuciji hrane i vode ugroženom stanovništvu</w:t>
            </w:r>
          </w:p>
        </w:tc>
      </w:tr>
    </w:tbl>
    <w:p w14:paraId="3EE8FC6F" w14:textId="77777777" w:rsidR="00A14E8E" w:rsidRPr="007E2808" w:rsidRDefault="00A14E8E" w:rsidP="00A14E8E">
      <w:pPr>
        <w:pStyle w:val="Odlomakpopisa"/>
        <w:shd w:val="clear" w:color="auto" w:fill="FFFFFF" w:themeFill="background1"/>
        <w:jc w:val="both"/>
      </w:pPr>
      <w:r w:rsidRPr="007E2808">
        <w:t xml:space="preserve"> </w:t>
      </w:r>
    </w:p>
    <w:p w14:paraId="0B28F9DB" w14:textId="77777777" w:rsidR="00A14E8E" w:rsidRPr="007E2808" w:rsidRDefault="00A14E8E">
      <w:pPr>
        <w:pStyle w:val="Odlomakpopisa"/>
        <w:numPr>
          <w:ilvl w:val="0"/>
          <w:numId w:val="88"/>
        </w:numPr>
        <w:shd w:val="clear" w:color="auto" w:fill="FFFFFF" w:themeFill="background1"/>
        <w:spacing w:after="200" w:line="276" w:lineRule="auto"/>
        <w:jc w:val="both"/>
      </w:pPr>
      <w:bookmarkStart w:id="48" w:name="_Toc4156467"/>
      <w:r w:rsidRPr="007E2808">
        <w:lastRenderedPageBreak/>
        <w:t>Poveznice s relevantnim dokumentima i procedurama kojima se utvrđuju mogućnosti pružanja prve medicinske pomoći i medicinskog zbrinjavanja te organizaciju djelovanja drugih nositelja reagiranja</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1550"/>
        <w:gridCol w:w="2971"/>
      </w:tblGrid>
      <w:tr w:rsidR="00A14E8E" w:rsidRPr="007E2808" w14:paraId="575C2F82" w14:textId="77777777" w:rsidTr="00682D5C">
        <w:trPr>
          <w:tblHeader/>
        </w:trPr>
        <w:tc>
          <w:tcPr>
            <w:tcW w:w="2506" w:type="pct"/>
            <w:vAlign w:val="center"/>
          </w:tcPr>
          <w:p w14:paraId="3E05FDA2"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Radnje i postupci</w:t>
            </w:r>
          </w:p>
        </w:tc>
        <w:tc>
          <w:tcPr>
            <w:tcW w:w="855" w:type="pct"/>
            <w:vAlign w:val="center"/>
          </w:tcPr>
          <w:p w14:paraId="06DFF6BD"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Rukovođenje</w:t>
            </w:r>
          </w:p>
        </w:tc>
        <w:tc>
          <w:tcPr>
            <w:tcW w:w="1639" w:type="pct"/>
            <w:vAlign w:val="center"/>
          </w:tcPr>
          <w:p w14:paraId="59095DB1"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Izvršenje/Suradnja</w:t>
            </w:r>
          </w:p>
        </w:tc>
      </w:tr>
      <w:tr w:rsidR="00A14E8E" w:rsidRPr="007E2808" w14:paraId="10539241" w14:textId="77777777" w:rsidTr="00682D5C">
        <w:tc>
          <w:tcPr>
            <w:tcW w:w="2506" w:type="pct"/>
            <w:vAlign w:val="center"/>
          </w:tcPr>
          <w:p w14:paraId="069770C3" w14:textId="77777777" w:rsidR="00A14E8E" w:rsidRPr="00217AE6" w:rsidRDefault="00A14E8E" w:rsidP="00682D5C">
            <w:pPr>
              <w:shd w:val="clear" w:color="auto" w:fill="FFFFFF" w:themeFill="background1"/>
              <w:rPr>
                <w:i/>
                <w:sz w:val="20"/>
                <w:szCs w:val="20"/>
                <w:lang w:val="pl-PL"/>
              </w:rPr>
            </w:pPr>
            <w:r w:rsidRPr="00217AE6">
              <w:rPr>
                <w:sz w:val="20"/>
                <w:szCs w:val="20"/>
                <w:lang w:val="pl-PL"/>
              </w:rPr>
              <w:t>Prikupljanje  informacija o stanju objekata za pružanje zdravstvene zaštite</w:t>
            </w:r>
          </w:p>
        </w:tc>
        <w:tc>
          <w:tcPr>
            <w:tcW w:w="855" w:type="pct"/>
            <w:vAlign w:val="center"/>
          </w:tcPr>
          <w:p w14:paraId="7ACD96D8" w14:textId="77777777" w:rsidR="00A14E8E" w:rsidRPr="007E2808" w:rsidRDefault="00A14E8E" w:rsidP="00682D5C">
            <w:pPr>
              <w:shd w:val="clear" w:color="auto" w:fill="FFFFFF" w:themeFill="background1"/>
              <w:jc w:val="center"/>
              <w:rPr>
                <w:sz w:val="20"/>
                <w:szCs w:val="20"/>
              </w:rPr>
            </w:pPr>
            <w:r w:rsidRPr="007E2808">
              <w:rPr>
                <w:sz w:val="20"/>
                <w:szCs w:val="20"/>
              </w:rPr>
              <w:t>član Stožera CZ</w:t>
            </w:r>
          </w:p>
        </w:tc>
        <w:tc>
          <w:tcPr>
            <w:tcW w:w="1639" w:type="pct"/>
            <w:vAlign w:val="center"/>
          </w:tcPr>
          <w:p w14:paraId="3C20CA8A" w14:textId="77777777" w:rsidR="00A14E8E" w:rsidRPr="007E2808" w:rsidRDefault="00A14E8E" w:rsidP="00682D5C">
            <w:pPr>
              <w:shd w:val="clear" w:color="auto" w:fill="FFFFFF" w:themeFill="background1"/>
              <w:jc w:val="center"/>
              <w:rPr>
                <w:sz w:val="20"/>
                <w:szCs w:val="20"/>
              </w:rPr>
            </w:pPr>
            <w:r w:rsidRPr="007E2808">
              <w:rPr>
                <w:sz w:val="20"/>
                <w:szCs w:val="20"/>
              </w:rPr>
              <w:t>liječnici u ambulantama</w:t>
            </w:r>
          </w:p>
          <w:p w14:paraId="5106E387" w14:textId="77777777" w:rsidR="00A14E8E" w:rsidRPr="007E2808" w:rsidRDefault="00A14E8E" w:rsidP="00682D5C">
            <w:pPr>
              <w:shd w:val="clear" w:color="auto" w:fill="FFFFFF" w:themeFill="background1"/>
              <w:jc w:val="center"/>
              <w:rPr>
                <w:rStyle w:val="Hiperveza"/>
                <w:sz w:val="20"/>
                <w:szCs w:val="20"/>
              </w:rPr>
            </w:pPr>
          </w:p>
        </w:tc>
      </w:tr>
      <w:tr w:rsidR="00A14E8E" w:rsidRPr="007E2808" w14:paraId="318B7810" w14:textId="77777777" w:rsidTr="00682D5C">
        <w:tc>
          <w:tcPr>
            <w:tcW w:w="2506" w:type="pct"/>
            <w:vAlign w:val="center"/>
          </w:tcPr>
          <w:p w14:paraId="711E83C7"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stanju medicinske opreme, zaliha lijekova i sanitetskog materijala</w:t>
            </w:r>
          </w:p>
        </w:tc>
        <w:tc>
          <w:tcPr>
            <w:tcW w:w="855" w:type="pct"/>
            <w:vAlign w:val="center"/>
          </w:tcPr>
          <w:p w14:paraId="3AB26407" w14:textId="77777777" w:rsidR="00A14E8E" w:rsidRPr="007E2808" w:rsidRDefault="00A14E8E" w:rsidP="00682D5C">
            <w:pPr>
              <w:shd w:val="clear" w:color="auto" w:fill="FFFFFF" w:themeFill="background1"/>
              <w:jc w:val="center"/>
              <w:rPr>
                <w:sz w:val="20"/>
                <w:szCs w:val="20"/>
              </w:rPr>
            </w:pPr>
            <w:r w:rsidRPr="007E2808">
              <w:rPr>
                <w:sz w:val="20"/>
                <w:szCs w:val="20"/>
              </w:rPr>
              <w:t xml:space="preserve">član Stožera </w:t>
            </w:r>
          </w:p>
        </w:tc>
        <w:tc>
          <w:tcPr>
            <w:tcW w:w="1639" w:type="pct"/>
            <w:vAlign w:val="center"/>
          </w:tcPr>
          <w:p w14:paraId="68B42866" w14:textId="77777777" w:rsidR="00A14E8E" w:rsidRPr="007E2808" w:rsidRDefault="00A14E8E" w:rsidP="00682D5C">
            <w:pPr>
              <w:shd w:val="clear" w:color="auto" w:fill="FFFFFF" w:themeFill="background1"/>
              <w:jc w:val="center"/>
              <w:rPr>
                <w:sz w:val="20"/>
                <w:szCs w:val="20"/>
              </w:rPr>
            </w:pPr>
            <w:r w:rsidRPr="007E2808">
              <w:rPr>
                <w:sz w:val="20"/>
                <w:szCs w:val="20"/>
              </w:rPr>
              <w:t>liječnici u ambulantama</w:t>
            </w:r>
          </w:p>
          <w:p w14:paraId="627EB24F" w14:textId="77777777" w:rsidR="00A14E8E" w:rsidRPr="007E2808" w:rsidRDefault="00A14E8E" w:rsidP="00682D5C">
            <w:pPr>
              <w:shd w:val="clear" w:color="auto" w:fill="FFFFFF" w:themeFill="background1"/>
              <w:jc w:val="center"/>
              <w:rPr>
                <w:rStyle w:val="Hiperveza"/>
                <w:sz w:val="20"/>
                <w:szCs w:val="20"/>
              </w:rPr>
            </w:pPr>
          </w:p>
        </w:tc>
      </w:tr>
      <w:tr w:rsidR="00A14E8E" w:rsidRPr="007E2808" w14:paraId="130B17E7" w14:textId="77777777" w:rsidTr="00682D5C">
        <w:tc>
          <w:tcPr>
            <w:tcW w:w="2506" w:type="pct"/>
            <w:vAlign w:val="center"/>
          </w:tcPr>
          <w:p w14:paraId="4E89BEDA" w14:textId="77777777" w:rsidR="00A14E8E" w:rsidRPr="007E2808" w:rsidRDefault="00A14E8E" w:rsidP="00682D5C">
            <w:pPr>
              <w:shd w:val="clear" w:color="auto" w:fill="FFFFFF" w:themeFill="background1"/>
              <w:rPr>
                <w:sz w:val="20"/>
                <w:szCs w:val="20"/>
              </w:rPr>
            </w:pPr>
            <w:r w:rsidRPr="007E2808">
              <w:rPr>
                <w:sz w:val="20"/>
                <w:szCs w:val="20"/>
              </w:rPr>
              <w:t>Analiziranje mogućnosti pružanja zdravstvene zaštite</w:t>
            </w:r>
          </w:p>
        </w:tc>
        <w:tc>
          <w:tcPr>
            <w:tcW w:w="855" w:type="pct"/>
            <w:vAlign w:val="center"/>
          </w:tcPr>
          <w:p w14:paraId="156B7E26" w14:textId="77777777" w:rsidR="00A14E8E" w:rsidRPr="007E2808" w:rsidRDefault="00A14E8E" w:rsidP="00682D5C">
            <w:pPr>
              <w:shd w:val="clear" w:color="auto" w:fill="FFFFFF" w:themeFill="background1"/>
              <w:jc w:val="center"/>
              <w:rPr>
                <w:sz w:val="20"/>
                <w:szCs w:val="20"/>
              </w:rPr>
            </w:pPr>
            <w:r w:rsidRPr="007E2808">
              <w:rPr>
                <w:sz w:val="20"/>
                <w:szCs w:val="20"/>
              </w:rPr>
              <w:t>načelnik Stožera</w:t>
            </w:r>
          </w:p>
        </w:tc>
        <w:tc>
          <w:tcPr>
            <w:tcW w:w="1639" w:type="pct"/>
            <w:vAlign w:val="center"/>
          </w:tcPr>
          <w:p w14:paraId="57D3402F" w14:textId="77777777" w:rsidR="00A14E8E" w:rsidRPr="007E2808" w:rsidRDefault="00A14E8E" w:rsidP="00682D5C">
            <w:pPr>
              <w:shd w:val="clear" w:color="auto" w:fill="FFFFFF" w:themeFill="background1"/>
              <w:jc w:val="center"/>
              <w:rPr>
                <w:sz w:val="20"/>
                <w:szCs w:val="20"/>
              </w:rPr>
            </w:pPr>
            <w:r w:rsidRPr="007E2808">
              <w:rPr>
                <w:sz w:val="20"/>
                <w:szCs w:val="20"/>
              </w:rPr>
              <w:t>član Stožera CZ</w:t>
            </w:r>
          </w:p>
          <w:p w14:paraId="5E5236BF" w14:textId="77777777" w:rsidR="00A14E8E" w:rsidRPr="007E2808" w:rsidRDefault="00A14E8E" w:rsidP="00682D5C">
            <w:pPr>
              <w:shd w:val="clear" w:color="auto" w:fill="FFFFFF" w:themeFill="background1"/>
              <w:jc w:val="center"/>
              <w:rPr>
                <w:sz w:val="20"/>
                <w:szCs w:val="20"/>
              </w:rPr>
            </w:pPr>
            <w:r w:rsidRPr="007E2808">
              <w:rPr>
                <w:sz w:val="20"/>
                <w:szCs w:val="20"/>
              </w:rPr>
              <w:t xml:space="preserve">voditelj DZ ZŽ </w:t>
            </w:r>
          </w:p>
        </w:tc>
      </w:tr>
      <w:tr w:rsidR="00A14E8E" w:rsidRPr="00217AE6" w14:paraId="32B367DC" w14:textId="77777777" w:rsidTr="00682D5C">
        <w:trPr>
          <w:trHeight w:val="760"/>
        </w:trPr>
        <w:tc>
          <w:tcPr>
            <w:tcW w:w="2506" w:type="pct"/>
          </w:tcPr>
          <w:p w14:paraId="2BA0BC94" w14:textId="77777777" w:rsidR="00A14E8E" w:rsidRPr="00217AE6" w:rsidRDefault="00A14E8E" w:rsidP="00682D5C">
            <w:pPr>
              <w:shd w:val="clear" w:color="auto" w:fill="FFFFFF" w:themeFill="background1"/>
              <w:rPr>
                <w:sz w:val="20"/>
                <w:szCs w:val="20"/>
                <w:lang w:val="pl-PL"/>
              </w:rPr>
            </w:pPr>
            <w:r w:rsidRPr="00217AE6">
              <w:rPr>
                <w:sz w:val="20"/>
                <w:szCs w:val="20"/>
                <w:lang w:val="pl-PL"/>
              </w:rPr>
              <w:t>Organizacija prijevoza  povrijeđenih do mjesta za trijažu</w:t>
            </w:r>
          </w:p>
        </w:tc>
        <w:tc>
          <w:tcPr>
            <w:tcW w:w="855" w:type="pct"/>
          </w:tcPr>
          <w:p w14:paraId="506F546E" w14:textId="77777777" w:rsidR="00A14E8E" w:rsidRPr="00992E68" w:rsidRDefault="00A14E8E" w:rsidP="00682D5C">
            <w:pPr>
              <w:shd w:val="clear" w:color="auto" w:fill="FFFFFF" w:themeFill="background1"/>
              <w:rPr>
                <w:sz w:val="20"/>
                <w:szCs w:val="20"/>
                <w:lang w:val="fr-FR"/>
              </w:rPr>
            </w:pPr>
            <w:proofErr w:type="spellStart"/>
            <w:proofErr w:type="gramStart"/>
            <w:r w:rsidRPr="00992E68">
              <w:rPr>
                <w:sz w:val="20"/>
                <w:szCs w:val="20"/>
                <w:lang w:val="fr-FR"/>
              </w:rPr>
              <w:t>voditelj</w:t>
            </w:r>
            <w:proofErr w:type="spellEnd"/>
            <w:proofErr w:type="gramEnd"/>
            <w:r w:rsidRPr="00992E68">
              <w:rPr>
                <w:sz w:val="20"/>
                <w:szCs w:val="20"/>
                <w:lang w:val="fr-FR"/>
              </w:rPr>
              <w:t xml:space="preserve"> DZ ZŽ – ambulanta OM</w:t>
            </w:r>
          </w:p>
        </w:tc>
        <w:tc>
          <w:tcPr>
            <w:tcW w:w="1639" w:type="pct"/>
            <w:vAlign w:val="center"/>
          </w:tcPr>
          <w:p w14:paraId="5A06D18E" w14:textId="77777777" w:rsidR="00A14E8E" w:rsidRPr="00992E68" w:rsidRDefault="00A14E8E" w:rsidP="00682D5C">
            <w:pPr>
              <w:shd w:val="clear" w:color="auto" w:fill="FFFFFF" w:themeFill="background1"/>
              <w:jc w:val="center"/>
              <w:rPr>
                <w:sz w:val="20"/>
                <w:szCs w:val="20"/>
                <w:lang w:val="fr-FR"/>
              </w:rPr>
            </w:pPr>
            <w:proofErr w:type="spellStart"/>
            <w:proofErr w:type="gramStart"/>
            <w:r w:rsidRPr="00992E68">
              <w:rPr>
                <w:sz w:val="20"/>
                <w:szCs w:val="20"/>
                <w:lang w:val="fr-FR"/>
              </w:rPr>
              <w:t>liječnici</w:t>
            </w:r>
            <w:proofErr w:type="spellEnd"/>
            <w:proofErr w:type="gramEnd"/>
            <w:r w:rsidRPr="00992E68">
              <w:rPr>
                <w:sz w:val="20"/>
                <w:szCs w:val="20"/>
                <w:lang w:val="fr-FR"/>
              </w:rPr>
              <w:t xml:space="preserve"> ZHM ZŽ, DZ </w:t>
            </w:r>
            <w:proofErr w:type="gramStart"/>
            <w:r w:rsidRPr="00992E68">
              <w:rPr>
                <w:sz w:val="20"/>
                <w:szCs w:val="20"/>
                <w:lang w:val="fr-FR"/>
              </w:rPr>
              <w:t>ZŽ ,</w:t>
            </w:r>
            <w:proofErr w:type="gramEnd"/>
            <w:r w:rsidRPr="00992E68">
              <w:rPr>
                <w:sz w:val="20"/>
                <w:szCs w:val="20"/>
                <w:lang w:val="fr-FR"/>
              </w:rPr>
              <w:t xml:space="preserve"> </w:t>
            </w:r>
            <w:proofErr w:type="spellStart"/>
            <w:r w:rsidRPr="00992E68">
              <w:rPr>
                <w:sz w:val="20"/>
                <w:szCs w:val="20"/>
                <w:lang w:val="fr-FR"/>
              </w:rPr>
              <w:t>članovi</w:t>
            </w:r>
            <w:proofErr w:type="spellEnd"/>
            <w:r w:rsidRPr="00992E68">
              <w:rPr>
                <w:sz w:val="20"/>
                <w:szCs w:val="20"/>
                <w:lang w:val="fr-FR"/>
              </w:rPr>
              <w:t xml:space="preserve"> ODCK Gračac,</w:t>
            </w:r>
          </w:p>
          <w:p w14:paraId="52A22D5F" w14:textId="77777777" w:rsidR="00A14E8E" w:rsidRPr="00217AE6" w:rsidRDefault="00A14E8E" w:rsidP="00682D5C">
            <w:pPr>
              <w:shd w:val="clear" w:color="auto" w:fill="FFFFFF" w:themeFill="background1"/>
              <w:jc w:val="center"/>
              <w:rPr>
                <w:sz w:val="20"/>
                <w:szCs w:val="20"/>
                <w:lang w:val="pl-PL"/>
              </w:rPr>
            </w:pPr>
            <w:r w:rsidRPr="00217AE6">
              <w:rPr>
                <w:sz w:val="20"/>
                <w:szCs w:val="20"/>
                <w:lang w:val="pl-PL"/>
              </w:rPr>
              <w:t>pripadnici Postrojbe opće namjne civilne zaštite (PON CZ)</w:t>
            </w:r>
          </w:p>
        </w:tc>
      </w:tr>
      <w:tr w:rsidR="00A14E8E" w:rsidRPr="007E2808" w14:paraId="547A00AE" w14:textId="77777777" w:rsidTr="00682D5C">
        <w:trPr>
          <w:trHeight w:val="702"/>
        </w:trPr>
        <w:tc>
          <w:tcPr>
            <w:tcW w:w="2506" w:type="pct"/>
          </w:tcPr>
          <w:p w14:paraId="27A42E4D" w14:textId="77777777" w:rsidR="00A14E8E" w:rsidRPr="00217AE6" w:rsidRDefault="00A14E8E" w:rsidP="00682D5C">
            <w:pPr>
              <w:shd w:val="clear" w:color="auto" w:fill="FFFFFF" w:themeFill="background1"/>
              <w:rPr>
                <w:sz w:val="20"/>
                <w:szCs w:val="20"/>
                <w:lang w:val="pl-PL"/>
              </w:rPr>
            </w:pPr>
            <w:r w:rsidRPr="00217AE6">
              <w:rPr>
                <w:sz w:val="20"/>
                <w:szCs w:val="20"/>
                <w:lang w:val="pl-PL"/>
              </w:rPr>
              <w:t>Organizacija prijevoza povrijeđenih do bolnice</w:t>
            </w:r>
          </w:p>
        </w:tc>
        <w:tc>
          <w:tcPr>
            <w:tcW w:w="855" w:type="pct"/>
          </w:tcPr>
          <w:p w14:paraId="60910F78" w14:textId="77777777" w:rsidR="00A14E8E" w:rsidRPr="00992E68" w:rsidRDefault="00A14E8E" w:rsidP="00682D5C">
            <w:pPr>
              <w:shd w:val="clear" w:color="auto" w:fill="FFFFFF" w:themeFill="background1"/>
              <w:rPr>
                <w:sz w:val="20"/>
                <w:szCs w:val="20"/>
                <w:lang w:val="fr-FR"/>
              </w:rPr>
            </w:pPr>
            <w:proofErr w:type="spellStart"/>
            <w:proofErr w:type="gramStart"/>
            <w:r w:rsidRPr="00992E68">
              <w:rPr>
                <w:sz w:val="20"/>
                <w:szCs w:val="20"/>
                <w:lang w:val="fr-FR"/>
              </w:rPr>
              <w:t>voditelj</w:t>
            </w:r>
            <w:proofErr w:type="spellEnd"/>
            <w:proofErr w:type="gramEnd"/>
            <w:r w:rsidRPr="00992E68">
              <w:rPr>
                <w:sz w:val="20"/>
                <w:szCs w:val="20"/>
                <w:lang w:val="fr-FR"/>
              </w:rPr>
              <w:t xml:space="preserve"> DZ ZŽ – ambulanta OM</w:t>
            </w:r>
          </w:p>
        </w:tc>
        <w:tc>
          <w:tcPr>
            <w:tcW w:w="1639" w:type="pct"/>
            <w:vAlign w:val="center"/>
          </w:tcPr>
          <w:p w14:paraId="380B6415" w14:textId="77777777" w:rsidR="00A14E8E" w:rsidRPr="00992E68" w:rsidRDefault="00A14E8E" w:rsidP="00682D5C">
            <w:pPr>
              <w:shd w:val="clear" w:color="auto" w:fill="FFFFFF" w:themeFill="background1"/>
              <w:jc w:val="center"/>
              <w:rPr>
                <w:sz w:val="20"/>
                <w:szCs w:val="20"/>
                <w:lang w:val="fr-FR"/>
              </w:rPr>
            </w:pPr>
            <w:proofErr w:type="spellStart"/>
            <w:proofErr w:type="gramStart"/>
            <w:r w:rsidRPr="00992E68">
              <w:rPr>
                <w:sz w:val="20"/>
                <w:szCs w:val="20"/>
                <w:lang w:val="fr-FR"/>
              </w:rPr>
              <w:t>liječnici</w:t>
            </w:r>
            <w:proofErr w:type="spellEnd"/>
            <w:proofErr w:type="gramEnd"/>
            <w:r w:rsidRPr="00992E68">
              <w:rPr>
                <w:sz w:val="20"/>
                <w:szCs w:val="20"/>
                <w:lang w:val="fr-FR"/>
              </w:rPr>
              <w:t xml:space="preserve"> ZHM ZŽ, DZ </w:t>
            </w:r>
            <w:proofErr w:type="gramStart"/>
            <w:r w:rsidRPr="00992E68">
              <w:rPr>
                <w:sz w:val="20"/>
                <w:szCs w:val="20"/>
                <w:lang w:val="fr-FR"/>
              </w:rPr>
              <w:t>ZŽ ,</w:t>
            </w:r>
            <w:proofErr w:type="gramEnd"/>
            <w:r w:rsidRPr="00992E68">
              <w:rPr>
                <w:sz w:val="20"/>
                <w:szCs w:val="20"/>
                <w:lang w:val="fr-FR"/>
              </w:rPr>
              <w:t xml:space="preserve"> </w:t>
            </w:r>
            <w:proofErr w:type="spellStart"/>
            <w:r w:rsidRPr="00992E68">
              <w:rPr>
                <w:sz w:val="20"/>
                <w:szCs w:val="20"/>
                <w:lang w:val="fr-FR"/>
              </w:rPr>
              <w:t>članovi</w:t>
            </w:r>
            <w:proofErr w:type="spellEnd"/>
            <w:r w:rsidRPr="00992E68">
              <w:rPr>
                <w:sz w:val="20"/>
                <w:szCs w:val="20"/>
                <w:lang w:val="fr-FR"/>
              </w:rPr>
              <w:t xml:space="preserve"> ODCK Gračac,</w:t>
            </w:r>
          </w:p>
          <w:p w14:paraId="280B4C47" w14:textId="77777777" w:rsidR="00A14E8E" w:rsidRPr="007E2808" w:rsidRDefault="00A14E8E" w:rsidP="00682D5C">
            <w:pPr>
              <w:shd w:val="clear" w:color="auto" w:fill="FFFFFF" w:themeFill="background1"/>
              <w:jc w:val="center"/>
              <w:rPr>
                <w:sz w:val="20"/>
                <w:szCs w:val="20"/>
              </w:rPr>
            </w:pPr>
            <w:r w:rsidRPr="007E2808">
              <w:rPr>
                <w:sz w:val="20"/>
                <w:szCs w:val="20"/>
              </w:rPr>
              <w:t>pripadnici PON CZ</w:t>
            </w:r>
          </w:p>
        </w:tc>
      </w:tr>
      <w:tr w:rsidR="00A14E8E" w:rsidRPr="007E2808" w14:paraId="4E5B4414" w14:textId="77777777" w:rsidTr="00682D5C">
        <w:trPr>
          <w:trHeight w:val="657"/>
        </w:trPr>
        <w:tc>
          <w:tcPr>
            <w:tcW w:w="2506" w:type="pct"/>
            <w:vAlign w:val="center"/>
          </w:tcPr>
          <w:p w14:paraId="6778F896" w14:textId="77777777" w:rsidR="00A14E8E" w:rsidRPr="007E2808" w:rsidRDefault="00A14E8E" w:rsidP="00682D5C">
            <w:pPr>
              <w:shd w:val="clear" w:color="auto" w:fill="FFFFFF" w:themeFill="background1"/>
              <w:spacing w:before="40" w:after="40"/>
              <w:rPr>
                <w:sz w:val="20"/>
                <w:szCs w:val="20"/>
              </w:rPr>
            </w:pPr>
            <w:r w:rsidRPr="007E2808">
              <w:rPr>
                <w:sz w:val="20"/>
                <w:szCs w:val="20"/>
              </w:rPr>
              <w:t>Pozivanje ovlaštenih mrtvozornika u cilju identifikacije i proglašenja smrti</w:t>
            </w:r>
          </w:p>
        </w:tc>
        <w:tc>
          <w:tcPr>
            <w:tcW w:w="855" w:type="pct"/>
            <w:vAlign w:val="center"/>
          </w:tcPr>
          <w:p w14:paraId="26E5897B"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član Stožera </w:t>
            </w:r>
          </w:p>
        </w:tc>
        <w:tc>
          <w:tcPr>
            <w:tcW w:w="1639" w:type="pct"/>
            <w:vAlign w:val="center"/>
          </w:tcPr>
          <w:p w14:paraId="4ED7F83E"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ovlašteni mrtvozornici </w:t>
            </w:r>
          </w:p>
        </w:tc>
      </w:tr>
    </w:tbl>
    <w:p w14:paraId="1E4FA024" w14:textId="77777777" w:rsidR="00A14E8E" w:rsidRPr="007E2808" w:rsidRDefault="00A14E8E" w:rsidP="00A14E8E">
      <w:pPr>
        <w:shd w:val="clear" w:color="auto" w:fill="FFFFFF" w:themeFill="background1"/>
        <w:jc w:val="both"/>
      </w:pPr>
    </w:p>
    <w:p w14:paraId="6FBF35A1" w14:textId="77777777" w:rsidR="00A14E8E" w:rsidRPr="007E2808" w:rsidRDefault="00A14E8E" w:rsidP="00A14E8E">
      <w:pPr>
        <w:pStyle w:val="Naslov3"/>
        <w:shd w:val="clear" w:color="auto" w:fill="FFFFFF" w:themeFill="background1"/>
        <w:rPr>
          <w:rFonts w:ascii="Times New Roman" w:hAnsi="Times New Roman" w:cs="Times New Roman"/>
          <w:b w:val="0"/>
          <w:i/>
        </w:rPr>
      </w:pPr>
      <w:bookmarkStart w:id="49" w:name="_Toc9404644"/>
      <w:r w:rsidRPr="007E2808">
        <w:rPr>
          <w:rFonts w:ascii="Times New Roman" w:hAnsi="Times New Roman" w:cs="Times New Roman"/>
        </w:rPr>
        <w:t>Druge mjere koje uključuju suradnju u slučaju olujnog ili orkanskog nevremena i jakog vjetra s nadležnim tijelima i raznim institucijama</w:t>
      </w:r>
      <w:bookmarkEnd w:id="49"/>
    </w:p>
    <w:p w14:paraId="1579564E" w14:textId="77777777" w:rsidR="00A14E8E" w:rsidRPr="007E2808" w:rsidRDefault="00A14E8E" w:rsidP="00A14E8E">
      <w:pPr>
        <w:shd w:val="clear" w:color="auto" w:fill="FFFFFF" w:themeFill="background1"/>
        <w:jc w:val="both"/>
      </w:pPr>
    </w:p>
    <w:p w14:paraId="6AF0A8B4" w14:textId="77777777" w:rsidR="00A14E8E" w:rsidRPr="007E2808" w:rsidRDefault="00A14E8E" w:rsidP="00A14E8E">
      <w:pPr>
        <w:shd w:val="clear" w:color="auto" w:fill="FFFFFF" w:themeFill="background1"/>
        <w:jc w:val="both"/>
      </w:pPr>
      <w:r w:rsidRPr="007E2808">
        <w:t>DHMZ može prognozirati pojavu olujnog ili orkanskog nevremena i jakog vjetra s vrlo velikom vjerojatnošću.</w:t>
      </w:r>
    </w:p>
    <w:p w14:paraId="2D84EE56" w14:textId="77777777" w:rsidR="00A14E8E" w:rsidRDefault="00A14E8E" w:rsidP="00A14E8E">
      <w:pPr>
        <w:shd w:val="clear" w:color="auto" w:fill="FFFFFF" w:themeFill="background1"/>
        <w:jc w:val="both"/>
        <w:rPr>
          <w:rFonts w:eastAsia="Calibri"/>
          <w:color w:val="000000"/>
        </w:rPr>
      </w:pPr>
      <w:r w:rsidRPr="007E2808">
        <w:rPr>
          <w:rFonts w:eastAsia="Calibri"/>
          <w:color w:val="000000"/>
        </w:rPr>
        <w:t xml:space="preserve">Pojavnost jake oluje (10 stupanj </w:t>
      </w:r>
      <w:proofErr w:type="spellStart"/>
      <w:r w:rsidRPr="007E2808">
        <w:rPr>
          <w:rFonts w:eastAsia="Calibri"/>
          <w:color w:val="000000"/>
        </w:rPr>
        <w:t>Baufortove</w:t>
      </w:r>
      <w:proofErr w:type="spellEnd"/>
      <w:r w:rsidRPr="007E2808">
        <w:rPr>
          <w:rFonts w:eastAsia="Calibri"/>
          <w:color w:val="000000"/>
        </w:rPr>
        <w:t xml:space="preserve"> ljestvice) i posljedice koje bi ona izazvala zahtijevaju angažman većeg broja ljudi, budući da je on takve snage da pomiče predmete i baca crijep sa krovova, obara drveće i čupa ga s korijenjem te čini znatne štete na građevinskim objektima. </w:t>
      </w:r>
    </w:p>
    <w:p w14:paraId="5FB83747" w14:textId="77777777" w:rsidR="00A14E8E" w:rsidRDefault="00A14E8E" w:rsidP="00A14E8E">
      <w:pPr>
        <w:shd w:val="clear" w:color="auto" w:fill="FFFFFF" w:themeFill="background1"/>
        <w:jc w:val="both"/>
        <w:rPr>
          <w:rFonts w:eastAsia="Calibri"/>
          <w:color w:val="000000"/>
        </w:rPr>
      </w:pPr>
    </w:p>
    <w:p w14:paraId="392D770F" w14:textId="77777777" w:rsidR="00A14E8E" w:rsidRPr="00A14E8E" w:rsidRDefault="00A14E8E" w:rsidP="00A14E8E">
      <w:pPr>
        <w:pStyle w:val="Naslov2"/>
        <w:shd w:val="clear" w:color="auto" w:fill="FFFFFF" w:themeFill="background1"/>
        <w:rPr>
          <w:b w:val="0"/>
          <w:i/>
          <w:sz w:val="24"/>
          <w:lang w:val="hr-HR"/>
        </w:rPr>
      </w:pPr>
      <w:bookmarkStart w:id="50" w:name="_Toc9404645"/>
      <w:r w:rsidRPr="00A14E8E">
        <w:rPr>
          <w:sz w:val="24"/>
          <w:lang w:val="hr-HR"/>
        </w:rPr>
        <w:t>Suša</w:t>
      </w:r>
      <w:bookmarkEnd w:id="50"/>
    </w:p>
    <w:p w14:paraId="203D533E" w14:textId="77777777" w:rsidR="00A14E8E" w:rsidRPr="007E2808" w:rsidRDefault="00A14E8E" w:rsidP="00A14E8E">
      <w:pPr>
        <w:shd w:val="clear" w:color="auto" w:fill="FFFFFF" w:themeFill="background1"/>
        <w:jc w:val="both"/>
        <w:rPr>
          <w:lang w:eastAsia="zh-CN"/>
        </w:rPr>
      </w:pPr>
      <w:r w:rsidRPr="007E2808">
        <w:t xml:space="preserve">Suša je prirodna pojava, elementarna nepogoda koja je primarno vezana uz deficit oborine kroz dulje vremensko razdoblje u odnosu na prosječne oborinske prilike na određenom području. </w:t>
      </w:r>
    </w:p>
    <w:p w14:paraId="6BAF2E5D" w14:textId="77777777" w:rsidR="00A14E8E" w:rsidRPr="00217AE6" w:rsidRDefault="00A14E8E" w:rsidP="00A14E8E">
      <w:pPr>
        <w:shd w:val="clear" w:color="auto" w:fill="FFFFFF" w:themeFill="background1"/>
        <w:jc w:val="both"/>
        <w:rPr>
          <w:lang w:val="pl-PL"/>
        </w:rPr>
      </w:pPr>
      <w:r w:rsidRPr="007E2808">
        <w:t xml:space="preserve">Nedostatak čiste vode za piće i potrebe osobne higijene može dovesti do širenja širokog spektra po život opasnih bolesti. </w:t>
      </w:r>
      <w:r w:rsidRPr="00217AE6">
        <w:rPr>
          <w:lang w:val="pl-PL"/>
        </w:rPr>
        <w:t xml:space="preserve">Neće biti štete na objektima kritične infrastrukture niti na objektima od javnog društvenog značaja. </w:t>
      </w:r>
    </w:p>
    <w:p w14:paraId="3A929282" w14:textId="77777777" w:rsidR="00A14E8E" w:rsidRPr="00217AE6" w:rsidRDefault="00A14E8E" w:rsidP="00A14E8E">
      <w:pPr>
        <w:numPr>
          <w:ilvl w:val="12"/>
          <w:numId w:val="0"/>
        </w:numPr>
        <w:shd w:val="clear" w:color="auto" w:fill="FFFFFF" w:themeFill="background1"/>
        <w:jc w:val="both"/>
        <w:rPr>
          <w:color w:val="000000"/>
          <w:lang w:val="pl-PL"/>
        </w:rPr>
      </w:pPr>
      <w:r w:rsidRPr="00217AE6">
        <w:rPr>
          <w:color w:val="000000"/>
          <w:lang w:val="pl-PL"/>
        </w:rPr>
        <w:t xml:space="preserve">Dugi ljetni sušni periodi uzrokuju velike štete na poljoprivrednim kulturama. Također u izrazito sušnom periodu određena naselja ostaju bez vode te se za ista mora osigurati snabdijevanje dovoženjem. </w:t>
      </w:r>
    </w:p>
    <w:p w14:paraId="240B4E49" w14:textId="77777777" w:rsidR="00A14E8E" w:rsidRPr="00217AE6" w:rsidRDefault="00A14E8E" w:rsidP="00A14E8E">
      <w:pPr>
        <w:shd w:val="clear" w:color="auto" w:fill="FFFFFF" w:themeFill="background1"/>
        <w:tabs>
          <w:tab w:val="left" w:pos="9000"/>
        </w:tabs>
        <w:jc w:val="both"/>
        <w:rPr>
          <w:b/>
          <w:bCs/>
          <w:color w:val="000000"/>
          <w:lang w:val="pl-PL"/>
        </w:rPr>
      </w:pPr>
    </w:p>
    <w:p w14:paraId="60C6FDD1" w14:textId="77777777" w:rsidR="00A14E8E" w:rsidRPr="00217AE6" w:rsidRDefault="00A14E8E" w:rsidP="00A14E8E">
      <w:pPr>
        <w:shd w:val="clear" w:color="auto" w:fill="FFFFFF" w:themeFill="background1"/>
        <w:jc w:val="both"/>
        <w:rPr>
          <w:lang w:val="pl-PL"/>
        </w:rPr>
      </w:pPr>
      <w:r w:rsidRPr="00217AE6">
        <w:rPr>
          <w:lang w:val="pl-PL"/>
        </w:rPr>
        <w:t>U Općini Gračac značajna grana je stočarstvo. Prema Jedinstvenom registaru domaćih životinja (2024.) na području općine Gračac ima 14846 ovaca, 5569 goveda, 990 koza, 494 konja, 102 svinje i 102 magarca te uslijed dužih sušnih razdoblja i pomanjkanja vode može doći do uginića.</w:t>
      </w:r>
    </w:p>
    <w:p w14:paraId="4D0416B6" w14:textId="77777777" w:rsidR="00A14E8E" w:rsidRPr="00217AE6" w:rsidRDefault="00A14E8E" w:rsidP="00A14E8E">
      <w:pPr>
        <w:shd w:val="clear" w:color="auto" w:fill="FFFFFF" w:themeFill="background1"/>
        <w:jc w:val="both"/>
        <w:rPr>
          <w:color w:val="000000"/>
          <w:lang w:val="pl-PL"/>
        </w:rPr>
      </w:pPr>
      <w:r w:rsidRPr="00217AE6">
        <w:rPr>
          <w:color w:val="000000"/>
          <w:lang w:val="pl-PL"/>
        </w:rPr>
        <w:t>Suše ne mogu značajnije djelovati u opskrbi električnom energijom Općine Gračac.</w:t>
      </w:r>
    </w:p>
    <w:p w14:paraId="30E83184" w14:textId="77777777" w:rsidR="00A14E8E" w:rsidRPr="00217AE6" w:rsidRDefault="00A14E8E" w:rsidP="00A14E8E">
      <w:pPr>
        <w:shd w:val="clear" w:color="auto" w:fill="FFFFFF" w:themeFill="background1"/>
        <w:jc w:val="both"/>
        <w:rPr>
          <w:b/>
          <w:bCs/>
          <w:color w:val="000000"/>
          <w:lang w:val="pl-PL"/>
        </w:rPr>
      </w:pPr>
    </w:p>
    <w:p w14:paraId="56C04FEC" w14:textId="77777777" w:rsidR="00A14E8E" w:rsidRPr="00217AE6" w:rsidRDefault="00A14E8E" w:rsidP="00A14E8E">
      <w:pPr>
        <w:numPr>
          <w:ilvl w:val="12"/>
          <w:numId w:val="0"/>
        </w:numPr>
        <w:shd w:val="clear" w:color="auto" w:fill="FFFFFF" w:themeFill="background1"/>
        <w:jc w:val="both"/>
        <w:rPr>
          <w:b/>
          <w:bCs/>
          <w:color w:val="000000"/>
          <w:lang w:val="pl-PL"/>
        </w:rPr>
      </w:pPr>
      <w:r w:rsidRPr="00217AE6">
        <w:rPr>
          <w:lang w:val="pl-PL"/>
        </w:rPr>
        <w:lastRenderedPageBreak/>
        <w:t xml:space="preserve">Na području Općine Gračac </w:t>
      </w:r>
      <w:r w:rsidRPr="00217AE6">
        <w:rPr>
          <w:color w:val="000000"/>
          <w:lang w:val="pl-PL"/>
        </w:rPr>
        <w:t>u posljednjih 10 godina nije proglašena prirodna nepogoda suša. No,</w:t>
      </w:r>
      <w:r w:rsidRPr="00217AE6">
        <w:rPr>
          <w:iCs/>
          <w:color w:val="000000"/>
          <w:lang w:val="pl-PL"/>
        </w:rPr>
        <w:t xml:space="preserve"> obzirom na klimatske promjene  koje su nastupile  posljednjih godina, a koje karakteriziraju dugi ljetni sušni periodi, kao i zbog promjene vodnog režima u budućnosti se mogu očekivati suše s velikom materijalnom štetom.</w:t>
      </w:r>
      <w:r w:rsidRPr="00217AE6">
        <w:rPr>
          <w:color w:val="000000"/>
          <w:lang w:val="pl-PL"/>
        </w:rPr>
        <w:t xml:space="preserve"> </w:t>
      </w:r>
      <w:r w:rsidRPr="00217AE6">
        <w:rPr>
          <w:iCs/>
          <w:color w:val="000000"/>
          <w:lang w:val="pl-PL"/>
        </w:rPr>
        <w:t xml:space="preserve">Stoga valja osigurati poljoprivredne usjeve te održavati i redovito kontrolirati izvorišta vode. </w:t>
      </w:r>
    </w:p>
    <w:p w14:paraId="2AC6E8B4" w14:textId="77777777" w:rsidR="00A14E8E" w:rsidRPr="00217AE6" w:rsidRDefault="00A14E8E" w:rsidP="00A14E8E">
      <w:pPr>
        <w:shd w:val="clear" w:color="auto" w:fill="FFFFFF" w:themeFill="background1"/>
        <w:spacing w:after="150"/>
        <w:jc w:val="both"/>
        <w:rPr>
          <w:lang w:val="pl-PL"/>
        </w:rPr>
      </w:pPr>
    </w:p>
    <w:p w14:paraId="2BD9FE4F"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bookmarkStart w:id="51" w:name="_Toc9404646"/>
      <w:r w:rsidRPr="00217AE6">
        <w:rPr>
          <w:rFonts w:ascii="Times New Roman" w:hAnsi="Times New Roman" w:cs="Times New Roman"/>
          <w:lang w:val="pl-PL"/>
        </w:rPr>
        <w:t xml:space="preserve"> Popis mjera i nositelja mjera u slučaju suše</w:t>
      </w:r>
      <w:bookmarkEnd w:id="51"/>
    </w:p>
    <w:p w14:paraId="64FDEA06" w14:textId="77777777" w:rsidR="00A14E8E" w:rsidRPr="00217AE6" w:rsidRDefault="00A14E8E" w:rsidP="00A14E8E">
      <w:pPr>
        <w:shd w:val="clear" w:color="auto" w:fill="FFFFFF" w:themeFill="background1"/>
        <w:jc w:val="both"/>
        <w:rPr>
          <w:lang w:val="pl-PL"/>
        </w:rPr>
      </w:pPr>
      <w:r w:rsidRPr="00217AE6">
        <w:rPr>
          <w:lang w:val="pl-PL"/>
        </w:rPr>
        <w:t>Mjere civilne zaštite  u slučaju suše uključuju:</w:t>
      </w:r>
    </w:p>
    <w:p w14:paraId="7C07D366" w14:textId="77777777" w:rsidR="00A14E8E" w:rsidRPr="00217AE6" w:rsidRDefault="00A14E8E">
      <w:pPr>
        <w:pStyle w:val="Odlomakpopisa"/>
        <w:numPr>
          <w:ilvl w:val="0"/>
          <w:numId w:val="95"/>
        </w:numPr>
        <w:shd w:val="clear" w:color="auto" w:fill="FFFFFF" w:themeFill="background1"/>
        <w:spacing w:after="200" w:line="276" w:lineRule="auto"/>
        <w:jc w:val="both"/>
        <w:rPr>
          <w:lang w:val="pl-PL"/>
        </w:rPr>
      </w:pPr>
      <w:r w:rsidRPr="00217AE6">
        <w:rPr>
          <w:lang w:val="pl-PL"/>
        </w:rPr>
        <w:t xml:space="preserve">Organizaciju obavještavanja o pojavi opasnosti te prikupljanje informacija o lokacijama pogođenim sušom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9"/>
        <w:gridCol w:w="1756"/>
        <w:gridCol w:w="2427"/>
      </w:tblGrid>
      <w:tr w:rsidR="00A14E8E" w:rsidRPr="007E2808" w14:paraId="1B29B92C" w14:textId="77777777" w:rsidTr="00682D5C">
        <w:trPr>
          <w:trHeight w:val="564"/>
          <w:tblHeader/>
          <w:jc w:val="center"/>
        </w:trPr>
        <w:tc>
          <w:tcPr>
            <w:tcW w:w="2692" w:type="pct"/>
            <w:vAlign w:val="center"/>
          </w:tcPr>
          <w:p w14:paraId="5345ED7C" w14:textId="77777777" w:rsidR="00A14E8E" w:rsidRPr="007E2808" w:rsidRDefault="00A14E8E" w:rsidP="00682D5C">
            <w:pPr>
              <w:shd w:val="clear" w:color="auto" w:fill="FFFFFF" w:themeFill="background1"/>
              <w:jc w:val="center"/>
              <w:rPr>
                <w:b/>
                <w:sz w:val="20"/>
                <w:szCs w:val="20"/>
              </w:rPr>
            </w:pPr>
            <w:r w:rsidRPr="007E2808">
              <w:rPr>
                <w:b/>
                <w:sz w:val="20"/>
                <w:szCs w:val="20"/>
              </w:rPr>
              <w:t>Radnje i postupci</w:t>
            </w:r>
          </w:p>
        </w:tc>
        <w:tc>
          <w:tcPr>
            <w:tcW w:w="969" w:type="pct"/>
            <w:vAlign w:val="center"/>
          </w:tcPr>
          <w:p w14:paraId="3CB48A95" w14:textId="77777777" w:rsidR="00A14E8E" w:rsidRPr="007E2808" w:rsidRDefault="00A14E8E" w:rsidP="00682D5C">
            <w:pPr>
              <w:shd w:val="clear" w:color="auto" w:fill="FFFFFF" w:themeFill="background1"/>
              <w:jc w:val="center"/>
              <w:rPr>
                <w:b/>
                <w:sz w:val="20"/>
                <w:szCs w:val="20"/>
              </w:rPr>
            </w:pPr>
            <w:r w:rsidRPr="007E2808">
              <w:rPr>
                <w:b/>
                <w:sz w:val="20"/>
                <w:szCs w:val="20"/>
              </w:rPr>
              <w:t>Rukovođenje</w:t>
            </w:r>
          </w:p>
        </w:tc>
        <w:tc>
          <w:tcPr>
            <w:tcW w:w="1339" w:type="pct"/>
            <w:vAlign w:val="center"/>
          </w:tcPr>
          <w:p w14:paraId="75355C7A" w14:textId="77777777" w:rsidR="00A14E8E" w:rsidRPr="007E2808" w:rsidRDefault="00A14E8E" w:rsidP="00682D5C">
            <w:pPr>
              <w:shd w:val="clear" w:color="auto" w:fill="FFFFFF" w:themeFill="background1"/>
              <w:jc w:val="center"/>
              <w:rPr>
                <w:b/>
                <w:sz w:val="20"/>
                <w:szCs w:val="20"/>
              </w:rPr>
            </w:pPr>
            <w:r w:rsidRPr="007E2808">
              <w:rPr>
                <w:b/>
                <w:sz w:val="20"/>
                <w:szCs w:val="20"/>
              </w:rPr>
              <w:t>Izvršenje/Suradnja</w:t>
            </w:r>
          </w:p>
        </w:tc>
      </w:tr>
      <w:tr w:rsidR="00A14E8E" w:rsidRPr="007E2808" w14:paraId="17031341" w14:textId="77777777" w:rsidTr="00682D5C">
        <w:trPr>
          <w:trHeight w:val="547"/>
          <w:jc w:val="center"/>
        </w:trPr>
        <w:tc>
          <w:tcPr>
            <w:tcW w:w="2692" w:type="pct"/>
            <w:vAlign w:val="center"/>
          </w:tcPr>
          <w:p w14:paraId="2AB18269" w14:textId="77777777" w:rsidR="00A14E8E" w:rsidRPr="00217AE6" w:rsidRDefault="00A14E8E" w:rsidP="00682D5C">
            <w:pPr>
              <w:shd w:val="clear" w:color="auto" w:fill="FFFFFF" w:themeFill="background1"/>
              <w:rPr>
                <w:b/>
                <w:sz w:val="20"/>
                <w:szCs w:val="20"/>
              </w:rPr>
            </w:pPr>
            <w:r w:rsidRPr="00217AE6">
              <w:rPr>
                <w:sz w:val="20"/>
                <w:szCs w:val="20"/>
              </w:rPr>
              <w:t>Pozivanje Stožera CZ Općine Gračac</w:t>
            </w:r>
            <w:r w:rsidRPr="00217AE6">
              <w:rPr>
                <w:sz w:val="20"/>
                <w:szCs w:val="20"/>
              </w:rPr>
              <w:br/>
            </w:r>
          </w:p>
        </w:tc>
        <w:tc>
          <w:tcPr>
            <w:tcW w:w="969" w:type="pct"/>
            <w:vAlign w:val="center"/>
          </w:tcPr>
          <w:p w14:paraId="76E4BD2C" w14:textId="77777777" w:rsidR="00A14E8E" w:rsidRPr="007E2808" w:rsidRDefault="00A14E8E" w:rsidP="00682D5C">
            <w:pPr>
              <w:shd w:val="clear" w:color="auto" w:fill="FFFFFF" w:themeFill="background1"/>
              <w:rPr>
                <w:sz w:val="20"/>
                <w:szCs w:val="20"/>
              </w:rPr>
            </w:pPr>
            <w:r w:rsidRPr="007E2808">
              <w:rPr>
                <w:sz w:val="20"/>
                <w:szCs w:val="20"/>
              </w:rPr>
              <w:t>Načelnik / Načelnik Stožera CZ</w:t>
            </w:r>
          </w:p>
        </w:tc>
        <w:tc>
          <w:tcPr>
            <w:tcW w:w="1339" w:type="pct"/>
            <w:vAlign w:val="center"/>
          </w:tcPr>
          <w:p w14:paraId="403A48AE" w14:textId="77777777" w:rsidR="00A14E8E" w:rsidRPr="007E2808" w:rsidRDefault="00A14E8E" w:rsidP="00682D5C">
            <w:pPr>
              <w:shd w:val="clear" w:color="auto" w:fill="FFFFFF" w:themeFill="background1"/>
              <w:rPr>
                <w:sz w:val="20"/>
                <w:szCs w:val="20"/>
              </w:rPr>
            </w:pPr>
            <w:r w:rsidRPr="007E2808">
              <w:rPr>
                <w:sz w:val="20"/>
                <w:szCs w:val="20"/>
              </w:rPr>
              <w:t>načelnik Stožera CZ</w:t>
            </w:r>
          </w:p>
        </w:tc>
      </w:tr>
      <w:tr w:rsidR="00A14E8E" w:rsidRPr="007E2808" w14:paraId="2F32222D" w14:textId="77777777" w:rsidTr="00682D5C">
        <w:trPr>
          <w:trHeight w:val="548"/>
          <w:jc w:val="center"/>
        </w:trPr>
        <w:tc>
          <w:tcPr>
            <w:tcW w:w="2692" w:type="pct"/>
            <w:vAlign w:val="center"/>
          </w:tcPr>
          <w:p w14:paraId="6C06687F"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Prikupljanje informacija o lokacijama pogođenih sušom </w:t>
            </w:r>
          </w:p>
        </w:tc>
        <w:tc>
          <w:tcPr>
            <w:tcW w:w="969" w:type="pct"/>
            <w:vAlign w:val="center"/>
          </w:tcPr>
          <w:p w14:paraId="4CE3BFB4"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vAlign w:val="center"/>
          </w:tcPr>
          <w:p w14:paraId="583E4810" w14:textId="77777777" w:rsidR="00A14E8E" w:rsidRPr="007E2808" w:rsidRDefault="00A14E8E" w:rsidP="00682D5C">
            <w:pPr>
              <w:shd w:val="clear" w:color="auto" w:fill="FFFFFF" w:themeFill="background1"/>
              <w:rPr>
                <w:sz w:val="20"/>
                <w:szCs w:val="20"/>
              </w:rPr>
            </w:pPr>
            <w:r w:rsidRPr="007E2808">
              <w:rPr>
                <w:sz w:val="20"/>
                <w:szCs w:val="20"/>
              </w:rPr>
              <w:t>članovi Stožera CZ</w:t>
            </w:r>
          </w:p>
          <w:p w14:paraId="685F6853" w14:textId="77777777" w:rsidR="00A14E8E" w:rsidRPr="007E2808" w:rsidRDefault="00A14E8E" w:rsidP="00682D5C">
            <w:pPr>
              <w:shd w:val="clear" w:color="auto" w:fill="FFFFFF" w:themeFill="background1"/>
              <w:rPr>
                <w:sz w:val="20"/>
                <w:szCs w:val="20"/>
              </w:rPr>
            </w:pPr>
          </w:p>
        </w:tc>
      </w:tr>
      <w:tr w:rsidR="00A14E8E" w:rsidRPr="007E2808" w14:paraId="10CD4B91" w14:textId="77777777" w:rsidTr="00682D5C">
        <w:trPr>
          <w:trHeight w:val="562"/>
          <w:jc w:val="center"/>
        </w:trPr>
        <w:tc>
          <w:tcPr>
            <w:tcW w:w="2692" w:type="pct"/>
            <w:vAlign w:val="center"/>
          </w:tcPr>
          <w:p w14:paraId="3155F303"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funkcioniranju sustava za vodoopskrbu</w:t>
            </w:r>
          </w:p>
        </w:tc>
        <w:tc>
          <w:tcPr>
            <w:tcW w:w="969" w:type="pct"/>
            <w:vAlign w:val="center"/>
          </w:tcPr>
          <w:p w14:paraId="49588BB0" w14:textId="77777777" w:rsidR="00A14E8E" w:rsidRPr="00217AE6" w:rsidRDefault="00A14E8E" w:rsidP="00682D5C">
            <w:pPr>
              <w:shd w:val="clear" w:color="auto" w:fill="FFFFFF" w:themeFill="background1"/>
              <w:rPr>
                <w:sz w:val="20"/>
                <w:szCs w:val="20"/>
                <w:lang w:val="pl-PL"/>
              </w:rPr>
            </w:pPr>
            <w:r w:rsidRPr="00217AE6">
              <w:rPr>
                <w:sz w:val="20"/>
                <w:szCs w:val="20"/>
                <w:lang w:val="pl-PL"/>
              </w:rPr>
              <w:t>član Stožera CZ Općine Gračac</w:t>
            </w:r>
          </w:p>
        </w:tc>
        <w:tc>
          <w:tcPr>
            <w:tcW w:w="1339" w:type="pct"/>
            <w:vAlign w:val="center"/>
          </w:tcPr>
          <w:p w14:paraId="64F3B15B" w14:textId="77777777" w:rsidR="00A14E8E" w:rsidRPr="007E2808" w:rsidRDefault="00A14E8E" w:rsidP="00682D5C">
            <w:pPr>
              <w:shd w:val="clear" w:color="auto" w:fill="FFFFFF" w:themeFill="background1"/>
              <w:rPr>
                <w:sz w:val="20"/>
                <w:szCs w:val="20"/>
              </w:rPr>
            </w:pPr>
            <w:r w:rsidRPr="007E2808">
              <w:rPr>
                <w:sz w:val="20"/>
                <w:szCs w:val="20"/>
              </w:rPr>
              <w:t xml:space="preserve">vlasnik kritične infrastrukture </w:t>
            </w:r>
          </w:p>
          <w:p w14:paraId="73E7E8C4" w14:textId="77777777" w:rsidR="00A14E8E" w:rsidRPr="007E2808" w:rsidRDefault="00A14E8E" w:rsidP="00682D5C">
            <w:pPr>
              <w:shd w:val="clear" w:color="auto" w:fill="FFFFFF" w:themeFill="background1"/>
              <w:rPr>
                <w:sz w:val="20"/>
                <w:szCs w:val="20"/>
              </w:rPr>
            </w:pPr>
            <w:r w:rsidRPr="007E2808">
              <w:rPr>
                <w:sz w:val="20"/>
                <w:szCs w:val="20"/>
              </w:rPr>
              <w:t xml:space="preserve">povjerenici CZ </w:t>
            </w:r>
          </w:p>
          <w:p w14:paraId="22D998F2" w14:textId="77777777" w:rsidR="00A14E8E" w:rsidRPr="007E2808" w:rsidRDefault="00A14E8E" w:rsidP="00682D5C">
            <w:pPr>
              <w:shd w:val="clear" w:color="auto" w:fill="FFFFFF" w:themeFill="background1"/>
              <w:rPr>
                <w:sz w:val="20"/>
                <w:szCs w:val="20"/>
              </w:rPr>
            </w:pPr>
          </w:p>
        </w:tc>
      </w:tr>
      <w:tr w:rsidR="00A14E8E" w:rsidRPr="007E2808" w14:paraId="20A58E15" w14:textId="77777777" w:rsidTr="00682D5C">
        <w:trPr>
          <w:trHeight w:val="564"/>
          <w:jc w:val="center"/>
        </w:trPr>
        <w:tc>
          <w:tcPr>
            <w:tcW w:w="2692" w:type="pct"/>
            <w:vAlign w:val="center"/>
          </w:tcPr>
          <w:p w14:paraId="2ED8B060" w14:textId="77777777" w:rsidR="00A14E8E" w:rsidRPr="007E2808" w:rsidRDefault="00A14E8E" w:rsidP="00682D5C">
            <w:pPr>
              <w:shd w:val="clear" w:color="auto" w:fill="FFFFFF" w:themeFill="background1"/>
              <w:rPr>
                <w:sz w:val="20"/>
                <w:szCs w:val="20"/>
              </w:rPr>
            </w:pPr>
            <w:r w:rsidRPr="007E2808">
              <w:rPr>
                <w:sz w:val="20"/>
                <w:szCs w:val="20"/>
              </w:rPr>
              <w:t>Aktiviranje  vatrogasnih snaga (VP Gračac, DVD Gračac, DVD Srb)</w:t>
            </w:r>
          </w:p>
        </w:tc>
        <w:tc>
          <w:tcPr>
            <w:tcW w:w="969" w:type="pct"/>
            <w:vAlign w:val="center"/>
          </w:tcPr>
          <w:p w14:paraId="49F31D47" w14:textId="77777777" w:rsidR="00A14E8E" w:rsidRPr="007E2808" w:rsidRDefault="00A14E8E" w:rsidP="00682D5C">
            <w:pPr>
              <w:shd w:val="clear" w:color="auto" w:fill="FFFFFF" w:themeFill="background1"/>
              <w:rPr>
                <w:sz w:val="20"/>
                <w:szCs w:val="20"/>
              </w:rPr>
            </w:pPr>
            <w:r w:rsidRPr="007E2808">
              <w:rPr>
                <w:sz w:val="20"/>
                <w:szCs w:val="20"/>
              </w:rPr>
              <w:t>član Stožera CZ</w:t>
            </w:r>
          </w:p>
        </w:tc>
        <w:tc>
          <w:tcPr>
            <w:tcW w:w="1339" w:type="pct"/>
            <w:vAlign w:val="center"/>
          </w:tcPr>
          <w:p w14:paraId="0EB714CC" w14:textId="77777777" w:rsidR="00A14E8E" w:rsidRPr="007E2808" w:rsidRDefault="00A14E8E" w:rsidP="00682D5C">
            <w:pPr>
              <w:shd w:val="clear" w:color="auto" w:fill="FFFFFF" w:themeFill="background1"/>
              <w:rPr>
                <w:sz w:val="20"/>
                <w:szCs w:val="20"/>
              </w:rPr>
            </w:pPr>
            <w:r w:rsidRPr="007E2808">
              <w:rPr>
                <w:sz w:val="20"/>
                <w:szCs w:val="20"/>
              </w:rPr>
              <w:t>Zapovjednik VP-a Gračac</w:t>
            </w:r>
          </w:p>
        </w:tc>
      </w:tr>
      <w:tr w:rsidR="00A14E8E" w:rsidRPr="007E2808" w14:paraId="39922B43" w14:textId="77777777" w:rsidTr="00682D5C">
        <w:trPr>
          <w:trHeight w:val="564"/>
          <w:jc w:val="center"/>
        </w:trPr>
        <w:tc>
          <w:tcPr>
            <w:tcW w:w="2692" w:type="pct"/>
            <w:vAlign w:val="center"/>
          </w:tcPr>
          <w:p w14:paraId="0A488968"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Utvrđivanje minimalne dnevne količine vode po stanovniku </w:t>
            </w:r>
          </w:p>
        </w:tc>
        <w:tc>
          <w:tcPr>
            <w:tcW w:w="969" w:type="pct"/>
            <w:vAlign w:val="center"/>
          </w:tcPr>
          <w:p w14:paraId="1BCC2317" w14:textId="77777777" w:rsidR="00A14E8E" w:rsidRPr="007E2808" w:rsidRDefault="00A14E8E" w:rsidP="00682D5C">
            <w:pPr>
              <w:shd w:val="clear" w:color="auto" w:fill="FFFFFF" w:themeFill="background1"/>
              <w:rPr>
                <w:sz w:val="20"/>
                <w:szCs w:val="20"/>
              </w:rPr>
            </w:pPr>
            <w:r w:rsidRPr="007E2808">
              <w:rPr>
                <w:sz w:val="20"/>
                <w:szCs w:val="20"/>
              </w:rPr>
              <w:t xml:space="preserve">član Stožera </w:t>
            </w:r>
          </w:p>
        </w:tc>
        <w:tc>
          <w:tcPr>
            <w:tcW w:w="1339" w:type="pct"/>
            <w:vAlign w:val="center"/>
          </w:tcPr>
          <w:p w14:paraId="016AE7B3" w14:textId="77777777" w:rsidR="00A14E8E" w:rsidRPr="007E2808" w:rsidRDefault="00A14E8E" w:rsidP="00682D5C">
            <w:pPr>
              <w:shd w:val="clear" w:color="auto" w:fill="FFFFFF" w:themeFill="background1"/>
              <w:rPr>
                <w:sz w:val="20"/>
                <w:szCs w:val="20"/>
              </w:rPr>
            </w:pPr>
            <w:r w:rsidRPr="007E2808">
              <w:rPr>
                <w:sz w:val="20"/>
                <w:szCs w:val="20"/>
              </w:rPr>
              <w:t xml:space="preserve">povjerenici CZ </w:t>
            </w:r>
          </w:p>
          <w:p w14:paraId="7D47764C" w14:textId="77777777" w:rsidR="00A14E8E" w:rsidRPr="007E2808" w:rsidRDefault="00A14E8E" w:rsidP="00682D5C">
            <w:pPr>
              <w:shd w:val="clear" w:color="auto" w:fill="FFFFFF" w:themeFill="background1"/>
              <w:rPr>
                <w:sz w:val="20"/>
                <w:szCs w:val="20"/>
              </w:rPr>
            </w:pPr>
            <w:r w:rsidRPr="007E2808">
              <w:rPr>
                <w:sz w:val="20"/>
                <w:szCs w:val="20"/>
              </w:rPr>
              <w:t xml:space="preserve">djelatnici Općine </w:t>
            </w:r>
          </w:p>
        </w:tc>
      </w:tr>
      <w:tr w:rsidR="00A14E8E" w:rsidRPr="00217AE6" w14:paraId="79FC868D" w14:textId="77777777" w:rsidTr="00682D5C">
        <w:trPr>
          <w:trHeight w:val="564"/>
          <w:jc w:val="center"/>
        </w:trPr>
        <w:tc>
          <w:tcPr>
            <w:tcW w:w="2692" w:type="pct"/>
            <w:vAlign w:val="center"/>
          </w:tcPr>
          <w:p w14:paraId="37926CB4" w14:textId="77777777" w:rsidR="00A14E8E" w:rsidRPr="007E2808" w:rsidRDefault="00A14E8E" w:rsidP="00682D5C">
            <w:pPr>
              <w:shd w:val="clear" w:color="auto" w:fill="FFFFFF" w:themeFill="background1"/>
              <w:rPr>
                <w:sz w:val="20"/>
                <w:szCs w:val="20"/>
              </w:rPr>
            </w:pPr>
            <w:r w:rsidRPr="007E2808">
              <w:rPr>
                <w:sz w:val="20"/>
                <w:szCs w:val="20"/>
              </w:rPr>
              <w:t>Utvrđivanje punktova na koje će se vršiti dovoz vode za piće i na taj način osigurati snabdijevanje  stanovništva vodom za piće i tehnološkom vodom</w:t>
            </w:r>
          </w:p>
        </w:tc>
        <w:tc>
          <w:tcPr>
            <w:tcW w:w="969" w:type="pct"/>
            <w:vAlign w:val="center"/>
          </w:tcPr>
          <w:p w14:paraId="0760F42F"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vAlign w:val="center"/>
          </w:tcPr>
          <w:p w14:paraId="2D846ACB"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povjerenici CZ </w:t>
            </w:r>
          </w:p>
          <w:p w14:paraId="4C01BEAB"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pripadnici vatrogasnih snaga</w:t>
            </w:r>
          </w:p>
        </w:tc>
      </w:tr>
      <w:tr w:rsidR="00A14E8E" w:rsidRPr="00217AE6" w14:paraId="130AB3EC" w14:textId="77777777" w:rsidTr="00682D5C">
        <w:trPr>
          <w:trHeight w:val="564"/>
          <w:jc w:val="center"/>
        </w:trPr>
        <w:tc>
          <w:tcPr>
            <w:tcW w:w="2692" w:type="pct"/>
            <w:vAlign w:val="center"/>
          </w:tcPr>
          <w:p w14:paraId="67C2C6A8" w14:textId="77777777" w:rsidR="00A14E8E" w:rsidRPr="00A14E8E" w:rsidRDefault="00A14E8E" w:rsidP="00682D5C">
            <w:pPr>
              <w:shd w:val="clear" w:color="auto" w:fill="FFFFFF" w:themeFill="background1"/>
              <w:rPr>
                <w:sz w:val="20"/>
                <w:szCs w:val="20"/>
              </w:rPr>
            </w:pPr>
            <w:r w:rsidRPr="00A14E8E">
              <w:rPr>
                <w:sz w:val="20"/>
                <w:szCs w:val="20"/>
              </w:rPr>
              <w:t>Izrada popisa (vlasnik i broj grla) stočnog fonda koristeći evidenciju nadležne veterinarske ambulante</w:t>
            </w:r>
          </w:p>
        </w:tc>
        <w:tc>
          <w:tcPr>
            <w:tcW w:w="969" w:type="pct"/>
            <w:vAlign w:val="center"/>
          </w:tcPr>
          <w:p w14:paraId="364C098D" w14:textId="77777777" w:rsidR="00A14E8E" w:rsidRPr="007E2808" w:rsidRDefault="00A14E8E" w:rsidP="00682D5C">
            <w:pPr>
              <w:shd w:val="clear" w:color="auto" w:fill="FFFFFF" w:themeFill="background1"/>
              <w:rPr>
                <w:b/>
                <w:sz w:val="20"/>
                <w:szCs w:val="20"/>
              </w:rPr>
            </w:pPr>
            <w:r w:rsidRPr="007E2808">
              <w:rPr>
                <w:sz w:val="20"/>
                <w:szCs w:val="20"/>
              </w:rPr>
              <w:t xml:space="preserve">član Stožera </w:t>
            </w:r>
          </w:p>
        </w:tc>
        <w:tc>
          <w:tcPr>
            <w:tcW w:w="1339" w:type="pct"/>
            <w:vAlign w:val="center"/>
          </w:tcPr>
          <w:p w14:paraId="1E173CFE" w14:textId="77777777" w:rsidR="00A14E8E" w:rsidRPr="00217AE6" w:rsidRDefault="00A14E8E" w:rsidP="00682D5C">
            <w:pPr>
              <w:shd w:val="clear" w:color="auto" w:fill="FFFFFF" w:themeFill="background1"/>
              <w:rPr>
                <w:sz w:val="20"/>
                <w:szCs w:val="20"/>
                <w:lang w:val="pl-PL"/>
              </w:rPr>
            </w:pPr>
            <w:r w:rsidRPr="00217AE6">
              <w:rPr>
                <w:sz w:val="20"/>
                <w:szCs w:val="20"/>
                <w:lang w:val="pl-PL"/>
              </w:rPr>
              <w:t>djelatnici u veterinarskoj ambulanti</w:t>
            </w:r>
          </w:p>
          <w:p w14:paraId="7C8B9CC9"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povjerenici CZ  </w:t>
            </w:r>
          </w:p>
        </w:tc>
      </w:tr>
      <w:tr w:rsidR="00A14E8E" w:rsidRPr="007E2808" w14:paraId="52228379" w14:textId="77777777" w:rsidTr="00682D5C">
        <w:trPr>
          <w:trHeight w:val="564"/>
          <w:jc w:val="center"/>
        </w:trPr>
        <w:tc>
          <w:tcPr>
            <w:tcW w:w="2692" w:type="pct"/>
            <w:vAlign w:val="center"/>
          </w:tcPr>
          <w:p w14:paraId="1CA5239A" w14:textId="77777777" w:rsidR="00A14E8E" w:rsidRPr="00217AE6" w:rsidRDefault="00A14E8E" w:rsidP="00682D5C">
            <w:pPr>
              <w:shd w:val="clear" w:color="auto" w:fill="FFFFFF" w:themeFill="background1"/>
              <w:rPr>
                <w:sz w:val="20"/>
                <w:szCs w:val="20"/>
                <w:lang w:val="pl-PL"/>
              </w:rPr>
            </w:pPr>
            <w:r w:rsidRPr="00217AE6">
              <w:rPr>
                <w:sz w:val="20"/>
                <w:szCs w:val="20"/>
                <w:lang w:val="pl-PL"/>
              </w:rPr>
              <w:t>Utvrđivanje minimalne dnevne količine vode po grlu</w:t>
            </w:r>
          </w:p>
        </w:tc>
        <w:tc>
          <w:tcPr>
            <w:tcW w:w="969" w:type="pct"/>
            <w:vAlign w:val="center"/>
          </w:tcPr>
          <w:p w14:paraId="06538DA3" w14:textId="77777777" w:rsidR="00A14E8E" w:rsidRPr="007E2808" w:rsidRDefault="00A14E8E" w:rsidP="00682D5C">
            <w:pPr>
              <w:shd w:val="clear" w:color="auto" w:fill="FFFFFF" w:themeFill="background1"/>
              <w:rPr>
                <w:sz w:val="20"/>
                <w:szCs w:val="20"/>
              </w:rPr>
            </w:pPr>
            <w:r w:rsidRPr="007E2808">
              <w:rPr>
                <w:sz w:val="20"/>
                <w:szCs w:val="20"/>
              </w:rPr>
              <w:t>član Stožera</w:t>
            </w:r>
          </w:p>
        </w:tc>
        <w:tc>
          <w:tcPr>
            <w:tcW w:w="1339" w:type="pct"/>
            <w:vAlign w:val="center"/>
          </w:tcPr>
          <w:p w14:paraId="4E6D4CA7" w14:textId="77777777" w:rsidR="00A14E8E" w:rsidRPr="007E2808" w:rsidRDefault="00A14E8E" w:rsidP="00682D5C">
            <w:pPr>
              <w:shd w:val="clear" w:color="auto" w:fill="FFFFFF" w:themeFill="background1"/>
              <w:rPr>
                <w:sz w:val="20"/>
                <w:szCs w:val="20"/>
              </w:rPr>
            </w:pPr>
            <w:r w:rsidRPr="007E2808">
              <w:rPr>
                <w:sz w:val="20"/>
                <w:szCs w:val="20"/>
              </w:rPr>
              <w:t>djelatnici u veterinarskoj ambulanti</w:t>
            </w:r>
          </w:p>
        </w:tc>
      </w:tr>
      <w:tr w:rsidR="00A14E8E" w:rsidRPr="007E2808" w14:paraId="78428025" w14:textId="77777777" w:rsidTr="00682D5C">
        <w:trPr>
          <w:trHeight w:val="564"/>
          <w:jc w:val="center"/>
        </w:trPr>
        <w:tc>
          <w:tcPr>
            <w:tcW w:w="2692" w:type="pct"/>
            <w:vAlign w:val="center"/>
          </w:tcPr>
          <w:p w14:paraId="111AACE0" w14:textId="77777777" w:rsidR="00A14E8E" w:rsidRPr="007E2808" w:rsidRDefault="00A14E8E" w:rsidP="00682D5C">
            <w:pPr>
              <w:shd w:val="clear" w:color="auto" w:fill="FFFFFF" w:themeFill="background1"/>
              <w:rPr>
                <w:sz w:val="20"/>
                <w:szCs w:val="20"/>
              </w:rPr>
            </w:pPr>
            <w:r w:rsidRPr="007E2808">
              <w:rPr>
                <w:sz w:val="20"/>
                <w:szCs w:val="20"/>
              </w:rPr>
              <w:t>Dovoz vode vlasnicima većeg broja grla</w:t>
            </w:r>
          </w:p>
        </w:tc>
        <w:tc>
          <w:tcPr>
            <w:tcW w:w="969" w:type="pct"/>
            <w:vAlign w:val="center"/>
          </w:tcPr>
          <w:p w14:paraId="4766C0C7"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vAlign w:val="center"/>
          </w:tcPr>
          <w:p w14:paraId="4BFE5CFF" w14:textId="77777777" w:rsidR="00A14E8E" w:rsidRPr="007E2808" w:rsidRDefault="00A14E8E" w:rsidP="00682D5C">
            <w:pPr>
              <w:shd w:val="clear" w:color="auto" w:fill="FFFFFF" w:themeFill="background1"/>
              <w:rPr>
                <w:sz w:val="20"/>
                <w:szCs w:val="20"/>
              </w:rPr>
            </w:pPr>
            <w:r w:rsidRPr="007E2808">
              <w:rPr>
                <w:sz w:val="20"/>
                <w:szCs w:val="20"/>
              </w:rPr>
              <w:t>pripadnici vatrogasnih snaga</w:t>
            </w:r>
          </w:p>
        </w:tc>
      </w:tr>
      <w:tr w:rsidR="00A14E8E" w:rsidRPr="007E2808" w14:paraId="086E4552"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2A3AFFA8" w14:textId="77777777" w:rsidR="00A14E8E" w:rsidRPr="007E2808" w:rsidRDefault="00A14E8E" w:rsidP="00682D5C">
            <w:pPr>
              <w:shd w:val="clear" w:color="auto" w:fill="FFFFFF" w:themeFill="background1"/>
              <w:rPr>
                <w:sz w:val="20"/>
                <w:szCs w:val="20"/>
              </w:rPr>
            </w:pPr>
            <w:r w:rsidRPr="007E2808">
              <w:rPr>
                <w:sz w:val="20"/>
                <w:szCs w:val="20"/>
              </w:rPr>
              <w:t>Utvrđivanje redoslijeda u smislu stavljanja u potpunu funkciju vodoopskrbe sljedećim prioritetom:</w:t>
            </w:r>
          </w:p>
          <w:p w14:paraId="346E9F62" w14:textId="77777777" w:rsidR="00A14E8E" w:rsidRPr="007E2808" w:rsidRDefault="00A14E8E" w:rsidP="00682D5C">
            <w:pPr>
              <w:shd w:val="clear" w:color="auto" w:fill="FFFFFF" w:themeFill="background1"/>
              <w:ind w:left="360"/>
              <w:rPr>
                <w:sz w:val="20"/>
                <w:szCs w:val="20"/>
              </w:rPr>
            </w:pPr>
            <w:r w:rsidRPr="007E2808">
              <w:rPr>
                <w:sz w:val="20"/>
                <w:szCs w:val="20"/>
              </w:rPr>
              <w:t>1. zdravstveni objekti</w:t>
            </w:r>
          </w:p>
          <w:p w14:paraId="12E533CB" w14:textId="77777777" w:rsidR="00A14E8E" w:rsidRPr="007E2808" w:rsidRDefault="00A14E8E" w:rsidP="00682D5C">
            <w:pPr>
              <w:shd w:val="clear" w:color="auto" w:fill="FFFFFF" w:themeFill="background1"/>
              <w:ind w:left="360"/>
              <w:rPr>
                <w:sz w:val="20"/>
                <w:szCs w:val="20"/>
              </w:rPr>
            </w:pPr>
            <w:r w:rsidRPr="007E2808">
              <w:rPr>
                <w:sz w:val="20"/>
                <w:szCs w:val="20"/>
              </w:rPr>
              <w:t>2. zgrada općinske uprave</w:t>
            </w:r>
          </w:p>
          <w:p w14:paraId="7E00A744" w14:textId="77777777" w:rsidR="00A14E8E" w:rsidRPr="007E2808" w:rsidRDefault="00A14E8E" w:rsidP="00682D5C">
            <w:pPr>
              <w:shd w:val="clear" w:color="auto" w:fill="FFFFFF" w:themeFill="background1"/>
              <w:ind w:left="360"/>
              <w:rPr>
                <w:sz w:val="20"/>
                <w:szCs w:val="20"/>
              </w:rPr>
            </w:pPr>
            <w:r w:rsidRPr="007E2808">
              <w:rPr>
                <w:sz w:val="20"/>
                <w:szCs w:val="20"/>
              </w:rPr>
              <w:t>3. škole</w:t>
            </w:r>
          </w:p>
          <w:p w14:paraId="7A1DE891" w14:textId="77777777" w:rsidR="00A14E8E" w:rsidRPr="00217AE6" w:rsidRDefault="00A14E8E" w:rsidP="00682D5C">
            <w:pPr>
              <w:shd w:val="clear" w:color="auto" w:fill="FFFFFF" w:themeFill="background1"/>
              <w:ind w:left="360"/>
              <w:rPr>
                <w:sz w:val="20"/>
                <w:szCs w:val="20"/>
                <w:lang w:val="pl-PL"/>
              </w:rPr>
            </w:pPr>
            <w:r w:rsidRPr="00217AE6">
              <w:rPr>
                <w:sz w:val="20"/>
                <w:szCs w:val="20"/>
                <w:lang w:val="pl-PL"/>
              </w:rPr>
              <w:t>4. vrtići</w:t>
            </w:r>
          </w:p>
          <w:p w14:paraId="686FEF18" w14:textId="77777777" w:rsidR="00A14E8E" w:rsidRPr="00217AE6" w:rsidRDefault="00A14E8E" w:rsidP="00682D5C">
            <w:pPr>
              <w:shd w:val="clear" w:color="auto" w:fill="FFFFFF" w:themeFill="background1"/>
              <w:ind w:left="360"/>
              <w:rPr>
                <w:sz w:val="20"/>
                <w:szCs w:val="20"/>
                <w:lang w:val="pl-PL"/>
              </w:rPr>
            </w:pPr>
            <w:r w:rsidRPr="00217AE6">
              <w:rPr>
                <w:sz w:val="20"/>
                <w:szCs w:val="20"/>
                <w:lang w:val="pl-PL"/>
              </w:rPr>
              <w:t>4. pekare</w:t>
            </w:r>
          </w:p>
          <w:p w14:paraId="293465A1" w14:textId="77777777" w:rsidR="00A14E8E" w:rsidRPr="00217AE6" w:rsidRDefault="00A14E8E" w:rsidP="00682D5C">
            <w:pPr>
              <w:shd w:val="clear" w:color="auto" w:fill="FFFFFF" w:themeFill="background1"/>
              <w:ind w:left="360"/>
              <w:rPr>
                <w:sz w:val="20"/>
                <w:szCs w:val="20"/>
                <w:lang w:val="pl-PL"/>
              </w:rPr>
            </w:pPr>
            <w:r w:rsidRPr="00217AE6">
              <w:rPr>
                <w:sz w:val="20"/>
                <w:szCs w:val="20"/>
                <w:lang w:val="pl-PL"/>
              </w:rPr>
              <w:t>5. objekti za pripremu hrane</w:t>
            </w:r>
          </w:p>
          <w:p w14:paraId="5A2B9945" w14:textId="77777777" w:rsidR="00A14E8E" w:rsidRPr="00217AE6" w:rsidRDefault="00A14E8E" w:rsidP="00682D5C">
            <w:pPr>
              <w:shd w:val="clear" w:color="auto" w:fill="FFFFFF" w:themeFill="background1"/>
              <w:ind w:left="360"/>
              <w:rPr>
                <w:sz w:val="20"/>
                <w:szCs w:val="20"/>
                <w:lang w:val="pl-PL"/>
              </w:rPr>
            </w:pPr>
            <w:r w:rsidRPr="00217AE6">
              <w:rPr>
                <w:sz w:val="20"/>
                <w:szCs w:val="20"/>
                <w:lang w:val="pl-PL"/>
              </w:rPr>
              <w:t>6. vatrogasni dom</w:t>
            </w:r>
          </w:p>
          <w:p w14:paraId="55A3C65B" w14:textId="77777777" w:rsidR="00A14E8E" w:rsidRPr="00217AE6" w:rsidRDefault="00A14E8E" w:rsidP="00682D5C">
            <w:pPr>
              <w:shd w:val="clear" w:color="auto" w:fill="FFFFFF" w:themeFill="background1"/>
              <w:ind w:left="360"/>
              <w:rPr>
                <w:sz w:val="20"/>
                <w:szCs w:val="20"/>
                <w:lang w:val="pl-PL"/>
              </w:rPr>
            </w:pPr>
            <w:r w:rsidRPr="00217AE6">
              <w:rPr>
                <w:sz w:val="20"/>
                <w:szCs w:val="20"/>
                <w:lang w:val="pl-PL"/>
              </w:rPr>
              <w:t>7. društveni domovi</w:t>
            </w:r>
          </w:p>
          <w:p w14:paraId="06FD662E" w14:textId="77777777" w:rsidR="00A14E8E" w:rsidRPr="00217AE6" w:rsidRDefault="00A14E8E" w:rsidP="00682D5C">
            <w:pPr>
              <w:shd w:val="clear" w:color="auto" w:fill="FFFFFF" w:themeFill="background1"/>
              <w:ind w:left="360"/>
              <w:rPr>
                <w:sz w:val="20"/>
                <w:szCs w:val="20"/>
                <w:lang w:val="pl-PL"/>
              </w:rPr>
            </w:pPr>
            <w:r w:rsidRPr="00217AE6">
              <w:rPr>
                <w:sz w:val="20"/>
                <w:szCs w:val="20"/>
                <w:lang w:val="pl-PL"/>
              </w:rPr>
              <w:t>8. ostali korisnici</w:t>
            </w:r>
          </w:p>
        </w:tc>
        <w:tc>
          <w:tcPr>
            <w:tcW w:w="969" w:type="pct"/>
            <w:tcBorders>
              <w:top w:val="single" w:sz="4" w:space="0" w:color="auto"/>
              <w:left w:val="single" w:sz="4" w:space="0" w:color="auto"/>
              <w:bottom w:val="single" w:sz="4" w:space="0" w:color="auto"/>
              <w:right w:val="single" w:sz="4" w:space="0" w:color="auto"/>
            </w:tcBorders>
            <w:vAlign w:val="center"/>
          </w:tcPr>
          <w:p w14:paraId="4245B360"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vAlign w:val="center"/>
          </w:tcPr>
          <w:p w14:paraId="06FF3A5A" w14:textId="77777777" w:rsidR="00A14E8E" w:rsidRPr="007E2808" w:rsidRDefault="00A14E8E" w:rsidP="00682D5C">
            <w:pPr>
              <w:shd w:val="clear" w:color="auto" w:fill="FFFFFF" w:themeFill="background1"/>
              <w:rPr>
                <w:sz w:val="20"/>
                <w:szCs w:val="20"/>
              </w:rPr>
            </w:pPr>
            <w:r w:rsidRPr="007E2808">
              <w:rPr>
                <w:sz w:val="20"/>
                <w:szCs w:val="20"/>
              </w:rPr>
              <w:t>član Stožera CZ Općine Gračac</w:t>
            </w:r>
          </w:p>
        </w:tc>
      </w:tr>
      <w:tr w:rsidR="00A14E8E" w:rsidRPr="007E2808" w14:paraId="70DB5E1D"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09661E3A"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Upućivanje zahtjeva za popravak i stavljanje u funkciju sustava za vodoopskrbu </w:t>
            </w:r>
          </w:p>
        </w:tc>
        <w:tc>
          <w:tcPr>
            <w:tcW w:w="969" w:type="pct"/>
            <w:tcBorders>
              <w:top w:val="single" w:sz="4" w:space="0" w:color="auto"/>
              <w:left w:val="single" w:sz="4" w:space="0" w:color="auto"/>
              <w:bottom w:val="single" w:sz="4" w:space="0" w:color="auto"/>
              <w:right w:val="single" w:sz="4" w:space="0" w:color="auto"/>
            </w:tcBorders>
            <w:vAlign w:val="center"/>
          </w:tcPr>
          <w:p w14:paraId="2DA25CD4"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48D00EFA"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r>
      <w:tr w:rsidR="00A14E8E" w:rsidRPr="007E2808" w14:paraId="17C1359C"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2AB681D0" w14:textId="77777777" w:rsidR="00A14E8E" w:rsidRPr="007E2808" w:rsidRDefault="00A14E8E" w:rsidP="00682D5C">
            <w:pPr>
              <w:shd w:val="clear" w:color="auto" w:fill="FFFFFF" w:themeFill="background1"/>
              <w:rPr>
                <w:sz w:val="20"/>
                <w:szCs w:val="20"/>
              </w:rPr>
            </w:pPr>
            <w:r w:rsidRPr="007E2808">
              <w:rPr>
                <w:sz w:val="20"/>
                <w:szCs w:val="20"/>
              </w:rPr>
              <w:lastRenderedPageBreak/>
              <w:t xml:space="preserve">Analiziranje trenutnog stanja s obzirom na razmjere štete i donošenje odluke o opsegu mjera civilne zaštite </w:t>
            </w:r>
          </w:p>
        </w:tc>
        <w:tc>
          <w:tcPr>
            <w:tcW w:w="969" w:type="pct"/>
            <w:tcBorders>
              <w:top w:val="single" w:sz="4" w:space="0" w:color="auto"/>
              <w:left w:val="single" w:sz="4" w:space="0" w:color="auto"/>
              <w:bottom w:val="single" w:sz="4" w:space="0" w:color="auto"/>
              <w:right w:val="single" w:sz="4" w:space="0" w:color="auto"/>
            </w:tcBorders>
            <w:vAlign w:val="center"/>
          </w:tcPr>
          <w:p w14:paraId="369EC508"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03F98DCA" w14:textId="77777777" w:rsidR="00A14E8E" w:rsidRPr="007E2808" w:rsidRDefault="00A14E8E" w:rsidP="00682D5C">
            <w:pPr>
              <w:shd w:val="clear" w:color="auto" w:fill="FFFFFF" w:themeFill="background1"/>
              <w:rPr>
                <w:sz w:val="20"/>
                <w:szCs w:val="20"/>
              </w:rPr>
            </w:pPr>
            <w:r w:rsidRPr="007E2808">
              <w:rPr>
                <w:sz w:val="20"/>
                <w:szCs w:val="20"/>
              </w:rPr>
              <w:t xml:space="preserve">Stožer CZ </w:t>
            </w:r>
          </w:p>
        </w:tc>
      </w:tr>
      <w:tr w:rsidR="00A14E8E" w:rsidRPr="00217AE6" w14:paraId="378D2E74"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6A325020" w14:textId="77777777" w:rsidR="00A14E8E" w:rsidRPr="007E2808" w:rsidRDefault="00A14E8E" w:rsidP="00682D5C">
            <w:pPr>
              <w:shd w:val="clear" w:color="auto" w:fill="FFFFFF" w:themeFill="background1"/>
              <w:rPr>
                <w:sz w:val="20"/>
                <w:szCs w:val="20"/>
              </w:rPr>
            </w:pPr>
            <w:r w:rsidRPr="007E2808">
              <w:rPr>
                <w:sz w:val="20"/>
                <w:szCs w:val="20"/>
              </w:rPr>
              <w:t xml:space="preserve">Pozivanje upravljačke skupine PON CZ </w:t>
            </w:r>
          </w:p>
          <w:p w14:paraId="2738CD25" w14:textId="77777777" w:rsidR="00A14E8E" w:rsidRPr="007E2808" w:rsidRDefault="00A14E8E" w:rsidP="00682D5C">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vAlign w:val="center"/>
          </w:tcPr>
          <w:p w14:paraId="4922BF09"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550797C2" w14:textId="77777777" w:rsidR="00A14E8E" w:rsidRPr="00217AE6" w:rsidRDefault="00A14E8E" w:rsidP="00682D5C">
            <w:pPr>
              <w:shd w:val="clear" w:color="auto" w:fill="FFFFFF" w:themeFill="background1"/>
              <w:rPr>
                <w:sz w:val="20"/>
                <w:szCs w:val="20"/>
                <w:lang w:val="pl-PL"/>
              </w:rPr>
            </w:pPr>
            <w:r w:rsidRPr="00217AE6">
              <w:rPr>
                <w:sz w:val="20"/>
                <w:szCs w:val="20"/>
                <w:lang w:val="pl-PL"/>
              </w:rPr>
              <w:t>načelnik Stožera,</w:t>
            </w:r>
          </w:p>
          <w:p w14:paraId="1F55BF00"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r>
      <w:tr w:rsidR="00A14E8E" w:rsidRPr="007E2808" w14:paraId="03DBF462"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3E3BEE9C" w14:textId="77777777" w:rsidR="00A14E8E" w:rsidRPr="00A14E8E" w:rsidRDefault="00A14E8E" w:rsidP="00682D5C">
            <w:pPr>
              <w:shd w:val="clear" w:color="auto" w:fill="FFFFFF" w:themeFill="background1"/>
              <w:rPr>
                <w:sz w:val="20"/>
                <w:szCs w:val="20"/>
              </w:rPr>
            </w:pPr>
            <w:r w:rsidRPr="00A14E8E">
              <w:rPr>
                <w:sz w:val="20"/>
                <w:szCs w:val="20"/>
              </w:rPr>
              <w:t xml:space="preserve">Pozivanje vlasnika poduzeća i obrta koji se bave takvom vrstom djelatnosti koja može izvršiti privremenu sanaciju štete </w:t>
            </w:r>
          </w:p>
        </w:tc>
        <w:tc>
          <w:tcPr>
            <w:tcW w:w="969" w:type="pct"/>
            <w:tcBorders>
              <w:top w:val="single" w:sz="4" w:space="0" w:color="auto"/>
              <w:left w:val="single" w:sz="4" w:space="0" w:color="auto"/>
              <w:bottom w:val="single" w:sz="4" w:space="0" w:color="auto"/>
              <w:right w:val="single" w:sz="4" w:space="0" w:color="auto"/>
            </w:tcBorders>
            <w:vAlign w:val="center"/>
          </w:tcPr>
          <w:p w14:paraId="1C3DA1AD"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03703CDF" w14:textId="77777777" w:rsidR="00A14E8E" w:rsidRPr="007E2808" w:rsidRDefault="00A14E8E" w:rsidP="00682D5C">
            <w:pPr>
              <w:shd w:val="clear" w:color="auto" w:fill="FFFFFF" w:themeFill="background1"/>
              <w:rPr>
                <w:sz w:val="20"/>
                <w:szCs w:val="20"/>
              </w:rPr>
            </w:pPr>
            <w:r w:rsidRPr="007E2808">
              <w:rPr>
                <w:sz w:val="20"/>
                <w:szCs w:val="20"/>
              </w:rPr>
              <w:t xml:space="preserve">načelnik Stožera </w:t>
            </w:r>
          </w:p>
        </w:tc>
      </w:tr>
      <w:tr w:rsidR="00A14E8E" w:rsidRPr="007E2808" w14:paraId="62D85660"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283AFE03" w14:textId="77777777" w:rsidR="00A14E8E" w:rsidRPr="007E2808" w:rsidRDefault="00A14E8E" w:rsidP="00682D5C">
            <w:pPr>
              <w:shd w:val="clear" w:color="auto" w:fill="FFFFFF" w:themeFill="background1"/>
              <w:rPr>
                <w:sz w:val="20"/>
                <w:szCs w:val="20"/>
              </w:rPr>
            </w:pPr>
            <w:r w:rsidRPr="007E2808">
              <w:rPr>
                <w:sz w:val="20"/>
                <w:szCs w:val="20"/>
              </w:rPr>
              <w:t xml:space="preserve">Traženje angažmana PON CZ </w:t>
            </w:r>
          </w:p>
        </w:tc>
        <w:tc>
          <w:tcPr>
            <w:tcW w:w="969" w:type="pct"/>
            <w:tcBorders>
              <w:top w:val="single" w:sz="4" w:space="0" w:color="auto"/>
              <w:left w:val="single" w:sz="4" w:space="0" w:color="auto"/>
              <w:bottom w:val="single" w:sz="4" w:space="0" w:color="auto"/>
              <w:right w:val="single" w:sz="4" w:space="0" w:color="auto"/>
            </w:tcBorders>
            <w:vAlign w:val="center"/>
          </w:tcPr>
          <w:p w14:paraId="7A2F8B95"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0D0AD2CF" w14:textId="77777777" w:rsidR="00A14E8E" w:rsidRPr="007E2808" w:rsidRDefault="00A14E8E" w:rsidP="00682D5C">
            <w:pPr>
              <w:shd w:val="clear" w:color="auto" w:fill="FFFFFF" w:themeFill="background1"/>
              <w:rPr>
                <w:sz w:val="20"/>
                <w:szCs w:val="20"/>
              </w:rPr>
            </w:pPr>
            <w:r w:rsidRPr="007E2808">
              <w:rPr>
                <w:sz w:val="20"/>
                <w:szCs w:val="20"/>
              </w:rPr>
              <w:t>ŽC 112,</w:t>
            </w:r>
          </w:p>
          <w:p w14:paraId="73461674"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r>
      <w:tr w:rsidR="00A14E8E" w:rsidRPr="00217AE6" w14:paraId="0A61929B"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207692FE" w14:textId="77777777" w:rsidR="00A14E8E" w:rsidRPr="007E2808" w:rsidRDefault="00A14E8E" w:rsidP="00682D5C">
            <w:pPr>
              <w:shd w:val="clear" w:color="auto" w:fill="FFFFFF" w:themeFill="background1"/>
              <w:rPr>
                <w:sz w:val="20"/>
                <w:szCs w:val="20"/>
              </w:rPr>
            </w:pPr>
            <w:r w:rsidRPr="007E2808">
              <w:rPr>
                <w:sz w:val="20"/>
                <w:szCs w:val="20"/>
              </w:rPr>
              <w:t xml:space="preserve">Mobilizacija pripadnika PON </w:t>
            </w:r>
          </w:p>
          <w:p w14:paraId="7FF1E63F" w14:textId="77777777" w:rsidR="00A14E8E" w:rsidRPr="007E2808" w:rsidRDefault="00A14E8E" w:rsidP="00682D5C">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vAlign w:val="center"/>
          </w:tcPr>
          <w:p w14:paraId="7E1B0621"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vAlign w:val="center"/>
          </w:tcPr>
          <w:p w14:paraId="6DC71AF1"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r>
      <w:tr w:rsidR="00A14E8E" w:rsidRPr="00217AE6" w14:paraId="1B3C8C7F"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5C41EBF2" w14:textId="77777777" w:rsidR="00A14E8E" w:rsidRPr="00217AE6" w:rsidRDefault="00A14E8E" w:rsidP="00682D5C">
            <w:pPr>
              <w:shd w:val="clear" w:color="auto" w:fill="FFFFFF" w:themeFill="background1"/>
              <w:rPr>
                <w:sz w:val="20"/>
                <w:szCs w:val="20"/>
                <w:lang w:val="pl-PL"/>
              </w:rPr>
            </w:pPr>
            <w:r w:rsidRPr="00217AE6">
              <w:rPr>
                <w:sz w:val="20"/>
                <w:szCs w:val="20"/>
                <w:lang w:val="pl-PL"/>
              </w:rPr>
              <w:t>Pomoć pripadnika PON CZ u sanaciji štete</w:t>
            </w:r>
          </w:p>
          <w:p w14:paraId="6805801F" w14:textId="77777777" w:rsidR="00A14E8E" w:rsidRPr="00217AE6" w:rsidRDefault="00A14E8E" w:rsidP="00682D5C">
            <w:pPr>
              <w:shd w:val="clear" w:color="auto" w:fill="FFFFFF" w:themeFill="background1"/>
              <w:rPr>
                <w:sz w:val="20"/>
                <w:szCs w:val="20"/>
                <w:lang w:val="pl-PL"/>
              </w:rPr>
            </w:pPr>
          </w:p>
        </w:tc>
        <w:tc>
          <w:tcPr>
            <w:tcW w:w="969" w:type="pct"/>
            <w:tcBorders>
              <w:top w:val="single" w:sz="4" w:space="0" w:color="auto"/>
              <w:left w:val="single" w:sz="4" w:space="0" w:color="auto"/>
              <w:bottom w:val="single" w:sz="4" w:space="0" w:color="auto"/>
              <w:right w:val="single" w:sz="4" w:space="0" w:color="auto"/>
            </w:tcBorders>
            <w:vAlign w:val="center"/>
          </w:tcPr>
          <w:p w14:paraId="361123F7"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c>
          <w:tcPr>
            <w:tcW w:w="1339" w:type="pct"/>
            <w:tcBorders>
              <w:top w:val="single" w:sz="4" w:space="0" w:color="auto"/>
              <w:left w:val="single" w:sz="4" w:space="0" w:color="auto"/>
              <w:bottom w:val="single" w:sz="4" w:space="0" w:color="auto"/>
              <w:right w:val="single" w:sz="4" w:space="0" w:color="auto"/>
            </w:tcBorders>
            <w:vAlign w:val="center"/>
          </w:tcPr>
          <w:p w14:paraId="4A9D9A7D" w14:textId="77777777" w:rsidR="00A14E8E" w:rsidRPr="00217AE6" w:rsidRDefault="00A14E8E" w:rsidP="00682D5C">
            <w:pPr>
              <w:shd w:val="clear" w:color="auto" w:fill="FFFFFF" w:themeFill="background1"/>
              <w:rPr>
                <w:sz w:val="20"/>
                <w:szCs w:val="20"/>
                <w:lang w:val="pl-PL"/>
              </w:rPr>
            </w:pPr>
            <w:r w:rsidRPr="00217AE6">
              <w:rPr>
                <w:sz w:val="20"/>
                <w:szCs w:val="20"/>
                <w:lang w:val="pl-PL"/>
              </w:rPr>
              <w:t>Zapovjednik upravljačke skupine PON CZ</w:t>
            </w:r>
          </w:p>
        </w:tc>
      </w:tr>
      <w:tr w:rsidR="00A14E8E" w:rsidRPr="007E2808" w14:paraId="0F273DA7" w14:textId="77777777" w:rsidTr="00682D5C">
        <w:trPr>
          <w:trHeight w:val="564"/>
          <w:jc w:val="center"/>
        </w:trPr>
        <w:tc>
          <w:tcPr>
            <w:tcW w:w="2692" w:type="pct"/>
            <w:tcBorders>
              <w:top w:val="single" w:sz="4" w:space="0" w:color="auto"/>
              <w:left w:val="single" w:sz="4" w:space="0" w:color="auto"/>
              <w:bottom w:val="single" w:sz="4" w:space="0" w:color="auto"/>
              <w:right w:val="single" w:sz="4" w:space="0" w:color="auto"/>
            </w:tcBorders>
            <w:vAlign w:val="center"/>
          </w:tcPr>
          <w:p w14:paraId="7CE6AADE" w14:textId="77777777" w:rsidR="00A14E8E" w:rsidRPr="00A14E8E" w:rsidRDefault="00A14E8E" w:rsidP="00682D5C">
            <w:pPr>
              <w:shd w:val="clear" w:color="auto" w:fill="FFFFFF" w:themeFill="background1"/>
              <w:rPr>
                <w:sz w:val="20"/>
                <w:szCs w:val="20"/>
              </w:rPr>
            </w:pPr>
            <w:r w:rsidRPr="00A14E8E">
              <w:rPr>
                <w:sz w:val="20"/>
                <w:szCs w:val="20"/>
              </w:rPr>
              <w:t>Izvještavanje župana ZŽ i predlaganje aktiviranja Povjerenstava za procjenu šteta od elementarnih nepogoda na ugroženim područjima</w:t>
            </w:r>
          </w:p>
        </w:tc>
        <w:tc>
          <w:tcPr>
            <w:tcW w:w="969" w:type="pct"/>
            <w:tcBorders>
              <w:top w:val="single" w:sz="4" w:space="0" w:color="auto"/>
              <w:left w:val="single" w:sz="4" w:space="0" w:color="auto"/>
              <w:bottom w:val="single" w:sz="4" w:space="0" w:color="auto"/>
              <w:right w:val="single" w:sz="4" w:space="0" w:color="auto"/>
            </w:tcBorders>
            <w:vAlign w:val="center"/>
          </w:tcPr>
          <w:p w14:paraId="3835F279" w14:textId="77777777" w:rsidR="00A14E8E" w:rsidRPr="007E2808" w:rsidRDefault="00A14E8E" w:rsidP="00682D5C">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vAlign w:val="center"/>
          </w:tcPr>
          <w:p w14:paraId="08A3CE1F" w14:textId="77777777" w:rsidR="00A14E8E" w:rsidRPr="007E2808" w:rsidRDefault="00A14E8E" w:rsidP="00682D5C">
            <w:pPr>
              <w:shd w:val="clear" w:color="auto" w:fill="FFFFFF" w:themeFill="background1"/>
              <w:rPr>
                <w:sz w:val="20"/>
                <w:szCs w:val="20"/>
              </w:rPr>
            </w:pPr>
            <w:r w:rsidRPr="007E2808">
              <w:rPr>
                <w:sz w:val="20"/>
                <w:szCs w:val="20"/>
              </w:rPr>
              <w:t xml:space="preserve">djelatnici Općine </w:t>
            </w:r>
          </w:p>
        </w:tc>
      </w:tr>
      <w:tr w:rsidR="00A14E8E" w:rsidRPr="007E2808" w14:paraId="71D91882" w14:textId="77777777" w:rsidTr="00682D5C">
        <w:trPr>
          <w:trHeight w:val="391"/>
          <w:jc w:val="center"/>
        </w:trPr>
        <w:tc>
          <w:tcPr>
            <w:tcW w:w="5000" w:type="pct"/>
            <w:gridSpan w:val="3"/>
            <w:vAlign w:val="center"/>
          </w:tcPr>
          <w:p w14:paraId="6F74E098" w14:textId="77777777" w:rsidR="00A14E8E" w:rsidRPr="007E2808" w:rsidRDefault="00A14E8E" w:rsidP="00682D5C">
            <w:pPr>
              <w:shd w:val="clear" w:color="auto" w:fill="FFFFFF" w:themeFill="background1"/>
              <w:rPr>
                <w:sz w:val="20"/>
                <w:szCs w:val="20"/>
              </w:rPr>
            </w:pPr>
            <w:r w:rsidRPr="007E2808">
              <w:rPr>
                <w:sz w:val="20"/>
                <w:szCs w:val="20"/>
              </w:rPr>
              <w:t>Povjerenstva nastavljaju aktivnosti na popisu i procjeni šteta sukladno Zakonu o ublažavanju i uklanjanju posljedica prirodnih nepogoda (NN br. 16/19)</w:t>
            </w:r>
          </w:p>
        </w:tc>
      </w:tr>
    </w:tbl>
    <w:p w14:paraId="308E25A5" w14:textId="77777777" w:rsidR="00A14E8E" w:rsidRDefault="00A14E8E" w:rsidP="00A14E8E">
      <w:pPr>
        <w:pStyle w:val="Odlomakpopisa"/>
        <w:shd w:val="clear" w:color="auto" w:fill="FFFFFF" w:themeFill="background1"/>
        <w:jc w:val="both"/>
      </w:pPr>
    </w:p>
    <w:p w14:paraId="5846EC81" w14:textId="77777777" w:rsidR="00A14E8E" w:rsidRDefault="00A14E8E" w:rsidP="00A14E8E">
      <w:pPr>
        <w:pStyle w:val="Odlomakpopisa"/>
        <w:shd w:val="clear" w:color="auto" w:fill="FFFFFF" w:themeFill="background1"/>
        <w:jc w:val="both"/>
      </w:pPr>
    </w:p>
    <w:p w14:paraId="33EBE83B" w14:textId="77777777" w:rsidR="00A14E8E" w:rsidRPr="005F3BE5" w:rsidRDefault="00A14E8E">
      <w:pPr>
        <w:pStyle w:val="Odlomakpopisa"/>
        <w:numPr>
          <w:ilvl w:val="0"/>
          <w:numId w:val="95"/>
        </w:numPr>
        <w:shd w:val="clear" w:color="auto" w:fill="FFFFFF" w:themeFill="background1"/>
        <w:spacing w:after="200" w:line="276" w:lineRule="auto"/>
        <w:jc w:val="both"/>
      </w:pPr>
      <w:r w:rsidRPr="005F3BE5">
        <w:t xml:space="preserve">Organizaciju provođenja mjera i aktivnosti sudionika i operativnih snaga sustava civilne zaštite za preventivnu zaštitu i otklanjanje posljedica suše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9"/>
        <w:gridCol w:w="1756"/>
        <w:gridCol w:w="2427"/>
      </w:tblGrid>
      <w:tr w:rsidR="00A14E8E" w:rsidRPr="007E2808" w14:paraId="2521947A" w14:textId="77777777" w:rsidTr="00682D5C">
        <w:trPr>
          <w:trHeight w:val="614"/>
          <w:tblHeader/>
          <w:jc w:val="center"/>
        </w:trPr>
        <w:tc>
          <w:tcPr>
            <w:tcW w:w="2692" w:type="pct"/>
            <w:vAlign w:val="center"/>
          </w:tcPr>
          <w:p w14:paraId="7C38F154" w14:textId="77777777" w:rsidR="00A14E8E" w:rsidRPr="007E2808" w:rsidRDefault="00A14E8E" w:rsidP="00682D5C">
            <w:pPr>
              <w:shd w:val="clear" w:color="auto" w:fill="FFFFFF" w:themeFill="background1"/>
              <w:jc w:val="center"/>
              <w:rPr>
                <w:b/>
                <w:sz w:val="20"/>
                <w:szCs w:val="20"/>
              </w:rPr>
            </w:pPr>
            <w:r w:rsidRPr="007E2808">
              <w:rPr>
                <w:b/>
                <w:sz w:val="20"/>
                <w:szCs w:val="20"/>
              </w:rPr>
              <w:t>Radnje i postupci</w:t>
            </w:r>
          </w:p>
        </w:tc>
        <w:tc>
          <w:tcPr>
            <w:tcW w:w="969" w:type="pct"/>
            <w:vAlign w:val="center"/>
          </w:tcPr>
          <w:p w14:paraId="2F8F11D0" w14:textId="77777777" w:rsidR="00A14E8E" w:rsidRPr="007E2808" w:rsidRDefault="00A14E8E" w:rsidP="00682D5C">
            <w:pPr>
              <w:shd w:val="clear" w:color="auto" w:fill="FFFFFF" w:themeFill="background1"/>
              <w:jc w:val="center"/>
              <w:rPr>
                <w:b/>
                <w:sz w:val="20"/>
                <w:szCs w:val="20"/>
              </w:rPr>
            </w:pPr>
            <w:r w:rsidRPr="007E2808">
              <w:rPr>
                <w:b/>
                <w:sz w:val="20"/>
                <w:szCs w:val="20"/>
              </w:rPr>
              <w:t>Rukovođenje</w:t>
            </w:r>
          </w:p>
        </w:tc>
        <w:tc>
          <w:tcPr>
            <w:tcW w:w="1339" w:type="pct"/>
            <w:vAlign w:val="center"/>
          </w:tcPr>
          <w:p w14:paraId="1EAB1A6D" w14:textId="77777777" w:rsidR="00A14E8E" w:rsidRPr="007E2808" w:rsidRDefault="00A14E8E" w:rsidP="00682D5C">
            <w:pPr>
              <w:shd w:val="clear" w:color="auto" w:fill="FFFFFF" w:themeFill="background1"/>
              <w:jc w:val="center"/>
              <w:rPr>
                <w:b/>
                <w:sz w:val="20"/>
                <w:szCs w:val="20"/>
              </w:rPr>
            </w:pPr>
            <w:r w:rsidRPr="007E2808">
              <w:rPr>
                <w:b/>
                <w:sz w:val="20"/>
                <w:szCs w:val="20"/>
              </w:rPr>
              <w:t>Izvršenje/Suradnja</w:t>
            </w:r>
          </w:p>
        </w:tc>
      </w:tr>
      <w:tr w:rsidR="00A14E8E" w:rsidRPr="00217AE6" w14:paraId="3838701A" w14:textId="77777777" w:rsidTr="00682D5C">
        <w:trPr>
          <w:trHeight w:val="547"/>
          <w:jc w:val="center"/>
        </w:trPr>
        <w:tc>
          <w:tcPr>
            <w:tcW w:w="2692" w:type="pct"/>
          </w:tcPr>
          <w:p w14:paraId="1449CDBC" w14:textId="77777777" w:rsidR="00A14E8E" w:rsidRPr="007E2808" w:rsidRDefault="00A14E8E" w:rsidP="00682D5C">
            <w:pPr>
              <w:shd w:val="clear" w:color="auto" w:fill="FFFFFF" w:themeFill="background1"/>
              <w:rPr>
                <w:sz w:val="20"/>
                <w:szCs w:val="20"/>
              </w:rPr>
            </w:pPr>
            <w:r w:rsidRPr="007E2808">
              <w:rPr>
                <w:sz w:val="20"/>
                <w:szCs w:val="20"/>
              </w:rPr>
              <w:t>Prikupljanje informacija o naseljima u kojima je moguća pojava suše i procjena stanja što bi bilo ugroženo na zahvaćenom području (prohodnost prometnica, stanje kritične infrastrukture, stanje društvenih objekata, stanje stambenih objekata)</w:t>
            </w:r>
          </w:p>
        </w:tc>
        <w:tc>
          <w:tcPr>
            <w:tcW w:w="969" w:type="pct"/>
            <w:vAlign w:val="center"/>
          </w:tcPr>
          <w:p w14:paraId="6E666EB9" w14:textId="77777777" w:rsidR="00A14E8E" w:rsidRPr="007E2808" w:rsidRDefault="00A14E8E" w:rsidP="00682D5C">
            <w:pPr>
              <w:shd w:val="clear" w:color="auto" w:fill="FFFFFF" w:themeFill="background1"/>
              <w:rPr>
                <w:color w:val="31849B"/>
                <w:sz w:val="20"/>
                <w:szCs w:val="20"/>
              </w:rPr>
            </w:pPr>
            <w:r w:rsidRPr="007E2808">
              <w:rPr>
                <w:sz w:val="20"/>
                <w:szCs w:val="20"/>
              </w:rPr>
              <w:t>Načelnik Stožera</w:t>
            </w:r>
          </w:p>
        </w:tc>
        <w:tc>
          <w:tcPr>
            <w:tcW w:w="1339" w:type="pct"/>
            <w:vAlign w:val="center"/>
          </w:tcPr>
          <w:p w14:paraId="6AB2AFB5" w14:textId="77777777" w:rsidR="00A14E8E" w:rsidRPr="007E2808" w:rsidRDefault="00A14E8E" w:rsidP="00682D5C">
            <w:pPr>
              <w:shd w:val="clear" w:color="auto" w:fill="FFFFFF" w:themeFill="background1"/>
              <w:rPr>
                <w:sz w:val="20"/>
                <w:szCs w:val="20"/>
              </w:rPr>
            </w:pPr>
            <w:r w:rsidRPr="007E2808">
              <w:rPr>
                <w:sz w:val="20"/>
                <w:szCs w:val="20"/>
              </w:rPr>
              <w:t xml:space="preserve">član Stožera CZ, </w:t>
            </w:r>
          </w:p>
          <w:p w14:paraId="640BA05F" w14:textId="77777777" w:rsidR="00A14E8E" w:rsidRPr="007E2808" w:rsidRDefault="00A14E8E" w:rsidP="00682D5C">
            <w:pPr>
              <w:shd w:val="clear" w:color="auto" w:fill="FFFFFF" w:themeFill="background1"/>
              <w:rPr>
                <w:sz w:val="20"/>
                <w:szCs w:val="20"/>
              </w:rPr>
            </w:pPr>
            <w:r w:rsidRPr="007E2808">
              <w:rPr>
                <w:sz w:val="20"/>
                <w:szCs w:val="20"/>
              </w:rPr>
              <w:t>Gračac Vodovod  i odvodnja d.o.o.,</w:t>
            </w:r>
          </w:p>
          <w:p w14:paraId="2D1452C0"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povjerenici CZ </w:t>
            </w:r>
          </w:p>
          <w:p w14:paraId="7FB75B59" w14:textId="77777777" w:rsidR="00A14E8E" w:rsidRPr="00217AE6" w:rsidRDefault="00A14E8E" w:rsidP="00682D5C">
            <w:pPr>
              <w:shd w:val="clear" w:color="auto" w:fill="FFFFFF" w:themeFill="background1"/>
              <w:rPr>
                <w:sz w:val="20"/>
                <w:szCs w:val="20"/>
                <w:lang w:val="pl-PL"/>
              </w:rPr>
            </w:pPr>
            <w:r w:rsidRPr="00217AE6">
              <w:rPr>
                <w:sz w:val="20"/>
                <w:szCs w:val="20"/>
                <w:lang w:val="pl-PL"/>
              </w:rPr>
              <w:t>i članovi Vijeća MO</w:t>
            </w:r>
          </w:p>
        </w:tc>
      </w:tr>
      <w:tr w:rsidR="00A14E8E" w:rsidRPr="00217AE6" w14:paraId="326F1867" w14:textId="77777777" w:rsidTr="00682D5C">
        <w:trPr>
          <w:trHeight w:val="548"/>
          <w:jc w:val="center"/>
        </w:trPr>
        <w:tc>
          <w:tcPr>
            <w:tcW w:w="2692" w:type="pct"/>
            <w:vAlign w:val="center"/>
          </w:tcPr>
          <w:p w14:paraId="68315834"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Upućivanje zahtjeva za popravak i stavljanje u funkciju sustava kritične infrastrukture </w:t>
            </w:r>
          </w:p>
        </w:tc>
        <w:tc>
          <w:tcPr>
            <w:tcW w:w="969" w:type="pct"/>
            <w:vAlign w:val="center"/>
          </w:tcPr>
          <w:p w14:paraId="4811BD06" w14:textId="77777777" w:rsidR="00A14E8E" w:rsidRPr="007E2808" w:rsidRDefault="00A14E8E" w:rsidP="00682D5C">
            <w:pPr>
              <w:shd w:val="clear" w:color="auto" w:fill="FFFFFF" w:themeFill="background1"/>
              <w:rPr>
                <w:sz w:val="20"/>
                <w:szCs w:val="20"/>
              </w:rPr>
            </w:pPr>
            <w:r>
              <w:rPr>
                <w:sz w:val="20"/>
                <w:szCs w:val="20"/>
              </w:rPr>
              <w:t>Općinski načelnik</w:t>
            </w:r>
            <w:r w:rsidRPr="007E2808">
              <w:rPr>
                <w:sz w:val="20"/>
                <w:szCs w:val="20"/>
              </w:rPr>
              <w:t xml:space="preserve"> </w:t>
            </w:r>
          </w:p>
        </w:tc>
        <w:tc>
          <w:tcPr>
            <w:tcW w:w="1339" w:type="pct"/>
            <w:vAlign w:val="center"/>
          </w:tcPr>
          <w:p w14:paraId="6B8D6BDD"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Načelnik Stožera CZ </w:t>
            </w:r>
          </w:p>
          <w:p w14:paraId="2B6FF193"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vlasnici objekata  kritične infrastrukture </w:t>
            </w:r>
          </w:p>
          <w:p w14:paraId="00936AA6" w14:textId="77777777" w:rsidR="00A14E8E" w:rsidRPr="00217AE6" w:rsidRDefault="00A14E8E" w:rsidP="00682D5C">
            <w:pPr>
              <w:shd w:val="clear" w:color="auto" w:fill="FFFFFF" w:themeFill="background1"/>
              <w:rPr>
                <w:sz w:val="20"/>
                <w:szCs w:val="20"/>
                <w:lang w:val="pl-PL"/>
              </w:rPr>
            </w:pPr>
          </w:p>
        </w:tc>
      </w:tr>
      <w:tr w:rsidR="00A14E8E" w:rsidRPr="007E2808" w14:paraId="77603BBE" w14:textId="77777777" w:rsidTr="00682D5C">
        <w:trPr>
          <w:trHeight w:val="548"/>
          <w:jc w:val="center"/>
        </w:trPr>
        <w:tc>
          <w:tcPr>
            <w:tcW w:w="2692" w:type="pct"/>
            <w:vAlign w:val="center"/>
          </w:tcPr>
          <w:p w14:paraId="6B0806CD" w14:textId="77777777" w:rsidR="00A14E8E" w:rsidRPr="007E2808" w:rsidRDefault="00A14E8E">
            <w:pPr>
              <w:numPr>
                <w:ilvl w:val="0"/>
                <w:numId w:val="76"/>
              </w:numPr>
              <w:shd w:val="clear" w:color="auto" w:fill="FFFFFF" w:themeFill="background1"/>
              <w:rPr>
                <w:sz w:val="20"/>
                <w:szCs w:val="20"/>
              </w:rPr>
            </w:pPr>
            <w:r w:rsidRPr="007E2808">
              <w:rPr>
                <w:sz w:val="20"/>
                <w:szCs w:val="20"/>
              </w:rPr>
              <w:t xml:space="preserve">čišćenje površina oko zdravstvenih ambulanti </w:t>
            </w:r>
          </w:p>
          <w:p w14:paraId="2DF9D495" w14:textId="77777777" w:rsidR="00A14E8E" w:rsidRPr="007E2808" w:rsidRDefault="00A14E8E">
            <w:pPr>
              <w:numPr>
                <w:ilvl w:val="0"/>
                <w:numId w:val="76"/>
              </w:numPr>
              <w:shd w:val="clear" w:color="auto" w:fill="FFFFFF" w:themeFill="background1"/>
              <w:rPr>
                <w:sz w:val="20"/>
                <w:szCs w:val="20"/>
              </w:rPr>
            </w:pPr>
            <w:r w:rsidRPr="007E2808">
              <w:rPr>
                <w:sz w:val="20"/>
                <w:szCs w:val="20"/>
              </w:rPr>
              <w:t>čišćenje površina oko školskih objekata (slobodni djelatnici škole)</w:t>
            </w:r>
          </w:p>
          <w:p w14:paraId="645D1BCA" w14:textId="77777777" w:rsidR="00A14E8E" w:rsidRPr="007E2808" w:rsidRDefault="00A14E8E">
            <w:pPr>
              <w:numPr>
                <w:ilvl w:val="0"/>
                <w:numId w:val="76"/>
              </w:numPr>
              <w:shd w:val="clear" w:color="auto" w:fill="FFFFFF" w:themeFill="background1"/>
              <w:rPr>
                <w:sz w:val="20"/>
                <w:szCs w:val="20"/>
              </w:rPr>
            </w:pPr>
            <w:r w:rsidRPr="007E2808">
              <w:rPr>
                <w:sz w:val="20"/>
                <w:szCs w:val="20"/>
              </w:rPr>
              <w:t xml:space="preserve">čišćenje površina oko društvenih domova </w:t>
            </w:r>
          </w:p>
          <w:p w14:paraId="62FFEF0B" w14:textId="77777777" w:rsidR="00A14E8E" w:rsidRPr="00217AE6" w:rsidRDefault="00A14E8E">
            <w:pPr>
              <w:numPr>
                <w:ilvl w:val="0"/>
                <w:numId w:val="76"/>
              </w:numPr>
              <w:shd w:val="clear" w:color="auto" w:fill="FFFFFF" w:themeFill="background1"/>
              <w:rPr>
                <w:sz w:val="20"/>
                <w:szCs w:val="20"/>
                <w:lang w:val="pl-PL"/>
              </w:rPr>
            </w:pPr>
            <w:r w:rsidRPr="00217AE6">
              <w:rPr>
                <w:sz w:val="20"/>
                <w:szCs w:val="20"/>
                <w:lang w:val="pl-PL"/>
              </w:rPr>
              <w:t>čišćenje zelenih površina (djelatnici komunalnog poduzeća)</w:t>
            </w:r>
          </w:p>
          <w:p w14:paraId="0F8270F6" w14:textId="77777777" w:rsidR="00A14E8E" w:rsidRPr="00217AE6" w:rsidRDefault="00A14E8E">
            <w:pPr>
              <w:numPr>
                <w:ilvl w:val="0"/>
                <w:numId w:val="76"/>
              </w:numPr>
              <w:shd w:val="clear" w:color="auto" w:fill="FFFFFF" w:themeFill="background1"/>
              <w:rPr>
                <w:sz w:val="20"/>
                <w:szCs w:val="20"/>
                <w:lang w:val="pl-PL"/>
              </w:rPr>
            </w:pPr>
            <w:r w:rsidRPr="00217AE6">
              <w:rPr>
                <w:sz w:val="20"/>
                <w:szCs w:val="20"/>
                <w:lang w:val="pl-PL"/>
              </w:rPr>
              <w:t>čišćenje površina oko trgovina i pošta (slobodni djelatnici trgovine i pošte)</w:t>
            </w:r>
          </w:p>
          <w:p w14:paraId="1A34396D" w14:textId="77777777" w:rsidR="00A14E8E" w:rsidRPr="00217AE6" w:rsidRDefault="00A14E8E">
            <w:pPr>
              <w:numPr>
                <w:ilvl w:val="0"/>
                <w:numId w:val="76"/>
              </w:numPr>
              <w:shd w:val="clear" w:color="auto" w:fill="FFFFFF" w:themeFill="background1"/>
              <w:rPr>
                <w:sz w:val="20"/>
                <w:szCs w:val="20"/>
                <w:lang w:val="pl-PL"/>
              </w:rPr>
            </w:pPr>
            <w:r w:rsidRPr="00217AE6">
              <w:rPr>
                <w:sz w:val="20"/>
                <w:szCs w:val="20"/>
                <w:lang w:val="pl-PL"/>
              </w:rPr>
              <w:t>čišćenje javnih površina ispred kuća (vlasnici i korisnici objekata na kućnom broju)</w:t>
            </w:r>
          </w:p>
        </w:tc>
        <w:tc>
          <w:tcPr>
            <w:tcW w:w="969" w:type="pct"/>
            <w:vAlign w:val="center"/>
          </w:tcPr>
          <w:p w14:paraId="608BDCF1" w14:textId="77777777" w:rsidR="00A14E8E" w:rsidRPr="007E2808" w:rsidRDefault="00A14E8E" w:rsidP="00682D5C">
            <w:pPr>
              <w:shd w:val="clear" w:color="auto" w:fill="FFFFFF" w:themeFill="background1"/>
              <w:rPr>
                <w:sz w:val="20"/>
                <w:szCs w:val="20"/>
              </w:rPr>
            </w:pPr>
            <w:r w:rsidRPr="007E2808">
              <w:rPr>
                <w:sz w:val="20"/>
                <w:szCs w:val="20"/>
              </w:rPr>
              <w:t>Načelnik Stožera CZ</w:t>
            </w:r>
          </w:p>
        </w:tc>
        <w:tc>
          <w:tcPr>
            <w:tcW w:w="1339" w:type="pct"/>
            <w:vAlign w:val="center"/>
          </w:tcPr>
          <w:p w14:paraId="70A7FB4A" w14:textId="77777777" w:rsidR="00A14E8E" w:rsidRPr="007E2808" w:rsidRDefault="00A14E8E" w:rsidP="00682D5C">
            <w:pPr>
              <w:shd w:val="clear" w:color="auto" w:fill="FFFFFF" w:themeFill="background1"/>
              <w:rPr>
                <w:sz w:val="20"/>
                <w:szCs w:val="20"/>
              </w:rPr>
            </w:pPr>
            <w:r w:rsidRPr="007E2808">
              <w:rPr>
                <w:sz w:val="20"/>
                <w:szCs w:val="20"/>
              </w:rPr>
              <w:t>član Stožera CZ</w:t>
            </w:r>
          </w:p>
        </w:tc>
      </w:tr>
    </w:tbl>
    <w:p w14:paraId="41E0DD96" w14:textId="77777777" w:rsidR="00A14E8E" w:rsidRPr="005F3BE5" w:rsidRDefault="00A14E8E">
      <w:pPr>
        <w:pStyle w:val="Odlomakpopisa"/>
        <w:numPr>
          <w:ilvl w:val="0"/>
          <w:numId w:val="95"/>
        </w:numPr>
        <w:shd w:val="clear" w:color="auto" w:fill="FFFFFF" w:themeFill="background1"/>
        <w:spacing w:after="200" w:line="276" w:lineRule="auto"/>
      </w:pPr>
      <w:bookmarkStart w:id="52" w:name="_Toc528757807"/>
      <w:r w:rsidRPr="005F3BE5">
        <w:t>Pregled raspoloživih operativnih kapaciteta za otklanjanje posljedica od suša s utvrđenim zadaćama</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3"/>
        <w:gridCol w:w="5359"/>
      </w:tblGrid>
      <w:tr w:rsidR="00A14E8E" w:rsidRPr="007E2808" w14:paraId="0EBF01D6" w14:textId="77777777" w:rsidTr="00682D5C">
        <w:trPr>
          <w:trHeight w:val="572"/>
          <w:tblHeader/>
          <w:jc w:val="center"/>
        </w:trPr>
        <w:tc>
          <w:tcPr>
            <w:tcW w:w="2043" w:type="pct"/>
            <w:vAlign w:val="center"/>
          </w:tcPr>
          <w:p w14:paraId="6AA19D2E" w14:textId="77777777" w:rsidR="00A14E8E" w:rsidRPr="007E2808" w:rsidRDefault="00A14E8E" w:rsidP="00682D5C">
            <w:pPr>
              <w:shd w:val="clear" w:color="auto" w:fill="FFFFFF" w:themeFill="background1"/>
              <w:jc w:val="center"/>
              <w:rPr>
                <w:b/>
                <w:sz w:val="20"/>
                <w:szCs w:val="20"/>
              </w:rPr>
            </w:pPr>
            <w:r w:rsidRPr="007E2808">
              <w:rPr>
                <w:b/>
                <w:sz w:val="20"/>
                <w:szCs w:val="20"/>
              </w:rPr>
              <w:lastRenderedPageBreak/>
              <w:t xml:space="preserve">Sudionici / Operativna snaga </w:t>
            </w:r>
            <w:r>
              <w:rPr>
                <w:b/>
                <w:sz w:val="20"/>
                <w:szCs w:val="20"/>
              </w:rPr>
              <w:t>CZ</w:t>
            </w:r>
          </w:p>
        </w:tc>
        <w:tc>
          <w:tcPr>
            <w:tcW w:w="2957" w:type="pct"/>
            <w:vAlign w:val="center"/>
          </w:tcPr>
          <w:p w14:paraId="5517D7CF" w14:textId="77777777" w:rsidR="00A14E8E" w:rsidRPr="007E2808" w:rsidRDefault="00A14E8E" w:rsidP="00682D5C">
            <w:pPr>
              <w:shd w:val="clear" w:color="auto" w:fill="FFFFFF" w:themeFill="background1"/>
              <w:jc w:val="center"/>
              <w:rPr>
                <w:b/>
                <w:sz w:val="20"/>
                <w:szCs w:val="20"/>
              </w:rPr>
            </w:pPr>
            <w:r w:rsidRPr="007E2808">
              <w:rPr>
                <w:b/>
                <w:sz w:val="20"/>
                <w:szCs w:val="20"/>
              </w:rPr>
              <w:t>Zadaće</w:t>
            </w:r>
          </w:p>
        </w:tc>
      </w:tr>
      <w:tr w:rsidR="00A14E8E" w:rsidRPr="00217AE6" w14:paraId="387E82E2" w14:textId="77777777" w:rsidTr="00682D5C">
        <w:trPr>
          <w:trHeight w:val="65"/>
          <w:jc w:val="center"/>
        </w:trPr>
        <w:tc>
          <w:tcPr>
            <w:tcW w:w="2043" w:type="pct"/>
            <w:vAlign w:val="center"/>
          </w:tcPr>
          <w:p w14:paraId="50B615DB" w14:textId="77777777" w:rsidR="00A14E8E" w:rsidRPr="007E2808" w:rsidRDefault="00A14E8E" w:rsidP="00682D5C">
            <w:pPr>
              <w:shd w:val="clear" w:color="auto" w:fill="FFFFFF" w:themeFill="background1"/>
              <w:rPr>
                <w:sz w:val="20"/>
                <w:szCs w:val="20"/>
              </w:rPr>
            </w:pPr>
            <w:r w:rsidRPr="007E2808">
              <w:rPr>
                <w:sz w:val="20"/>
                <w:szCs w:val="20"/>
              </w:rPr>
              <w:t>Stožer CZ Općine Gračac</w:t>
            </w:r>
          </w:p>
        </w:tc>
        <w:tc>
          <w:tcPr>
            <w:tcW w:w="2957" w:type="pct"/>
            <w:vAlign w:val="center"/>
          </w:tcPr>
          <w:p w14:paraId="7471455A" w14:textId="77777777" w:rsidR="00A14E8E" w:rsidRPr="00217AE6" w:rsidRDefault="00A14E8E" w:rsidP="00682D5C">
            <w:pPr>
              <w:pStyle w:val="Default"/>
              <w:shd w:val="clear" w:color="auto" w:fill="FFFFFF" w:themeFill="background1"/>
              <w:spacing w:line="276" w:lineRule="auto"/>
              <w:ind w:left="34"/>
              <w:rPr>
                <w:sz w:val="20"/>
                <w:szCs w:val="20"/>
                <w:lang w:val="pl-PL"/>
              </w:rPr>
            </w:pPr>
            <w:r w:rsidRPr="00217AE6">
              <w:rPr>
                <w:sz w:val="20"/>
                <w:szCs w:val="20"/>
                <w:lang w:val="pl-PL"/>
              </w:rPr>
              <w:t>- prikupljanje informacija o razmjerima suše na zahvaćenom području</w:t>
            </w:r>
          </w:p>
        </w:tc>
      </w:tr>
      <w:tr w:rsidR="00A14E8E" w:rsidRPr="00CC0B8A" w14:paraId="391B7F94" w14:textId="77777777" w:rsidTr="00682D5C">
        <w:trPr>
          <w:trHeight w:val="65"/>
          <w:jc w:val="center"/>
        </w:trPr>
        <w:tc>
          <w:tcPr>
            <w:tcW w:w="2043" w:type="pct"/>
            <w:vAlign w:val="center"/>
          </w:tcPr>
          <w:p w14:paraId="686FF53C" w14:textId="77777777" w:rsidR="00A14E8E" w:rsidRPr="00A14E8E" w:rsidRDefault="00A14E8E" w:rsidP="00682D5C">
            <w:pPr>
              <w:shd w:val="clear" w:color="auto" w:fill="FFFFFF" w:themeFill="background1"/>
              <w:rPr>
                <w:sz w:val="20"/>
                <w:szCs w:val="20"/>
              </w:rPr>
            </w:pPr>
            <w:r w:rsidRPr="00A14E8E">
              <w:rPr>
                <w:sz w:val="20"/>
                <w:szCs w:val="20"/>
              </w:rPr>
              <w:t>Vatrogasne snage (VP Gračac, DVD Gračac, DVD Srb)</w:t>
            </w:r>
          </w:p>
          <w:p w14:paraId="2A1FF689" w14:textId="77777777" w:rsidR="00A14E8E" w:rsidRPr="00A14E8E" w:rsidRDefault="00A14E8E" w:rsidP="00682D5C">
            <w:pPr>
              <w:shd w:val="clear" w:color="auto" w:fill="FFFFFF" w:themeFill="background1"/>
              <w:rPr>
                <w:sz w:val="20"/>
                <w:szCs w:val="20"/>
              </w:rPr>
            </w:pPr>
          </w:p>
        </w:tc>
        <w:tc>
          <w:tcPr>
            <w:tcW w:w="2957" w:type="pct"/>
            <w:vAlign w:val="center"/>
          </w:tcPr>
          <w:p w14:paraId="2741A34A" w14:textId="77777777" w:rsidR="00A14E8E" w:rsidRPr="007E2808" w:rsidRDefault="00A14E8E" w:rsidP="00682D5C">
            <w:pPr>
              <w:pStyle w:val="Default"/>
              <w:shd w:val="clear" w:color="auto" w:fill="FFFFFF" w:themeFill="background1"/>
              <w:spacing w:line="276" w:lineRule="auto"/>
              <w:ind w:left="34" w:hanging="34"/>
              <w:rPr>
                <w:sz w:val="20"/>
                <w:szCs w:val="20"/>
              </w:rPr>
            </w:pPr>
            <w:r w:rsidRPr="007E2808">
              <w:rPr>
                <w:sz w:val="20"/>
                <w:szCs w:val="20"/>
              </w:rPr>
              <w:t xml:space="preserve">- </w:t>
            </w:r>
            <w:proofErr w:type="spellStart"/>
            <w:r w:rsidRPr="007E2808">
              <w:rPr>
                <w:sz w:val="20"/>
                <w:szCs w:val="20"/>
              </w:rPr>
              <w:t>provesti</w:t>
            </w:r>
            <w:proofErr w:type="spellEnd"/>
            <w:r w:rsidRPr="007E2808">
              <w:rPr>
                <w:sz w:val="20"/>
                <w:szCs w:val="20"/>
              </w:rPr>
              <w:t>/</w:t>
            </w:r>
            <w:proofErr w:type="spellStart"/>
            <w:r w:rsidRPr="007E2808">
              <w:rPr>
                <w:sz w:val="20"/>
                <w:szCs w:val="20"/>
              </w:rPr>
              <w:t>potvrditi</w:t>
            </w:r>
            <w:proofErr w:type="spellEnd"/>
            <w:r w:rsidRPr="007E2808">
              <w:rPr>
                <w:sz w:val="20"/>
                <w:szCs w:val="20"/>
              </w:rPr>
              <w:t xml:space="preserve"> </w:t>
            </w:r>
            <w:proofErr w:type="spellStart"/>
            <w:r w:rsidRPr="007E2808">
              <w:rPr>
                <w:sz w:val="20"/>
                <w:szCs w:val="20"/>
              </w:rPr>
              <w:t>početnu</w:t>
            </w:r>
            <w:proofErr w:type="spellEnd"/>
            <w:r w:rsidRPr="007E2808">
              <w:rPr>
                <w:sz w:val="20"/>
                <w:szCs w:val="20"/>
              </w:rPr>
              <w:t xml:space="preserve"> </w:t>
            </w:r>
            <w:proofErr w:type="spellStart"/>
            <w:r w:rsidRPr="007E2808">
              <w:rPr>
                <w:sz w:val="20"/>
                <w:szCs w:val="20"/>
              </w:rPr>
              <w:t>procjenu</w:t>
            </w:r>
            <w:proofErr w:type="spellEnd"/>
            <w:r w:rsidRPr="007E2808">
              <w:rPr>
                <w:sz w:val="20"/>
                <w:szCs w:val="20"/>
              </w:rPr>
              <w:t xml:space="preserve"> </w:t>
            </w:r>
          </w:p>
          <w:p w14:paraId="1C22063B" w14:textId="77777777" w:rsidR="00A14E8E" w:rsidRPr="007E2808" w:rsidRDefault="00A14E8E">
            <w:pPr>
              <w:pStyle w:val="Default"/>
              <w:numPr>
                <w:ilvl w:val="0"/>
                <w:numId w:val="77"/>
              </w:numPr>
              <w:shd w:val="clear" w:color="auto" w:fill="FFFFFF" w:themeFill="background1"/>
              <w:spacing w:line="276" w:lineRule="auto"/>
              <w:ind w:left="175" w:hanging="141"/>
              <w:rPr>
                <w:sz w:val="20"/>
                <w:szCs w:val="20"/>
              </w:rPr>
            </w:pPr>
            <w:proofErr w:type="spellStart"/>
            <w:r w:rsidRPr="007E2808">
              <w:rPr>
                <w:sz w:val="20"/>
                <w:szCs w:val="20"/>
              </w:rPr>
              <w:t>organizacija</w:t>
            </w:r>
            <w:proofErr w:type="spellEnd"/>
            <w:r w:rsidRPr="007E2808">
              <w:rPr>
                <w:sz w:val="20"/>
                <w:szCs w:val="20"/>
              </w:rPr>
              <w:t xml:space="preserve"> </w:t>
            </w:r>
            <w:proofErr w:type="spellStart"/>
            <w:r w:rsidRPr="007E2808">
              <w:rPr>
                <w:sz w:val="20"/>
                <w:szCs w:val="20"/>
              </w:rPr>
              <w:t>dobave</w:t>
            </w:r>
            <w:proofErr w:type="spellEnd"/>
            <w:r w:rsidRPr="007E2808">
              <w:rPr>
                <w:sz w:val="20"/>
                <w:szCs w:val="20"/>
              </w:rPr>
              <w:t xml:space="preserve"> </w:t>
            </w:r>
            <w:proofErr w:type="spellStart"/>
            <w:r w:rsidRPr="007E2808">
              <w:rPr>
                <w:sz w:val="20"/>
                <w:szCs w:val="20"/>
              </w:rPr>
              <w:t>pitke</w:t>
            </w:r>
            <w:proofErr w:type="spellEnd"/>
            <w:r w:rsidRPr="007E2808">
              <w:rPr>
                <w:sz w:val="20"/>
                <w:szCs w:val="20"/>
              </w:rPr>
              <w:t xml:space="preserve"> </w:t>
            </w:r>
            <w:proofErr w:type="spellStart"/>
            <w:r w:rsidRPr="007E2808">
              <w:rPr>
                <w:sz w:val="20"/>
                <w:szCs w:val="20"/>
              </w:rPr>
              <w:t>vode</w:t>
            </w:r>
            <w:proofErr w:type="spellEnd"/>
          </w:p>
          <w:p w14:paraId="6055CFB0" w14:textId="77777777" w:rsidR="00A14E8E" w:rsidRPr="00217AE6" w:rsidRDefault="00A14E8E">
            <w:pPr>
              <w:pStyle w:val="Default"/>
              <w:numPr>
                <w:ilvl w:val="0"/>
                <w:numId w:val="77"/>
              </w:numPr>
              <w:shd w:val="clear" w:color="auto" w:fill="FFFFFF" w:themeFill="background1"/>
              <w:spacing w:line="276" w:lineRule="auto"/>
              <w:ind w:left="175" w:hanging="141"/>
              <w:rPr>
                <w:sz w:val="20"/>
                <w:szCs w:val="20"/>
                <w:lang w:val="pl-PL"/>
              </w:rPr>
            </w:pPr>
            <w:r w:rsidRPr="00217AE6">
              <w:rPr>
                <w:sz w:val="20"/>
                <w:szCs w:val="20"/>
                <w:lang w:val="pl-PL"/>
              </w:rPr>
              <w:t>evakuacija stanovništva, životinja i kulturnih dobara</w:t>
            </w:r>
          </w:p>
          <w:p w14:paraId="570D6D00" w14:textId="77777777" w:rsidR="00A14E8E" w:rsidRPr="00992E68" w:rsidRDefault="00A14E8E">
            <w:pPr>
              <w:pStyle w:val="Default"/>
              <w:numPr>
                <w:ilvl w:val="0"/>
                <w:numId w:val="77"/>
              </w:numPr>
              <w:shd w:val="clear" w:color="auto" w:fill="FFFFFF" w:themeFill="background1"/>
              <w:spacing w:line="276" w:lineRule="auto"/>
              <w:ind w:left="175" w:hanging="141"/>
              <w:rPr>
                <w:sz w:val="20"/>
                <w:szCs w:val="20"/>
                <w:lang w:val="fr-FR"/>
              </w:rPr>
            </w:pPr>
            <w:proofErr w:type="spellStart"/>
            <w:proofErr w:type="gramStart"/>
            <w:r w:rsidRPr="00992E68">
              <w:rPr>
                <w:sz w:val="20"/>
                <w:szCs w:val="20"/>
                <w:lang w:val="fr-FR"/>
              </w:rPr>
              <w:t>osiguravanje</w:t>
            </w:r>
            <w:proofErr w:type="spellEnd"/>
            <w:proofErr w:type="gramEnd"/>
            <w:r w:rsidRPr="00992E68">
              <w:rPr>
                <w:sz w:val="20"/>
                <w:szCs w:val="20"/>
                <w:lang w:val="fr-FR"/>
              </w:rPr>
              <w:t xml:space="preserve"> </w:t>
            </w:r>
            <w:proofErr w:type="spellStart"/>
            <w:r w:rsidRPr="00992E68">
              <w:rPr>
                <w:sz w:val="20"/>
                <w:szCs w:val="20"/>
                <w:lang w:val="fr-FR"/>
              </w:rPr>
              <w:t>pristupa</w:t>
            </w:r>
            <w:proofErr w:type="spellEnd"/>
            <w:r w:rsidRPr="00992E68">
              <w:rPr>
                <w:sz w:val="20"/>
                <w:szCs w:val="20"/>
                <w:lang w:val="fr-FR"/>
              </w:rPr>
              <w:t xml:space="preserve"> </w:t>
            </w:r>
            <w:proofErr w:type="spellStart"/>
            <w:r w:rsidRPr="00992E68">
              <w:rPr>
                <w:sz w:val="20"/>
                <w:szCs w:val="20"/>
                <w:lang w:val="fr-FR"/>
              </w:rPr>
              <w:t>objektima</w:t>
            </w:r>
            <w:proofErr w:type="spellEnd"/>
            <w:r w:rsidRPr="00992E68">
              <w:rPr>
                <w:sz w:val="20"/>
                <w:szCs w:val="20"/>
                <w:lang w:val="fr-FR"/>
              </w:rPr>
              <w:t xml:space="preserve"> </w:t>
            </w:r>
            <w:proofErr w:type="spellStart"/>
            <w:r w:rsidRPr="00992E68">
              <w:rPr>
                <w:sz w:val="20"/>
                <w:szCs w:val="20"/>
                <w:lang w:val="fr-FR"/>
              </w:rPr>
              <w:t>kritične</w:t>
            </w:r>
            <w:proofErr w:type="spellEnd"/>
            <w:r w:rsidRPr="00992E68">
              <w:rPr>
                <w:sz w:val="20"/>
                <w:szCs w:val="20"/>
                <w:lang w:val="fr-FR"/>
              </w:rPr>
              <w:t xml:space="preserve"> </w:t>
            </w:r>
            <w:proofErr w:type="spellStart"/>
            <w:r w:rsidRPr="00992E68">
              <w:rPr>
                <w:sz w:val="20"/>
                <w:szCs w:val="20"/>
                <w:lang w:val="fr-FR"/>
              </w:rPr>
              <w:t>infrastrukture</w:t>
            </w:r>
            <w:proofErr w:type="spellEnd"/>
          </w:p>
        </w:tc>
      </w:tr>
      <w:tr w:rsidR="00A14E8E" w:rsidRPr="00217AE6" w14:paraId="0B6C0209" w14:textId="77777777" w:rsidTr="00682D5C">
        <w:trPr>
          <w:trHeight w:val="65"/>
          <w:jc w:val="center"/>
        </w:trPr>
        <w:tc>
          <w:tcPr>
            <w:tcW w:w="2043" w:type="pct"/>
            <w:vAlign w:val="center"/>
          </w:tcPr>
          <w:p w14:paraId="6EFA1DCA" w14:textId="77777777" w:rsidR="00A14E8E" w:rsidRPr="00217AE6" w:rsidRDefault="00A14E8E" w:rsidP="00682D5C">
            <w:pPr>
              <w:shd w:val="clear" w:color="auto" w:fill="FFFFFF" w:themeFill="background1"/>
              <w:rPr>
                <w:sz w:val="20"/>
                <w:szCs w:val="20"/>
              </w:rPr>
            </w:pPr>
            <w:r w:rsidRPr="00217AE6">
              <w:rPr>
                <w:sz w:val="20"/>
                <w:szCs w:val="20"/>
              </w:rPr>
              <w:t xml:space="preserve">Gračac Vodovod  i odvodnja d.o.o. </w:t>
            </w:r>
          </w:p>
          <w:p w14:paraId="0C55C419" w14:textId="77777777" w:rsidR="00A14E8E" w:rsidRPr="007E2808" w:rsidRDefault="00A14E8E" w:rsidP="00682D5C">
            <w:pPr>
              <w:shd w:val="clear" w:color="auto" w:fill="FFFFFF" w:themeFill="background1"/>
              <w:rPr>
                <w:sz w:val="20"/>
                <w:szCs w:val="20"/>
              </w:rPr>
            </w:pPr>
          </w:p>
        </w:tc>
        <w:tc>
          <w:tcPr>
            <w:tcW w:w="2957" w:type="pct"/>
            <w:vAlign w:val="center"/>
          </w:tcPr>
          <w:p w14:paraId="5150B458" w14:textId="77777777" w:rsidR="00A14E8E" w:rsidRPr="007E2808" w:rsidRDefault="00A14E8E">
            <w:pPr>
              <w:numPr>
                <w:ilvl w:val="0"/>
                <w:numId w:val="66"/>
              </w:numPr>
              <w:shd w:val="clear" w:color="auto" w:fill="FFFFFF" w:themeFill="background1"/>
              <w:spacing w:line="276" w:lineRule="auto"/>
              <w:ind w:left="175" w:hanging="141"/>
              <w:rPr>
                <w:sz w:val="20"/>
                <w:szCs w:val="20"/>
              </w:rPr>
            </w:pPr>
            <w:r w:rsidRPr="007E2808">
              <w:rPr>
                <w:sz w:val="20"/>
                <w:szCs w:val="20"/>
              </w:rPr>
              <w:t>sprječavanje izlijevanja i otjecanja vode u podrumske dijelove ruševina,</w:t>
            </w:r>
          </w:p>
          <w:p w14:paraId="202375D4" w14:textId="77777777" w:rsidR="00A14E8E" w:rsidRPr="00217AE6" w:rsidRDefault="00A14E8E">
            <w:pPr>
              <w:numPr>
                <w:ilvl w:val="0"/>
                <w:numId w:val="66"/>
              </w:numPr>
              <w:shd w:val="clear" w:color="auto" w:fill="FFFFFF" w:themeFill="background1"/>
              <w:spacing w:line="276" w:lineRule="auto"/>
              <w:ind w:left="175" w:hanging="141"/>
              <w:rPr>
                <w:sz w:val="20"/>
                <w:szCs w:val="20"/>
                <w:lang w:val="pl-PL"/>
              </w:rPr>
            </w:pPr>
            <w:r w:rsidRPr="00217AE6">
              <w:rPr>
                <w:sz w:val="20"/>
                <w:szCs w:val="20"/>
                <w:lang w:val="pl-PL"/>
              </w:rPr>
              <w:t>briga o osiguranju vode za gašenje požara u rajonima gdje je isključena vodovodna mreža</w:t>
            </w:r>
          </w:p>
        </w:tc>
      </w:tr>
      <w:tr w:rsidR="00A14E8E" w:rsidRPr="007E2808" w14:paraId="173C98A2" w14:textId="77777777" w:rsidTr="00682D5C">
        <w:trPr>
          <w:trHeight w:val="564"/>
          <w:jc w:val="center"/>
        </w:trPr>
        <w:tc>
          <w:tcPr>
            <w:tcW w:w="2043" w:type="pct"/>
            <w:vAlign w:val="center"/>
          </w:tcPr>
          <w:p w14:paraId="4996D9B4" w14:textId="77777777" w:rsidR="00A14E8E" w:rsidRPr="00217AE6" w:rsidRDefault="00A14E8E" w:rsidP="00682D5C">
            <w:pPr>
              <w:shd w:val="clear" w:color="auto" w:fill="FFFFFF" w:themeFill="background1"/>
              <w:rPr>
                <w:color w:val="C00000"/>
                <w:sz w:val="20"/>
                <w:szCs w:val="20"/>
                <w:lang w:val="pl-PL"/>
              </w:rPr>
            </w:pPr>
            <w:r w:rsidRPr="00217AE6">
              <w:rPr>
                <w:sz w:val="20"/>
                <w:szCs w:val="20"/>
                <w:lang w:val="pl-PL"/>
              </w:rPr>
              <w:t xml:space="preserve">Vlasnici i operateri kritične infrastrukture – proizvodnja i distribucija električnom energijom </w:t>
            </w:r>
          </w:p>
        </w:tc>
        <w:tc>
          <w:tcPr>
            <w:tcW w:w="2957" w:type="pct"/>
            <w:vAlign w:val="center"/>
          </w:tcPr>
          <w:p w14:paraId="3B2A9E57" w14:textId="77777777" w:rsidR="00A14E8E" w:rsidRPr="00217AE6" w:rsidRDefault="00A14E8E">
            <w:pPr>
              <w:numPr>
                <w:ilvl w:val="0"/>
                <w:numId w:val="69"/>
              </w:numPr>
              <w:shd w:val="clear" w:color="auto" w:fill="FFFFFF" w:themeFill="background1"/>
              <w:spacing w:line="276" w:lineRule="auto"/>
              <w:ind w:left="175" w:hanging="141"/>
              <w:rPr>
                <w:sz w:val="20"/>
                <w:szCs w:val="20"/>
                <w:lang w:val="pl-PL"/>
              </w:rPr>
            </w:pPr>
            <w:r w:rsidRPr="00217AE6">
              <w:rPr>
                <w:sz w:val="20"/>
                <w:szCs w:val="20"/>
                <w:lang w:val="pl-PL"/>
              </w:rPr>
              <w:t>stavljanje u funkciju objekata kritične infrastrukture</w:t>
            </w:r>
          </w:p>
          <w:p w14:paraId="6D09422D" w14:textId="77777777" w:rsidR="00A14E8E" w:rsidRPr="007E2808" w:rsidRDefault="00A14E8E">
            <w:pPr>
              <w:numPr>
                <w:ilvl w:val="0"/>
                <w:numId w:val="69"/>
              </w:numPr>
              <w:shd w:val="clear" w:color="auto" w:fill="FFFFFF" w:themeFill="background1"/>
              <w:spacing w:line="276" w:lineRule="auto"/>
              <w:ind w:left="175" w:hanging="141"/>
              <w:rPr>
                <w:sz w:val="20"/>
                <w:szCs w:val="20"/>
              </w:rPr>
            </w:pPr>
            <w:r w:rsidRPr="007E2808">
              <w:rPr>
                <w:sz w:val="20"/>
                <w:szCs w:val="20"/>
              </w:rPr>
              <w:t xml:space="preserve">iskapčanje električne energije </w:t>
            </w:r>
          </w:p>
        </w:tc>
      </w:tr>
      <w:tr w:rsidR="00A14E8E" w:rsidRPr="007E2808" w14:paraId="7BD31F1F" w14:textId="77777777" w:rsidTr="00682D5C">
        <w:trPr>
          <w:trHeight w:val="410"/>
          <w:jc w:val="center"/>
        </w:trPr>
        <w:tc>
          <w:tcPr>
            <w:tcW w:w="2043" w:type="pct"/>
            <w:vAlign w:val="center"/>
          </w:tcPr>
          <w:p w14:paraId="0AB84211" w14:textId="77777777" w:rsidR="00A14E8E" w:rsidRPr="007E2808" w:rsidRDefault="00A14E8E" w:rsidP="00682D5C">
            <w:pPr>
              <w:shd w:val="clear" w:color="auto" w:fill="FFFFFF" w:themeFill="background1"/>
              <w:rPr>
                <w:sz w:val="20"/>
                <w:szCs w:val="20"/>
              </w:rPr>
            </w:pPr>
            <w:r w:rsidRPr="007E2808">
              <w:rPr>
                <w:sz w:val="20"/>
                <w:szCs w:val="20"/>
              </w:rPr>
              <w:t xml:space="preserve">Povjerenici/zamjenici povjerenika CZ </w:t>
            </w:r>
          </w:p>
          <w:p w14:paraId="59CB3707" w14:textId="77777777" w:rsidR="00A14E8E" w:rsidRPr="007E2808" w:rsidRDefault="00A14E8E" w:rsidP="00682D5C">
            <w:pPr>
              <w:shd w:val="clear" w:color="auto" w:fill="FFFFFF" w:themeFill="background1"/>
              <w:rPr>
                <w:sz w:val="20"/>
                <w:szCs w:val="20"/>
              </w:rPr>
            </w:pPr>
          </w:p>
        </w:tc>
        <w:tc>
          <w:tcPr>
            <w:tcW w:w="2957" w:type="pct"/>
            <w:vAlign w:val="center"/>
          </w:tcPr>
          <w:p w14:paraId="640AF1DD" w14:textId="77777777" w:rsidR="00A14E8E" w:rsidRPr="007E2808" w:rsidRDefault="00A14E8E">
            <w:pPr>
              <w:pStyle w:val="Odlomakpopisa"/>
              <w:numPr>
                <w:ilvl w:val="0"/>
                <w:numId w:val="69"/>
              </w:numPr>
              <w:shd w:val="clear" w:color="auto" w:fill="FFFFFF" w:themeFill="background1"/>
              <w:spacing w:line="276" w:lineRule="auto"/>
              <w:ind w:left="175" w:hanging="175"/>
              <w:rPr>
                <w:sz w:val="20"/>
                <w:szCs w:val="20"/>
              </w:rPr>
            </w:pPr>
            <w:r w:rsidRPr="007E2808">
              <w:rPr>
                <w:sz w:val="20"/>
                <w:szCs w:val="20"/>
              </w:rPr>
              <w:t xml:space="preserve">pomoć pri sanaciji terena </w:t>
            </w:r>
          </w:p>
          <w:p w14:paraId="12EDA1D3" w14:textId="77777777" w:rsidR="00A14E8E" w:rsidRPr="007E2808" w:rsidRDefault="00A14E8E">
            <w:pPr>
              <w:pStyle w:val="Odlomakpopisa"/>
              <w:numPr>
                <w:ilvl w:val="0"/>
                <w:numId w:val="69"/>
              </w:numPr>
              <w:shd w:val="clear" w:color="auto" w:fill="FFFFFF" w:themeFill="background1"/>
              <w:spacing w:line="276" w:lineRule="auto"/>
              <w:ind w:left="175" w:hanging="175"/>
              <w:rPr>
                <w:sz w:val="20"/>
                <w:szCs w:val="20"/>
              </w:rPr>
            </w:pPr>
            <w:r w:rsidRPr="007E2808">
              <w:rPr>
                <w:sz w:val="20"/>
                <w:szCs w:val="20"/>
              </w:rPr>
              <w:t>pomoć pri distribuciji vode ugroženom stanovništvu</w:t>
            </w:r>
          </w:p>
          <w:p w14:paraId="4165DCC4" w14:textId="77777777" w:rsidR="00A14E8E" w:rsidRPr="007E2808" w:rsidRDefault="00A14E8E">
            <w:pPr>
              <w:numPr>
                <w:ilvl w:val="0"/>
                <w:numId w:val="69"/>
              </w:numPr>
              <w:shd w:val="clear" w:color="auto" w:fill="FFFFFF" w:themeFill="background1"/>
              <w:spacing w:line="276" w:lineRule="auto"/>
              <w:ind w:left="175" w:hanging="175"/>
              <w:rPr>
                <w:sz w:val="20"/>
                <w:szCs w:val="20"/>
              </w:rPr>
            </w:pPr>
            <w:r w:rsidRPr="007E2808">
              <w:rPr>
                <w:sz w:val="20"/>
                <w:szCs w:val="20"/>
              </w:rPr>
              <w:t>informiranje stanovništva</w:t>
            </w:r>
          </w:p>
        </w:tc>
      </w:tr>
      <w:tr w:rsidR="00A14E8E" w:rsidRPr="00217AE6" w14:paraId="62C771B0" w14:textId="77777777" w:rsidTr="00682D5C">
        <w:trPr>
          <w:trHeight w:val="410"/>
          <w:jc w:val="center"/>
        </w:trPr>
        <w:tc>
          <w:tcPr>
            <w:tcW w:w="2043" w:type="pct"/>
            <w:vAlign w:val="center"/>
          </w:tcPr>
          <w:p w14:paraId="6D5DD2E2"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Postrojba civilne zaštite opće namjene </w:t>
            </w:r>
          </w:p>
        </w:tc>
        <w:tc>
          <w:tcPr>
            <w:tcW w:w="2957" w:type="pct"/>
            <w:vAlign w:val="center"/>
          </w:tcPr>
          <w:p w14:paraId="43701439" w14:textId="77777777" w:rsidR="00A14E8E" w:rsidRPr="007E2808" w:rsidRDefault="00A14E8E">
            <w:pPr>
              <w:numPr>
                <w:ilvl w:val="0"/>
                <w:numId w:val="69"/>
              </w:numPr>
              <w:shd w:val="clear" w:color="auto" w:fill="FFFFFF" w:themeFill="background1"/>
              <w:spacing w:line="276" w:lineRule="auto"/>
              <w:ind w:left="175" w:hanging="175"/>
              <w:rPr>
                <w:sz w:val="20"/>
                <w:szCs w:val="20"/>
              </w:rPr>
            </w:pPr>
            <w:r w:rsidRPr="007E2808">
              <w:rPr>
                <w:sz w:val="20"/>
                <w:szCs w:val="20"/>
              </w:rPr>
              <w:t>sanacija terena</w:t>
            </w:r>
          </w:p>
          <w:p w14:paraId="3DC4ACBE" w14:textId="77777777" w:rsidR="00A14E8E" w:rsidRPr="007E2808" w:rsidRDefault="00A14E8E">
            <w:pPr>
              <w:numPr>
                <w:ilvl w:val="0"/>
                <w:numId w:val="69"/>
              </w:numPr>
              <w:shd w:val="clear" w:color="auto" w:fill="FFFFFF" w:themeFill="background1"/>
              <w:spacing w:line="276" w:lineRule="auto"/>
              <w:ind w:left="175" w:hanging="175"/>
              <w:rPr>
                <w:sz w:val="20"/>
                <w:szCs w:val="20"/>
              </w:rPr>
            </w:pPr>
            <w:r w:rsidRPr="007E2808">
              <w:rPr>
                <w:sz w:val="20"/>
                <w:szCs w:val="20"/>
              </w:rPr>
              <w:t xml:space="preserve">potpora u provođenju mjera evakuacije, spašavanja, prve pomoći, zbrinjavanja ugroženog stanovništva </w:t>
            </w:r>
          </w:p>
          <w:p w14:paraId="3D23CD4A" w14:textId="77777777" w:rsidR="00A14E8E" w:rsidRPr="007E2808" w:rsidRDefault="00A14E8E">
            <w:pPr>
              <w:numPr>
                <w:ilvl w:val="0"/>
                <w:numId w:val="69"/>
              </w:numPr>
              <w:shd w:val="clear" w:color="auto" w:fill="FFFFFF" w:themeFill="background1"/>
              <w:spacing w:line="276" w:lineRule="auto"/>
              <w:ind w:left="175" w:hanging="175"/>
              <w:rPr>
                <w:sz w:val="20"/>
                <w:szCs w:val="20"/>
              </w:rPr>
            </w:pPr>
            <w:r w:rsidRPr="007E2808">
              <w:rPr>
                <w:sz w:val="20"/>
                <w:szCs w:val="20"/>
              </w:rPr>
              <w:t>dopremanje najnužnijih sredstava za život</w:t>
            </w:r>
          </w:p>
          <w:p w14:paraId="218768AD" w14:textId="77777777" w:rsidR="00A14E8E" w:rsidRPr="00217AE6" w:rsidRDefault="00A14E8E">
            <w:pPr>
              <w:numPr>
                <w:ilvl w:val="0"/>
                <w:numId w:val="69"/>
              </w:numPr>
              <w:shd w:val="clear" w:color="auto" w:fill="FFFFFF" w:themeFill="background1"/>
              <w:spacing w:line="276" w:lineRule="auto"/>
              <w:ind w:left="175" w:hanging="175"/>
              <w:rPr>
                <w:sz w:val="20"/>
                <w:szCs w:val="20"/>
                <w:lang w:val="pl-PL"/>
              </w:rPr>
            </w:pPr>
            <w:r w:rsidRPr="00217AE6">
              <w:rPr>
                <w:sz w:val="20"/>
                <w:szCs w:val="20"/>
                <w:lang w:val="pl-PL"/>
              </w:rPr>
              <w:t>pomoć u distribuciji hrane ugroženom stanovništvu</w:t>
            </w:r>
          </w:p>
        </w:tc>
      </w:tr>
    </w:tbl>
    <w:p w14:paraId="186159A9" w14:textId="77777777" w:rsidR="00A14E8E" w:rsidRPr="00217AE6" w:rsidRDefault="00A14E8E" w:rsidP="00A14E8E">
      <w:pPr>
        <w:pStyle w:val="Odlomakpopisa"/>
        <w:shd w:val="clear" w:color="auto" w:fill="FFFFFF" w:themeFill="background1"/>
        <w:rPr>
          <w:lang w:val="pl-PL"/>
        </w:rPr>
      </w:pPr>
      <w:bookmarkStart w:id="53" w:name="_Toc528757808"/>
    </w:p>
    <w:p w14:paraId="69B9715F" w14:textId="77777777" w:rsidR="00A14E8E" w:rsidRPr="00217AE6" w:rsidRDefault="00A14E8E">
      <w:pPr>
        <w:pStyle w:val="Odlomakpopisa"/>
        <w:numPr>
          <w:ilvl w:val="0"/>
          <w:numId w:val="95"/>
        </w:numPr>
        <w:shd w:val="clear" w:color="auto" w:fill="FFFFFF" w:themeFill="background1"/>
        <w:spacing w:after="200" w:line="276" w:lineRule="auto"/>
        <w:rPr>
          <w:lang w:val="pl-PL"/>
        </w:rPr>
      </w:pPr>
      <w:r w:rsidRPr="00217AE6">
        <w:rPr>
          <w:lang w:val="pl-PL"/>
        </w:rPr>
        <w:t>Poveznice s relevantnim dokumentima i procedurama kojima se utvrđuju mogućnosti pružanja prve medicinske pomoći i medicinskog zbrinjavanja te organizaciju djelovanja drugih nositelja reagiranja</w:t>
      </w:r>
      <w:bookmarkEnd w:id="53"/>
      <w:r w:rsidRPr="00217AE6">
        <w:rPr>
          <w:lang w:val="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2"/>
        <w:gridCol w:w="2090"/>
        <w:gridCol w:w="2430"/>
      </w:tblGrid>
      <w:tr w:rsidR="00A14E8E" w:rsidRPr="007E2808" w14:paraId="46507BA8" w14:textId="77777777" w:rsidTr="00682D5C">
        <w:trPr>
          <w:trHeight w:val="501"/>
          <w:tblHeader/>
        </w:trPr>
        <w:tc>
          <w:tcPr>
            <w:tcW w:w="2506" w:type="pct"/>
            <w:vAlign w:val="center"/>
          </w:tcPr>
          <w:p w14:paraId="0A3F4692" w14:textId="77777777" w:rsidR="00A14E8E" w:rsidRPr="007E2808" w:rsidRDefault="00A14E8E" w:rsidP="00682D5C">
            <w:pPr>
              <w:shd w:val="clear" w:color="auto" w:fill="FFFFFF" w:themeFill="background1"/>
              <w:jc w:val="center"/>
              <w:rPr>
                <w:b/>
                <w:sz w:val="20"/>
                <w:szCs w:val="20"/>
              </w:rPr>
            </w:pPr>
            <w:r w:rsidRPr="007E2808">
              <w:rPr>
                <w:b/>
                <w:sz w:val="20"/>
                <w:szCs w:val="20"/>
              </w:rPr>
              <w:t>Radnje i postupci</w:t>
            </w:r>
          </w:p>
        </w:tc>
        <w:tc>
          <w:tcPr>
            <w:tcW w:w="1153" w:type="pct"/>
            <w:vAlign w:val="center"/>
          </w:tcPr>
          <w:p w14:paraId="38830896" w14:textId="77777777" w:rsidR="00A14E8E" w:rsidRPr="007E2808" w:rsidRDefault="00A14E8E" w:rsidP="00682D5C">
            <w:pPr>
              <w:shd w:val="clear" w:color="auto" w:fill="FFFFFF" w:themeFill="background1"/>
              <w:jc w:val="center"/>
              <w:rPr>
                <w:b/>
                <w:sz w:val="20"/>
                <w:szCs w:val="20"/>
              </w:rPr>
            </w:pPr>
            <w:r w:rsidRPr="007E2808">
              <w:rPr>
                <w:b/>
                <w:sz w:val="20"/>
                <w:szCs w:val="20"/>
              </w:rPr>
              <w:t>Rukovođenje</w:t>
            </w:r>
          </w:p>
        </w:tc>
        <w:tc>
          <w:tcPr>
            <w:tcW w:w="1341" w:type="pct"/>
            <w:vAlign w:val="center"/>
          </w:tcPr>
          <w:p w14:paraId="15ED2927" w14:textId="77777777" w:rsidR="00A14E8E" w:rsidRPr="007E2808" w:rsidRDefault="00A14E8E" w:rsidP="00682D5C">
            <w:pPr>
              <w:shd w:val="clear" w:color="auto" w:fill="FFFFFF" w:themeFill="background1"/>
              <w:jc w:val="center"/>
              <w:rPr>
                <w:b/>
                <w:sz w:val="20"/>
                <w:szCs w:val="20"/>
              </w:rPr>
            </w:pPr>
            <w:r w:rsidRPr="007E2808">
              <w:rPr>
                <w:b/>
                <w:sz w:val="20"/>
                <w:szCs w:val="20"/>
              </w:rPr>
              <w:t>Izvršenje/Suradnja</w:t>
            </w:r>
          </w:p>
        </w:tc>
      </w:tr>
      <w:tr w:rsidR="00A14E8E" w:rsidRPr="007E2808" w14:paraId="106BD502" w14:textId="77777777" w:rsidTr="00682D5C">
        <w:tc>
          <w:tcPr>
            <w:tcW w:w="2506" w:type="pct"/>
            <w:vAlign w:val="center"/>
          </w:tcPr>
          <w:p w14:paraId="18A4C89B" w14:textId="77777777" w:rsidR="00A14E8E" w:rsidRPr="00217AE6" w:rsidRDefault="00A14E8E" w:rsidP="00682D5C">
            <w:pPr>
              <w:shd w:val="clear" w:color="auto" w:fill="FFFFFF" w:themeFill="background1"/>
              <w:rPr>
                <w:i/>
                <w:sz w:val="20"/>
                <w:szCs w:val="20"/>
                <w:lang w:val="pl-PL"/>
              </w:rPr>
            </w:pPr>
            <w:r w:rsidRPr="00217AE6">
              <w:rPr>
                <w:sz w:val="20"/>
                <w:szCs w:val="20"/>
                <w:lang w:val="pl-PL"/>
              </w:rPr>
              <w:t>Prikupljanje  informacija o stanju objekata za pružanje zdravstvene zaštite</w:t>
            </w:r>
          </w:p>
        </w:tc>
        <w:tc>
          <w:tcPr>
            <w:tcW w:w="1153" w:type="pct"/>
            <w:vAlign w:val="center"/>
          </w:tcPr>
          <w:p w14:paraId="04B09D5B" w14:textId="77777777" w:rsidR="00A14E8E" w:rsidRPr="007E2808" w:rsidRDefault="00A14E8E" w:rsidP="00682D5C">
            <w:pPr>
              <w:shd w:val="clear" w:color="auto" w:fill="FFFFFF" w:themeFill="background1"/>
              <w:rPr>
                <w:sz w:val="20"/>
                <w:szCs w:val="20"/>
              </w:rPr>
            </w:pPr>
            <w:r w:rsidRPr="007E2808">
              <w:rPr>
                <w:sz w:val="20"/>
                <w:szCs w:val="20"/>
              </w:rPr>
              <w:t>član Stožera CZ</w:t>
            </w:r>
          </w:p>
        </w:tc>
        <w:tc>
          <w:tcPr>
            <w:tcW w:w="1341" w:type="pct"/>
            <w:vAlign w:val="center"/>
          </w:tcPr>
          <w:p w14:paraId="069164A2" w14:textId="77777777" w:rsidR="00A14E8E" w:rsidRPr="007E2808" w:rsidRDefault="00A14E8E" w:rsidP="00682D5C">
            <w:pPr>
              <w:shd w:val="clear" w:color="auto" w:fill="FFFFFF" w:themeFill="background1"/>
              <w:rPr>
                <w:sz w:val="20"/>
                <w:szCs w:val="20"/>
              </w:rPr>
            </w:pPr>
            <w:r w:rsidRPr="007E2808">
              <w:rPr>
                <w:sz w:val="20"/>
                <w:szCs w:val="20"/>
              </w:rPr>
              <w:t>liječnici u ambulantama</w:t>
            </w:r>
          </w:p>
          <w:p w14:paraId="12CE53A6" w14:textId="77777777" w:rsidR="00A14E8E" w:rsidRPr="007E2808" w:rsidRDefault="00A14E8E" w:rsidP="00682D5C">
            <w:pPr>
              <w:shd w:val="clear" w:color="auto" w:fill="FFFFFF" w:themeFill="background1"/>
              <w:rPr>
                <w:rStyle w:val="Hiperveza"/>
                <w:sz w:val="20"/>
                <w:szCs w:val="20"/>
              </w:rPr>
            </w:pPr>
          </w:p>
        </w:tc>
      </w:tr>
      <w:tr w:rsidR="00A14E8E" w:rsidRPr="007E2808" w14:paraId="6602396A" w14:textId="77777777" w:rsidTr="00682D5C">
        <w:tc>
          <w:tcPr>
            <w:tcW w:w="2506" w:type="pct"/>
            <w:vAlign w:val="center"/>
          </w:tcPr>
          <w:p w14:paraId="13D76F11"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stanju medicinske opreme, zaliha lijekova i sanitetskog materijala</w:t>
            </w:r>
          </w:p>
        </w:tc>
        <w:tc>
          <w:tcPr>
            <w:tcW w:w="1153" w:type="pct"/>
            <w:vAlign w:val="center"/>
          </w:tcPr>
          <w:p w14:paraId="4ACCA1A3" w14:textId="77777777" w:rsidR="00A14E8E" w:rsidRPr="007E2808" w:rsidRDefault="00A14E8E" w:rsidP="00682D5C">
            <w:pPr>
              <w:shd w:val="clear" w:color="auto" w:fill="FFFFFF" w:themeFill="background1"/>
              <w:rPr>
                <w:sz w:val="20"/>
                <w:szCs w:val="20"/>
              </w:rPr>
            </w:pPr>
            <w:r w:rsidRPr="007E2808">
              <w:rPr>
                <w:sz w:val="20"/>
                <w:szCs w:val="20"/>
              </w:rPr>
              <w:t xml:space="preserve">član Stožera </w:t>
            </w:r>
          </w:p>
        </w:tc>
        <w:tc>
          <w:tcPr>
            <w:tcW w:w="1341" w:type="pct"/>
            <w:vAlign w:val="center"/>
          </w:tcPr>
          <w:p w14:paraId="2761C87A" w14:textId="77777777" w:rsidR="00A14E8E" w:rsidRPr="007E2808" w:rsidRDefault="00A14E8E" w:rsidP="00682D5C">
            <w:pPr>
              <w:shd w:val="clear" w:color="auto" w:fill="FFFFFF" w:themeFill="background1"/>
              <w:rPr>
                <w:sz w:val="20"/>
                <w:szCs w:val="20"/>
              </w:rPr>
            </w:pPr>
            <w:r w:rsidRPr="007E2808">
              <w:rPr>
                <w:sz w:val="20"/>
                <w:szCs w:val="20"/>
              </w:rPr>
              <w:t>liječnici u ambulantama</w:t>
            </w:r>
          </w:p>
          <w:p w14:paraId="6D54B720" w14:textId="77777777" w:rsidR="00A14E8E" w:rsidRPr="007E2808" w:rsidRDefault="00A14E8E" w:rsidP="00682D5C">
            <w:pPr>
              <w:shd w:val="clear" w:color="auto" w:fill="FFFFFF" w:themeFill="background1"/>
              <w:rPr>
                <w:rStyle w:val="Hiperveza"/>
                <w:sz w:val="20"/>
                <w:szCs w:val="20"/>
              </w:rPr>
            </w:pPr>
          </w:p>
        </w:tc>
      </w:tr>
      <w:tr w:rsidR="00A14E8E" w:rsidRPr="007E2808" w14:paraId="2EA222AC" w14:textId="77777777" w:rsidTr="00682D5C">
        <w:tc>
          <w:tcPr>
            <w:tcW w:w="2506" w:type="pct"/>
            <w:vAlign w:val="center"/>
          </w:tcPr>
          <w:p w14:paraId="7E617BD5" w14:textId="77777777" w:rsidR="00A14E8E" w:rsidRPr="007E2808" w:rsidRDefault="00A14E8E" w:rsidP="00682D5C">
            <w:pPr>
              <w:shd w:val="clear" w:color="auto" w:fill="FFFFFF" w:themeFill="background1"/>
              <w:rPr>
                <w:sz w:val="20"/>
                <w:szCs w:val="20"/>
              </w:rPr>
            </w:pPr>
            <w:r w:rsidRPr="007E2808">
              <w:rPr>
                <w:sz w:val="20"/>
                <w:szCs w:val="20"/>
              </w:rPr>
              <w:t>Analiziranje mogućnosti pružanja zdravstvene zaštite</w:t>
            </w:r>
          </w:p>
        </w:tc>
        <w:tc>
          <w:tcPr>
            <w:tcW w:w="1153" w:type="pct"/>
            <w:vAlign w:val="center"/>
          </w:tcPr>
          <w:p w14:paraId="7CD8A2E5"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41" w:type="pct"/>
            <w:vAlign w:val="center"/>
          </w:tcPr>
          <w:p w14:paraId="1DEE2999" w14:textId="77777777" w:rsidR="00A14E8E" w:rsidRPr="007E2808" w:rsidRDefault="00A14E8E" w:rsidP="00682D5C">
            <w:pPr>
              <w:shd w:val="clear" w:color="auto" w:fill="FFFFFF" w:themeFill="background1"/>
              <w:rPr>
                <w:sz w:val="20"/>
                <w:szCs w:val="20"/>
              </w:rPr>
            </w:pPr>
            <w:r w:rsidRPr="007E2808">
              <w:rPr>
                <w:sz w:val="20"/>
                <w:szCs w:val="20"/>
              </w:rPr>
              <w:t>član Stožera CZ</w:t>
            </w:r>
          </w:p>
          <w:p w14:paraId="54BE968B" w14:textId="77777777" w:rsidR="00A14E8E" w:rsidRPr="007E2808" w:rsidRDefault="00A14E8E" w:rsidP="00682D5C">
            <w:pPr>
              <w:shd w:val="clear" w:color="auto" w:fill="FFFFFF" w:themeFill="background1"/>
              <w:rPr>
                <w:sz w:val="20"/>
                <w:szCs w:val="20"/>
              </w:rPr>
            </w:pPr>
            <w:r w:rsidRPr="007E2808">
              <w:rPr>
                <w:sz w:val="20"/>
                <w:szCs w:val="20"/>
              </w:rPr>
              <w:t>voditelj DZ ZŽ</w:t>
            </w:r>
          </w:p>
        </w:tc>
      </w:tr>
      <w:tr w:rsidR="00A14E8E" w:rsidRPr="007E2808" w14:paraId="6144944E" w14:textId="77777777" w:rsidTr="00682D5C">
        <w:trPr>
          <w:trHeight w:val="760"/>
        </w:trPr>
        <w:tc>
          <w:tcPr>
            <w:tcW w:w="2506" w:type="pct"/>
            <w:vAlign w:val="center"/>
          </w:tcPr>
          <w:p w14:paraId="1D18E199" w14:textId="77777777" w:rsidR="00A14E8E" w:rsidRPr="00217AE6" w:rsidRDefault="00A14E8E" w:rsidP="00682D5C">
            <w:pPr>
              <w:shd w:val="clear" w:color="auto" w:fill="FFFFFF" w:themeFill="background1"/>
              <w:rPr>
                <w:sz w:val="20"/>
                <w:szCs w:val="20"/>
                <w:lang w:val="pl-PL"/>
              </w:rPr>
            </w:pPr>
            <w:r w:rsidRPr="00217AE6">
              <w:rPr>
                <w:sz w:val="20"/>
                <w:szCs w:val="20"/>
                <w:lang w:val="pl-PL"/>
              </w:rPr>
              <w:t>Organizacija prijevoza povrijeđenih do mjesta za trijažu</w:t>
            </w:r>
          </w:p>
        </w:tc>
        <w:tc>
          <w:tcPr>
            <w:tcW w:w="1153" w:type="pct"/>
            <w:vAlign w:val="center"/>
          </w:tcPr>
          <w:p w14:paraId="5E937E80" w14:textId="77777777" w:rsidR="00A14E8E" w:rsidRPr="007E2808" w:rsidRDefault="00A14E8E" w:rsidP="00682D5C">
            <w:pPr>
              <w:shd w:val="clear" w:color="auto" w:fill="FFFFFF" w:themeFill="background1"/>
              <w:rPr>
                <w:sz w:val="20"/>
                <w:szCs w:val="20"/>
              </w:rPr>
            </w:pPr>
            <w:r w:rsidRPr="007E2808">
              <w:rPr>
                <w:sz w:val="20"/>
                <w:szCs w:val="20"/>
              </w:rPr>
              <w:t xml:space="preserve">voditelj liječničkog tima  </w:t>
            </w:r>
          </w:p>
        </w:tc>
        <w:tc>
          <w:tcPr>
            <w:tcW w:w="1341" w:type="pct"/>
            <w:vAlign w:val="center"/>
          </w:tcPr>
          <w:p w14:paraId="5B68DF1F" w14:textId="77777777" w:rsidR="00A14E8E" w:rsidRPr="007E2808" w:rsidRDefault="00A14E8E" w:rsidP="00682D5C">
            <w:pPr>
              <w:shd w:val="clear" w:color="auto" w:fill="FFFFFF" w:themeFill="background1"/>
              <w:rPr>
                <w:sz w:val="20"/>
                <w:szCs w:val="20"/>
              </w:rPr>
            </w:pPr>
            <w:r w:rsidRPr="007E2808">
              <w:rPr>
                <w:sz w:val="20"/>
                <w:szCs w:val="20"/>
              </w:rPr>
              <w:t>liječnici zdravstvenih službi, članovi Crvenog križa Gračac, pripadnici PON CZ</w:t>
            </w:r>
          </w:p>
        </w:tc>
      </w:tr>
      <w:tr w:rsidR="00A14E8E" w:rsidRPr="007E2808" w14:paraId="24876A98" w14:textId="77777777" w:rsidTr="00682D5C">
        <w:trPr>
          <w:trHeight w:val="702"/>
        </w:trPr>
        <w:tc>
          <w:tcPr>
            <w:tcW w:w="2506" w:type="pct"/>
            <w:vAlign w:val="center"/>
          </w:tcPr>
          <w:p w14:paraId="1EFA71B1" w14:textId="77777777" w:rsidR="00A14E8E" w:rsidRPr="00217AE6" w:rsidRDefault="00A14E8E" w:rsidP="00682D5C">
            <w:pPr>
              <w:shd w:val="clear" w:color="auto" w:fill="FFFFFF" w:themeFill="background1"/>
              <w:rPr>
                <w:sz w:val="20"/>
                <w:szCs w:val="20"/>
                <w:lang w:val="pl-PL"/>
              </w:rPr>
            </w:pPr>
            <w:r w:rsidRPr="00217AE6">
              <w:rPr>
                <w:sz w:val="20"/>
                <w:szCs w:val="20"/>
                <w:lang w:val="pl-PL"/>
              </w:rPr>
              <w:t>Organizacija prijevoza povrijeđenih do bolnice</w:t>
            </w:r>
          </w:p>
        </w:tc>
        <w:tc>
          <w:tcPr>
            <w:tcW w:w="1153" w:type="pct"/>
            <w:vAlign w:val="center"/>
          </w:tcPr>
          <w:p w14:paraId="08E868B9" w14:textId="77777777" w:rsidR="00A14E8E" w:rsidRPr="007E2808" w:rsidRDefault="00A14E8E" w:rsidP="00682D5C">
            <w:pPr>
              <w:shd w:val="clear" w:color="auto" w:fill="FFFFFF" w:themeFill="background1"/>
              <w:rPr>
                <w:sz w:val="20"/>
                <w:szCs w:val="20"/>
              </w:rPr>
            </w:pPr>
            <w:r w:rsidRPr="007E2808">
              <w:rPr>
                <w:sz w:val="20"/>
                <w:szCs w:val="20"/>
              </w:rPr>
              <w:t>voditelj liječničkog tima</w:t>
            </w:r>
          </w:p>
        </w:tc>
        <w:tc>
          <w:tcPr>
            <w:tcW w:w="1341" w:type="pct"/>
            <w:vAlign w:val="center"/>
          </w:tcPr>
          <w:p w14:paraId="57063761" w14:textId="77777777" w:rsidR="00A14E8E" w:rsidRPr="007E2808" w:rsidRDefault="00A14E8E" w:rsidP="00682D5C">
            <w:pPr>
              <w:shd w:val="clear" w:color="auto" w:fill="FFFFFF" w:themeFill="background1"/>
              <w:rPr>
                <w:sz w:val="20"/>
                <w:szCs w:val="20"/>
              </w:rPr>
            </w:pPr>
            <w:r w:rsidRPr="007E2808">
              <w:rPr>
                <w:sz w:val="20"/>
                <w:szCs w:val="20"/>
              </w:rPr>
              <w:t>liječnici zdravstvenih službi, članovi Crvenog križa Gračac, pripadnici PON CZ</w:t>
            </w:r>
          </w:p>
        </w:tc>
      </w:tr>
      <w:tr w:rsidR="00A14E8E" w:rsidRPr="007E2808" w14:paraId="691EA7B9" w14:textId="77777777" w:rsidTr="00682D5C">
        <w:trPr>
          <w:trHeight w:val="657"/>
        </w:trPr>
        <w:tc>
          <w:tcPr>
            <w:tcW w:w="2506" w:type="pct"/>
            <w:vAlign w:val="center"/>
          </w:tcPr>
          <w:p w14:paraId="7A110156" w14:textId="77777777" w:rsidR="00A14E8E" w:rsidRPr="007E2808" w:rsidRDefault="00A14E8E" w:rsidP="00682D5C">
            <w:pPr>
              <w:shd w:val="clear" w:color="auto" w:fill="FFFFFF" w:themeFill="background1"/>
              <w:rPr>
                <w:sz w:val="20"/>
                <w:szCs w:val="20"/>
              </w:rPr>
            </w:pPr>
            <w:r w:rsidRPr="007E2808">
              <w:rPr>
                <w:sz w:val="20"/>
                <w:szCs w:val="20"/>
              </w:rPr>
              <w:t xml:space="preserve">Pozivanje ovlaštenih mrtvozornika u cilju identifikacije i proglašenja smrti  </w:t>
            </w:r>
          </w:p>
        </w:tc>
        <w:tc>
          <w:tcPr>
            <w:tcW w:w="1153" w:type="pct"/>
            <w:vAlign w:val="center"/>
          </w:tcPr>
          <w:p w14:paraId="796D4251" w14:textId="77777777" w:rsidR="00A14E8E" w:rsidRPr="007E2808" w:rsidRDefault="00A14E8E" w:rsidP="00682D5C">
            <w:pPr>
              <w:shd w:val="clear" w:color="auto" w:fill="FFFFFF" w:themeFill="background1"/>
              <w:rPr>
                <w:sz w:val="20"/>
                <w:szCs w:val="20"/>
              </w:rPr>
            </w:pPr>
            <w:r w:rsidRPr="007E2808">
              <w:rPr>
                <w:sz w:val="20"/>
                <w:szCs w:val="20"/>
              </w:rPr>
              <w:t xml:space="preserve">član Stožera </w:t>
            </w:r>
          </w:p>
        </w:tc>
        <w:tc>
          <w:tcPr>
            <w:tcW w:w="1341" w:type="pct"/>
            <w:vAlign w:val="center"/>
          </w:tcPr>
          <w:p w14:paraId="6F9603DA" w14:textId="77777777" w:rsidR="00A14E8E" w:rsidRPr="007E2808" w:rsidRDefault="00A14E8E" w:rsidP="00682D5C">
            <w:pPr>
              <w:shd w:val="clear" w:color="auto" w:fill="FFFFFF" w:themeFill="background1"/>
              <w:rPr>
                <w:sz w:val="20"/>
                <w:szCs w:val="20"/>
              </w:rPr>
            </w:pPr>
            <w:r w:rsidRPr="007E2808">
              <w:rPr>
                <w:sz w:val="20"/>
                <w:szCs w:val="20"/>
              </w:rPr>
              <w:t xml:space="preserve">ovlašteni mrtvozornici </w:t>
            </w:r>
          </w:p>
        </w:tc>
      </w:tr>
    </w:tbl>
    <w:p w14:paraId="581542D7" w14:textId="77777777" w:rsidR="00A14E8E" w:rsidRPr="007E2808" w:rsidRDefault="00A14E8E" w:rsidP="00A14E8E">
      <w:pPr>
        <w:pStyle w:val="StandardWeb"/>
        <w:shd w:val="clear" w:color="auto" w:fill="FFFFFF" w:themeFill="background1"/>
        <w:spacing w:before="0" w:beforeAutospacing="0" w:after="0" w:afterAutospacing="0" w:line="276" w:lineRule="auto"/>
        <w:jc w:val="both"/>
        <w:textAlignment w:val="baseline"/>
        <w:rPr>
          <w:color w:val="000000"/>
        </w:rPr>
      </w:pPr>
    </w:p>
    <w:p w14:paraId="42B21BC1"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54" w:name="_Toc9404647"/>
      <w:r w:rsidRPr="007E2808">
        <w:rPr>
          <w:rFonts w:ascii="Times New Roman" w:hAnsi="Times New Roman" w:cs="Times New Roman"/>
        </w:rPr>
        <w:lastRenderedPageBreak/>
        <w:t xml:space="preserve"> Druge mjere koje uključuju suradnju u slučaju suše s nadležnim tijelima i raznim institucijama</w:t>
      </w:r>
      <w:bookmarkEnd w:id="54"/>
    </w:p>
    <w:p w14:paraId="45DF994C" w14:textId="77777777" w:rsidR="00A14E8E" w:rsidRPr="00217AE6" w:rsidRDefault="00A14E8E" w:rsidP="00A14E8E">
      <w:pPr>
        <w:shd w:val="clear" w:color="auto" w:fill="FFFFFF" w:themeFill="background1"/>
        <w:jc w:val="both"/>
        <w:rPr>
          <w:lang w:val="pl-PL"/>
        </w:rPr>
      </w:pPr>
      <w:r w:rsidRPr="00217AE6">
        <w:rPr>
          <w:lang w:val="pl-PL"/>
        </w:rPr>
        <w:t xml:space="preserve">Jedna od mjera je i uzgoj poljoprivrednih kultura, odnosno, sorti otpornijih na sušna razdoblja. </w:t>
      </w:r>
    </w:p>
    <w:p w14:paraId="2E08DED0" w14:textId="77777777" w:rsidR="00A14E8E" w:rsidRPr="00217AE6" w:rsidRDefault="00A14E8E" w:rsidP="00A14E8E">
      <w:pPr>
        <w:shd w:val="clear" w:color="auto" w:fill="FFFFFF" w:themeFill="background1"/>
        <w:jc w:val="both"/>
        <w:rPr>
          <w:lang w:val="pl-PL"/>
        </w:rPr>
      </w:pPr>
      <w:r w:rsidRPr="00217AE6">
        <w:rPr>
          <w:lang w:val="pl-PL"/>
        </w:rPr>
        <w:t>Kao mjere za ublažavanje posljedica potrebno je mjerama i instrumentima agrarne politike poticati proizvođače na ulaganje u sustav navodnjavanja za što danas stoje na raspolaganju i sredstva fondova EU.</w:t>
      </w:r>
    </w:p>
    <w:p w14:paraId="2558A21D" w14:textId="77777777" w:rsidR="00A14E8E" w:rsidRPr="00A14E8E" w:rsidRDefault="00A14E8E" w:rsidP="00A14E8E">
      <w:pPr>
        <w:pStyle w:val="Naslov2"/>
        <w:shd w:val="clear" w:color="auto" w:fill="FFFFFF" w:themeFill="background1"/>
        <w:rPr>
          <w:b w:val="0"/>
          <w:i/>
          <w:sz w:val="24"/>
          <w:lang w:val="pl-PL"/>
        </w:rPr>
      </w:pPr>
      <w:bookmarkStart w:id="55" w:name="_Toc9404648"/>
      <w:r w:rsidRPr="00A14E8E">
        <w:rPr>
          <w:sz w:val="24"/>
          <w:lang w:val="pl-PL"/>
        </w:rPr>
        <w:t>Ekstremne temperature – Toplinski val</w:t>
      </w:r>
      <w:bookmarkEnd w:id="55"/>
    </w:p>
    <w:p w14:paraId="544FF020" w14:textId="77777777" w:rsidR="00A14E8E" w:rsidRPr="007E2808" w:rsidRDefault="00A14E8E" w:rsidP="00A14E8E">
      <w:pPr>
        <w:shd w:val="clear" w:color="auto" w:fill="FFFFFF" w:themeFill="background1"/>
        <w:jc w:val="both"/>
      </w:pPr>
      <w:r w:rsidRPr="007E2808">
        <w:t xml:space="preserve">Ekstremne temperature zraka mogu uzrokovati zdravstvene probleme i povećani broj smrtnih slučajeva i stoga predstavljaju javnozdravstveni problem. </w:t>
      </w:r>
      <w:bookmarkStart w:id="56" w:name="_Hlk509231723"/>
    </w:p>
    <w:bookmarkEnd w:id="56"/>
    <w:p w14:paraId="19BBE14E" w14:textId="77777777" w:rsidR="00A14E8E" w:rsidRPr="007E2808" w:rsidRDefault="00A14E8E" w:rsidP="00A14E8E">
      <w:pPr>
        <w:shd w:val="clear" w:color="auto" w:fill="FFFFFF" w:themeFill="background1"/>
        <w:autoSpaceDE w:val="0"/>
        <w:autoSpaceDN w:val="0"/>
        <w:adjustRightInd w:val="0"/>
        <w:jc w:val="both"/>
        <w:rPr>
          <w:rFonts w:eastAsia="Calibri"/>
          <w:iCs/>
        </w:rPr>
      </w:pPr>
      <w:r w:rsidRPr="007E2808">
        <w:rPr>
          <w:rFonts w:eastAsia="Calibri"/>
          <w:iCs/>
        </w:rPr>
        <w:t>Ugrožene skupine stanovništva u periodu toplinskog vala na području Općine Gračac</w:t>
      </w:r>
      <w:r>
        <w:rPr>
          <w:rFonts w:eastAsia="Calibri"/>
          <w:iCs/>
        </w:rPr>
        <w:t>:</w:t>
      </w:r>
    </w:p>
    <w:p w14:paraId="57BF3378" w14:textId="77777777" w:rsidR="00A14E8E" w:rsidRPr="007E2808" w:rsidRDefault="00A14E8E" w:rsidP="00A14E8E">
      <w:pPr>
        <w:shd w:val="clear" w:color="auto" w:fill="FFFFFF" w:themeFill="background1"/>
        <w:autoSpaceDE w:val="0"/>
        <w:autoSpaceDN w:val="0"/>
        <w:adjustRightInd w:val="0"/>
        <w:jc w:val="both"/>
        <w:rPr>
          <w:rFonts w:eastAsia="Calibri"/>
          <w:iCs/>
        </w:rPr>
      </w:pPr>
    </w:p>
    <w:tbl>
      <w:tblPr>
        <w:tblStyle w:val="Tablicareetke4-isticanje21"/>
        <w:tblW w:w="9345" w:type="dxa"/>
        <w:tblLook w:val="04A0" w:firstRow="1" w:lastRow="0" w:firstColumn="1" w:lastColumn="0" w:noHBand="0" w:noVBand="1"/>
      </w:tblPr>
      <w:tblGrid>
        <w:gridCol w:w="3115"/>
        <w:gridCol w:w="3115"/>
        <w:gridCol w:w="3115"/>
      </w:tblGrid>
      <w:tr w:rsidR="00A14E8E" w:rsidRPr="00217AE6" w14:paraId="1E034365" w14:textId="77777777" w:rsidTr="00682D5C">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tcPr>
          <w:p w14:paraId="5D265D08" w14:textId="77777777" w:rsidR="00A14E8E" w:rsidRPr="00AE722F" w:rsidRDefault="00A14E8E" w:rsidP="00682D5C">
            <w:pPr>
              <w:shd w:val="clear" w:color="auto" w:fill="FFFFFF" w:themeFill="background1"/>
              <w:jc w:val="center"/>
              <w:rPr>
                <w:color w:val="auto"/>
                <w:sz w:val="20"/>
                <w:szCs w:val="20"/>
              </w:rPr>
            </w:pPr>
            <w:bookmarkStart w:id="57" w:name="_Hlk509232079"/>
            <w:r w:rsidRPr="00AE722F">
              <w:rPr>
                <w:color w:val="auto"/>
                <w:sz w:val="20"/>
                <w:szCs w:val="20"/>
              </w:rPr>
              <w:t>Skupine stanovništva</w:t>
            </w:r>
          </w:p>
        </w:tc>
        <w:tc>
          <w:tcPr>
            <w:tcW w:w="3115" w:type="dxa"/>
            <w:shd w:val="clear" w:color="auto" w:fill="auto"/>
          </w:tcPr>
          <w:p w14:paraId="23CBDEF7" w14:textId="77777777" w:rsidR="00A14E8E" w:rsidRPr="00217AE6" w:rsidRDefault="00A14E8E" w:rsidP="00682D5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lang w:val="pl-PL"/>
              </w:rPr>
            </w:pPr>
            <w:r w:rsidRPr="00217AE6">
              <w:rPr>
                <w:color w:val="auto"/>
                <w:sz w:val="20"/>
                <w:szCs w:val="20"/>
                <w:lang w:val="pl-PL"/>
              </w:rPr>
              <w:t>Broj stanovnika na području Općine Gračac</w:t>
            </w:r>
          </w:p>
        </w:tc>
        <w:tc>
          <w:tcPr>
            <w:tcW w:w="3115" w:type="dxa"/>
            <w:shd w:val="clear" w:color="auto" w:fill="auto"/>
          </w:tcPr>
          <w:p w14:paraId="5F356226" w14:textId="77777777" w:rsidR="00A14E8E" w:rsidRPr="00217AE6" w:rsidRDefault="00A14E8E" w:rsidP="00682D5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lang w:val="pl-PL"/>
              </w:rPr>
            </w:pPr>
            <w:r w:rsidRPr="00217AE6">
              <w:rPr>
                <w:color w:val="auto"/>
                <w:sz w:val="20"/>
                <w:szCs w:val="20"/>
                <w:lang w:val="pl-PL"/>
              </w:rPr>
              <w:t>Postotak u odnosu na ukupni broj stanovnika Općine</w:t>
            </w:r>
          </w:p>
        </w:tc>
      </w:tr>
      <w:tr w:rsidR="00A14E8E" w:rsidRPr="007E2808" w14:paraId="2B9F2AA4" w14:textId="77777777" w:rsidTr="00682D5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7E3D2944" w14:textId="77777777" w:rsidR="00A14E8E" w:rsidRPr="00AE722F" w:rsidRDefault="00A14E8E" w:rsidP="00682D5C">
            <w:pPr>
              <w:shd w:val="clear" w:color="auto" w:fill="FFFFFF" w:themeFill="background1"/>
              <w:rPr>
                <w:b w:val="0"/>
                <w:sz w:val="20"/>
                <w:szCs w:val="20"/>
              </w:rPr>
            </w:pPr>
            <w:r w:rsidRPr="00AE722F">
              <w:rPr>
                <w:b w:val="0"/>
                <w:sz w:val="20"/>
                <w:szCs w:val="20"/>
              </w:rPr>
              <w:t>Djeca od 0-14 godina</w:t>
            </w:r>
          </w:p>
        </w:tc>
        <w:tc>
          <w:tcPr>
            <w:tcW w:w="3115" w:type="dxa"/>
            <w:shd w:val="clear" w:color="auto" w:fill="auto"/>
            <w:vAlign w:val="center"/>
          </w:tcPr>
          <w:p w14:paraId="0B652305" w14:textId="77777777" w:rsidR="00A14E8E" w:rsidRPr="00AE722F"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759</w:t>
            </w:r>
          </w:p>
        </w:tc>
        <w:tc>
          <w:tcPr>
            <w:tcW w:w="3115" w:type="dxa"/>
            <w:shd w:val="clear" w:color="auto" w:fill="auto"/>
            <w:vAlign w:val="center"/>
          </w:tcPr>
          <w:p w14:paraId="41FD4079" w14:textId="77777777" w:rsidR="00A14E8E" w:rsidRPr="00AE722F"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16,18%</w:t>
            </w:r>
          </w:p>
        </w:tc>
      </w:tr>
      <w:tr w:rsidR="00A14E8E" w:rsidRPr="007E2808" w14:paraId="60028CBE" w14:textId="77777777" w:rsidTr="00682D5C">
        <w:trPr>
          <w:trHeight w:val="275"/>
        </w:trPr>
        <w:tc>
          <w:tcPr>
            <w:cnfStyle w:val="001000000000" w:firstRow="0" w:lastRow="0" w:firstColumn="1" w:lastColumn="0" w:oddVBand="0" w:evenVBand="0" w:oddHBand="0" w:evenHBand="0" w:firstRowFirstColumn="0" w:firstRowLastColumn="0" w:lastRowFirstColumn="0" w:lastRowLastColumn="0"/>
            <w:tcW w:w="3115" w:type="dxa"/>
            <w:vAlign w:val="center"/>
          </w:tcPr>
          <w:p w14:paraId="14339066" w14:textId="77777777" w:rsidR="00A14E8E" w:rsidRPr="00AE722F" w:rsidRDefault="00A14E8E" w:rsidP="00682D5C">
            <w:pPr>
              <w:shd w:val="clear" w:color="auto" w:fill="FFFFFF" w:themeFill="background1"/>
              <w:rPr>
                <w:b w:val="0"/>
                <w:sz w:val="20"/>
                <w:szCs w:val="20"/>
              </w:rPr>
            </w:pPr>
            <w:r w:rsidRPr="00AE722F">
              <w:rPr>
                <w:b w:val="0"/>
                <w:sz w:val="20"/>
                <w:szCs w:val="20"/>
              </w:rPr>
              <w:t>Osobe starije od 60 godina</w:t>
            </w:r>
          </w:p>
        </w:tc>
        <w:tc>
          <w:tcPr>
            <w:tcW w:w="3115" w:type="dxa"/>
            <w:vAlign w:val="center"/>
          </w:tcPr>
          <w:p w14:paraId="19376316" w14:textId="77777777" w:rsidR="00A14E8E" w:rsidRPr="00AE722F"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1.352</w:t>
            </w:r>
          </w:p>
        </w:tc>
        <w:tc>
          <w:tcPr>
            <w:tcW w:w="3115" w:type="dxa"/>
            <w:vAlign w:val="center"/>
          </w:tcPr>
          <w:p w14:paraId="7CE10826" w14:textId="77777777" w:rsidR="00A14E8E" w:rsidRPr="00AE722F"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28,83%</w:t>
            </w:r>
          </w:p>
        </w:tc>
      </w:tr>
      <w:tr w:rsidR="00A14E8E" w:rsidRPr="007E2808" w14:paraId="710E906C" w14:textId="77777777" w:rsidTr="00682D5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5CDE4770" w14:textId="77777777" w:rsidR="00A14E8E" w:rsidRPr="00AE722F" w:rsidRDefault="00A14E8E" w:rsidP="00682D5C">
            <w:pPr>
              <w:shd w:val="clear" w:color="auto" w:fill="FFFFFF" w:themeFill="background1"/>
              <w:rPr>
                <w:b w:val="0"/>
                <w:sz w:val="20"/>
                <w:szCs w:val="20"/>
              </w:rPr>
            </w:pPr>
            <w:r w:rsidRPr="00AE722F">
              <w:rPr>
                <w:b w:val="0"/>
                <w:sz w:val="20"/>
                <w:szCs w:val="20"/>
              </w:rPr>
              <w:t>Stanovništvo s teškoćama u obavljanju svakodnevnih aktivnosti</w:t>
            </w:r>
          </w:p>
        </w:tc>
        <w:tc>
          <w:tcPr>
            <w:tcW w:w="3115" w:type="dxa"/>
            <w:shd w:val="clear" w:color="auto" w:fill="auto"/>
            <w:vAlign w:val="center"/>
          </w:tcPr>
          <w:p w14:paraId="56677B89" w14:textId="77777777" w:rsidR="00A14E8E" w:rsidRPr="00AE722F"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879</w:t>
            </w:r>
          </w:p>
        </w:tc>
        <w:tc>
          <w:tcPr>
            <w:tcW w:w="3115" w:type="dxa"/>
            <w:shd w:val="clear" w:color="auto" w:fill="auto"/>
            <w:vAlign w:val="center"/>
          </w:tcPr>
          <w:p w14:paraId="5AFB2D88" w14:textId="77777777" w:rsidR="00A14E8E" w:rsidRPr="00AE722F"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18,74%</w:t>
            </w:r>
          </w:p>
        </w:tc>
      </w:tr>
      <w:tr w:rsidR="00A14E8E" w:rsidRPr="007E2808" w14:paraId="767C3133" w14:textId="77777777" w:rsidTr="00682D5C">
        <w:trPr>
          <w:trHeight w:val="313"/>
        </w:trPr>
        <w:tc>
          <w:tcPr>
            <w:cnfStyle w:val="001000000000" w:firstRow="0" w:lastRow="0" w:firstColumn="1" w:lastColumn="0" w:oddVBand="0" w:evenVBand="0" w:oddHBand="0" w:evenHBand="0" w:firstRowFirstColumn="0" w:firstRowLastColumn="0" w:lastRowFirstColumn="0" w:lastRowLastColumn="0"/>
            <w:tcW w:w="3115" w:type="dxa"/>
            <w:vAlign w:val="center"/>
          </w:tcPr>
          <w:p w14:paraId="56C76D27" w14:textId="77777777" w:rsidR="00A14E8E" w:rsidRPr="00AE722F" w:rsidRDefault="00A14E8E" w:rsidP="00682D5C">
            <w:pPr>
              <w:shd w:val="clear" w:color="auto" w:fill="FFFFFF" w:themeFill="background1"/>
              <w:rPr>
                <w:b w:val="0"/>
                <w:sz w:val="20"/>
                <w:szCs w:val="20"/>
              </w:rPr>
            </w:pPr>
            <w:r w:rsidRPr="00AE722F">
              <w:rPr>
                <w:b w:val="0"/>
                <w:sz w:val="20"/>
                <w:szCs w:val="20"/>
              </w:rPr>
              <w:t>Trudnice</w:t>
            </w:r>
          </w:p>
        </w:tc>
        <w:tc>
          <w:tcPr>
            <w:tcW w:w="3115" w:type="dxa"/>
            <w:vAlign w:val="center"/>
          </w:tcPr>
          <w:p w14:paraId="3BB35CFE" w14:textId="77777777" w:rsidR="00A14E8E" w:rsidRPr="00AE722F"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22</w:t>
            </w:r>
          </w:p>
        </w:tc>
        <w:tc>
          <w:tcPr>
            <w:tcW w:w="3115" w:type="dxa"/>
            <w:vAlign w:val="center"/>
          </w:tcPr>
          <w:p w14:paraId="6B033E5C" w14:textId="77777777" w:rsidR="00A14E8E" w:rsidRPr="00AE722F"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0,47%</w:t>
            </w:r>
          </w:p>
        </w:tc>
      </w:tr>
      <w:tr w:rsidR="00A14E8E" w:rsidRPr="007E2808" w14:paraId="1257DA9B" w14:textId="77777777" w:rsidTr="00682D5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15787362" w14:textId="77777777" w:rsidR="00A14E8E" w:rsidRPr="00AE722F" w:rsidRDefault="00A14E8E" w:rsidP="00682D5C">
            <w:pPr>
              <w:shd w:val="clear" w:color="auto" w:fill="FFFFFF" w:themeFill="background1"/>
              <w:rPr>
                <w:b w:val="0"/>
                <w:sz w:val="20"/>
                <w:szCs w:val="20"/>
              </w:rPr>
            </w:pPr>
            <w:r w:rsidRPr="00AE722F">
              <w:rPr>
                <w:b w:val="0"/>
                <w:sz w:val="20"/>
                <w:szCs w:val="20"/>
              </w:rPr>
              <w:t>Djelatnici na otvorenom</w:t>
            </w:r>
          </w:p>
        </w:tc>
        <w:tc>
          <w:tcPr>
            <w:tcW w:w="3115" w:type="dxa"/>
            <w:shd w:val="clear" w:color="auto" w:fill="auto"/>
            <w:vAlign w:val="center"/>
          </w:tcPr>
          <w:p w14:paraId="48EF21D6" w14:textId="77777777" w:rsidR="00A14E8E" w:rsidRPr="00AE722F"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289</w:t>
            </w:r>
          </w:p>
        </w:tc>
        <w:tc>
          <w:tcPr>
            <w:tcW w:w="3115" w:type="dxa"/>
            <w:shd w:val="clear" w:color="auto" w:fill="auto"/>
            <w:vAlign w:val="center"/>
          </w:tcPr>
          <w:p w14:paraId="18F1E12B" w14:textId="77777777" w:rsidR="00A14E8E" w:rsidRPr="00AE722F"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6,16%</w:t>
            </w:r>
          </w:p>
        </w:tc>
      </w:tr>
      <w:tr w:rsidR="00A14E8E" w:rsidRPr="007E2808" w14:paraId="06D7D336" w14:textId="77777777" w:rsidTr="00682D5C">
        <w:trPr>
          <w:trHeight w:val="281"/>
        </w:trPr>
        <w:tc>
          <w:tcPr>
            <w:cnfStyle w:val="001000000000" w:firstRow="0" w:lastRow="0" w:firstColumn="1" w:lastColumn="0" w:oddVBand="0" w:evenVBand="0" w:oddHBand="0" w:evenHBand="0" w:firstRowFirstColumn="0" w:firstRowLastColumn="0" w:lastRowFirstColumn="0" w:lastRowLastColumn="0"/>
            <w:tcW w:w="3115" w:type="dxa"/>
          </w:tcPr>
          <w:p w14:paraId="4F6A37B0" w14:textId="77777777" w:rsidR="00A14E8E" w:rsidRPr="00AE722F" w:rsidRDefault="00A14E8E" w:rsidP="00682D5C">
            <w:pPr>
              <w:shd w:val="clear" w:color="auto" w:fill="FFFFFF" w:themeFill="background1"/>
              <w:jc w:val="center"/>
              <w:rPr>
                <w:sz w:val="20"/>
                <w:szCs w:val="20"/>
              </w:rPr>
            </w:pPr>
            <w:r w:rsidRPr="00AE722F">
              <w:rPr>
                <w:sz w:val="20"/>
                <w:szCs w:val="20"/>
              </w:rPr>
              <w:t>UKUPNO</w:t>
            </w:r>
          </w:p>
        </w:tc>
        <w:tc>
          <w:tcPr>
            <w:tcW w:w="3115" w:type="dxa"/>
            <w:vAlign w:val="center"/>
          </w:tcPr>
          <w:p w14:paraId="38E72A70" w14:textId="77777777" w:rsidR="00A14E8E" w:rsidRPr="00AE722F"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sz w:val="20"/>
                <w:szCs w:val="20"/>
              </w:rPr>
            </w:pPr>
            <w:r w:rsidRPr="00AE722F">
              <w:rPr>
                <w:b/>
                <w:sz w:val="20"/>
                <w:szCs w:val="20"/>
              </w:rPr>
              <w:t>3.301</w:t>
            </w:r>
          </w:p>
        </w:tc>
        <w:tc>
          <w:tcPr>
            <w:tcW w:w="3115" w:type="dxa"/>
            <w:vAlign w:val="center"/>
          </w:tcPr>
          <w:p w14:paraId="1753D9D1" w14:textId="77777777" w:rsidR="00A14E8E" w:rsidRPr="00AE722F"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sz w:val="20"/>
                <w:szCs w:val="20"/>
              </w:rPr>
            </w:pPr>
            <w:r w:rsidRPr="00AE722F">
              <w:rPr>
                <w:b/>
                <w:sz w:val="20"/>
                <w:szCs w:val="20"/>
              </w:rPr>
              <w:t>70,38%</w:t>
            </w:r>
          </w:p>
        </w:tc>
      </w:tr>
    </w:tbl>
    <w:bookmarkEnd w:id="57"/>
    <w:p w14:paraId="20CE7F82" w14:textId="77777777" w:rsidR="00A14E8E" w:rsidRPr="00217AE6" w:rsidRDefault="00A14E8E" w:rsidP="00A14E8E">
      <w:pPr>
        <w:shd w:val="clear" w:color="auto" w:fill="FFFFFF" w:themeFill="background1"/>
        <w:autoSpaceDE w:val="0"/>
        <w:autoSpaceDN w:val="0"/>
        <w:adjustRightInd w:val="0"/>
        <w:jc w:val="both"/>
        <w:rPr>
          <w:rFonts w:eastAsia="Calibri"/>
          <w:i/>
          <w:iCs/>
          <w:sz w:val="20"/>
          <w:szCs w:val="20"/>
          <w:lang w:val="pl-PL"/>
        </w:rPr>
      </w:pPr>
      <w:r w:rsidRPr="00217AE6">
        <w:rPr>
          <w:rFonts w:eastAsia="Calibri"/>
          <w:i/>
          <w:iCs/>
          <w:lang w:val="pl-PL"/>
        </w:rPr>
        <w:t xml:space="preserve">  -</w:t>
      </w:r>
      <w:r w:rsidRPr="00217AE6">
        <w:rPr>
          <w:rFonts w:eastAsia="Calibri"/>
          <w:i/>
          <w:iCs/>
          <w:sz w:val="20"/>
          <w:szCs w:val="20"/>
          <w:lang w:val="pl-PL"/>
        </w:rPr>
        <w:t>Izvor:</w:t>
      </w:r>
      <w:r w:rsidRPr="00217AE6">
        <w:rPr>
          <w:i/>
          <w:lang w:val="pl-PL"/>
        </w:rPr>
        <w:t xml:space="preserve"> </w:t>
      </w:r>
      <w:r w:rsidRPr="00217AE6">
        <w:rPr>
          <w:rFonts w:eastAsia="Calibri"/>
          <w:i/>
          <w:iCs/>
          <w:sz w:val="20"/>
          <w:szCs w:val="20"/>
          <w:lang w:val="pl-PL"/>
        </w:rPr>
        <w:t>Plan djelovanja u području prirodnih nepogoda za područje Općine Gračac  za 2022. godinu</w:t>
      </w:r>
    </w:p>
    <w:p w14:paraId="2CFE5D3E" w14:textId="77777777" w:rsidR="00A14E8E" w:rsidRPr="00217AE6" w:rsidRDefault="00A14E8E" w:rsidP="00A14E8E">
      <w:pPr>
        <w:shd w:val="clear" w:color="auto" w:fill="FFFFFF" w:themeFill="background1"/>
        <w:jc w:val="both"/>
        <w:rPr>
          <w:lang w:val="pl-PL"/>
        </w:rPr>
      </w:pPr>
    </w:p>
    <w:p w14:paraId="354BE426" w14:textId="77777777" w:rsidR="00A14E8E" w:rsidRPr="00217AE6" w:rsidRDefault="00A14E8E" w:rsidP="00A14E8E">
      <w:pPr>
        <w:shd w:val="clear" w:color="auto" w:fill="FFFFFF" w:themeFill="background1"/>
        <w:jc w:val="both"/>
        <w:rPr>
          <w:b/>
          <w:lang w:val="pl-PL"/>
        </w:rPr>
      </w:pPr>
      <w:r w:rsidRPr="00217AE6">
        <w:rPr>
          <w:lang w:val="pl-PL"/>
        </w:rPr>
        <w:t>Ugrožene skupine društva, obuhvaćaju 70,4% ukupnog broja stanovnika Općine Gračac.</w:t>
      </w:r>
    </w:p>
    <w:p w14:paraId="3B7C4A5D"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bookmarkStart w:id="58" w:name="_Toc9404649"/>
      <w:r w:rsidRPr="00217AE6">
        <w:rPr>
          <w:rFonts w:ascii="Times New Roman" w:hAnsi="Times New Roman" w:cs="Times New Roman"/>
          <w:lang w:val="pl-PL"/>
        </w:rPr>
        <w:t xml:space="preserve"> Popis mjera i nositelja mjera u slučaju toplinskog vala</w:t>
      </w:r>
      <w:bookmarkEnd w:id="58"/>
    </w:p>
    <w:p w14:paraId="2A3DB358" w14:textId="77777777" w:rsidR="00A14E8E" w:rsidRPr="00217AE6" w:rsidRDefault="00A14E8E" w:rsidP="00A14E8E">
      <w:pPr>
        <w:shd w:val="clear" w:color="auto" w:fill="FFFFFF" w:themeFill="background1"/>
        <w:jc w:val="both"/>
        <w:rPr>
          <w:lang w:val="pl-PL"/>
        </w:rPr>
      </w:pPr>
      <w:r w:rsidRPr="00217AE6">
        <w:rPr>
          <w:lang w:val="pl-PL"/>
        </w:rPr>
        <w:t>Mjere civilne zaštite  u slučaju toplinskog vala su:</w:t>
      </w:r>
    </w:p>
    <w:p w14:paraId="1C15FD7B" w14:textId="77777777" w:rsidR="00A14E8E" w:rsidRPr="007E2808" w:rsidRDefault="00A14E8E">
      <w:pPr>
        <w:pStyle w:val="Odlomakpopisa"/>
        <w:numPr>
          <w:ilvl w:val="0"/>
          <w:numId w:val="89"/>
        </w:numPr>
        <w:shd w:val="clear" w:color="auto" w:fill="FFFFFF" w:themeFill="background1"/>
        <w:spacing w:after="200" w:line="276" w:lineRule="auto"/>
        <w:jc w:val="both"/>
      </w:pPr>
      <w:r w:rsidRPr="007E2808">
        <w:t>Organizacija obavještavanja o pojavi opasnosti</w:t>
      </w:r>
    </w:p>
    <w:p w14:paraId="12AA083D" w14:textId="77777777" w:rsidR="00A14E8E" w:rsidRPr="007E2808" w:rsidRDefault="00A14E8E">
      <w:pPr>
        <w:pStyle w:val="Odlomakpopisa"/>
        <w:numPr>
          <w:ilvl w:val="0"/>
          <w:numId w:val="89"/>
        </w:numPr>
        <w:shd w:val="clear" w:color="auto" w:fill="FFFFFF" w:themeFill="background1"/>
        <w:spacing w:after="200" w:line="276" w:lineRule="auto"/>
        <w:jc w:val="both"/>
      </w:pPr>
      <w:r w:rsidRPr="007E2808">
        <w:t>Organizacija provođenja mjera i aktivnosti sudionika i operativnih snaga sustava civilne zaštite za preventivnu zaštitu i otklanjanje posljedica toplinskog vala</w:t>
      </w:r>
    </w:p>
    <w:p w14:paraId="200ADA9D" w14:textId="77777777" w:rsidR="00A14E8E" w:rsidRPr="007E2808" w:rsidRDefault="00A14E8E">
      <w:pPr>
        <w:pStyle w:val="Odlomakpopisa"/>
        <w:numPr>
          <w:ilvl w:val="0"/>
          <w:numId w:val="89"/>
        </w:numPr>
        <w:shd w:val="clear" w:color="auto" w:fill="FFFFFF" w:themeFill="background1"/>
        <w:spacing w:after="200" w:line="276" w:lineRule="auto"/>
        <w:jc w:val="both"/>
      </w:pPr>
      <w:r w:rsidRPr="007E2808">
        <w:t>Osiguranje preventivnih mjera</w:t>
      </w:r>
    </w:p>
    <w:p w14:paraId="5B717354" w14:textId="77777777" w:rsidR="00A14E8E" w:rsidRPr="007E2808" w:rsidRDefault="00A14E8E">
      <w:pPr>
        <w:pStyle w:val="Odlomakpopisa"/>
        <w:numPr>
          <w:ilvl w:val="0"/>
          <w:numId w:val="89"/>
        </w:numPr>
        <w:shd w:val="clear" w:color="auto" w:fill="FFFFFF" w:themeFill="background1"/>
        <w:spacing w:after="200" w:line="276" w:lineRule="auto"/>
        <w:jc w:val="both"/>
      </w:pPr>
      <w:r w:rsidRPr="007E2808">
        <w:t>Organizacija pružanja prve medicinske pomoći i medicinskog zbrinjavanja</w:t>
      </w:r>
    </w:p>
    <w:p w14:paraId="2A62437F" w14:textId="77777777" w:rsidR="00A14E8E" w:rsidRPr="007E2808" w:rsidRDefault="00A14E8E">
      <w:pPr>
        <w:pStyle w:val="Odlomakpopisa"/>
        <w:numPr>
          <w:ilvl w:val="0"/>
          <w:numId w:val="89"/>
        </w:numPr>
        <w:shd w:val="clear" w:color="auto" w:fill="FFFFFF" w:themeFill="background1"/>
        <w:spacing w:after="200" w:line="276" w:lineRule="auto"/>
        <w:jc w:val="both"/>
      </w:pPr>
      <w:r w:rsidRPr="007E2808">
        <w:t>Organizacija pružanja veterinarske pomoći</w:t>
      </w:r>
    </w:p>
    <w:p w14:paraId="16C41AC8" w14:textId="77777777" w:rsidR="00A14E8E" w:rsidRPr="007E2808" w:rsidRDefault="00A14E8E">
      <w:pPr>
        <w:pStyle w:val="Odlomakpopisa"/>
        <w:numPr>
          <w:ilvl w:val="0"/>
          <w:numId w:val="89"/>
        </w:numPr>
        <w:shd w:val="clear" w:color="auto" w:fill="FFFFFF" w:themeFill="background1"/>
        <w:spacing w:after="200" w:line="276" w:lineRule="auto"/>
        <w:jc w:val="both"/>
      </w:pPr>
      <w:r w:rsidRPr="007E2808">
        <w:t>Organizacija dobave pitke vode</w:t>
      </w:r>
    </w:p>
    <w:p w14:paraId="7C44349B" w14:textId="77777777" w:rsidR="00A14E8E" w:rsidRDefault="00A14E8E" w:rsidP="00A14E8E">
      <w:pPr>
        <w:shd w:val="clear" w:color="auto" w:fill="FFFFFF" w:themeFill="background1"/>
        <w:jc w:val="both"/>
      </w:pPr>
      <w:r w:rsidRPr="007E2808">
        <w:t>Nositelji mjera su Općin</w:t>
      </w:r>
      <w:r>
        <w:t>ski načelnik</w:t>
      </w:r>
      <w:r w:rsidRPr="007E2808">
        <w:t>, operativne snage sustava civilne zaštite, zdravstveni djelatnici te MUP koji u slučaju ekstremnih temperatura postupaju sukladno Planu djelovanja civilne zaštite Općine Gračac.</w:t>
      </w:r>
    </w:p>
    <w:p w14:paraId="5FA32939" w14:textId="77777777" w:rsidR="00A14E8E" w:rsidRPr="007E2808" w:rsidRDefault="00A14E8E" w:rsidP="00A14E8E">
      <w:pPr>
        <w:shd w:val="clear" w:color="auto" w:fill="FFFFFF" w:themeFill="background1"/>
        <w:jc w:val="both"/>
      </w:pPr>
    </w:p>
    <w:p w14:paraId="117166EC"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59" w:name="_Toc9404650"/>
      <w:r w:rsidRPr="007E2808">
        <w:rPr>
          <w:rFonts w:ascii="Times New Roman" w:hAnsi="Times New Roman" w:cs="Times New Roman"/>
        </w:rPr>
        <w:t xml:space="preserve"> Druge mjere koje uključuju suradnju u slučaju toplinskog vala s nadležnim tijelima i raznim institucijama</w:t>
      </w:r>
      <w:bookmarkEnd w:id="59"/>
    </w:p>
    <w:p w14:paraId="46861ED6" w14:textId="77777777" w:rsidR="00A14E8E" w:rsidRPr="007E2808" w:rsidRDefault="00A14E8E" w:rsidP="00A14E8E">
      <w:pPr>
        <w:shd w:val="clear" w:color="auto" w:fill="FFFFFF" w:themeFill="background1"/>
        <w:jc w:val="both"/>
        <w:rPr>
          <w:rFonts w:eastAsia="Batang"/>
        </w:rPr>
      </w:pPr>
      <w:r w:rsidRPr="007E2808">
        <w:rPr>
          <w:rFonts w:eastAsia="Batang"/>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2259CCF0" w14:textId="77777777" w:rsidR="00A14E8E" w:rsidRPr="00217AE6" w:rsidRDefault="00A14E8E" w:rsidP="00A14E8E">
      <w:pPr>
        <w:shd w:val="clear" w:color="auto" w:fill="FFFFFF" w:themeFill="background1"/>
        <w:jc w:val="both"/>
        <w:rPr>
          <w:rFonts w:eastAsia="Batang"/>
          <w:lang w:val="pl-PL"/>
        </w:rPr>
      </w:pPr>
      <w:r w:rsidRPr="00217AE6">
        <w:rPr>
          <w:rFonts w:eastAsia="Batang"/>
          <w:lang w:val="pl-PL"/>
        </w:rPr>
        <w:t>a)</w:t>
      </w:r>
      <w:r w:rsidRPr="00217AE6">
        <w:rPr>
          <w:rFonts w:eastAsia="Batang"/>
          <w:lang w:val="pl-PL"/>
        </w:rPr>
        <w:tab/>
        <w:t xml:space="preserve">Nema opasnosti, </w:t>
      </w:r>
    </w:p>
    <w:p w14:paraId="6A17DAD1" w14:textId="77777777" w:rsidR="00A14E8E" w:rsidRPr="00217AE6" w:rsidRDefault="00A14E8E" w:rsidP="00A14E8E">
      <w:pPr>
        <w:shd w:val="clear" w:color="auto" w:fill="FFFFFF" w:themeFill="background1"/>
        <w:jc w:val="both"/>
        <w:rPr>
          <w:rFonts w:eastAsia="Batang"/>
          <w:lang w:val="pl-PL"/>
        </w:rPr>
      </w:pPr>
      <w:r w:rsidRPr="00217AE6">
        <w:rPr>
          <w:rFonts w:eastAsia="Batang"/>
          <w:lang w:val="pl-PL"/>
        </w:rPr>
        <w:lastRenderedPageBreak/>
        <w:t>b)</w:t>
      </w:r>
      <w:r w:rsidRPr="00217AE6">
        <w:rPr>
          <w:rFonts w:eastAsia="Batang"/>
          <w:lang w:val="pl-PL"/>
        </w:rPr>
        <w:tab/>
        <w:t xml:space="preserve">Umjerena opasnost, </w:t>
      </w:r>
    </w:p>
    <w:p w14:paraId="303276A4" w14:textId="77777777" w:rsidR="00A14E8E" w:rsidRPr="00217AE6" w:rsidRDefault="00A14E8E" w:rsidP="00A14E8E">
      <w:pPr>
        <w:shd w:val="clear" w:color="auto" w:fill="FFFFFF" w:themeFill="background1"/>
        <w:jc w:val="both"/>
        <w:rPr>
          <w:rFonts w:eastAsia="Batang"/>
          <w:lang w:val="pl-PL"/>
        </w:rPr>
      </w:pPr>
      <w:r w:rsidRPr="00217AE6">
        <w:rPr>
          <w:rFonts w:eastAsia="Batang"/>
          <w:lang w:val="pl-PL"/>
        </w:rPr>
        <w:t>c)</w:t>
      </w:r>
      <w:r w:rsidRPr="00217AE6">
        <w:rPr>
          <w:rFonts w:eastAsia="Batang"/>
          <w:lang w:val="pl-PL"/>
        </w:rPr>
        <w:tab/>
        <w:t xml:space="preserve">Velika opasnost, </w:t>
      </w:r>
    </w:p>
    <w:p w14:paraId="1AFE4EF1" w14:textId="77777777" w:rsidR="00A14E8E" w:rsidRPr="00217AE6" w:rsidRDefault="00A14E8E" w:rsidP="00A14E8E">
      <w:pPr>
        <w:shd w:val="clear" w:color="auto" w:fill="FFFFFF" w:themeFill="background1"/>
        <w:jc w:val="both"/>
        <w:rPr>
          <w:rFonts w:eastAsia="Batang"/>
          <w:lang w:val="pl-PL"/>
        </w:rPr>
      </w:pPr>
      <w:r w:rsidRPr="00217AE6">
        <w:rPr>
          <w:rFonts w:eastAsia="Batang"/>
          <w:lang w:val="pl-PL"/>
        </w:rPr>
        <w:t>d)</w:t>
      </w:r>
      <w:r w:rsidRPr="00217AE6">
        <w:rPr>
          <w:rFonts w:eastAsia="Batang"/>
          <w:lang w:val="pl-PL"/>
        </w:rPr>
        <w:tab/>
        <w:t xml:space="preserve">Vrlo velika opasnost </w:t>
      </w:r>
    </w:p>
    <w:p w14:paraId="29273377" w14:textId="77777777" w:rsidR="00A14E8E" w:rsidRPr="00217AE6" w:rsidRDefault="00A14E8E" w:rsidP="00A14E8E">
      <w:pPr>
        <w:shd w:val="clear" w:color="auto" w:fill="FFFFFF" w:themeFill="background1"/>
        <w:jc w:val="both"/>
        <w:rPr>
          <w:rFonts w:eastAsia="Batang"/>
          <w:lang w:val="pl-PL"/>
        </w:rPr>
      </w:pPr>
      <w:r w:rsidRPr="00217AE6">
        <w:rPr>
          <w:rFonts w:eastAsia="Batang"/>
          <w:lang w:val="pl-PL"/>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5FEE33BF" w14:textId="77777777" w:rsidR="00A14E8E" w:rsidRPr="00217AE6" w:rsidRDefault="00A14E8E" w:rsidP="00A14E8E">
      <w:pPr>
        <w:shd w:val="clear" w:color="auto" w:fill="FFFFFF" w:themeFill="background1"/>
        <w:jc w:val="both"/>
        <w:rPr>
          <w:rFonts w:eastAsia="Batang"/>
          <w:lang w:val="pl-PL"/>
        </w:rPr>
      </w:pPr>
    </w:p>
    <w:p w14:paraId="50440638" w14:textId="77777777" w:rsidR="00A14E8E" w:rsidRPr="00A14E8E" w:rsidRDefault="00A14E8E" w:rsidP="00A14E8E">
      <w:pPr>
        <w:pStyle w:val="Naslov2"/>
        <w:shd w:val="clear" w:color="auto" w:fill="FFFFFF" w:themeFill="background1"/>
        <w:rPr>
          <w:b w:val="0"/>
          <w:i/>
          <w:sz w:val="24"/>
          <w:lang w:val="pl-PL"/>
        </w:rPr>
      </w:pPr>
      <w:bookmarkStart w:id="60" w:name="_Toc9404651"/>
      <w:r w:rsidRPr="00A14E8E">
        <w:rPr>
          <w:sz w:val="24"/>
          <w:lang w:val="pl-PL"/>
        </w:rPr>
        <w:t>Tuča</w:t>
      </w:r>
      <w:bookmarkEnd w:id="60"/>
    </w:p>
    <w:p w14:paraId="5CAF7865" w14:textId="77777777" w:rsidR="00A14E8E" w:rsidRPr="007E2808" w:rsidRDefault="00A14E8E" w:rsidP="00A14E8E">
      <w:pPr>
        <w:shd w:val="clear" w:color="auto" w:fill="FFFFFF" w:themeFill="background1"/>
        <w:jc w:val="both"/>
        <w:rPr>
          <w:bCs/>
        </w:rPr>
      </w:pPr>
      <w:r w:rsidRPr="007E2808">
        <w:t>Ako se ledene kapljice za vrijeme padanja tuče sastanu s jakom strujom zraka koja se diže uvis, ona ponese sa sobom i ove smrznute kuglice, na koje se lijepe nove kišne kapljice.</w:t>
      </w:r>
      <w:r w:rsidRPr="007E2808">
        <w:rPr>
          <w:bCs/>
        </w:rPr>
        <w:t xml:space="preserve"> </w:t>
      </w:r>
    </w:p>
    <w:p w14:paraId="52AAA3AA" w14:textId="77777777" w:rsidR="00A14E8E" w:rsidRPr="00217AE6" w:rsidRDefault="00A14E8E" w:rsidP="00A14E8E">
      <w:pPr>
        <w:shd w:val="clear" w:color="auto" w:fill="FFFFFF" w:themeFill="background1"/>
        <w:jc w:val="both"/>
        <w:rPr>
          <w:lang w:val="pl-PL"/>
        </w:rPr>
      </w:pPr>
      <w:r w:rsidRPr="00217AE6">
        <w:rPr>
          <w:bCs/>
          <w:lang w:val="pl-PL"/>
        </w:rPr>
        <w:t xml:space="preserve">Kraj proljeća i početak ljeta predstavlja razdoblje gdje u našem podneblju postoji velika mogućnost od nastajanja tuče. Osim velikih šteta u poljoprivredi (sezonske kulture, trajni nasadi, šume) učinci tuče izazivaju i velike štete građevinama (krovovi, staklenici, infrastruktura). </w:t>
      </w:r>
    </w:p>
    <w:p w14:paraId="77559CF4" w14:textId="77777777" w:rsidR="00A14E8E" w:rsidRPr="00217AE6" w:rsidRDefault="00A14E8E" w:rsidP="00A14E8E">
      <w:pPr>
        <w:shd w:val="clear" w:color="auto" w:fill="FFFFFF" w:themeFill="background1"/>
        <w:jc w:val="both"/>
        <w:rPr>
          <w:lang w:val="pl-PL"/>
        </w:rPr>
      </w:pPr>
      <w:r w:rsidRPr="00217AE6">
        <w:rPr>
          <w:lang w:val="pl-PL"/>
        </w:rPr>
        <w:t>Danas se koriste razne metode obrane od tuče, a jedna od njih je «oprašivanja oblaka» specijaliziranim zrakoplovima. Važno je istaknuti da je ipak, najsigurniji način otklanjanja štete nastale zbog tuče i drugih prirodnih pojava osiguranje poljoprivrednih površina. Poštivanjem urbanističkih mjera u izgradnji objekata smanjiti će se posljedice uzrokovane tučom.</w:t>
      </w:r>
    </w:p>
    <w:p w14:paraId="2A732192" w14:textId="77777777" w:rsidR="00A14E8E" w:rsidRPr="00217AE6" w:rsidRDefault="00A14E8E" w:rsidP="00A14E8E">
      <w:pPr>
        <w:shd w:val="clear" w:color="auto" w:fill="FFFFFF" w:themeFill="background1"/>
        <w:jc w:val="both"/>
        <w:rPr>
          <w:lang w:val="pl-PL"/>
        </w:rPr>
      </w:pPr>
      <w:r w:rsidRPr="00217AE6">
        <w:rPr>
          <w:lang w:val="pl-PL"/>
        </w:rPr>
        <w:t>Na području Općine Gračac ne provodi se obrana od tuče.</w:t>
      </w:r>
    </w:p>
    <w:p w14:paraId="1DDBAB4B" w14:textId="77777777" w:rsidR="00A14E8E" w:rsidRPr="000B4E76" w:rsidRDefault="00A14E8E" w:rsidP="00A14E8E">
      <w:pPr>
        <w:shd w:val="clear" w:color="auto" w:fill="FFFFFF" w:themeFill="background1"/>
        <w:autoSpaceDE w:val="0"/>
        <w:autoSpaceDN w:val="0"/>
        <w:adjustRightInd w:val="0"/>
        <w:rPr>
          <w:rFonts w:eastAsia="Calibri"/>
          <w:b/>
          <w:lang w:val="fr-FR"/>
        </w:rPr>
      </w:pPr>
      <w:proofErr w:type="spellStart"/>
      <w:r w:rsidRPr="000B4E76">
        <w:rPr>
          <w:rFonts w:eastAsia="Calibri"/>
          <w:lang w:val="fr-FR"/>
        </w:rPr>
        <w:t>Utjecaj</w:t>
      </w:r>
      <w:proofErr w:type="spellEnd"/>
      <w:r w:rsidRPr="000B4E76">
        <w:rPr>
          <w:rFonts w:eastAsia="Calibri"/>
          <w:lang w:val="fr-FR"/>
        </w:rPr>
        <w:t xml:space="preserve"> </w:t>
      </w:r>
      <w:proofErr w:type="spellStart"/>
      <w:r w:rsidRPr="000B4E76">
        <w:rPr>
          <w:rFonts w:eastAsia="Calibri"/>
          <w:lang w:val="fr-FR"/>
        </w:rPr>
        <w:t>tuče</w:t>
      </w:r>
      <w:proofErr w:type="spellEnd"/>
      <w:r w:rsidRPr="000B4E76">
        <w:rPr>
          <w:rFonts w:eastAsia="Calibri"/>
          <w:lang w:val="fr-FR"/>
        </w:rPr>
        <w:t xml:space="preserve"> na </w:t>
      </w:r>
      <w:proofErr w:type="spellStart"/>
      <w:r w:rsidRPr="000B4E76">
        <w:rPr>
          <w:rFonts w:eastAsia="Calibri"/>
          <w:lang w:val="fr-FR"/>
        </w:rPr>
        <w:t>kritičnu</w:t>
      </w:r>
      <w:proofErr w:type="spellEnd"/>
      <w:r w:rsidRPr="000B4E76">
        <w:rPr>
          <w:rFonts w:eastAsia="Calibri"/>
          <w:lang w:val="fr-FR"/>
        </w:rPr>
        <w:t xml:space="preserve"> </w:t>
      </w:r>
      <w:proofErr w:type="spellStart"/>
      <w:r w:rsidRPr="000B4E76">
        <w:rPr>
          <w:rFonts w:eastAsia="Calibri"/>
          <w:lang w:val="fr-FR"/>
        </w:rPr>
        <w:t>infrastrukturu</w:t>
      </w:r>
      <w:proofErr w:type="spellEnd"/>
    </w:p>
    <w:p w14:paraId="0F471A24" w14:textId="77777777" w:rsidR="00A14E8E" w:rsidRPr="000B4E76" w:rsidRDefault="00A14E8E" w:rsidP="00A14E8E">
      <w:pPr>
        <w:shd w:val="clear" w:color="auto" w:fill="FFFFFF" w:themeFill="background1"/>
        <w:autoSpaceDE w:val="0"/>
        <w:autoSpaceDN w:val="0"/>
        <w:adjustRightInd w:val="0"/>
        <w:rPr>
          <w:rFonts w:eastAsia="Calibri"/>
          <w:b/>
          <w:lang w:val="fr-FR"/>
        </w:rPr>
      </w:pPr>
    </w:p>
    <w:tbl>
      <w:tblPr>
        <w:tblStyle w:val="Tablicareetke3-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581"/>
      </w:tblGrid>
      <w:tr w:rsidR="00A14E8E" w:rsidRPr="007E2808" w14:paraId="12C39E67" w14:textId="77777777" w:rsidTr="00682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9" w:type="pct"/>
            <w:tcBorders>
              <w:top w:val="none" w:sz="0" w:space="0" w:color="auto"/>
              <w:left w:val="none" w:sz="0" w:space="0" w:color="auto"/>
              <w:bottom w:val="none" w:sz="0" w:space="0" w:color="auto"/>
              <w:right w:val="none" w:sz="0" w:space="0" w:color="auto"/>
            </w:tcBorders>
            <w:shd w:val="clear" w:color="auto" w:fill="auto"/>
          </w:tcPr>
          <w:p w14:paraId="35C28BE7" w14:textId="77777777" w:rsidR="00A14E8E" w:rsidRPr="007E2808" w:rsidRDefault="00A14E8E" w:rsidP="00682D5C">
            <w:pPr>
              <w:shd w:val="clear" w:color="auto" w:fill="FFFFFF" w:themeFill="background1"/>
              <w:spacing w:before="30" w:after="30"/>
              <w:jc w:val="center"/>
              <w:rPr>
                <w:sz w:val="20"/>
                <w:szCs w:val="20"/>
              </w:rPr>
            </w:pPr>
            <w:r w:rsidRPr="007E2808">
              <w:rPr>
                <w:sz w:val="20"/>
                <w:szCs w:val="20"/>
              </w:rPr>
              <w:t>Elektroopskrba</w:t>
            </w:r>
          </w:p>
        </w:tc>
        <w:tc>
          <w:tcPr>
            <w:tcW w:w="3631" w:type="pct"/>
            <w:tcBorders>
              <w:top w:val="none" w:sz="0" w:space="0" w:color="auto"/>
              <w:left w:val="none" w:sz="0" w:space="0" w:color="auto"/>
              <w:right w:val="none" w:sz="0" w:space="0" w:color="auto"/>
            </w:tcBorders>
            <w:shd w:val="clear" w:color="auto" w:fill="auto"/>
          </w:tcPr>
          <w:p w14:paraId="037DF8EF" w14:textId="77777777" w:rsidR="00A14E8E" w:rsidRPr="007E2808" w:rsidRDefault="00A14E8E" w:rsidP="00682D5C">
            <w:pPr>
              <w:shd w:val="clear" w:color="auto" w:fill="FFFFFF" w:themeFill="background1"/>
              <w:spacing w:before="30" w:after="30"/>
              <w:jc w:val="both"/>
              <w:cnfStyle w:val="100000000000" w:firstRow="1" w:lastRow="0" w:firstColumn="0" w:lastColumn="0" w:oddVBand="0" w:evenVBand="0" w:oddHBand="0" w:evenHBand="0" w:firstRowFirstColumn="0" w:firstRowLastColumn="0" w:lastRowFirstColumn="0" w:lastRowLastColumn="0"/>
              <w:rPr>
                <w:b w:val="0"/>
                <w:sz w:val="20"/>
                <w:szCs w:val="20"/>
                <w:lang w:eastAsia="zh-CN"/>
              </w:rPr>
            </w:pPr>
            <w:r w:rsidRPr="007E2808">
              <w:rPr>
                <w:b w:val="0"/>
                <w:sz w:val="20"/>
                <w:szCs w:val="20"/>
                <w:lang w:eastAsia="zh-CN"/>
              </w:rPr>
              <w:t>Na objektima elektromreže može doći do prekida opskrbe električnom energijom zbog pucanja vodiča na dalekovodima i oštećenja istih.</w:t>
            </w:r>
          </w:p>
        </w:tc>
      </w:tr>
      <w:tr w:rsidR="00A14E8E" w:rsidRPr="00217AE6" w14:paraId="51EB36DB"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75A08405"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Komunikacijska i informacijska tehnologija</w:t>
            </w:r>
          </w:p>
        </w:tc>
        <w:tc>
          <w:tcPr>
            <w:tcW w:w="3631" w:type="pct"/>
            <w:shd w:val="clear" w:color="auto" w:fill="auto"/>
          </w:tcPr>
          <w:p w14:paraId="29F5B345" w14:textId="77777777" w:rsidR="00A14E8E" w:rsidRPr="00217AE6" w:rsidRDefault="00A14E8E" w:rsidP="00682D5C">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lang w:val="pl-PL"/>
              </w:rPr>
            </w:pPr>
            <w:r w:rsidRPr="007E2808">
              <w:rPr>
                <w:sz w:val="20"/>
                <w:szCs w:val="20"/>
              </w:rPr>
              <w:t xml:space="preserve">Moguća su oštećenja korisničkih TK priključaka (zračnih kablova i stupova) i otežan pristup pravodobnim popravcima i intervencijama. </w:t>
            </w:r>
            <w:r w:rsidRPr="00217AE6">
              <w:rPr>
                <w:sz w:val="20"/>
                <w:szCs w:val="20"/>
                <w:lang w:val="pl-PL"/>
              </w:rPr>
              <w:t>Pri tome je moguć prekid pojedinih ili manjih grupa korisnika od nekoliko sati do dva dana.</w:t>
            </w:r>
          </w:p>
        </w:tc>
      </w:tr>
      <w:tr w:rsidR="00A14E8E" w:rsidRPr="007E2808" w14:paraId="797E304A" w14:textId="77777777" w:rsidTr="00682D5C">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47A452C3"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Promet</w:t>
            </w:r>
          </w:p>
        </w:tc>
        <w:tc>
          <w:tcPr>
            <w:tcW w:w="3631" w:type="pct"/>
          </w:tcPr>
          <w:p w14:paraId="0607EF91" w14:textId="77777777" w:rsidR="00A14E8E" w:rsidRPr="007E2808" w:rsidRDefault="00A14E8E" w:rsidP="00682D5C">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rPr>
            </w:pPr>
            <w:r w:rsidRPr="007E2808">
              <w:rPr>
                <w:sz w:val="20"/>
                <w:szCs w:val="20"/>
              </w:rPr>
              <w:t>Tuča može oštetiti prometnu signalizaciju, umanjiti vidljivost u prometu čime je povećan rizik od prometnih nesreća.</w:t>
            </w:r>
          </w:p>
        </w:tc>
      </w:tr>
      <w:tr w:rsidR="00A14E8E" w:rsidRPr="007E2808" w14:paraId="79A05BAF"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790F83EF"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Vodoopskrba</w:t>
            </w:r>
          </w:p>
        </w:tc>
        <w:tc>
          <w:tcPr>
            <w:tcW w:w="3631" w:type="pct"/>
            <w:shd w:val="clear" w:color="auto" w:fill="auto"/>
          </w:tcPr>
          <w:p w14:paraId="63456E2B" w14:textId="77777777" w:rsidR="00A14E8E" w:rsidRPr="007E2808" w:rsidRDefault="00A14E8E" w:rsidP="00682D5C">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Nema utjecaja na vodoopskrbu.</w:t>
            </w:r>
          </w:p>
        </w:tc>
      </w:tr>
      <w:tr w:rsidR="00A14E8E" w:rsidRPr="00217AE6" w14:paraId="680A59DF" w14:textId="77777777" w:rsidTr="00682D5C">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17EA3047"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Opskrba hranom</w:t>
            </w:r>
          </w:p>
        </w:tc>
        <w:tc>
          <w:tcPr>
            <w:tcW w:w="3631" w:type="pct"/>
          </w:tcPr>
          <w:p w14:paraId="0E4AD642" w14:textId="77777777" w:rsidR="00A14E8E" w:rsidRPr="00217AE6" w:rsidRDefault="00A14E8E" w:rsidP="00682D5C">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7E2808">
              <w:rPr>
                <w:sz w:val="20"/>
                <w:szCs w:val="20"/>
              </w:rPr>
              <w:t xml:space="preserve">Tuča se identificira kao pojava koja lokalno (do nekoliko hektara) može izazvati i potpune štete, osobito u poljoprivrednoj proizvodnji. </w:t>
            </w:r>
            <w:r w:rsidRPr="00217AE6">
              <w:rPr>
                <w:sz w:val="20"/>
                <w:szCs w:val="20"/>
                <w:lang w:val="pl-PL"/>
              </w:rPr>
              <w:t>Primjena zaštitnih mreža za trajne nasade i osiguranja usjeva slabo je zastupljena. Mogući su ekonomski gubici u proizvodnji ljudske i stočne hrane od 10 – 40%.</w:t>
            </w:r>
          </w:p>
        </w:tc>
      </w:tr>
      <w:tr w:rsidR="00A14E8E" w:rsidRPr="00217AE6" w14:paraId="125602D5"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7026AD2E"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Zdravstvena skrb</w:t>
            </w:r>
          </w:p>
        </w:tc>
        <w:tc>
          <w:tcPr>
            <w:tcW w:w="3631" w:type="pct"/>
            <w:shd w:val="clear" w:color="auto" w:fill="auto"/>
          </w:tcPr>
          <w:p w14:paraId="16CEB081" w14:textId="77777777" w:rsidR="00A14E8E" w:rsidRPr="00217AE6" w:rsidRDefault="00A14E8E" w:rsidP="00682D5C">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lang w:val="pl-PL"/>
              </w:rPr>
            </w:pPr>
            <w:r w:rsidRPr="00217AE6">
              <w:rPr>
                <w:sz w:val="20"/>
                <w:szCs w:val="20"/>
                <w:lang w:val="pl-PL"/>
              </w:rPr>
              <w:t>Nema utjecaja na zdravstvenu skrb.</w:t>
            </w:r>
          </w:p>
        </w:tc>
      </w:tr>
      <w:tr w:rsidR="00A14E8E" w:rsidRPr="00217AE6" w14:paraId="6D4FE9AF" w14:textId="77777777" w:rsidTr="00682D5C">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08B7612D"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Financije</w:t>
            </w:r>
          </w:p>
        </w:tc>
        <w:tc>
          <w:tcPr>
            <w:tcW w:w="3631" w:type="pct"/>
          </w:tcPr>
          <w:p w14:paraId="7E17ACDF" w14:textId="77777777" w:rsidR="00A14E8E" w:rsidRPr="00217AE6" w:rsidRDefault="00A14E8E" w:rsidP="00682D5C">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217AE6">
              <w:rPr>
                <w:sz w:val="20"/>
                <w:szCs w:val="20"/>
                <w:lang w:val="pl-PL"/>
              </w:rPr>
              <w:t>Nema značajnijeg utjecaja na financije.</w:t>
            </w:r>
          </w:p>
        </w:tc>
      </w:tr>
      <w:tr w:rsidR="00A14E8E" w:rsidRPr="00217AE6" w14:paraId="788DEE3C"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2DC4D663" w14:textId="77777777" w:rsidR="00A14E8E" w:rsidRPr="00A14E8E" w:rsidRDefault="00A14E8E" w:rsidP="00682D5C">
            <w:pPr>
              <w:shd w:val="clear" w:color="auto" w:fill="FFFFFF" w:themeFill="background1"/>
              <w:spacing w:before="30" w:after="30"/>
              <w:jc w:val="center"/>
              <w:rPr>
                <w:b/>
                <w:sz w:val="20"/>
                <w:szCs w:val="20"/>
              </w:rPr>
            </w:pPr>
            <w:r w:rsidRPr="00A14E8E">
              <w:rPr>
                <w:b/>
                <w:sz w:val="20"/>
                <w:szCs w:val="20"/>
              </w:rPr>
              <w:t>Proizvodnja, skladištenje i prijevoz opasnih tvari</w:t>
            </w:r>
          </w:p>
        </w:tc>
        <w:tc>
          <w:tcPr>
            <w:tcW w:w="3631" w:type="pct"/>
            <w:shd w:val="clear" w:color="auto" w:fill="auto"/>
          </w:tcPr>
          <w:p w14:paraId="73615885" w14:textId="77777777" w:rsidR="00A14E8E" w:rsidRPr="00A14E8E" w:rsidRDefault="00A14E8E" w:rsidP="00682D5C">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A14E8E">
              <w:rPr>
                <w:sz w:val="20"/>
                <w:szCs w:val="20"/>
              </w:rPr>
              <w:t>Nema značajnijeg utjecaja na proizvodnju, skladištenje i prijevoz opasnih tvari.</w:t>
            </w:r>
          </w:p>
        </w:tc>
      </w:tr>
      <w:tr w:rsidR="00A14E8E" w:rsidRPr="00217AE6" w14:paraId="78ED9CCE" w14:textId="77777777" w:rsidTr="00682D5C">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77F960D1"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Javne službe</w:t>
            </w:r>
          </w:p>
        </w:tc>
        <w:tc>
          <w:tcPr>
            <w:tcW w:w="3631" w:type="pct"/>
          </w:tcPr>
          <w:p w14:paraId="350416DB" w14:textId="77777777" w:rsidR="00A14E8E" w:rsidRPr="00217AE6" w:rsidRDefault="00A14E8E" w:rsidP="00682D5C">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217AE6">
              <w:rPr>
                <w:sz w:val="20"/>
                <w:szCs w:val="20"/>
                <w:lang w:val="pl-PL"/>
              </w:rPr>
              <w:t>Nema značajnijeg utjecaja na objektima javnih službi.</w:t>
            </w:r>
          </w:p>
        </w:tc>
      </w:tr>
      <w:tr w:rsidR="00A14E8E" w:rsidRPr="007E2808" w14:paraId="1C2C5845"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4EA59574" w14:textId="77777777" w:rsidR="00A14E8E" w:rsidRPr="007E2808" w:rsidRDefault="00A14E8E" w:rsidP="00682D5C">
            <w:pPr>
              <w:shd w:val="clear" w:color="auto" w:fill="FFFFFF" w:themeFill="background1"/>
              <w:spacing w:before="30" w:after="30"/>
              <w:jc w:val="center"/>
              <w:rPr>
                <w:b/>
                <w:sz w:val="20"/>
                <w:szCs w:val="20"/>
              </w:rPr>
            </w:pPr>
            <w:r w:rsidRPr="007E2808">
              <w:rPr>
                <w:b/>
                <w:sz w:val="20"/>
                <w:szCs w:val="20"/>
              </w:rPr>
              <w:t>Nacionalni spomenici i vrijednosti</w:t>
            </w:r>
          </w:p>
        </w:tc>
        <w:tc>
          <w:tcPr>
            <w:tcW w:w="3631" w:type="pct"/>
            <w:shd w:val="clear" w:color="auto" w:fill="auto"/>
          </w:tcPr>
          <w:p w14:paraId="41635E7A" w14:textId="77777777" w:rsidR="00A14E8E" w:rsidRPr="007E2808" w:rsidRDefault="00A14E8E" w:rsidP="00682D5C">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 xml:space="preserve">U slučaju oštećene krovne konstrukcije pojedinih objekata može za posljedicu imati izloženost unutrašnjosti objekata kiši što može dovesti do oštećenja vrijednih slika, </w:t>
            </w:r>
            <w:proofErr w:type="spellStart"/>
            <w:r w:rsidRPr="007E2808">
              <w:rPr>
                <w:sz w:val="20"/>
                <w:szCs w:val="20"/>
              </w:rPr>
              <w:t>freski</w:t>
            </w:r>
            <w:proofErr w:type="spellEnd"/>
            <w:r w:rsidRPr="007E2808">
              <w:rPr>
                <w:sz w:val="20"/>
                <w:szCs w:val="20"/>
              </w:rPr>
              <w:t>, oltara, vrijednih eksponata od tekstila, papira te niz dragocjenih izvornih dokumenata i ostalih vrijednosti unutar objekata.</w:t>
            </w:r>
          </w:p>
        </w:tc>
      </w:tr>
    </w:tbl>
    <w:p w14:paraId="6C4322C2" w14:textId="77777777" w:rsidR="00A14E8E" w:rsidRPr="00A14E8E" w:rsidRDefault="00A14E8E" w:rsidP="00A14E8E">
      <w:pPr>
        <w:pStyle w:val="marine"/>
        <w:shd w:val="clear" w:color="auto" w:fill="FFFFFF" w:themeFill="background1"/>
        <w:spacing w:after="60"/>
        <w:rPr>
          <w:rFonts w:ascii="Times New Roman" w:eastAsia="Calibri" w:hAnsi="Times New Roman"/>
          <w:sz w:val="24"/>
          <w:szCs w:val="24"/>
          <w:lang w:val="hr-HR"/>
        </w:rPr>
      </w:pPr>
    </w:p>
    <w:p w14:paraId="6699688E" w14:textId="77777777" w:rsidR="00A14E8E" w:rsidRPr="00217AE6" w:rsidRDefault="00A14E8E" w:rsidP="00A14E8E">
      <w:pPr>
        <w:pStyle w:val="marine"/>
        <w:shd w:val="clear" w:color="auto" w:fill="FFFFFF" w:themeFill="background1"/>
        <w:spacing w:after="60"/>
        <w:rPr>
          <w:rFonts w:ascii="Times New Roman" w:hAnsi="Times New Roman"/>
          <w:sz w:val="24"/>
          <w:szCs w:val="24"/>
          <w:lang w:val="pl-PL"/>
        </w:rPr>
      </w:pPr>
      <w:r w:rsidRPr="00217AE6">
        <w:rPr>
          <w:rFonts w:ascii="Times New Roman" w:eastAsia="Calibri" w:hAnsi="Times New Roman"/>
          <w:sz w:val="24"/>
          <w:szCs w:val="24"/>
          <w:lang w:val="pl-PL"/>
        </w:rPr>
        <w:t xml:space="preserve">U tablici su prikazani srednji mjesečni i godišnji broj dana s krutom oborinom te maksimalni i minimalni mjesečni i godišnji broj dana u razdoblju 1981–2000. godine. </w:t>
      </w:r>
      <w:r w:rsidRPr="00217AE6">
        <w:rPr>
          <w:rFonts w:ascii="Times New Roman" w:hAnsi="Times New Roman"/>
          <w:sz w:val="24"/>
          <w:szCs w:val="24"/>
          <w:lang w:val="pl-PL"/>
        </w:rPr>
        <w:t>Na meteorološkoj postaji Gospić bilježi se prosječno 2,5 dana s krutom oborinom. U prosjeku najviše takvih dana javlja se u studenom 0,6 dana. U ostalim mjesecima srednji broj dana je od 0,1 do 0,4.</w:t>
      </w:r>
    </w:p>
    <w:p w14:paraId="264D07FF" w14:textId="77777777" w:rsidR="00A14E8E" w:rsidRPr="00217AE6" w:rsidRDefault="00A14E8E" w:rsidP="00A14E8E">
      <w:pPr>
        <w:shd w:val="clear" w:color="auto" w:fill="FFFFFF" w:themeFill="background1"/>
        <w:spacing w:before="120" w:after="120"/>
        <w:ind w:left="6" w:right="74"/>
        <w:jc w:val="both"/>
        <w:rPr>
          <w:rFonts w:eastAsiaTheme="minorHAnsi"/>
          <w:bCs/>
          <w:lang w:val="pl-PL"/>
        </w:rPr>
      </w:pPr>
      <w:r w:rsidRPr="00217AE6">
        <w:rPr>
          <w:rFonts w:eastAsiaTheme="minorHAnsi"/>
          <w:bCs/>
          <w:lang w:val="pl-PL"/>
        </w:rPr>
        <w:lastRenderedPageBreak/>
        <w:t>Broj dana s tučom</w:t>
      </w:r>
    </w:p>
    <w:tbl>
      <w:tblPr>
        <w:tblStyle w:val="Tablicareetke3-isticanje21"/>
        <w:tblW w:w="5000" w:type="pct"/>
        <w:tblLook w:val="0000" w:firstRow="0" w:lastRow="0" w:firstColumn="0" w:lastColumn="0" w:noHBand="0" w:noVBand="0"/>
      </w:tblPr>
      <w:tblGrid>
        <w:gridCol w:w="1396"/>
        <w:gridCol w:w="573"/>
        <w:gridCol w:w="573"/>
        <w:gridCol w:w="573"/>
        <w:gridCol w:w="573"/>
        <w:gridCol w:w="575"/>
        <w:gridCol w:w="575"/>
        <w:gridCol w:w="575"/>
        <w:gridCol w:w="575"/>
        <w:gridCol w:w="577"/>
        <w:gridCol w:w="578"/>
        <w:gridCol w:w="578"/>
        <w:gridCol w:w="578"/>
        <w:gridCol w:w="763"/>
      </w:tblGrid>
      <w:tr w:rsidR="00A14E8E" w:rsidRPr="007E2808" w14:paraId="3A190FD9" w14:textId="77777777" w:rsidTr="00682D5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5000" w:type="pct"/>
            <w:gridSpan w:val="14"/>
            <w:shd w:val="clear" w:color="auto" w:fill="auto"/>
          </w:tcPr>
          <w:p w14:paraId="74389780" w14:textId="77777777" w:rsidR="00A14E8E" w:rsidRPr="007E2808" w:rsidRDefault="00A14E8E" w:rsidP="00682D5C">
            <w:pPr>
              <w:shd w:val="clear" w:color="auto" w:fill="FFFFFF" w:themeFill="background1"/>
              <w:ind w:left="204" w:right="113" w:hanging="91"/>
              <w:jc w:val="center"/>
              <w:rPr>
                <w:b/>
                <w:snapToGrid w:val="0"/>
                <w:color w:val="000000"/>
              </w:rPr>
            </w:pPr>
            <w:r w:rsidRPr="007E2808">
              <w:rPr>
                <w:b/>
                <w:snapToGrid w:val="0"/>
                <w:color w:val="000000"/>
              </w:rPr>
              <w:t>BROJ DANA S TUČOM</w:t>
            </w:r>
          </w:p>
        </w:tc>
      </w:tr>
      <w:tr w:rsidR="00A14E8E" w:rsidRPr="007E2808" w14:paraId="548395D0" w14:textId="77777777" w:rsidTr="00682D5C">
        <w:trPr>
          <w:trHeight w:hRule="exact" w:val="249"/>
        </w:trPr>
        <w:tc>
          <w:tcPr>
            <w:cnfStyle w:val="000010000000" w:firstRow="0" w:lastRow="0" w:firstColumn="0" w:lastColumn="0" w:oddVBand="1" w:evenVBand="0" w:oddHBand="0" w:evenHBand="0" w:firstRowFirstColumn="0" w:firstRowLastColumn="0" w:lastRowFirstColumn="0" w:lastRowLastColumn="0"/>
            <w:tcW w:w="577" w:type="pct"/>
          </w:tcPr>
          <w:p w14:paraId="6E81C588" w14:textId="77777777" w:rsidR="00A14E8E" w:rsidRPr="007E2808" w:rsidRDefault="00A14E8E" w:rsidP="00682D5C">
            <w:pPr>
              <w:shd w:val="clear" w:color="auto" w:fill="FFFFFF" w:themeFill="background1"/>
              <w:ind w:left="204" w:hanging="91"/>
              <w:jc w:val="center"/>
              <w:rPr>
                <w:b/>
              </w:rPr>
            </w:pPr>
            <w:r w:rsidRPr="007E2808">
              <w:rPr>
                <w:b/>
              </w:rPr>
              <w:t>MJESECI</w:t>
            </w:r>
          </w:p>
        </w:tc>
        <w:tc>
          <w:tcPr>
            <w:tcW w:w="334" w:type="pct"/>
          </w:tcPr>
          <w:p w14:paraId="0383DA1C"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1</w:t>
            </w:r>
          </w:p>
        </w:tc>
        <w:tc>
          <w:tcPr>
            <w:cnfStyle w:val="000010000000" w:firstRow="0" w:lastRow="0" w:firstColumn="0" w:lastColumn="0" w:oddVBand="1" w:evenVBand="0" w:oddHBand="0" w:evenHBand="0" w:firstRowFirstColumn="0" w:firstRowLastColumn="0" w:lastRowFirstColumn="0" w:lastRowLastColumn="0"/>
            <w:tcW w:w="334" w:type="pct"/>
          </w:tcPr>
          <w:p w14:paraId="745326A1" w14:textId="77777777" w:rsidR="00A14E8E" w:rsidRPr="007E2808" w:rsidRDefault="00A14E8E" w:rsidP="00682D5C">
            <w:pPr>
              <w:shd w:val="clear" w:color="auto" w:fill="FFFFFF" w:themeFill="background1"/>
              <w:jc w:val="center"/>
              <w:rPr>
                <w:b/>
              </w:rPr>
            </w:pPr>
            <w:r w:rsidRPr="007E2808">
              <w:rPr>
                <w:b/>
              </w:rPr>
              <w:t>2</w:t>
            </w:r>
          </w:p>
        </w:tc>
        <w:tc>
          <w:tcPr>
            <w:tcW w:w="334" w:type="pct"/>
          </w:tcPr>
          <w:p w14:paraId="34FDF31D"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3</w:t>
            </w:r>
          </w:p>
        </w:tc>
        <w:tc>
          <w:tcPr>
            <w:cnfStyle w:val="000010000000" w:firstRow="0" w:lastRow="0" w:firstColumn="0" w:lastColumn="0" w:oddVBand="1" w:evenVBand="0" w:oddHBand="0" w:evenHBand="0" w:firstRowFirstColumn="0" w:firstRowLastColumn="0" w:lastRowFirstColumn="0" w:lastRowLastColumn="0"/>
            <w:tcW w:w="334" w:type="pct"/>
          </w:tcPr>
          <w:p w14:paraId="0D64667F" w14:textId="77777777" w:rsidR="00A14E8E" w:rsidRPr="007E2808" w:rsidRDefault="00A14E8E" w:rsidP="00682D5C">
            <w:pPr>
              <w:shd w:val="clear" w:color="auto" w:fill="FFFFFF" w:themeFill="background1"/>
              <w:jc w:val="center"/>
              <w:rPr>
                <w:b/>
              </w:rPr>
            </w:pPr>
            <w:r w:rsidRPr="007E2808">
              <w:rPr>
                <w:b/>
              </w:rPr>
              <w:t>4</w:t>
            </w:r>
          </w:p>
        </w:tc>
        <w:tc>
          <w:tcPr>
            <w:tcW w:w="335" w:type="pct"/>
          </w:tcPr>
          <w:p w14:paraId="5FBCCA23"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5</w:t>
            </w:r>
          </w:p>
        </w:tc>
        <w:tc>
          <w:tcPr>
            <w:cnfStyle w:val="000010000000" w:firstRow="0" w:lastRow="0" w:firstColumn="0" w:lastColumn="0" w:oddVBand="1" w:evenVBand="0" w:oddHBand="0" w:evenHBand="0" w:firstRowFirstColumn="0" w:firstRowLastColumn="0" w:lastRowFirstColumn="0" w:lastRowLastColumn="0"/>
            <w:tcW w:w="335" w:type="pct"/>
          </w:tcPr>
          <w:p w14:paraId="68A37CCD" w14:textId="77777777" w:rsidR="00A14E8E" w:rsidRPr="007E2808" w:rsidRDefault="00A14E8E" w:rsidP="00682D5C">
            <w:pPr>
              <w:shd w:val="clear" w:color="auto" w:fill="FFFFFF" w:themeFill="background1"/>
              <w:jc w:val="center"/>
              <w:rPr>
                <w:b/>
              </w:rPr>
            </w:pPr>
            <w:r w:rsidRPr="007E2808">
              <w:rPr>
                <w:b/>
              </w:rPr>
              <w:t>6</w:t>
            </w:r>
          </w:p>
        </w:tc>
        <w:tc>
          <w:tcPr>
            <w:tcW w:w="335" w:type="pct"/>
          </w:tcPr>
          <w:p w14:paraId="62F7A760"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7</w:t>
            </w:r>
          </w:p>
        </w:tc>
        <w:tc>
          <w:tcPr>
            <w:cnfStyle w:val="000010000000" w:firstRow="0" w:lastRow="0" w:firstColumn="0" w:lastColumn="0" w:oddVBand="1" w:evenVBand="0" w:oddHBand="0" w:evenHBand="0" w:firstRowFirstColumn="0" w:firstRowLastColumn="0" w:lastRowFirstColumn="0" w:lastRowLastColumn="0"/>
            <w:tcW w:w="335" w:type="pct"/>
          </w:tcPr>
          <w:p w14:paraId="51DD0516" w14:textId="77777777" w:rsidR="00A14E8E" w:rsidRPr="007E2808" w:rsidRDefault="00A14E8E" w:rsidP="00682D5C">
            <w:pPr>
              <w:shd w:val="clear" w:color="auto" w:fill="FFFFFF" w:themeFill="background1"/>
              <w:jc w:val="center"/>
              <w:rPr>
                <w:b/>
              </w:rPr>
            </w:pPr>
            <w:r w:rsidRPr="007E2808">
              <w:rPr>
                <w:b/>
              </w:rPr>
              <w:t>8</w:t>
            </w:r>
          </w:p>
        </w:tc>
        <w:tc>
          <w:tcPr>
            <w:tcW w:w="336" w:type="pct"/>
          </w:tcPr>
          <w:p w14:paraId="2718F675"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9</w:t>
            </w:r>
          </w:p>
        </w:tc>
        <w:tc>
          <w:tcPr>
            <w:cnfStyle w:val="000010000000" w:firstRow="0" w:lastRow="0" w:firstColumn="0" w:lastColumn="0" w:oddVBand="1" w:evenVBand="0" w:oddHBand="0" w:evenHBand="0" w:firstRowFirstColumn="0" w:firstRowLastColumn="0" w:lastRowFirstColumn="0" w:lastRowLastColumn="0"/>
            <w:tcW w:w="336" w:type="pct"/>
          </w:tcPr>
          <w:p w14:paraId="03B3BBB4" w14:textId="77777777" w:rsidR="00A14E8E" w:rsidRPr="007E2808" w:rsidRDefault="00A14E8E" w:rsidP="00682D5C">
            <w:pPr>
              <w:shd w:val="clear" w:color="auto" w:fill="FFFFFF" w:themeFill="background1"/>
              <w:jc w:val="center"/>
              <w:rPr>
                <w:b/>
              </w:rPr>
            </w:pPr>
            <w:r w:rsidRPr="007E2808">
              <w:rPr>
                <w:b/>
              </w:rPr>
              <w:t>10</w:t>
            </w:r>
          </w:p>
        </w:tc>
        <w:tc>
          <w:tcPr>
            <w:tcW w:w="336" w:type="pct"/>
          </w:tcPr>
          <w:p w14:paraId="213489A9"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11</w:t>
            </w:r>
          </w:p>
        </w:tc>
        <w:tc>
          <w:tcPr>
            <w:cnfStyle w:val="000010000000" w:firstRow="0" w:lastRow="0" w:firstColumn="0" w:lastColumn="0" w:oddVBand="1" w:evenVBand="0" w:oddHBand="0" w:evenHBand="0" w:firstRowFirstColumn="0" w:firstRowLastColumn="0" w:lastRowFirstColumn="0" w:lastRowLastColumn="0"/>
            <w:tcW w:w="336" w:type="pct"/>
          </w:tcPr>
          <w:p w14:paraId="7791E4BE" w14:textId="77777777" w:rsidR="00A14E8E" w:rsidRPr="007E2808" w:rsidRDefault="00A14E8E" w:rsidP="00682D5C">
            <w:pPr>
              <w:shd w:val="clear" w:color="auto" w:fill="FFFFFF" w:themeFill="background1"/>
              <w:jc w:val="center"/>
              <w:rPr>
                <w:b/>
              </w:rPr>
            </w:pPr>
            <w:r w:rsidRPr="007E2808">
              <w:rPr>
                <w:b/>
              </w:rPr>
              <w:t>12</w:t>
            </w:r>
          </w:p>
        </w:tc>
        <w:tc>
          <w:tcPr>
            <w:tcW w:w="404" w:type="pct"/>
          </w:tcPr>
          <w:p w14:paraId="330150C0"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GOD</w:t>
            </w:r>
          </w:p>
        </w:tc>
      </w:tr>
      <w:tr w:rsidR="00A14E8E" w:rsidRPr="007E2808" w14:paraId="64E13FCF" w14:textId="77777777" w:rsidTr="00682D5C">
        <w:trPr>
          <w:cnfStyle w:val="000000100000" w:firstRow="0" w:lastRow="0" w:firstColumn="0" w:lastColumn="0" w:oddVBand="0" w:evenVBand="0" w:oddHBand="1" w:evenHBand="0" w:firstRowFirstColumn="0" w:firstRowLastColumn="0" w:lastRowFirstColumn="0" w:lastRowLastColumn="0"/>
          <w:trHeight w:hRule="exact" w:val="249"/>
        </w:trPr>
        <w:tc>
          <w:tcPr>
            <w:cnfStyle w:val="000010000000" w:firstRow="0" w:lastRow="0" w:firstColumn="0" w:lastColumn="0" w:oddVBand="1" w:evenVBand="0" w:oddHBand="0" w:evenHBand="0" w:firstRowFirstColumn="0" w:firstRowLastColumn="0" w:lastRowFirstColumn="0" w:lastRowLastColumn="0"/>
            <w:tcW w:w="577" w:type="pct"/>
          </w:tcPr>
          <w:p w14:paraId="57173204" w14:textId="77777777" w:rsidR="00A14E8E" w:rsidRPr="007E2808" w:rsidRDefault="00A14E8E" w:rsidP="00682D5C">
            <w:pPr>
              <w:shd w:val="clear" w:color="auto" w:fill="FFFFFF" w:themeFill="background1"/>
              <w:ind w:left="113"/>
              <w:rPr>
                <w:b/>
              </w:rPr>
            </w:pPr>
            <w:r w:rsidRPr="007E2808">
              <w:rPr>
                <w:b/>
              </w:rPr>
              <w:t>SRED</w:t>
            </w:r>
          </w:p>
        </w:tc>
        <w:tc>
          <w:tcPr>
            <w:tcW w:w="334" w:type="pct"/>
          </w:tcPr>
          <w:p w14:paraId="2FE69B0C"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4" w:type="pct"/>
          </w:tcPr>
          <w:p w14:paraId="3CD6DBCC"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0.3</w:t>
            </w:r>
          </w:p>
        </w:tc>
        <w:tc>
          <w:tcPr>
            <w:tcW w:w="334" w:type="pct"/>
          </w:tcPr>
          <w:p w14:paraId="19BB030B"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0.2</w:t>
            </w:r>
          </w:p>
        </w:tc>
        <w:tc>
          <w:tcPr>
            <w:cnfStyle w:val="000010000000" w:firstRow="0" w:lastRow="0" w:firstColumn="0" w:lastColumn="0" w:oddVBand="1" w:evenVBand="0" w:oddHBand="0" w:evenHBand="0" w:firstRowFirstColumn="0" w:firstRowLastColumn="0" w:lastRowFirstColumn="0" w:lastRowLastColumn="0"/>
            <w:tcW w:w="334" w:type="pct"/>
          </w:tcPr>
          <w:p w14:paraId="36707FFC"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0.4</w:t>
            </w:r>
          </w:p>
        </w:tc>
        <w:tc>
          <w:tcPr>
            <w:tcW w:w="335" w:type="pct"/>
          </w:tcPr>
          <w:p w14:paraId="14EAA8DD"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0.2</w:t>
            </w:r>
          </w:p>
        </w:tc>
        <w:tc>
          <w:tcPr>
            <w:cnfStyle w:val="000010000000" w:firstRow="0" w:lastRow="0" w:firstColumn="0" w:lastColumn="0" w:oddVBand="1" w:evenVBand="0" w:oddHBand="0" w:evenHBand="0" w:firstRowFirstColumn="0" w:firstRowLastColumn="0" w:lastRowFirstColumn="0" w:lastRowLastColumn="0"/>
            <w:tcW w:w="335" w:type="pct"/>
          </w:tcPr>
          <w:p w14:paraId="095CD040"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0.3</w:t>
            </w:r>
          </w:p>
        </w:tc>
        <w:tc>
          <w:tcPr>
            <w:tcW w:w="335" w:type="pct"/>
          </w:tcPr>
          <w:p w14:paraId="48ADCFF0"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0.1</w:t>
            </w:r>
          </w:p>
        </w:tc>
        <w:tc>
          <w:tcPr>
            <w:cnfStyle w:val="000010000000" w:firstRow="0" w:lastRow="0" w:firstColumn="0" w:lastColumn="0" w:oddVBand="1" w:evenVBand="0" w:oddHBand="0" w:evenHBand="0" w:firstRowFirstColumn="0" w:firstRowLastColumn="0" w:lastRowFirstColumn="0" w:lastRowLastColumn="0"/>
            <w:tcW w:w="335" w:type="pct"/>
          </w:tcPr>
          <w:p w14:paraId="4F0EF5DD"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0.1</w:t>
            </w:r>
          </w:p>
        </w:tc>
        <w:tc>
          <w:tcPr>
            <w:tcW w:w="336" w:type="pct"/>
          </w:tcPr>
          <w:p w14:paraId="0BFB0AA9"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0.0</w:t>
            </w:r>
          </w:p>
        </w:tc>
        <w:tc>
          <w:tcPr>
            <w:cnfStyle w:val="000010000000" w:firstRow="0" w:lastRow="0" w:firstColumn="0" w:lastColumn="0" w:oddVBand="1" w:evenVBand="0" w:oddHBand="0" w:evenHBand="0" w:firstRowFirstColumn="0" w:firstRowLastColumn="0" w:lastRowFirstColumn="0" w:lastRowLastColumn="0"/>
            <w:tcW w:w="336" w:type="pct"/>
          </w:tcPr>
          <w:p w14:paraId="38D4B409"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0.2</w:t>
            </w:r>
          </w:p>
        </w:tc>
        <w:tc>
          <w:tcPr>
            <w:tcW w:w="336" w:type="pct"/>
          </w:tcPr>
          <w:p w14:paraId="530B916A"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6" w:type="pct"/>
          </w:tcPr>
          <w:p w14:paraId="7DD668AB"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0.4</w:t>
            </w:r>
          </w:p>
        </w:tc>
        <w:tc>
          <w:tcPr>
            <w:tcW w:w="404" w:type="pct"/>
          </w:tcPr>
          <w:p w14:paraId="257A6E2B"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2.5</w:t>
            </w:r>
          </w:p>
        </w:tc>
      </w:tr>
      <w:tr w:rsidR="00A14E8E" w:rsidRPr="007E2808" w14:paraId="44D3CB28" w14:textId="77777777" w:rsidTr="00682D5C">
        <w:trPr>
          <w:trHeight w:val="249"/>
        </w:trPr>
        <w:tc>
          <w:tcPr>
            <w:cnfStyle w:val="000010000000" w:firstRow="0" w:lastRow="0" w:firstColumn="0" w:lastColumn="0" w:oddVBand="1" w:evenVBand="0" w:oddHBand="0" w:evenHBand="0" w:firstRowFirstColumn="0" w:firstRowLastColumn="0" w:lastRowFirstColumn="0" w:lastRowLastColumn="0"/>
            <w:tcW w:w="577" w:type="pct"/>
          </w:tcPr>
          <w:p w14:paraId="3059E063" w14:textId="77777777" w:rsidR="00A14E8E" w:rsidRPr="007E2808" w:rsidRDefault="00A14E8E" w:rsidP="00682D5C">
            <w:pPr>
              <w:shd w:val="clear" w:color="auto" w:fill="FFFFFF" w:themeFill="background1"/>
              <w:ind w:left="113"/>
              <w:rPr>
                <w:b/>
              </w:rPr>
            </w:pPr>
            <w:r w:rsidRPr="007E2808">
              <w:rPr>
                <w:b/>
              </w:rPr>
              <w:t>STD</w:t>
            </w:r>
          </w:p>
        </w:tc>
        <w:tc>
          <w:tcPr>
            <w:tcW w:w="334" w:type="pct"/>
          </w:tcPr>
          <w:p w14:paraId="0301F6EF"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0.4</w:t>
            </w:r>
          </w:p>
        </w:tc>
        <w:tc>
          <w:tcPr>
            <w:cnfStyle w:val="000010000000" w:firstRow="0" w:lastRow="0" w:firstColumn="0" w:lastColumn="0" w:oddVBand="1" w:evenVBand="0" w:oddHBand="0" w:evenHBand="0" w:firstRowFirstColumn="0" w:firstRowLastColumn="0" w:lastRowFirstColumn="0" w:lastRowLastColumn="0"/>
            <w:tcW w:w="334" w:type="pct"/>
          </w:tcPr>
          <w:p w14:paraId="7D6ACE71"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0.7</w:t>
            </w:r>
          </w:p>
        </w:tc>
        <w:tc>
          <w:tcPr>
            <w:tcW w:w="334" w:type="pct"/>
          </w:tcPr>
          <w:p w14:paraId="057EB7EC"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0.5</w:t>
            </w:r>
          </w:p>
        </w:tc>
        <w:tc>
          <w:tcPr>
            <w:cnfStyle w:val="000010000000" w:firstRow="0" w:lastRow="0" w:firstColumn="0" w:lastColumn="0" w:oddVBand="1" w:evenVBand="0" w:oddHBand="0" w:evenHBand="0" w:firstRowFirstColumn="0" w:firstRowLastColumn="0" w:lastRowFirstColumn="0" w:lastRowLastColumn="0"/>
            <w:tcW w:w="334" w:type="pct"/>
          </w:tcPr>
          <w:p w14:paraId="69628E4E"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0.8</w:t>
            </w:r>
          </w:p>
        </w:tc>
        <w:tc>
          <w:tcPr>
            <w:tcW w:w="335" w:type="pct"/>
          </w:tcPr>
          <w:p w14:paraId="04FA41AC"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0.4</w:t>
            </w:r>
          </w:p>
        </w:tc>
        <w:tc>
          <w:tcPr>
            <w:cnfStyle w:val="000010000000" w:firstRow="0" w:lastRow="0" w:firstColumn="0" w:lastColumn="0" w:oddVBand="1" w:evenVBand="0" w:oddHBand="0" w:evenHBand="0" w:firstRowFirstColumn="0" w:firstRowLastColumn="0" w:lastRowFirstColumn="0" w:lastRowLastColumn="0"/>
            <w:tcW w:w="335" w:type="pct"/>
          </w:tcPr>
          <w:p w14:paraId="0FB61637"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0.4</w:t>
            </w:r>
          </w:p>
        </w:tc>
        <w:tc>
          <w:tcPr>
            <w:tcW w:w="335" w:type="pct"/>
          </w:tcPr>
          <w:p w14:paraId="577EEE55"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5" w:type="pct"/>
          </w:tcPr>
          <w:p w14:paraId="3B8A0F1E"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0.3</w:t>
            </w:r>
          </w:p>
        </w:tc>
        <w:tc>
          <w:tcPr>
            <w:tcW w:w="336" w:type="pct"/>
          </w:tcPr>
          <w:p w14:paraId="3A72BC61"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0.0</w:t>
            </w:r>
          </w:p>
        </w:tc>
        <w:tc>
          <w:tcPr>
            <w:cnfStyle w:val="000010000000" w:firstRow="0" w:lastRow="0" w:firstColumn="0" w:lastColumn="0" w:oddVBand="1" w:evenVBand="0" w:oddHBand="0" w:evenHBand="0" w:firstRowFirstColumn="0" w:firstRowLastColumn="0" w:lastRowFirstColumn="0" w:lastRowLastColumn="0"/>
            <w:tcW w:w="336" w:type="pct"/>
          </w:tcPr>
          <w:p w14:paraId="5EB19DD8"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0.5</w:t>
            </w:r>
          </w:p>
        </w:tc>
        <w:tc>
          <w:tcPr>
            <w:tcW w:w="336" w:type="pct"/>
          </w:tcPr>
          <w:p w14:paraId="5F0141AE"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tcPr>
          <w:p w14:paraId="4E41A4B9"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0.8</w:t>
            </w:r>
          </w:p>
        </w:tc>
        <w:tc>
          <w:tcPr>
            <w:tcW w:w="404" w:type="pct"/>
          </w:tcPr>
          <w:p w14:paraId="4759385B"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1.4</w:t>
            </w:r>
          </w:p>
        </w:tc>
      </w:tr>
      <w:tr w:rsidR="00A14E8E" w:rsidRPr="007E2808" w14:paraId="5DD4F6B8" w14:textId="77777777" w:rsidTr="00682D5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577" w:type="pct"/>
          </w:tcPr>
          <w:p w14:paraId="0C259E0B" w14:textId="77777777" w:rsidR="00A14E8E" w:rsidRPr="007E2808" w:rsidRDefault="00A14E8E" w:rsidP="00682D5C">
            <w:pPr>
              <w:shd w:val="clear" w:color="auto" w:fill="FFFFFF" w:themeFill="background1"/>
              <w:ind w:left="113"/>
              <w:rPr>
                <w:b/>
              </w:rPr>
            </w:pPr>
            <w:r w:rsidRPr="007E2808">
              <w:rPr>
                <w:b/>
              </w:rPr>
              <w:t>MIN</w:t>
            </w:r>
          </w:p>
        </w:tc>
        <w:tc>
          <w:tcPr>
            <w:tcW w:w="334" w:type="pct"/>
          </w:tcPr>
          <w:p w14:paraId="1A2CBDAD"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4" w:type="pct"/>
          </w:tcPr>
          <w:p w14:paraId="417559BC" w14:textId="77777777" w:rsidR="00A14E8E" w:rsidRPr="007E2808" w:rsidRDefault="00A14E8E" w:rsidP="00682D5C">
            <w:pPr>
              <w:shd w:val="clear" w:color="auto" w:fill="FFFFFF" w:themeFill="background1"/>
              <w:jc w:val="center"/>
            </w:pPr>
            <w:r w:rsidRPr="007E2808">
              <w:rPr>
                <w:snapToGrid w:val="0"/>
                <w:color w:val="000000"/>
              </w:rPr>
              <w:t>0</w:t>
            </w:r>
          </w:p>
        </w:tc>
        <w:tc>
          <w:tcPr>
            <w:tcW w:w="334" w:type="pct"/>
          </w:tcPr>
          <w:p w14:paraId="4E004A80"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4" w:type="pct"/>
          </w:tcPr>
          <w:p w14:paraId="7C36FC18" w14:textId="77777777" w:rsidR="00A14E8E" w:rsidRPr="007E2808" w:rsidRDefault="00A14E8E" w:rsidP="00682D5C">
            <w:pPr>
              <w:shd w:val="clear" w:color="auto" w:fill="FFFFFF" w:themeFill="background1"/>
              <w:jc w:val="center"/>
            </w:pPr>
            <w:r w:rsidRPr="007E2808">
              <w:rPr>
                <w:snapToGrid w:val="0"/>
                <w:color w:val="000000"/>
              </w:rPr>
              <w:t>0</w:t>
            </w:r>
          </w:p>
        </w:tc>
        <w:tc>
          <w:tcPr>
            <w:tcW w:w="335" w:type="pct"/>
          </w:tcPr>
          <w:p w14:paraId="64721EA0"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5" w:type="pct"/>
          </w:tcPr>
          <w:p w14:paraId="090DCE59" w14:textId="77777777" w:rsidR="00A14E8E" w:rsidRPr="007E2808" w:rsidRDefault="00A14E8E" w:rsidP="00682D5C">
            <w:pPr>
              <w:shd w:val="clear" w:color="auto" w:fill="FFFFFF" w:themeFill="background1"/>
              <w:jc w:val="center"/>
            </w:pPr>
            <w:r w:rsidRPr="007E2808">
              <w:rPr>
                <w:snapToGrid w:val="0"/>
                <w:color w:val="000000"/>
              </w:rPr>
              <w:t>0</w:t>
            </w:r>
          </w:p>
        </w:tc>
        <w:tc>
          <w:tcPr>
            <w:tcW w:w="335" w:type="pct"/>
          </w:tcPr>
          <w:p w14:paraId="71B1E739"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5" w:type="pct"/>
          </w:tcPr>
          <w:p w14:paraId="51006D11" w14:textId="77777777" w:rsidR="00A14E8E" w:rsidRPr="007E2808" w:rsidRDefault="00A14E8E" w:rsidP="00682D5C">
            <w:pPr>
              <w:shd w:val="clear" w:color="auto" w:fill="FFFFFF" w:themeFill="background1"/>
              <w:jc w:val="center"/>
            </w:pPr>
            <w:r w:rsidRPr="007E2808">
              <w:rPr>
                <w:snapToGrid w:val="0"/>
                <w:color w:val="000000"/>
              </w:rPr>
              <w:t>0</w:t>
            </w:r>
          </w:p>
        </w:tc>
        <w:tc>
          <w:tcPr>
            <w:tcW w:w="336" w:type="pct"/>
          </w:tcPr>
          <w:p w14:paraId="18650CA8"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tcPr>
          <w:p w14:paraId="77A33696" w14:textId="77777777" w:rsidR="00A14E8E" w:rsidRPr="007E2808" w:rsidRDefault="00A14E8E" w:rsidP="00682D5C">
            <w:pPr>
              <w:shd w:val="clear" w:color="auto" w:fill="FFFFFF" w:themeFill="background1"/>
              <w:jc w:val="center"/>
            </w:pPr>
            <w:r w:rsidRPr="007E2808">
              <w:rPr>
                <w:snapToGrid w:val="0"/>
                <w:color w:val="000000"/>
              </w:rPr>
              <w:t>0</w:t>
            </w:r>
          </w:p>
        </w:tc>
        <w:tc>
          <w:tcPr>
            <w:tcW w:w="336" w:type="pct"/>
          </w:tcPr>
          <w:p w14:paraId="4B72031D"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tcPr>
          <w:p w14:paraId="6FEE5BA7" w14:textId="77777777" w:rsidR="00A14E8E" w:rsidRPr="007E2808" w:rsidRDefault="00A14E8E" w:rsidP="00682D5C">
            <w:pPr>
              <w:shd w:val="clear" w:color="auto" w:fill="FFFFFF" w:themeFill="background1"/>
              <w:jc w:val="center"/>
            </w:pPr>
            <w:r w:rsidRPr="007E2808">
              <w:rPr>
                <w:snapToGrid w:val="0"/>
                <w:color w:val="000000"/>
              </w:rPr>
              <w:t>0</w:t>
            </w:r>
          </w:p>
        </w:tc>
        <w:tc>
          <w:tcPr>
            <w:tcW w:w="404" w:type="pct"/>
          </w:tcPr>
          <w:p w14:paraId="263F19FE" w14:textId="77777777" w:rsidR="00A14E8E" w:rsidRPr="007E2808" w:rsidRDefault="00A14E8E" w:rsidP="00682D5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r>
      <w:tr w:rsidR="00A14E8E" w:rsidRPr="007E2808" w14:paraId="53B1602F" w14:textId="77777777" w:rsidTr="00682D5C">
        <w:trPr>
          <w:trHeight w:val="249"/>
        </w:trPr>
        <w:tc>
          <w:tcPr>
            <w:cnfStyle w:val="000010000000" w:firstRow="0" w:lastRow="0" w:firstColumn="0" w:lastColumn="0" w:oddVBand="1" w:evenVBand="0" w:oddHBand="0" w:evenHBand="0" w:firstRowFirstColumn="0" w:firstRowLastColumn="0" w:lastRowFirstColumn="0" w:lastRowLastColumn="0"/>
            <w:tcW w:w="577" w:type="pct"/>
          </w:tcPr>
          <w:p w14:paraId="4E09DBB1" w14:textId="77777777" w:rsidR="00A14E8E" w:rsidRPr="007E2808" w:rsidRDefault="00A14E8E" w:rsidP="00682D5C">
            <w:pPr>
              <w:shd w:val="clear" w:color="auto" w:fill="FFFFFF" w:themeFill="background1"/>
              <w:ind w:left="113"/>
              <w:rPr>
                <w:b/>
              </w:rPr>
            </w:pPr>
            <w:r w:rsidRPr="007E2808">
              <w:rPr>
                <w:b/>
              </w:rPr>
              <w:t>MAKS</w:t>
            </w:r>
          </w:p>
        </w:tc>
        <w:tc>
          <w:tcPr>
            <w:tcW w:w="334" w:type="pct"/>
          </w:tcPr>
          <w:p w14:paraId="6B3DEFE3"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4" w:type="pct"/>
          </w:tcPr>
          <w:p w14:paraId="4228C875"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2</w:t>
            </w:r>
          </w:p>
        </w:tc>
        <w:tc>
          <w:tcPr>
            <w:tcW w:w="334" w:type="pct"/>
          </w:tcPr>
          <w:p w14:paraId="319F070C"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2</w:t>
            </w:r>
          </w:p>
        </w:tc>
        <w:tc>
          <w:tcPr>
            <w:cnfStyle w:val="000010000000" w:firstRow="0" w:lastRow="0" w:firstColumn="0" w:lastColumn="0" w:oddVBand="1" w:evenVBand="0" w:oddHBand="0" w:evenHBand="0" w:firstRowFirstColumn="0" w:firstRowLastColumn="0" w:lastRowFirstColumn="0" w:lastRowLastColumn="0"/>
            <w:tcW w:w="334" w:type="pct"/>
          </w:tcPr>
          <w:p w14:paraId="3CDE2955"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3</w:t>
            </w:r>
          </w:p>
        </w:tc>
        <w:tc>
          <w:tcPr>
            <w:tcW w:w="335" w:type="pct"/>
          </w:tcPr>
          <w:p w14:paraId="31E470C8"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5" w:type="pct"/>
          </w:tcPr>
          <w:p w14:paraId="23C76666"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1</w:t>
            </w:r>
          </w:p>
        </w:tc>
        <w:tc>
          <w:tcPr>
            <w:tcW w:w="335" w:type="pct"/>
          </w:tcPr>
          <w:p w14:paraId="33B0244F"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5" w:type="pct"/>
          </w:tcPr>
          <w:p w14:paraId="076DA898"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1</w:t>
            </w:r>
          </w:p>
        </w:tc>
        <w:tc>
          <w:tcPr>
            <w:tcW w:w="336" w:type="pct"/>
          </w:tcPr>
          <w:p w14:paraId="14E9840C"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tcPr>
          <w:p w14:paraId="5D7B7602"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2</w:t>
            </w:r>
          </w:p>
        </w:tc>
        <w:tc>
          <w:tcPr>
            <w:tcW w:w="336" w:type="pct"/>
          </w:tcPr>
          <w:p w14:paraId="646B06A9"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2</w:t>
            </w:r>
          </w:p>
        </w:tc>
        <w:tc>
          <w:tcPr>
            <w:cnfStyle w:val="000010000000" w:firstRow="0" w:lastRow="0" w:firstColumn="0" w:lastColumn="0" w:oddVBand="1" w:evenVBand="0" w:oddHBand="0" w:evenHBand="0" w:firstRowFirstColumn="0" w:firstRowLastColumn="0" w:lastRowFirstColumn="0" w:lastRowLastColumn="0"/>
            <w:tcW w:w="336" w:type="pct"/>
          </w:tcPr>
          <w:p w14:paraId="78EB7CB9" w14:textId="77777777" w:rsidR="00A14E8E" w:rsidRPr="007E2808" w:rsidRDefault="00A14E8E" w:rsidP="00682D5C">
            <w:pPr>
              <w:shd w:val="clear" w:color="auto" w:fill="FFFFFF" w:themeFill="background1"/>
              <w:jc w:val="center"/>
              <w:rPr>
                <w:snapToGrid w:val="0"/>
                <w:color w:val="000000"/>
              </w:rPr>
            </w:pPr>
            <w:r w:rsidRPr="007E2808">
              <w:rPr>
                <w:snapToGrid w:val="0"/>
                <w:color w:val="000000"/>
              </w:rPr>
              <w:t>3</w:t>
            </w:r>
          </w:p>
        </w:tc>
        <w:tc>
          <w:tcPr>
            <w:tcW w:w="404" w:type="pct"/>
          </w:tcPr>
          <w:p w14:paraId="7D1CC4A8" w14:textId="77777777" w:rsidR="00A14E8E" w:rsidRPr="007E2808" w:rsidRDefault="00A14E8E" w:rsidP="00682D5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5</w:t>
            </w:r>
          </w:p>
        </w:tc>
      </w:tr>
    </w:tbl>
    <w:p w14:paraId="56C3CE5A" w14:textId="77777777" w:rsidR="00A14E8E" w:rsidRPr="007E2808" w:rsidRDefault="00A14E8E" w:rsidP="00A14E8E">
      <w:pPr>
        <w:shd w:val="clear" w:color="auto" w:fill="FFFFFF" w:themeFill="background1"/>
        <w:spacing w:after="120"/>
        <w:rPr>
          <w:rFonts w:eastAsiaTheme="minorHAnsi"/>
        </w:rPr>
      </w:pPr>
      <w:r w:rsidRPr="007E2808">
        <w:rPr>
          <w:rFonts w:eastAsiaTheme="minorHAnsi"/>
          <w:i/>
        </w:rPr>
        <w:t>Izvor: Državni  hidrometeorološki zavod Republike Hrvatske</w:t>
      </w:r>
    </w:p>
    <w:p w14:paraId="30D04663" w14:textId="77777777" w:rsidR="00A14E8E" w:rsidRPr="00217AE6" w:rsidRDefault="00A14E8E" w:rsidP="00A14E8E">
      <w:pPr>
        <w:pStyle w:val="marine"/>
        <w:shd w:val="clear" w:color="auto" w:fill="FFFFFF" w:themeFill="background1"/>
        <w:spacing w:after="60"/>
        <w:rPr>
          <w:rFonts w:ascii="Times New Roman" w:hAnsi="Times New Roman"/>
          <w:sz w:val="24"/>
          <w:szCs w:val="24"/>
          <w:lang w:val="pl-PL"/>
        </w:rPr>
      </w:pPr>
      <w:r w:rsidRPr="00217AE6">
        <w:rPr>
          <w:rFonts w:ascii="Times New Roman" w:hAnsi="Times New Roman"/>
          <w:sz w:val="24"/>
          <w:szCs w:val="24"/>
          <w:lang w:val="pl-PL"/>
        </w:rPr>
        <w:t xml:space="preserve">Pojava tuče naročito je izražena u periodu od svibnja do kolovoza. U tom vremenu intenzivna je poljoprivredna proizvodnja te rast biljaka i sazrijevanja plodova. </w:t>
      </w:r>
    </w:p>
    <w:p w14:paraId="412908D3" w14:textId="77777777" w:rsidR="00A14E8E" w:rsidRPr="00217AE6" w:rsidRDefault="00A14E8E" w:rsidP="00A14E8E">
      <w:pPr>
        <w:shd w:val="clear" w:color="auto" w:fill="FFFFFF" w:themeFill="background1"/>
        <w:jc w:val="both"/>
        <w:rPr>
          <w:lang w:val="pl-PL"/>
        </w:rPr>
      </w:pPr>
      <w:r w:rsidRPr="00217AE6">
        <w:rPr>
          <w:lang w:val="pl-PL"/>
        </w:rPr>
        <w:t xml:space="preserve">Na području Općine Gračac u  zadnjih 10 godine nije proglašena elementarna nepogoda nastala zbog tuče. </w:t>
      </w:r>
    </w:p>
    <w:p w14:paraId="5E445DB8"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bookmarkStart w:id="61" w:name="_Toc9404652"/>
      <w:r w:rsidRPr="00217AE6">
        <w:rPr>
          <w:rFonts w:ascii="Times New Roman" w:hAnsi="Times New Roman" w:cs="Times New Roman"/>
          <w:lang w:val="pl-PL"/>
        </w:rPr>
        <w:t xml:space="preserve"> Popis mjera i nositelja mjera u slučaju tuče</w:t>
      </w:r>
      <w:bookmarkEnd w:id="61"/>
    </w:p>
    <w:p w14:paraId="7FCC383A" w14:textId="77777777" w:rsidR="00A14E8E" w:rsidRPr="00217AE6" w:rsidRDefault="00A14E8E" w:rsidP="00A14E8E">
      <w:pPr>
        <w:shd w:val="clear" w:color="auto" w:fill="FFFFFF" w:themeFill="background1"/>
        <w:jc w:val="both"/>
        <w:rPr>
          <w:lang w:val="pl-PL"/>
        </w:rPr>
      </w:pPr>
      <w:r w:rsidRPr="00217AE6">
        <w:rPr>
          <w:lang w:val="pl-PL"/>
        </w:rPr>
        <w:t>Mjere civilne zaštite  u slučaju tuče uključuju:</w:t>
      </w:r>
    </w:p>
    <w:p w14:paraId="589607D9" w14:textId="77777777" w:rsidR="00A14E8E" w:rsidRPr="00217AE6" w:rsidRDefault="00A14E8E">
      <w:pPr>
        <w:pStyle w:val="Odlomakpopisa"/>
        <w:numPr>
          <w:ilvl w:val="0"/>
          <w:numId w:val="96"/>
        </w:numPr>
        <w:shd w:val="clear" w:color="auto" w:fill="FFFFFF" w:themeFill="background1"/>
        <w:spacing w:after="200" w:line="276" w:lineRule="auto"/>
        <w:rPr>
          <w:lang w:val="pl-PL"/>
        </w:rPr>
      </w:pPr>
      <w:r w:rsidRPr="00217AE6">
        <w:rPr>
          <w:lang w:val="pl-PL"/>
        </w:rPr>
        <w:t>Organizaciju obavještavanja o pojavi opasnosti (standardni operativni postupak u suradnji sa komunikacijskim centrom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1843"/>
        <w:gridCol w:w="2971"/>
      </w:tblGrid>
      <w:tr w:rsidR="00A14E8E" w:rsidRPr="007E2808" w14:paraId="2E5D0ED6" w14:textId="77777777" w:rsidTr="00682D5C">
        <w:trPr>
          <w:trHeight w:val="291"/>
          <w:tblHeader/>
          <w:jc w:val="center"/>
        </w:trPr>
        <w:tc>
          <w:tcPr>
            <w:tcW w:w="2344" w:type="pct"/>
            <w:vAlign w:val="center"/>
          </w:tcPr>
          <w:p w14:paraId="0EB7F690"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Radnje i postupci</w:t>
            </w:r>
          </w:p>
        </w:tc>
        <w:tc>
          <w:tcPr>
            <w:tcW w:w="1017" w:type="pct"/>
            <w:vAlign w:val="center"/>
          </w:tcPr>
          <w:p w14:paraId="427AA6EA"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Rukovođenje</w:t>
            </w:r>
          </w:p>
        </w:tc>
        <w:tc>
          <w:tcPr>
            <w:tcW w:w="1639" w:type="pct"/>
            <w:vAlign w:val="center"/>
          </w:tcPr>
          <w:p w14:paraId="7662261D"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Izvršenje/Suradnja</w:t>
            </w:r>
          </w:p>
        </w:tc>
      </w:tr>
      <w:tr w:rsidR="00A14E8E" w:rsidRPr="007E2808" w14:paraId="20AA9B4B" w14:textId="77777777" w:rsidTr="00682D5C">
        <w:trPr>
          <w:trHeight w:val="547"/>
          <w:jc w:val="center"/>
        </w:trPr>
        <w:tc>
          <w:tcPr>
            <w:tcW w:w="2344" w:type="pct"/>
            <w:vAlign w:val="center"/>
          </w:tcPr>
          <w:p w14:paraId="430EFB96"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Prijem obavijesti o nadolazećoj opasnosti od i/ili kad se proglasi stanje velike nesreće</w:t>
            </w:r>
          </w:p>
        </w:tc>
        <w:tc>
          <w:tcPr>
            <w:tcW w:w="1017" w:type="pct"/>
            <w:vAlign w:val="center"/>
          </w:tcPr>
          <w:p w14:paraId="30D68D26"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MUP Služba civilne zaštite Zadar</w:t>
            </w:r>
          </w:p>
        </w:tc>
        <w:tc>
          <w:tcPr>
            <w:tcW w:w="1639" w:type="pct"/>
            <w:vAlign w:val="center"/>
          </w:tcPr>
          <w:p w14:paraId="31F1B49C"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r>
      <w:tr w:rsidR="00A14E8E" w:rsidRPr="007E2808" w14:paraId="2E423FC8" w14:textId="77777777" w:rsidTr="00682D5C">
        <w:trPr>
          <w:trHeight w:val="547"/>
          <w:jc w:val="center"/>
        </w:trPr>
        <w:tc>
          <w:tcPr>
            <w:tcW w:w="2344" w:type="pct"/>
            <w:vAlign w:val="center"/>
          </w:tcPr>
          <w:p w14:paraId="4C143ED3" w14:textId="77777777" w:rsidR="00A14E8E" w:rsidRPr="00217AE6" w:rsidRDefault="00A14E8E" w:rsidP="00682D5C">
            <w:pPr>
              <w:shd w:val="clear" w:color="auto" w:fill="FFFFFF" w:themeFill="background1"/>
              <w:spacing w:before="40" w:after="40"/>
              <w:rPr>
                <w:b/>
                <w:sz w:val="20"/>
                <w:szCs w:val="20"/>
                <w:lang w:val="pl-PL"/>
              </w:rPr>
            </w:pPr>
            <w:r w:rsidRPr="00217AE6">
              <w:rPr>
                <w:sz w:val="20"/>
                <w:szCs w:val="20"/>
                <w:lang w:val="pl-PL"/>
              </w:rPr>
              <w:t>Pozivanje Stožera CZ Općina Gračac</w:t>
            </w:r>
          </w:p>
        </w:tc>
        <w:tc>
          <w:tcPr>
            <w:tcW w:w="1017" w:type="pct"/>
            <w:vAlign w:val="center"/>
          </w:tcPr>
          <w:p w14:paraId="3FBAEF6E"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Načelnik/Načelnik Stožera CZ</w:t>
            </w:r>
          </w:p>
        </w:tc>
        <w:tc>
          <w:tcPr>
            <w:tcW w:w="1639" w:type="pct"/>
            <w:vAlign w:val="center"/>
          </w:tcPr>
          <w:p w14:paraId="0180337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 CZ</w:t>
            </w:r>
          </w:p>
        </w:tc>
      </w:tr>
      <w:tr w:rsidR="00A14E8E" w:rsidRPr="007E2808" w14:paraId="49A00C61" w14:textId="77777777" w:rsidTr="00682D5C">
        <w:trPr>
          <w:trHeight w:val="1005"/>
          <w:jc w:val="center"/>
        </w:trPr>
        <w:tc>
          <w:tcPr>
            <w:tcW w:w="2344" w:type="pct"/>
            <w:vAlign w:val="center"/>
          </w:tcPr>
          <w:p w14:paraId="3E95AB4E"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Prikupljanje informacija o prohodnosti prometnica</w:t>
            </w:r>
          </w:p>
        </w:tc>
        <w:tc>
          <w:tcPr>
            <w:tcW w:w="1017" w:type="pct"/>
            <w:vAlign w:val="center"/>
          </w:tcPr>
          <w:p w14:paraId="0ED9B7E7"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 Stožera CZ Općine Gračac</w:t>
            </w:r>
          </w:p>
        </w:tc>
        <w:tc>
          <w:tcPr>
            <w:tcW w:w="1639" w:type="pct"/>
            <w:vAlign w:val="center"/>
          </w:tcPr>
          <w:p w14:paraId="5170CB9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povjerenici CZ</w:t>
            </w:r>
          </w:p>
          <w:p w14:paraId="6F3E71C9" w14:textId="77777777" w:rsidR="00A14E8E" w:rsidRPr="007E2808" w:rsidRDefault="00A14E8E" w:rsidP="00682D5C">
            <w:pPr>
              <w:shd w:val="clear" w:color="auto" w:fill="FFFFFF" w:themeFill="background1"/>
              <w:spacing w:before="40" w:after="40"/>
              <w:jc w:val="center"/>
              <w:rPr>
                <w:sz w:val="20"/>
                <w:szCs w:val="20"/>
                <w:u w:val="single"/>
              </w:rPr>
            </w:pPr>
          </w:p>
        </w:tc>
      </w:tr>
      <w:tr w:rsidR="00A14E8E" w:rsidRPr="007E2808" w14:paraId="0FA297E0" w14:textId="77777777" w:rsidTr="00682D5C">
        <w:trPr>
          <w:trHeight w:val="1022"/>
          <w:jc w:val="center"/>
        </w:trPr>
        <w:tc>
          <w:tcPr>
            <w:tcW w:w="2344" w:type="pct"/>
            <w:vAlign w:val="center"/>
          </w:tcPr>
          <w:p w14:paraId="1C07AF7F"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Prikupljanje  informacija o funkcioniranju sustava za elektroopskrbu</w:t>
            </w:r>
          </w:p>
        </w:tc>
        <w:tc>
          <w:tcPr>
            <w:tcW w:w="1017" w:type="pct"/>
            <w:vAlign w:val="center"/>
          </w:tcPr>
          <w:p w14:paraId="6DE44ED6"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 Stožera CZ Općine Gračac</w:t>
            </w:r>
          </w:p>
        </w:tc>
        <w:tc>
          <w:tcPr>
            <w:tcW w:w="1639" w:type="pct"/>
            <w:vAlign w:val="center"/>
          </w:tcPr>
          <w:p w14:paraId="6AB14E51"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vlasnici KI </w:t>
            </w:r>
          </w:p>
          <w:p w14:paraId="2F166CE4"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povjerenici CZ</w:t>
            </w:r>
          </w:p>
          <w:p w14:paraId="0A5C3D26" w14:textId="77777777" w:rsidR="00A14E8E" w:rsidRPr="007E2808" w:rsidRDefault="00A14E8E" w:rsidP="00682D5C">
            <w:pPr>
              <w:shd w:val="clear" w:color="auto" w:fill="FFFFFF" w:themeFill="background1"/>
              <w:spacing w:before="40" w:after="40"/>
              <w:jc w:val="center"/>
              <w:rPr>
                <w:sz w:val="20"/>
                <w:szCs w:val="20"/>
              </w:rPr>
            </w:pPr>
          </w:p>
        </w:tc>
      </w:tr>
      <w:tr w:rsidR="00A14E8E" w:rsidRPr="007E2808" w14:paraId="55AE6B93" w14:textId="77777777" w:rsidTr="00682D5C">
        <w:trPr>
          <w:trHeight w:val="562"/>
          <w:jc w:val="center"/>
        </w:trPr>
        <w:tc>
          <w:tcPr>
            <w:tcW w:w="2344" w:type="pct"/>
            <w:vAlign w:val="center"/>
          </w:tcPr>
          <w:p w14:paraId="6BA92146"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Prikupljanje  informacija o funkcioniranju sustava za vodoopskrbu</w:t>
            </w:r>
          </w:p>
        </w:tc>
        <w:tc>
          <w:tcPr>
            <w:tcW w:w="1017" w:type="pct"/>
            <w:vAlign w:val="center"/>
          </w:tcPr>
          <w:p w14:paraId="526E5D69"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 Stožera CZ Općine Gračac</w:t>
            </w:r>
          </w:p>
        </w:tc>
        <w:tc>
          <w:tcPr>
            <w:tcW w:w="1639" w:type="pct"/>
            <w:vAlign w:val="center"/>
          </w:tcPr>
          <w:p w14:paraId="6F025D08"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vlasnici KI povjerenici CZ</w:t>
            </w:r>
          </w:p>
          <w:p w14:paraId="48B7FE95" w14:textId="77777777" w:rsidR="00A14E8E" w:rsidRPr="007E2808" w:rsidRDefault="00A14E8E" w:rsidP="00682D5C">
            <w:pPr>
              <w:shd w:val="clear" w:color="auto" w:fill="FFFFFF" w:themeFill="background1"/>
              <w:spacing w:before="40" w:after="40"/>
              <w:jc w:val="center"/>
              <w:rPr>
                <w:sz w:val="20"/>
                <w:szCs w:val="20"/>
              </w:rPr>
            </w:pPr>
          </w:p>
        </w:tc>
      </w:tr>
      <w:tr w:rsidR="00A14E8E" w:rsidRPr="007E2808" w14:paraId="4ED9CA2A" w14:textId="77777777" w:rsidTr="00682D5C">
        <w:trPr>
          <w:trHeight w:val="562"/>
          <w:jc w:val="center"/>
        </w:trPr>
        <w:tc>
          <w:tcPr>
            <w:tcW w:w="2344" w:type="pct"/>
            <w:vAlign w:val="center"/>
          </w:tcPr>
          <w:p w14:paraId="1F61D141"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Prikupljanje  informacija o funkcioniranju sustava telekomunikacija</w:t>
            </w:r>
          </w:p>
        </w:tc>
        <w:tc>
          <w:tcPr>
            <w:tcW w:w="1017" w:type="pct"/>
            <w:vAlign w:val="center"/>
          </w:tcPr>
          <w:p w14:paraId="06A55ED8"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 Stožera CZ Općine Gračac</w:t>
            </w:r>
          </w:p>
        </w:tc>
        <w:tc>
          <w:tcPr>
            <w:tcW w:w="1639" w:type="pct"/>
            <w:vAlign w:val="center"/>
          </w:tcPr>
          <w:p w14:paraId="113428BD"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vlasnici KI </w:t>
            </w:r>
          </w:p>
          <w:p w14:paraId="190B8AD7"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povjerenici CZ</w:t>
            </w:r>
          </w:p>
          <w:p w14:paraId="6ADA2C13" w14:textId="77777777" w:rsidR="00A14E8E" w:rsidRPr="007E2808" w:rsidRDefault="00A14E8E" w:rsidP="00682D5C">
            <w:pPr>
              <w:shd w:val="clear" w:color="auto" w:fill="FFFFFF" w:themeFill="background1"/>
              <w:spacing w:before="40" w:after="40"/>
              <w:jc w:val="center"/>
              <w:rPr>
                <w:sz w:val="20"/>
                <w:szCs w:val="20"/>
              </w:rPr>
            </w:pPr>
          </w:p>
        </w:tc>
      </w:tr>
      <w:tr w:rsidR="00A14E8E" w:rsidRPr="007E2808" w14:paraId="452EC208" w14:textId="77777777" w:rsidTr="00682D5C">
        <w:trPr>
          <w:trHeight w:val="562"/>
          <w:jc w:val="center"/>
        </w:trPr>
        <w:tc>
          <w:tcPr>
            <w:tcW w:w="2344" w:type="pct"/>
            <w:vAlign w:val="center"/>
          </w:tcPr>
          <w:p w14:paraId="142D9171"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Prikupljanje  informacija o stanju društvenih i stambenih objekata na prostoru</w:t>
            </w:r>
          </w:p>
        </w:tc>
        <w:tc>
          <w:tcPr>
            <w:tcW w:w="1017" w:type="pct"/>
            <w:vAlign w:val="center"/>
          </w:tcPr>
          <w:p w14:paraId="333149E8"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 Stožera CZ Općine Gračac</w:t>
            </w:r>
          </w:p>
        </w:tc>
        <w:tc>
          <w:tcPr>
            <w:tcW w:w="1639" w:type="pct"/>
            <w:vAlign w:val="center"/>
          </w:tcPr>
          <w:p w14:paraId="04ED296B"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povjerenici CZ</w:t>
            </w:r>
          </w:p>
          <w:p w14:paraId="195AA313" w14:textId="77777777" w:rsidR="00A14E8E" w:rsidRPr="007E2808" w:rsidRDefault="00A14E8E" w:rsidP="00682D5C">
            <w:pPr>
              <w:shd w:val="clear" w:color="auto" w:fill="FFFFFF" w:themeFill="background1"/>
              <w:spacing w:before="40" w:after="40"/>
              <w:jc w:val="center"/>
              <w:rPr>
                <w:sz w:val="20"/>
                <w:szCs w:val="20"/>
              </w:rPr>
            </w:pPr>
          </w:p>
        </w:tc>
      </w:tr>
      <w:tr w:rsidR="00A14E8E" w:rsidRPr="007E2808" w14:paraId="296EB340" w14:textId="77777777" w:rsidTr="00682D5C">
        <w:trPr>
          <w:trHeight w:val="564"/>
          <w:jc w:val="center"/>
        </w:trPr>
        <w:tc>
          <w:tcPr>
            <w:tcW w:w="2344" w:type="pct"/>
            <w:vAlign w:val="center"/>
          </w:tcPr>
          <w:p w14:paraId="2DD6743D" w14:textId="77777777" w:rsidR="00A14E8E" w:rsidRPr="007E2808" w:rsidRDefault="00A14E8E" w:rsidP="00682D5C">
            <w:pPr>
              <w:shd w:val="clear" w:color="auto" w:fill="FFFFFF" w:themeFill="background1"/>
              <w:spacing w:before="40" w:after="40"/>
              <w:rPr>
                <w:sz w:val="20"/>
                <w:szCs w:val="20"/>
              </w:rPr>
            </w:pPr>
            <w:r w:rsidRPr="007E2808">
              <w:rPr>
                <w:sz w:val="20"/>
                <w:szCs w:val="20"/>
              </w:rPr>
              <w:t>Aktiviranje  vatrogasnih snaga (VP Gračac, DVD Gračac, DVD Srb)</w:t>
            </w:r>
          </w:p>
        </w:tc>
        <w:tc>
          <w:tcPr>
            <w:tcW w:w="1017" w:type="pct"/>
            <w:vAlign w:val="center"/>
          </w:tcPr>
          <w:p w14:paraId="17361F01"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član Stožera CZ</w:t>
            </w:r>
          </w:p>
        </w:tc>
        <w:tc>
          <w:tcPr>
            <w:tcW w:w="1639" w:type="pct"/>
            <w:vAlign w:val="center"/>
          </w:tcPr>
          <w:p w14:paraId="125030D9"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Zapovjednik VP-a Gračac</w:t>
            </w:r>
          </w:p>
        </w:tc>
      </w:tr>
      <w:tr w:rsidR="00A14E8E" w:rsidRPr="00217AE6" w14:paraId="3FBCF417" w14:textId="77777777" w:rsidTr="00682D5C">
        <w:trPr>
          <w:trHeight w:val="216"/>
          <w:jc w:val="center"/>
        </w:trPr>
        <w:tc>
          <w:tcPr>
            <w:tcW w:w="2344" w:type="pct"/>
            <w:tcBorders>
              <w:top w:val="single" w:sz="4" w:space="0" w:color="auto"/>
              <w:left w:val="single" w:sz="4" w:space="0" w:color="auto"/>
              <w:bottom w:val="single" w:sz="4" w:space="0" w:color="auto"/>
              <w:right w:val="single" w:sz="4" w:space="0" w:color="auto"/>
            </w:tcBorders>
            <w:vAlign w:val="center"/>
          </w:tcPr>
          <w:p w14:paraId="16DF5D7E" w14:textId="77777777" w:rsidR="00A14E8E" w:rsidRPr="007E2808" w:rsidRDefault="00A14E8E" w:rsidP="00682D5C">
            <w:pPr>
              <w:shd w:val="clear" w:color="auto" w:fill="FFFFFF" w:themeFill="background1"/>
              <w:spacing w:before="40" w:after="40"/>
              <w:rPr>
                <w:sz w:val="20"/>
                <w:szCs w:val="20"/>
              </w:rPr>
            </w:pPr>
            <w:r w:rsidRPr="007E2808">
              <w:rPr>
                <w:sz w:val="20"/>
                <w:szCs w:val="20"/>
              </w:rPr>
              <w:t>Utvrđivanje redoslijeda u smislu stavljanja u potpunu funkciju opskrbu električnom energijom po sljedećim prioritetima:</w:t>
            </w:r>
          </w:p>
          <w:p w14:paraId="121269F1" w14:textId="77777777" w:rsidR="00A14E8E" w:rsidRPr="007E2808" w:rsidRDefault="00A14E8E">
            <w:pPr>
              <w:pStyle w:val="Odlomakpopisa"/>
              <w:numPr>
                <w:ilvl w:val="0"/>
                <w:numId w:val="70"/>
              </w:numPr>
              <w:shd w:val="clear" w:color="auto" w:fill="FFFFFF" w:themeFill="background1"/>
              <w:spacing w:before="40" w:after="40" w:line="276" w:lineRule="auto"/>
              <w:rPr>
                <w:sz w:val="20"/>
                <w:szCs w:val="20"/>
              </w:rPr>
            </w:pPr>
            <w:r w:rsidRPr="007E2808">
              <w:rPr>
                <w:sz w:val="20"/>
                <w:szCs w:val="20"/>
              </w:rPr>
              <w:t>zdravstveni objekti</w:t>
            </w:r>
          </w:p>
          <w:p w14:paraId="6776FABF" w14:textId="77777777" w:rsidR="00A14E8E" w:rsidRPr="007E2808" w:rsidRDefault="00A14E8E">
            <w:pPr>
              <w:pStyle w:val="Odlomakpopisa"/>
              <w:numPr>
                <w:ilvl w:val="0"/>
                <w:numId w:val="70"/>
              </w:numPr>
              <w:shd w:val="clear" w:color="auto" w:fill="FFFFFF" w:themeFill="background1"/>
              <w:spacing w:before="40" w:after="40" w:line="276" w:lineRule="auto"/>
              <w:rPr>
                <w:sz w:val="20"/>
                <w:szCs w:val="20"/>
              </w:rPr>
            </w:pPr>
            <w:r w:rsidRPr="007E2808">
              <w:rPr>
                <w:sz w:val="20"/>
                <w:szCs w:val="20"/>
              </w:rPr>
              <w:t>komunikacijska i informacijska tehnologija</w:t>
            </w:r>
          </w:p>
          <w:p w14:paraId="5A7E5411" w14:textId="77777777" w:rsidR="00A14E8E" w:rsidRPr="007E2808" w:rsidRDefault="00A14E8E">
            <w:pPr>
              <w:pStyle w:val="Odlomakpopisa"/>
              <w:numPr>
                <w:ilvl w:val="0"/>
                <w:numId w:val="70"/>
              </w:numPr>
              <w:shd w:val="clear" w:color="auto" w:fill="FFFFFF" w:themeFill="background1"/>
              <w:spacing w:before="40" w:after="40" w:line="276" w:lineRule="auto"/>
              <w:rPr>
                <w:sz w:val="20"/>
                <w:szCs w:val="20"/>
              </w:rPr>
            </w:pPr>
            <w:r w:rsidRPr="007E2808">
              <w:rPr>
                <w:sz w:val="20"/>
                <w:szCs w:val="20"/>
              </w:rPr>
              <w:t>vodoopskrbni sustav</w:t>
            </w:r>
          </w:p>
          <w:p w14:paraId="3B6BF27B" w14:textId="77777777" w:rsidR="00A14E8E" w:rsidRPr="007E2808" w:rsidRDefault="00A14E8E">
            <w:pPr>
              <w:pStyle w:val="Odlomakpopisa"/>
              <w:numPr>
                <w:ilvl w:val="0"/>
                <w:numId w:val="70"/>
              </w:numPr>
              <w:shd w:val="clear" w:color="auto" w:fill="FFFFFF" w:themeFill="background1"/>
              <w:spacing w:before="40" w:after="40" w:line="276" w:lineRule="auto"/>
              <w:rPr>
                <w:sz w:val="20"/>
                <w:szCs w:val="20"/>
              </w:rPr>
            </w:pPr>
            <w:r w:rsidRPr="007E2808">
              <w:rPr>
                <w:sz w:val="20"/>
                <w:szCs w:val="20"/>
              </w:rPr>
              <w:lastRenderedPageBreak/>
              <w:t>smještajni kapaciteti</w:t>
            </w:r>
          </w:p>
          <w:p w14:paraId="37423E83" w14:textId="77777777" w:rsidR="00A14E8E" w:rsidRPr="007E2808" w:rsidRDefault="00A14E8E">
            <w:pPr>
              <w:pStyle w:val="Odlomakpopisa"/>
              <w:numPr>
                <w:ilvl w:val="0"/>
                <w:numId w:val="70"/>
              </w:numPr>
              <w:shd w:val="clear" w:color="auto" w:fill="FFFFFF" w:themeFill="background1"/>
              <w:spacing w:before="40" w:after="40" w:line="276" w:lineRule="auto"/>
              <w:rPr>
                <w:sz w:val="20"/>
                <w:szCs w:val="20"/>
              </w:rPr>
            </w:pPr>
            <w:r w:rsidRPr="007E2808">
              <w:rPr>
                <w:sz w:val="20"/>
                <w:szCs w:val="20"/>
              </w:rPr>
              <w:t>objekti za pripremu hrane</w:t>
            </w:r>
          </w:p>
          <w:p w14:paraId="0364FBAA" w14:textId="77777777" w:rsidR="00A14E8E" w:rsidRPr="007E2808" w:rsidRDefault="00A14E8E">
            <w:pPr>
              <w:pStyle w:val="Odlomakpopisa"/>
              <w:numPr>
                <w:ilvl w:val="0"/>
                <w:numId w:val="70"/>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vAlign w:val="center"/>
          </w:tcPr>
          <w:p w14:paraId="54175497"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lastRenderedPageBreak/>
              <w:t>načelnik  Stožera</w:t>
            </w:r>
          </w:p>
        </w:tc>
        <w:tc>
          <w:tcPr>
            <w:tcW w:w="1639" w:type="pct"/>
            <w:tcBorders>
              <w:top w:val="single" w:sz="4" w:space="0" w:color="auto"/>
              <w:left w:val="single" w:sz="4" w:space="0" w:color="auto"/>
              <w:bottom w:val="single" w:sz="4" w:space="0" w:color="auto"/>
              <w:right w:val="single" w:sz="4" w:space="0" w:color="auto"/>
            </w:tcBorders>
            <w:vAlign w:val="center"/>
          </w:tcPr>
          <w:p w14:paraId="1E1508AA"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članovi Stožera  - odgovorne osobe objekata KI</w:t>
            </w:r>
          </w:p>
          <w:p w14:paraId="27FA1323" w14:textId="77777777" w:rsidR="00A14E8E" w:rsidRPr="00217AE6" w:rsidRDefault="00A14E8E" w:rsidP="00682D5C">
            <w:pPr>
              <w:shd w:val="clear" w:color="auto" w:fill="FFFFFF" w:themeFill="background1"/>
              <w:spacing w:before="40" w:after="40"/>
              <w:jc w:val="center"/>
              <w:rPr>
                <w:sz w:val="20"/>
                <w:szCs w:val="20"/>
                <w:lang w:val="pl-PL"/>
              </w:rPr>
            </w:pPr>
          </w:p>
        </w:tc>
      </w:tr>
      <w:tr w:rsidR="00A14E8E" w:rsidRPr="00217AE6" w14:paraId="47125C3F"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4EECF00B"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Upućivanje zahtjeva za popravak i stavljanje u funkciju sustava za opskrbu el. energ. </w:t>
            </w:r>
          </w:p>
        </w:tc>
        <w:tc>
          <w:tcPr>
            <w:tcW w:w="1017" w:type="pct"/>
            <w:tcBorders>
              <w:top w:val="single" w:sz="4" w:space="0" w:color="auto"/>
              <w:left w:val="single" w:sz="4" w:space="0" w:color="auto"/>
              <w:bottom w:val="single" w:sz="4" w:space="0" w:color="auto"/>
              <w:right w:val="single" w:sz="4" w:space="0" w:color="auto"/>
            </w:tcBorders>
            <w:vAlign w:val="center"/>
          </w:tcPr>
          <w:p w14:paraId="72C1C017"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0DF33A5B"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načelnik  Stožera CZ Općine Gračac</w:t>
            </w:r>
          </w:p>
        </w:tc>
      </w:tr>
      <w:tr w:rsidR="00A14E8E" w:rsidRPr="00217AE6" w14:paraId="43995A15"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2669B6A7" w14:textId="77777777" w:rsidR="00A14E8E" w:rsidRPr="00A14E8E" w:rsidRDefault="00A14E8E" w:rsidP="00682D5C">
            <w:pPr>
              <w:shd w:val="clear" w:color="auto" w:fill="FFFFFF" w:themeFill="background1"/>
              <w:spacing w:before="40" w:after="40"/>
              <w:rPr>
                <w:sz w:val="20"/>
                <w:szCs w:val="20"/>
              </w:rPr>
            </w:pPr>
            <w:r w:rsidRPr="00A14E8E">
              <w:rPr>
                <w:sz w:val="20"/>
                <w:szCs w:val="20"/>
              </w:rPr>
              <w:t>Utvrđivanje redoslijeda u smislu stavljanja u potpunu funkciju vodoopskrbu po sljedećim prioritetima:</w:t>
            </w:r>
          </w:p>
          <w:p w14:paraId="4090EF5F" w14:textId="77777777" w:rsidR="00A14E8E" w:rsidRPr="007E2808" w:rsidRDefault="00A14E8E">
            <w:pPr>
              <w:pStyle w:val="Odlomakpopisa"/>
              <w:numPr>
                <w:ilvl w:val="0"/>
                <w:numId w:val="71"/>
              </w:numPr>
              <w:shd w:val="clear" w:color="auto" w:fill="FFFFFF" w:themeFill="background1"/>
              <w:spacing w:before="40" w:after="40" w:line="276" w:lineRule="auto"/>
              <w:rPr>
                <w:sz w:val="20"/>
                <w:szCs w:val="20"/>
              </w:rPr>
            </w:pPr>
            <w:r w:rsidRPr="007E2808">
              <w:rPr>
                <w:sz w:val="20"/>
                <w:szCs w:val="20"/>
              </w:rPr>
              <w:t>zdravstveni objekti</w:t>
            </w:r>
          </w:p>
          <w:p w14:paraId="133BED06" w14:textId="77777777" w:rsidR="00A14E8E" w:rsidRPr="007E2808" w:rsidRDefault="00A14E8E">
            <w:pPr>
              <w:pStyle w:val="Odlomakpopisa"/>
              <w:numPr>
                <w:ilvl w:val="0"/>
                <w:numId w:val="71"/>
              </w:numPr>
              <w:shd w:val="clear" w:color="auto" w:fill="FFFFFF" w:themeFill="background1"/>
              <w:spacing w:before="40" w:after="40" w:line="276" w:lineRule="auto"/>
              <w:rPr>
                <w:sz w:val="20"/>
                <w:szCs w:val="20"/>
              </w:rPr>
            </w:pPr>
            <w:r w:rsidRPr="007E2808">
              <w:rPr>
                <w:sz w:val="20"/>
                <w:szCs w:val="20"/>
              </w:rPr>
              <w:t>objekti za pripremu hrane</w:t>
            </w:r>
          </w:p>
          <w:p w14:paraId="7D00CD07" w14:textId="77777777" w:rsidR="00A14E8E" w:rsidRPr="007E2808" w:rsidRDefault="00A14E8E">
            <w:pPr>
              <w:pStyle w:val="Odlomakpopisa"/>
              <w:numPr>
                <w:ilvl w:val="0"/>
                <w:numId w:val="71"/>
              </w:numPr>
              <w:shd w:val="clear" w:color="auto" w:fill="FFFFFF" w:themeFill="background1"/>
              <w:spacing w:before="40" w:after="40" w:line="276" w:lineRule="auto"/>
              <w:rPr>
                <w:sz w:val="20"/>
                <w:szCs w:val="20"/>
              </w:rPr>
            </w:pPr>
            <w:r w:rsidRPr="007E2808">
              <w:rPr>
                <w:sz w:val="20"/>
                <w:szCs w:val="20"/>
              </w:rPr>
              <w:t xml:space="preserve">smještajni kapaciteti </w:t>
            </w:r>
          </w:p>
          <w:p w14:paraId="22C67B2F" w14:textId="77777777" w:rsidR="00A14E8E" w:rsidRPr="007E2808" w:rsidRDefault="00A14E8E">
            <w:pPr>
              <w:pStyle w:val="Odlomakpopisa"/>
              <w:numPr>
                <w:ilvl w:val="0"/>
                <w:numId w:val="71"/>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vAlign w:val="center"/>
          </w:tcPr>
          <w:p w14:paraId="3370747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vAlign w:val="center"/>
          </w:tcPr>
          <w:p w14:paraId="7C2FFFFE"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članovi Stožera za odgovorne osobe objekata kritične infrastrukture</w:t>
            </w:r>
          </w:p>
          <w:p w14:paraId="587CB785" w14:textId="77777777" w:rsidR="00A14E8E" w:rsidRPr="00217AE6" w:rsidRDefault="00A14E8E" w:rsidP="00682D5C">
            <w:pPr>
              <w:shd w:val="clear" w:color="auto" w:fill="FFFFFF" w:themeFill="background1"/>
              <w:spacing w:before="40" w:after="40"/>
              <w:jc w:val="center"/>
              <w:rPr>
                <w:sz w:val="20"/>
                <w:szCs w:val="20"/>
                <w:lang w:val="pl-PL"/>
              </w:rPr>
            </w:pPr>
          </w:p>
        </w:tc>
      </w:tr>
      <w:tr w:rsidR="00A14E8E" w:rsidRPr="00217AE6" w14:paraId="1FBD8924"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6D21BFA0"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Upućivanje zahtjeva za popravak i stavlj. u funkciju  sustava za vodoopskrbu</w:t>
            </w:r>
          </w:p>
        </w:tc>
        <w:tc>
          <w:tcPr>
            <w:tcW w:w="1017" w:type="pct"/>
            <w:tcBorders>
              <w:top w:val="single" w:sz="4" w:space="0" w:color="auto"/>
              <w:left w:val="single" w:sz="4" w:space="0" w:color="auto"/>
              <w:bottom w:val="single" w:sz="4" w:space="0" w:color="auto"/>
              <w:right w:val="single" w:sz="4" w:space="0" w:color="auto"/>
            </w:tcBorders>
            <w:vAlign w:val="center"/>
          </w:tcPr>
          <w:p w14:paraId="42C161D3"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0FD2A982"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Načelnik  Stožera CZ Općine Gračac</w:t>
            </w:r>
          </w:p>
        </w:tc>
      </w:tr>
      <w:tr w:rsidR="00A14E8E" w:rsidRPr="00217AE6" w14:paraId="09E4BEF2"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4542E44C" w14:textId="77777777" w:rsidR="00A14E8E" w:rsidRPr="00A14E8E" w:rsidRDefault="00A14E8E" w:rsidP="00682D5C">
            <w:pPr>
              <w:shd w:val="clear" w:color="auto" w:fill="FFFFFF" w:themeFill="background1"/>
              <w:spacing w:before="40" w:after="40"/>
              <w:rPr>
                <w:sz w:val="20"/>
                <w:szCs w:val="20"/>
              </w:rPr>
            </w:pPr>
            <w:r w:rsidRPr="00A14E8E">
              <w:rPr>
                <w:sz w:val="20"/>
                <w:szCs w:val="20"/>
              </w:rPr>
              <w:t>Utvrđivanje redoslijeda u smislu stavljanja u potpunu funkciju komunikacijske i informacijske tehnologije sljedećim prioritetom:</w:t>
            </w:r>
          </w:p>
          <w:p w14:paraId="323D169F" w14:textId="77777777" w:rsidR="00A14E8E" w:rsidRPr="007E2808" w:rsidRDefault="00A14E8E">
            <w:pPr>
              <w:pStyle w:val="Odlomakpopisa"/>
              <w:numPr>
                <w:ilvl w:val="0"/>
                <w:numId w:val="72"/>
              </w:numPr>
              <w:shd w:val="clear" w:color="auto" w:fill="FFFFFF" w:themeFill="background1"/>
              <w:spacing w:before="40" w:after="40" w:line="276" w:lineRule="auto"/>
              <w:rPr>
                <w:sz w:val="20"/>
                <w:szCs w:val="20"/>
              </w:rPr>
            </w:pPr>
            <w:r w:rsidRPr="007E2808">
              <w:rPr>
                <w:sz w:val="20"/>
                <w:szCs w:val="20"/>
              </w:rPr>
              <w:t>zgrada općinske uprave</w:t>
            </w:r>
          </w:p>
          <w:p w14:paraId="6C999186" w14:textId="77777777" w:rsidR="00A14E8E" w:rsidRPr="007E2808" w:rsidRDefault="00A14E8E">
            <w:pPr>
              <w:pStyle w:val="Odlomakpopisa"/>
              <w:numPr>
                <w:ilvl w:val="0"/>
                <w:numId w:val="72"/>
              </w:numPr>
              <w:shd w:val="clear" w:color="auto" w:fill="FFFFFF" w:themeFill="background1"/>
              <w:spacing w:before="40" w:after="40" w:line="276" w:lineRule="auto"/>
              <w:rPr>
                <w:sz w:val="20"/>
                <w:szCs w:val="20"/>
              </w:rPr>
            </w:pPr>
            <w:r w:rsidRPr="007E2808">
              <w:rPr>
                <w:sz w:val="20"/>
                <w:szCs w:val="20"/>
              </w:rPr>
              <w:t>pošta</w:t>
            </w:r>
          </w:p>
          <w:p w14:paraId="5A70B19F" w14:textId="77777777" w:rsidR="00A14E8E" w:rsidRPr="007E2808" w:rsidRDefault="00A14E8E">
            <w:pPr>
              <w:pStyle w:val="Odlomakpopisa"/>
              <w:numPr>
                <w:ilvl w:val="0"/>
                <w:numId w:val="72"/>
              </w:numPr>
              <w:shd w:val="clear" w:color="auto" w:fill="FFFFFF" w:themeFill="background1"/>
              <w:spacing w:before="40" w:after="40" w:line="276" w:lineRule="auto"/>
              <w:rPr>
                <w:sz w:val="20"/>
                <w:szCs w:val="20"/>
              </w:rPr>
            </w:pPr>
            <w:r w:rsidRPr="007E2808">
              <w:rPr>
                <w:sz w:val="20"/>
                <w:szCs w:val="20"/>
              </w:rPr>
              <w:t xml:space="preserve">zdravstveni objekti </w:t>
            </w:r>
          </w:p>
          <w:p w14:paraId="305B08FD" w14:textId="77777777" w:rsidR="00A14E8E" w:rsidRPr="007E2808" w:rsidRDefault="00A14E8E">
            <w:pPr>
              <w:pStyle w:val="Odlomakpopisa"/>
              <w:numPr>
                <w:ilvl w:val="0"/>
                <w:numId w:val="72"/>
              </w:numPr>
              <w:shd w:val="clear" w:color="auto" w:fill="FFFFFF" w:themeFill="background1"/>
              <w:spacing w:before="40" w:after="40" w:line="276" w:lineRule="auto"/>
              <w:rPr>
                <w:sz w:val="20"/>
                <w:szCs w:val="20"/>
              </w:rPr>
            </w:pPr>
            <w:r w:rsidRPr="007E2808">
              <w:rPr>
                <w:sz w:val="20"/>
                <w:szCs w:val="20"/>
              </w:rPr>
              <w:t>smještajni kapaciteti</w:t>
            </w:r>
          </w:p>
          <w:p w14:paraId="2F749ECA" w14:textId="77777777" w:rsidR="00A14E8E" w:rsidRPr="007E2808" w:rsidRDefault="00A14E8E">
            <w:pPr>
              <w:pStyle w:val="Odlomakpopisa"/>
              <w:numPr>
                <w:ilvl w:val="0"/>
                <w:numId w:val="72"/>
              </w:numPr>
              <w:shd w:val="clear" w:color="auto" w:fill="FFFFFF" w:themeFill="background1"/>
              <w:spacing w:before="40" w:after="40" w:line="276" w:lineRule="auto"/>
              <w:rPr>
                <w:sz w:val="20"/>
                <w:szCs w:val="20"/>
              </w:rPr>
            </w:pPr>
            <w:r w:rsidRPr="007E2808">
              <w:rPr>
                <w:sz w:val="20"/>
                <w:szCs w:val="20"/>
              </w:rPr>
              <w:t>objekti za pripremu hrane</w:t>
            </w:r>
          </w:p>
          <w:p w14:paraId="27FC6CCC" w14:textId="77777777" w:rsidR="00A14E8E" w:rsidRPr="007E2808" w:rsidRDefault="00A14E8E">
            <w:pPr>
              <w:pStyle w:val="Odlomakpopisa"/>
              <w:numPr>
                <w:ilvl w:val="0"/>
                <w:numId w:val="72"/>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vAlign w:val="center"/>
          </w:tcPr>
          <w:p w14:paraId="19E6978B"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načelnik  Stožera CZ Općine Gračac</w:t>
            </w:r>
          </w:p>
        </w:tc>
        <w:tc>
          <w:tcPr>
            <w:tcW w:w="1639" w:type="pct"/>
            <w:tcBorders>
              <w:top w:val="single" w:sz="4" w:space="0" w:color="auto"/>
              <w:left w:val="single" w:sz="4" w:space="0" w:color="auto"/>
              <w:bottom w:val="single" w:sz="4" w:space="0" w:color="auto"/>
              <w:right w:val="single" w:sz="4" w:space="0" w:color="auto"/>
            </w:tcBorders>
            <w:vAlign w:val="center"/>
          </w:tcPr>
          <w:p w14:paraId="3E506346"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članovi Stožera za odgovorne osobe objekata KI</w:t>
            </w:r>
          </w:p>
          <w:p w14:paraId="2CFD3B9D" w14:textId="77777777" w:rsidR="00A14E8E" w:rsidRPr="00217AE6" w:rsidRDefault="00A14E8E" w:rsidP="00682D5C">
            <w:pPr>
              <w:shd w:val="clear" w:color="auto" w:fill="FFFFFF" w:themeFill="background1"/>
              <w:spacing w:before="40" w:after="40"/>
              <w:jc w:val="center"/>
              <w:rPr>
                <w:sz w:val="20"/>
                <w:szCs w:val="20"/>
                <w:lang w:val="pl-PL"/>
              </w:rPr>
            </w:pPr>
          </w:p>
        </w:tc>
      </w:tr>
      <w:tr w:rsidR="00A14E8E" w:rsidRPr="00217AE6" w14:paraId="55C7032E"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277DF347"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Upućivanje zahtjeva za popravak i stavljanje u funkciju sustava komunikacijske i informacijske tehnologije</w:t>
            </w:r>
          </w:p>
        </w:tc>
        <w:tc>
          <w:tcPr>
            <w:tcW w:w="1017" w:type="pct"/>
            <w:tcBorders>
              <w:top w:val="single" w:sz="4" w:space="0" w:color="auto"/>
              <w:left w:val="single" w:sz="4" w:space="0" w:color="auto"/>
              <w:bottom w:val="single" w:sz="4" w:space="0" w:color="auto"/>
              <w:right w:val="single" w:sz="4" w:space="0" w:color="auto"/>
            </w:tcBorders>
            <w:vAlign w:val="center"/>
          </w:tcPr>
          <w:p w14:paraId="25EAA876"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364D7D27"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načelnik  Stožera CZ Općine Gračac</w:t>
            </w:r>
          </w:p>
        </w:tc>
      </w:tr>
      <w:tr w:rsidR="00A14E8E" w:rsidRPr="00217AE6" w14:paraId="08341F5E"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4ED1D686" w14:textId="77777777" w:rsidR="00A14E8E" w:rsidRPr="00A14E8E" w:rsidRDefault="00A14E8E" w:rsidP="00682D5C">
            <w:pPr>
              <w:shd w:val="clear" w:color="auto" w:fill="FFFFFF" w:themeFill="background1"/>
              <w:spacing w:before="40" w:after="40"/>
              <w:rPr>
                <w:sz w:val="20"/>
                <w:szCs w:val="20"/>
              </w:rPr>
            </w:pPr>
            <w:r w:rsidRPr="00A14E8E">
              <w:rPr>
                <w:sz w:val="20"/>
                <w:szCs w:val="20"/>
              </w:rPr>
              <w:t>Utvrđivanje redoslijeda u smislu stavljanja u potpunu funkciju prometa sljedećim prioritetom:</w:t>
            </w:r>
          </w:p>
          <w:p w14:paraId="631FB236" w14:textId="77777777" w:rsidR="00A14E8E" w:rsidRPr="00A14E8E" w:rsidRDefault="00A14E8E" w:rsidP="00682D5C">
            <w:pPr>
              <w:shd w:val="clear" w:color="auto" w:fill="FFFFFF" w:themeFill="background1"/>
              <w:spacing w:before="40" w:after="40"/>
              <w:rPr>
                <w:sz w:val="20"/>
                <w:szCs w:val="20"/>
              </w:rPr>
            </w:pPr>
            <w:r w:rsidRPr="00A14E8E">
              <w:rPr>
                <w:sz w:val="20"/>
                <w:szCs w:val="20"/>
              </w:rPr>
              <w:t>1. Državne ceste</w:t>
            </w:r>
          </w:p>
          <w:p w14:paraId="5204B229" w14:textId="77777777" w:rsidR="00A14E8E" w:rsidRPr="00A14E8E" w:rsidRDefault="00A14E8E" w:rsidP="00682D5C">
            <w:pPr>
              <w:shd w:val="clear" w:color="auto" w:fill="FFFFFF" w:themeFill="background1"/>
              <w:spacing w:before="40" w:after="40"/>
              <w:rPr>
                <w:sz w:val="20"/>
                <w:szCs w:val="20"/>
              </w:rPr>
            </w:pPr>
            <w:r w:rsidRPr="00A14E8E">
              <w:rPr>
                <w:sz w:val="20"/>
                <w:szCs w:val="20"/>
              </w:rPr>
              <w:t>2. Županijske ceste</w:t>
            </w:r>
          </w:p>
          <w:p w14:paraId="1933A1FE" w14:textId="77777777" w:rsidR="00A14E8E" w:rsidRPr="00A14E8E" w:rsidRDefault="00A14E8E" w:rsidP="00682D5C">
            <w:pPr>
              <w:shd w:val="clear" w:color="auto" w:fill="FFFFFF" w:themeFill="background1"/>
              <w:spacing w:before="40" w:after="40"/>
              <w:rPr>
                <w:sz w:val="20"/>
                <w:szCs w:val="20"/>
              </w:rPr>
            </w:pPr>
            <w:r w:rsidRPr="00A14E8E">
              <w:rPr>
                <w:sz w:val="20"/>
                <w:szCs w:val="20"/>
              </w:rPr>
              <w:t>3. Lokalne ceste</w:t>
            </w:r>
          </w:p>
          <w:p w14:paraId="6CDA519B" w14:textId="77777777" w:rsidR="00A14E8E" w:rsidRPr="00A14E8E" w:rsidRDefault="00A14E8E" w:rsidP="00682D5C">
            <w:pPr>
              <w:shd w:val="clear" w:color="auto" w:fill="FFFFFF" w:themeFill="background1"/>
              <w:spacing w:before="40" w:after="40"/>
              <w:rPr>
                <w:sz w:val="20"/>
                <w:szCs w:val="20"/>
              </w:rPr>
            </w:pPr>
            <w:r w:rsidRPr="00A14E8E">
              <w:rPr>
                <w:sz w:val="20"/>
                <w:szCs w:val="20"/>
              </w:rPr>
              <w:t>4. Nerazvrstane ceste</w:t>
            </w:r>
          </w:p>
          <w:p w14:paraId="0E799A54" w14:textId="77777777" w:rsidR="00A14E8E" w:rsidRPr="00A14E8E" w:rsidRDefault="00A14E8E" w:rsidP="00682D5C">
            <w:pPr>
              <w:shd w:val="clear" w:color="auto" w:fill="FFFFFF" w:themeFill="background1"/>
              <w:spacing w:before="40" w:after="40"/>
              <w:rPr>
                <w:sz w:val="20"/>
                <w:szCs w:val="20"/>
              </w:rPr>
            </w:pPr>
            <w:r w:rsidRPr="00A14E8E">
              <w:rPr>
                <w:sz w:val="20"/>
                <w:szCs w:val="20"/>
              </w:rPr>
              <w:t xml:space="preserve">ili kako utvrdi načelnik Stožera </w:t>
            </w:r>
          </w:p>
        </w:tc>
        <w:tc>
          <w:tcPr>
            <w:tcW w:w="1017" w:type="pct"/>
            <w:tcBorders>
              <w:top w:val="single" w:sz="4" w:space="0" w:color="auto"/>
              <w:left w:val="single" w:sz="4" w:space="0" w:color="auto"/>
              <w:bottom w:val="single" w:sz="4" w:space="0" w:color="auto"/>
              <w:right w:val="single" w:sz="4" w:space="0" w:color="auto"/>
            </w:tcBorders>
            <w:vAlign w:val="center"/>
          </w:tcPr>
          <w:p w14:paraId="6A223519"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načelnik Stožera CZ Općine Gračac</w:t>
            </w:r>
          </w:p>
        </w:tc>
        <w:tc>
          <w:tcPr>
            <w:tcW w:w="1639" w:type="pct"/>
            <w:tcBorders>
              <w:top w:val="single" w:sz="4" w:space="0" w:color="auto"/>
              <w:left w:val="single" w:sz="4" w:space="0" w:color="auto"/>
              <w:bottom w:val="single" w:sz="4" w:space="0" w:color="auto"/>
              <w:right w:val="single" w:sz="4" w:space="0" w:color="auto"/>
            </w:tcBorders>
            <w:vAlign w:val="center"/>
          </w:tcPr>
          <w:p w14:paraId="3D5BDCD8"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članovi Stožera za odgovorne osobe objekata kritične infrastrukture</w:t>
            </w:r>
          </w:p>
        </w:tc>
      </w:tr>
      <w:tr w:rsidR="00A14E8E" w:rsidRPr="00217AE6" w14:paraId="52A6160F"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52A404E8"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Upućivanje zahtjeva za osiguranje prohodnosti prometnica na području </w:t>
            </w:r>
          </w:p>
        </w:tc>
        <w:tc>
          <w:tcPr>
            <w:tcW w:w="1017" w:type="pct"/>
            <w:tcBorders>
              <w:top w:val="single" w:sz="4" w:space="0" w:color="auto"/>
              <w:left w:val="single" w:sz="4" w:space="0" w:color="auto"/>
              <w:bottom w:val="single" w:sz="4" w:space="0" w:color="auto"/>
              <w:right w:val="single" w:sz="4" w:space="0" w:color="auto"/>
            </w:tcBorders>
            <w:vAlign w:val="center"/>
          </w:tcPr>
          <w:p w14:paraId="795D151D"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02FFFBC4"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načelnik Stožera,</w:t>
            </w:r>
          </w:p>
          <w:p w14:paraId="316A35FE"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odgovorna osoba kritične infrastrukture</w:t>
            </w:r>
          </w:p>
        </w:tc>
      </w:tr>
      <w:tr w:rsidR="00A14E8E" w:rsidRPr="007E2808" w14:paraId="4D6DF3EF"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48A9248D" w14:textId="77777777" w:rsidR="00A14E8E" w:rsidRPr="00A14E8E" w:rsidRDefault="00A14E8E" w:rsidP="00682D5C">
            <w:pPr>
              <w:shd w:val="clear" w:color="auto" w:fill="FFFFFF" w:themeFill="background1"/>
              <w:spacing w:before="40" w:after="40"/>
              <w:rPr>
                <w:sz w:val="20"/>
                <w:szCs w:val="20"/>
              </w:rPr>
            </w:pPr>
            <w:r w:rsidRPr="00A14E8E">
              <w:rPr>
                <w:sz w:val="20"/>
                <w:szCs w:val="20"/>
              </w:rPr>
              <w:t>Analiziranje trenutnog stanja s obzirom na razmjere štete i donošenje odluke o opsegu mjera zaštite i spašavanja</w:t>
            </w:r>
          </w:p>
        </w:tc>
        <w:tc>
          <w:tcPr>
            <w:tcW w:w="1017" w:type="pct"/>
            <w:tcBorders>
              <w:top w:val="single" w:sz="4" w:space="0" w:color="auto"/>
              <w:left w:val="single" w:sz="4" w:space="0" w:color="auto"/>
              <w:bottom w:val="single" w:sz="4" w:space="0" w:color="auto"/>
              <w:right w:val="single" w:sz="4" w:space="0" w:color="auto"/>
            </w:tcBorders>
            <w:vAlign w:val="center"/>
          </w:tcPr>
          <w:p w14:paraId="1BEC0CAB"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49AEAE9F"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Stožer CZ</w:t>
            </w:r>
          </w:p>
        </w:tc>
      </w:tr>
      <w:tr w:rsidR="00A14E8E" w:rsidRPr="00217AE6" w14:paraId="33037BEC"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0E34006D"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Pozivanje upravljačke skupine PON CZ </w:t>
            </w:r>
          </w:p>
          <w:p w14:paraId="7C011EF3" w14:textId="77777777" w:rsidR="00A14E8E" w:rsidRPr="007E2808" w:rsidRDefault="00A14E8E" w:rsidP="00682D5C">
            <w:pPr>
              <w:shd w:val="clear" w:color="auto" w:fill="FFFFFF" w:themeFill="background1"/>
              <w:spacing w:before="40" w:after="40"/>
              <w:rPr>
                <w:sz w:val="20"/>
                <w:szCs w:val="20"/>
              </w:rPr>
            </w:pPr>
          </w:p>
        </w:tc>
        <w:tc>
          <w:tcPr>
            <w:tcW w:w="1017" w:type="pct"/>
            <w:tcBorders>
              <w:top w:val="single" w:sz="4" w:space="0" w:color="auto"/>
              <w:left w:val="single" w:sz="4" w:space="0" w:color="auto"/>
              <w:bottom w:val="single" w:sz="4" w:space="0" w:color="auto"/>
              <w:right w:val="single" w:sz="4" w:space="0" w:color="auto"/>
            </w:tcBorders>
            <w:vAlign w:val="center"/>
          </w:tcPr>
          <w:p w14:paraId="520D49CF"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62D57C03"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 xml:space="preserve">načelnik Stožera zap. upravljačke skupine </w:t>
            </w:r>
            <w:r w:rsidRPr="00217AE6">
              <w:rPr>
                <w:sz w:val="16"/>
                <w:szCs w:val="16"/>
                <w:lang w:val="pl-PL"/>
              </w:rPr>
              <w:t>PON CZ</w:t>
            </w:r>
          </w:p>
        </w:tc>
      </w:tr>
      <w:tr w:rsidR="00A14E8E" w:rsidRPr="007E2808" w14:paraId="1B008C53"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27B5D7BD" w14:textId="77777777" w:rsidR="00A14E8E" w:rsidRPr="00A14E8E" w:rsidRDefault="00A14E8E" w:rsidP="00682D5C">
            <w:pPr>
              <w:shd w:val="clear" w:color="auto" w:fill="FFFFFF" w:themeFill="background1"/>
              <w:spacing w:before="40" w:after="40"/>
              <w:rPr>
                <w:sz w:val="20"/>
                <w:szCs w:val="20"/>
              </w:rPr>
            </w:pPr>
            <w:r w:rsidRPr="00A14E8E">
              <w:rPr>
                <w:sz w:val="20"/>
                <w:szCs w:val="20"/>
              </w:rPr>
              <w:t xml:space="preserve">Pozivanje vlasnika poduzeća i obrta koji se bave takvom vrstom djelatnosti koja može izvršiti privremenu sanaciju štete </w:t>
            </w:r>
          </w:p>
        </w:tc>
        <w:tc>
          <w:tcPr>
            <w:tcW w:w="1017" w:type="pct"/>
            <w:tcBorders>
              <w:top w:val="single" w:sz="4" w:space="0" w:color="auto"/>
              <w:left w:val="single" w:sz="4" w:space="0" w:color="auto"/>
              <w:bottom w:val="single" w:sz="4" w:space="0" w:color="auto"/>
              <w:right w:val="single" w:sz="4" w:space="0" w:color="auto"/>
            </w:tcBorders>
            <w:vAlign w:val="center"/>
          </w:tcPr>
          <w:p w14:paraId="062240AF"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6B1836F0"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r>
      <w:tr w:rsidR="00A14E8E" w:rsidRPr="007E2808" w14:paraId="0B0215D7"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7F141ECB"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Traženje angažmana PON CZ </w:t>
            </w:r>
          </w:p>
        </w:tc>
        <w:tc>
          <w:tcPr>
            <w:tcW w:w="1017" w:type="pct"/>
            <w:tcBorders>
              <w:top w:val="single" w:sz="4" w:space="0" w:color="auto"/>
              <w:left w:val="single" w:sz="4" w:space="0" w:color="auto"/>
              <w:bottom w:val="single" w:sz="4" w:space="0" w:color="auto"/>
              <w:right w:val="single" w:sz="4" w:space="0" w:color="auto"/>
            </w:tcBorders>
            <w:vAlign w:val="center"/>
          </w:tcPr>
          <w:p w14:paraId="41EE5F5C"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70CD31F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ŽC 112, načelnik Stožera</w:t>
            </w:r>
          </w:p>
        </w:tc>
      </w:tr>
      <w:tr w:rsidR="00A14E8E" w:rsidRPr="00217AE6" w14:paraId="1CD4FAEB" w14:textId="77777777" w:rsidTr="00682D5C">
        <w:trPr>
          <w:trHeight w:val="834"/>
          <w:jc w:val="center"/>
        </w:trPr>
        <w:tc>
          <w:tcPr>
            <w:tcW w:w="2344" w:type="pct"/>
            <w:tcBorders>
              <w:top w:val="single" w:sz="4" w:space="0" w:color="auto"/>
              <w:left w:val="single" w:sz="4" w:space="0" w:color="auto"/>
              <w:bottom w:val="single" w:sz="4" w:space="0" w:color="auto"/>
              <w:right w:val="single" w:sz="4" w:space="0" w:color="auto"/>
            </w:tcBorders>
            <w:vAlign w:val="center"/>
          </w:tcPr>
          <w:p w14:paraId="6A0C9592" w14:textId="77777777" w:rsidR="00A14E8E" w:rsidRPr="007E2808" w:rsidRDefault="00A14E8E" w:rsidP="00682D5C">
            <w:pPr>
              <w:shd w:val="clear" w:color="auto" w:fill="FFFFFF" w:themeFill="background1"/>
              <w:spacing w:before="40" w:after="40"/>
              <w:rPr>
                <w:sz w:val="20"/>
                <w:szCs w:val="20"/>
              </w:rPr>
            </w:pPr>
            <w:r w:rsidRPr="007E2808">
              <w:rPr>
                <w:sz w:val="20"/>
                <w:szCs w:val="20"/>
              </w:rPr>
              <w:lastRenderedPageBreak/>
              <w:t xml:space="preserve">Mobilizacija pripadnika PON </w:t>
            </w:r>
          </w:p>
        </w:tc>
        <w:tc>
          <w:tcPr>
            <w:tcW w:w="1017" w:type="pct"/>
            <w:tcBorders>
              <w:top w:val="single" w:sz="4" w:space="0" w:color="auto"/>
              <w:left w:val="single" w:sz="4" w:space="0" w:color="auto"/>
              <w:bottom w:val="single" w:sz="4" w:space="0" w:color="auto"/>
              <w:right w:val="single" w:sz="4" w:space="0" w:color="auto"/>
            </w:tcBorders>
            <w:vAlign w:val="center"/>
          </w:tcPr>
          <w:p w14:paraId="7FD2F247"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vAlign w:val="center"/>
          </w:tcPr>
          <w:p w14:paraId="5AA591BE"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zapovjednik upravljačke skupine PON CZ</w:t>
            </w:r>
          </w:p>
        </w:tc>
      </w:tr>
      <w:tr w:rsidR="00A14E8E" w:rsidRPr="00217AE6" w14:paraId="49D396C6"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31AADB7E"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Pomoć pripadnika PON CZ u sanaciji štete </w:t>
            </w:r>
          </w:p>
        </w:tc>
        <w:tc>
          <w:tcPr>
            <w:tcW w:w="1017" w:type="pct"/>
            <w:tcBorders>
              <w:top w:val="single" w:sz="4" w:space="0" w:color="auto"/>
              <w:left w:val="single" w:sz="4" w:space="0" w:color="auto"/>
              <w:bottom w:val="single" w:sz="4" w:space="0" w:color="auto"/>
              <w:right w:val="single" w:sz="4" w:space="0" w:color="auto"/>
            </w:tcBorders>
            <w:vAlign w:val="center"/>
          </w:tcPr>
          <w:p w14:paraId="02B34D9D"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zapovjednik upravljačke skupine PON CZ</w:t>
            </w:r>
          </w:p>
        </w:tc>
        <w:tc>
          <w:tcPr>
            <w:tcW w:w="1639" w:type="pct"/>
            <w:tcBorders>
              <w:top w:val="single" w:sz="4" w:space="0" w:color="auto"/>
              <w:left w:val="single" w:sz="4" w:space="0" w:color="auto"/>
              <w:bottom w:val="single" w:sz="4" w:space="0" w:color="auto"/>
              <w:right w:val="single" w:sz="4" w:space="0" w:color="auto"/>
            </w:tcBorders>
            <w:vAlign w:val="center"/>
          </w:tcPr>
          <w:p w14:paraId="33B53589" w14:textId="77777777" w:rsidR="00A14E8E" w:rsidRPr="00217AE6" w:rsidRDefault="00A14E8E" w:rsidP="00682D5C">
            <w:pPr>
              <w:shd w:val="clear" w:color="auto" w:fill="FFFFFF" w:themeFill="background1"/>
              <w:spacing w:before="40" w:after="40"/>
              <w:jc w:val="center"/>
              <w:rPr>
                <w:sz w:val="20"/>
                <w:szCs w:val="20"/>
                <w:lang w:val="pl-PL"/>
              </w:rPr>
            </w:pPr>
            <w:r w:rsidRPr="00217AE6">
              <w:rPr>
                <w:sz w:val="20"/>
                <w:szCs w:val="20"/>
                <w:lang w:val="pl-PL"/>
              </w:rPr>
              <w:t>Zapovjednik upravljačke skupine PON CZ</w:t>
            </w:r>
          </w:p>
        </w:tc>
      </w:tr>
      <w:tr w:rsidR="00A14E8E" w:rsidRPr="007E2808" w14:paraId="2B481602"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554BF7C7" w14:textId="77777777" w:rsidR="00A14E8E" w:rsidRPr="00A14E8E" w:rsidRDefault="00A14E8E" w:rsidP="00682D5C">
            <w:pPr>
              <w:shd w:val="clear" w:color="auto" w:fill="FFFFFF" w:themeFill="background1"/>
              <w:spacing w:before="40" w:after="40"/>
              <w:rPr>
                <w:sz w:val="20"/>
                <w:szCs w:val="20"/>
              </w:rPr>
            </w:pPr>
            <w:r w:rsidRPr="00A14E8E">
              <w:rPr>
                <w:sz w:val="20"/>
                <w:szCs w:val="20"/>
              </w:rPr>
              <w:t>Izvještavanje župana ZŽ i predlaganje aktiviranja Povjerenstava za procjenu šteta od elementarnih nepogoda na ugroženim područjima</w:t>
            </w:r>
          </w:p>
        </w:tc>
        <w:tc>
          <w:tcPr>
            <w:tcW w:w="1017" w:type="pct"/>
            <w:tcBorders>
              <w:top w:val="single" w:sz="4" w:space="0" w:color="auto"/>
              <w:left w:val="single" w:sz="4" w:space="0" w:color="auto"/>
              <w:bottom w:val="single" w:sz="4" w:space="0" w:color="auto"/>
              <w:right w:val="single" w:sz="4" w:space="0" w:color="auto"/>
            </w:tcBorders>
            <w:vAlign w:val="center"/>
          </w:tcPr>
          <w:p w14:paraId="5E6D82EE"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2A44C50C"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djelatnici Općine</w:t>
            </w:r>
          </w:p>
        </w:tc>
      </w:tr>
      <w:tr w:rsidR="00A14E8E" w:rsidRPr="007E2808" w14:paraId="7C7C4D5A" w14:textId="77777777" w:rsidTr="00682D5C">
        <w:trPr>
          <w:trHeight w:val="564"/>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7810A7F"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Povjerenstva nastavljaju aktivnosti na popisu i procjeni šteta sukladno Zakonu o ublažavanju i uklanjanju posljedica prirodnih nepogoda (NN br. 16/19)</w:t>
            </w:r>
          </w:p>
        </w:tc>
      </w:tr>
      <w:tr w:rsidR="00A14E8E" w:rsidRPr="007E2808" w14:paraId="5596C1B1"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47B05DC5"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Sukladno Standardnom operativnom postupku o korištenju prognoza DHMZ</w:t>
            </w:r>
          </w:p>
        </w:tc>
        <w:tc>
          <w:tcPr>
            <w:tcW w:w="1017" w:type="pct"/>
            <w:tcBorders>
              <w:top w:val="single" w:sz="4" w:space="0" w:color="auto"/>
              <w:left w:val="single" w:sz="4" w:space="0" w:color="auto"/>
              <w:bottom w:val="single" w:sz="4" w:space="0" w:color="auto"/>
              <w:right w:val="single" w:sz="4" w:space="0" w:color="auto"/>
            </w:tcBorders>
            <w:vAlign w:val="center"/>
          </w:tcPr>
          <w:p w14:paraId="540A33F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 Načelnik Stožera CZ</w:t>
            </w:r>
          </w:p>
        </w:tc>
        <w:tc>
          <w:tcPr>
            <w:tcW w:w="1639" w:type="pct"/>
            <w:tcBorders>
              <w:top w:val="single" w:sz="4" w:space="0" w:color="auto"/>
              <w:left w:val="single" w:sz="4" w:space="0" w:color="auto"/>
              <w:bottom w:val="single" w:sz="4" w:space="0" w:color="auto"/>
              <w:right w:val="single" w:sz="4" w:space="0" w:color="auto"/>
            </w:tcBorders>
            <w:vAlign w:val="center"/>
          </w:tcPr>
          <w:p w14:paraId="26779B8A"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 CZ</w:t>
            </w:r>
          </w:p>
        </w:tc>
      </w:tr>
      <w:tr w:rsidR="00A14E8E" w:rsidRPr="007E2808" w14:paraId="0A291231"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139184DC"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Pozivanje Stožera  </w:t>
            </w:r>
          </w:p>
        </w:tc>
        <w:tc>
          <w:tcPr>
            <w:tcW w:w="1017" w:type="pct"/>
            <w:tcBorders>
              <w:top w:val="single" w:sz="4" w:space="0" w:color="auto"/>
              <w:left w:val="single" w:sz="4" w:space="0" w:color="auto"/>
              <w:bottom w:val="single" w:sz="4" w:space="0" w:color="auto"/>
              <w:right w:val="single" w:sz="4" w:space="0" w:color="auto"/>
            </w:tcBorders>
            <w:vAlign w:val="center"/>
          </w:tcPr>
          <w:p w14:paraId="50A2B26E" w14:textId="77777777" w:rsidR="00A14E8E" w:rsidRPr="007E2808" w:rsidRDefault="00A14E8E" w:rsidP="00682D5C">
            <w:pPr>
              <w:shd w:val="clear" w:color="auto" w:fill="FFFFFF" w:themeFill="background1"/>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0CA3FCE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 CZ</w:t>
            </w:r>
          </w:p>
        </w:tc>
      </w:tr>
      <w:tr w:rsidR="00A14E8E" w:rsidRPr="007E2808" w14:paraId="63CC2070"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64AB9C18" w14:textId="77777777" w:rsidR="00A14E8E" w:rsidRPr="007E2808" w:rsidRDefault="00A14E8E" w:rsidP="00682D5C">
            <w:pPr>
              <w:shd w:val="clear" w:color="auto" w:fill="FFFFFF" w:themeFill="background1"/>
              <w:spacing w:before="40" w:after="40"/>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1017" w:type="pct"/>
            <w:tcBorders>
              <w:top w:val="single" w:sz="4" w:space="0" w:color="auto"/>
              <w:left w:val="single" w:sz="4" w:space="0" w:color="auto"/>
              <w:bottom w:val="single" w:sz="4" w:space="0" w:color="auto"/>
              <w:right w:val="single" w:sz="4" w:space="0" w:color="auto"/>
            </w:tcBorders>
            <w:vAlign w:val="center"/>
          </w:tcPr>
          <w:p w14:paraId="26902AB3" w14:textId="77777777" w:rsidR="00A14E8E" w:rsidRPr="007E2808" w:rsidRDefault="00A14E8E" w:rsidP="00682D5C">
            <w:pPr>
              <w:shd w:val="clear" w:color="auto" w:fill="FFFFFF" w:themeFill="background1"/>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03C2D0AD"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Stožer CZ</w:t>
            </w:r>
          </w:p>
        </w:tc>
      </w:tr>
      <w:tr w:rsidR="00A14E8E" w:rsidRPr="007E2808" w14:paraId="2B9C3DAE"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29054D3E" w14:textId="77777777" w:rsidR="00A14E8E" w:rsidRPr="007E2808" w:rsidRDefault="00A14E8E" w:rsidP="00682D5C">
            <w:pPr>
              <w:shd w:val="clear" w:color="auto" w:fill="FFFFFF" w:themeFill="background1"/>
              <w:spacing w:before="40" w:after="40"/>
              <w:rPr>
                <w:sz w:val="20"/>
                <w:szCs w:val="20"/>
              </w:rPr>
            </w:pPr>
            <w:r w:rsidRPr="007E2808">
              <w:rPr>
                <w:sz w:val="20"/>
                <w:szCs w:val="20"/>
              </w:rPr>
              <w:t>Upućivanje zahtjeva za žurnom objavom potrebnih informacija, ukoliko se na radijskim postajama nije objavila najava vremenske nepogode i upute stanovništvu za postupanje u takvim situacijama</w:t>
            </w:r>
          </w:p>
        </w:tc>
        <w:tc>
          <w:tcPr>
            <w:tcW w:w="1017" w:type="pct"/>
            <w:tcBorders>
              <w:top w:val="single" w:sz="4" w:space="0" w:color="auto"/>
              <w:left w:val="single" w:sz="4" w:space="0" w:color="auto"/>
              <w:bottom w:val="single" w:sz="4" w:space="0" w:color="auto"/>
              <w:right w:val="single" w:sz="4" w:space="0" w:color="auto"/>
            </w:tcBorders>
            <w:vAlign w:val="center"/>
          </w:tcPr>
          <w:p w14:paraId="4B711439"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vAlign w:val="center"/>
          </w:tcPr>
          <w:p w14:paraId="4C219A3C"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sredstva javnog priopćavanja</w:t>
            </w:r>
          </w:p>
          <w:p w14:paraId="4026CD3C" w14:textId="77777777" w:rsidR="00A14E8E" w:rsidRPr="007E2808" w:rsidRDefault="00A14E8E" w:rsidP="00682D5C">
            <w:pPr>
              <w:shd w:val="clear" w:color="auto" w:fill="FFFFFF" w:themeFill="background1"/>
              <w:spacing w:before="40" w:after="40"/>
              <w:jc w:val="center"/>
              <w:rPr>
                <w:rStyle w:val="Hiperveza"/>
                <w:sz w:val="20"/>
                <w:szCs w:val="20"/>
              </w:rPr>
            </w:pPr>
          </w:p>
        </w:tc>
      </w:tr>
      <w:tr w:rsidR="00A14E8E" w:rsidRPr="007E2808" w14:paraId="404EE06B"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23F70F9C" w14:textId="77777777" w:rsidR="00A14E8E" w:rsidRPr="007E2808" w:rsidRDefault="00A14E8E" w:rsidP="00682D5C">
            <w:pPr>
              <w:shd w:val="clear" w:color="auto" w:fill="FFFFFF" w:themeFill="background1"/>
              <w:spacing w:before="40" w:after="40"/>
              <w:rPr>
                <w:sz w:val="20"/>
                <w:szCs w:val="20"/>
              </w:rPr>
            </w:pPr>
            <w:r w:rsidRPr="007E2808">
              <w:rPr>
                <w:sz w:val="20"/>
                <w:szCs w:val="20"/>
              </w:rPr>
              <w:t>Uspostavljanje 24-satnog dežurstva zbog  informiranja stanovništva o trenutnoj situaciji, u cilju smanjenja osjećaja nesigurnosti i suzbijanja panike</w:t>
            </w:r>
          </w:p>
        </w:tc>
        <w:tc>
          <w:tcPr>
            <w:tcW w:w="1017" w:type="pct"/>
            <w:tcBorders>
              <w:top w:val="single" w:sz="4" w:space="0" w:color="auto"/>
              <w:left w:val="single" w:sz="4" w:space="0" w:color="auto"/>
              <w:bottom w:val="single" w:sz="4" w:space="0" w:color="auto"/>
              <w:right w:val="single" w:sz="4" w:space="0" w:color="auto"/>
            </w:tcBorders>
            <w:vAlign w:val="center"/>
          </w:tcPr>
          <w:p w14:paraId="581E8D84"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vAlign w:val="center"/>
          </w:tcPr>
          <w:p w14:paraId="2727E37C"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               djelatnici Općine </w:t>
            </w:r>
          </w:p>
        </w:tc>
      </w:tr>
      <w:tr w:rsidR="00A14E8E" w:rsidRPr="007E2808" w14:paraId="713EE815" w14:textId="77777777" w:rsidTr="00682D5C">
        <w:trPr>
          <w:trHeight w:val="564"/>
          <w:jc w:val="center"/>
        </w:trPr>
        <w:tc>
          <w:tcPr>
            <w:tcW w:w="2344" w:type="pct"/>
            <w:tcBorders>
              <w:top w:val="single" w:sz="4" w:space="0" w:color="auto"/>
              <w:left w:val="single" w:sz="4" w:space="0" w:color="auto"/>
              <w:bottom w:val="single" w:sz="4" w:space="0" w:color="auto"/>
              <w:right w:val="single" w:sz="4" w:space="0" w:color="auto"/>
            </w:tcBorders>
            <w:vAlign w:val="center"/>
          </w:tcPr>
          <w:p w14:paraId="2D043094" w14:textId="77777777" w:rsidR="00A14E8E" w:rsidRPr="007E2808" w:rsidRDefault="00A14E8E" w:rsidP="00682D5C">
            <w:pPr>
              <w:shd w:val="clear" w:color="auto" w:fill="FFFFFF" w:themeFill="background1"/>
              <w:spacing w:before="40" w:after="40"/>
              <w:rPr>
                <w:sz w:val="20"/>
                <w:szCs w:val="20"/>
              </w:rPr>
            </w:pPr>
            <w:r w:rsidRPr="007E2808">
              <w:rPr>
                <w:sz w:val="20"/>
                <w:szCs w:val="20"/>
              </w:rPr>
              <w:t>Pozivanje povjerenika CZ</w:t>
            </w:r>
          </w:p>
        </w:tc>
        <w:tc>
          <w:tcPr>
            <w:tcW w:w="1017" w:type="pct"/>
            <w:tcBorders>
              <w:top w:val="single" w:sz="4" w:space="0" w:color="auto"/>
              <w:left w:val="single" w:sz="4" w:space="0" w:color="auto"/>
              <w:bottom w:val="single" w:sz="4" w:space="0" w:color="auto"/>
              <w:right w:val="single" w:sz="4" w:space="0" w:color="auto"/>
            </w:tcBorders>
            <w:vAlign w:val="center"/>
          </w:tcPr>
          <w:p w14:paraId="14C87117"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vAlign w:val="center"/>
          </w:tcPr>
          <w:p w14:paraId="68A7323B"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r>
    </w:tbl>
    <w:p w14:paraId="155A67FD" w14:textId="77777777" w:rsidR="00A14E8E" w:rsidRPr="007E2808" w:rsidRDefault="00A14E8E" w:rsidP="00A14E8E">
      <w:pPr>
        <w:shd w:val="clear" w:color="auto" w:fill="FFFFFF" w:themeFill="background1"/>
        <w:tabs>
          <w:tab w:val="left" w:pos="1575"/>
        </w:tabs>
      </w:pPr>
      <w:r w:rsidRPr="007E2808">
        <w:tab/>
      </w:r>
    </w:p>
    <w:p w14:paraId="48542037" w14:textId="77777777" w:rsidR="00A14E8E" w:rsidRPr="005F3BE5" w:rsidRDefault="00A14E8E">
      <w:pPr>
        <w:pStyle w:val="Odlomakpopisa"/>
        <w:numPr>
          <w:ilvl w:val="0"/>
          <w:numId w:val="96"/>
        </w:numPr>
        <w:shd w:val="clear" w:color="auto" w:fill="FFFFFF" w:themeFill="background1"/>
        <w:spacing w:after="200" w:line="276" w:lineRule="auto"/>
      </w:pPr>
      <w:r w:rsidRPr="005F3BE5">
        <w:t xml:space="preserve">Organizaciju provođenja mjera i aktivnosti sudionika i operativnih snaga sustava civilne zaštite za preventivnu zaštitu i otklanjanje posljedica izvanrednih događaja iz ove kategorije ugroza </w:t>
      </w:r>
    </w:p>
    <w:tbl>
      <w:tblPr>
        <w:tblStyle w:val="Reetkatablice5"/>
        <w:tblW w:w="5000" w:type="pct"/>
        <w:tblLook w:val="00A0" w:firstRow="1" w:lastRow="0" w:firstColumn="1" w:lastColumn="0" w:noHBand="0" w:noVBand="0"/>
      </w:tblPr>
      <w:tblGrid>
        <w:gridCol w:w="4118"/>
        <w:gridCol w:w="4944"/>
      </w:tblGrid>
      <w:tr w:rsidR="00A14E8E" w:rsidRPr="007E2808" w14:paraId="0CC35E04" w14:textId="77777777" w:rsidTr="00682D5C">
        <w:trPr>
          <w:trHeight w:val="657"/>
        </w:trPr>
        <w:tc>
          <w:tcPr>
            <w:tcW w:w="2272" w:type="pct"/>
            <w:vAlign w:val="center"/>
          </w:tcPr>
          <w:p w14:paraId="5E64A682" w14:textId="77777777" w:rsidR="00A14E8E" w:rsidRPr="00217AE6" w:rsidRDefault="00A14E8E" w:rsidP="00682D5C">
            <w:pPr>
              <w:shd w:val="clear" w:color="auto" w:fill="FFFFFF" w:themeFill="background1"/>
              <w:jc w:val="center"/>
              <w:rPr>
                <w:b/>
                <w:lang w:val="pl-PL"/>
              </w:rPr>
            </w:pPr>
            <w:r w:rsidRPr="00217AE6">
              <w:rPr>
                <w:b/>
                <w:lang w:val="pl-PL"/>
              </w:rPr>
              <w:t>Sudionici / Operativna snaga civilne zaštite</w:t>
            </w:r>
          </w:p>
        </w:tc>
        <w:tc>
          <w:tcPr>
            <w:tcW w:w="2728" w:type="pct"/>
            <w:vAlign w:val="center"/>
          </w:tcPr>
          <w:p w14:paraId="5654C2D6" w14:textId="77777777" w:rsidR="00A14E8E" w:rsidRPr="007E2808" w:rsidRDefault="00A14E8E" w:rsidP="00682D5C">
            <w:pPr>
              <w:shd w:val="clear" w:color="auto" w:fill="FFFFFF" w:themeFill="background1"/>
              <w:jc w:val="center"/>
              <w:rPr>
                <w:b/>
              </w:rPr>
            </w:pPr>
            <w:r w:rsidRPr="007E2808">
              <w:rPr>
                <w:b/>
              </w:rPr>
              <w:t>Zadaće</w:t>
            </w:r>
          </w:p>
        </w:tc>
      </w:tr>
      <w:tr w:rsidR="00A14E8E" w:rsidRPr="00217AE6" w14:paraId="01643814" w14:textId="77777777" w:rsidTr="00682D5C">
        <w:trPr>
          <w:trHeight w:val="657"/>
        </w:trPr>
        <w:tc>
          <w:tcPr>
            <w:tcW w:w="2272" w:type="pct"/>
            <w:vAlign w:val="center"/>
          </w:tcPr>
          <w:p w14:paraId="3DFA83DD" w14:textId="77777777" w:rsidR="00A14E8E" w:rsidRPr="007E2808" w:rsidRDefault="00A14E8E" w:rsidP="00682D5C">
            <w:pPr>
              <w:shd w:val="clear" w:color="auto" w:fill="FFFFFF" w:themeFill="background1"/>
            </w:pPr>
            <w:r>
              <w:t>Vatro</w:t>
            </w:r>
            <w:r w:rsidRPr="007E2808">
              <w:t xml:space="preserve">gasne snage (VP Gračac, DVD Gračac, DVD Srb) </w:t>
            </w:r>
          </w:p>
          <w:p w14:paraId="4EA188E8" w14:textId="77777777" w:rsidR="00A14E8E" w:rsidRPr="007E2808" w:rsidRDefault="00A14E8E" w:rsidP="00682D5C">
            <w:pPr>
              <w:shd w:val="clear" w:color="auto" w:fill="FFFFFF" w:themeFill="background1"/>
            </w:pPr>
            <w:r w:rsidRPr="007E2808">
              <w:t>Gračac Čistoća d.o.o.</w:t>
            </w:r>
          </w:p>
        </w:tc>
        <w:tc>
          <w:tcPr>
            <w:tcW w:w="2728" w:type="pct"/>
            <w:vAlign w:val="center"/>
          </w:tcPr>
          <w:p w14:paraId="260DFB08" w14:textId="77777777" w:rsidR="00A14E8E" w:rsidRPr="00217AE6" w:rsidRDefault="00A14E8E" w:rsidP="00682D5C">
            <w:pPr>
              <w:shd w:val="clear" w:color="auto" w:fill="FFFFFF" w:themeFill="background1"/>
              <w:ind w:left="34"/>
              <w:rPr>
                <w:lang w:val="pl-PL"/>
              </w:rPr>
            </w:pPr>
            <w:r w:rsidRPr="00217AE6">
              <w:rPr>
                <w:lang w:val="pl-PL"/>
              </w:rPr>
              <w:t>- čišćenje prometnica i javnih površina</w:t>
            </w:r>
          </w:p>
        </w:tc>
      </w:tr>
      <w:tr w:rsidR="00A14E8E" w:rsidRPr="00217AE6" w14:paraId="3CA14FEF" w14:textId="77777777" w:rsidTr="00682D5C">
        <w:trPr>
          <w:trHeight w:val="552"/>
        </w:trPr>
        <w:tc>
          <w:tcPr>
            <w:tcW w:w="2272" w:type="pct"/>
            <w:vAlign w:val="center"/>
          </w:tcPr>
          <w:p w14:paraId="7CC80664" w14:textId="77777777" w:rsidR="00A14E8E" w:rsidRPr="00217AE6" w:rsidRDefault="00A14E8E" w:rsidP="00682D5C">
            <w:pPr>
              <w:shd w:val="clear" w:color="auto" w:fill="FFFFFF" w:themeFill="background1"/>
              <w:rPr>
                <w:lang w:val="pl-PL"/>
              </w:rPr>
            </w:pPr>
            <w:r w:rsidRPr="00217AE6">
              <w:rPr>
                <w:lang w:val="pl-PL"/>
              </w:rPr>
              <w:t xml:space="preserve">Vlasnici mate.rijalno-tehničkih sredstava  </w:t>
            </w:r>
          </w:p>
        </w:tc>
        <w:tc>
          <w:tcPr>
            <w:tcW w:w="2728" w:type="pct"/>
            <w:vAlign w:val="center"/>
          </w:tcPr>
          <w:p w14:paraId="20AA3433" w14:textId="77777777" w:rsidR="00A14E8E" w:rsidRPr="00217AE6" w:rsidRDefault="00A14E8E" w:rsidP="00682D5C">
            <w:pPr>
              <w:shd w:val="clear" w:color="auto" w:fill="FFFFFF" w:themeFill="background1"/>
              <w:ind w:left="34"/>
              <w:rPr>
                <w:lang w:val="pl-PL"/>
              </w:rPr>
            </w:pPr>
            <w:r w:rsidRPr="00217AE6">
              <w:rPr>
                <w:lang w:val="pl-PL"/>
              </w:rPr>
              <w:t>- pomoć u čišćenju prometnica i javnih površina</w:t>
            </w:r>
          </w:p>
        </w:tc>
      </w:tr>
    </w:tbl>
    <w:p w14:paraId="138461A3" w14:textId="77777777" w:rsidR="00A14E8E" w:rsidRPr="00217AE6" w:rsidRDefault="00A14E8E" w:rsidP="00A14E8E">
      <w:pPr>
        <w:shd w:val="clear" w:color="auto" w:fill="FFFFFF" w:themeFill="background1"/>
        <w:rPr>
          <w:lang w:val="pl-PL"/>
        </w:rPr>
      </w:pPr>
    </w:p>
    <w:p w14:paraId="58A26D93" w14:textId="77777777" w:rsidR="00A14E8E" w:rsidRPr="00217AE6" w:rsidRDefault="00A14E8E">
      <w:pPr>
        <w:pStyle w:val="Odlomakpopisa"/>
        <w:numPr>
          <w:ilvl w:val="0"/>
          <w:numId w:val="96"/>
        </w:numPr>
        <w:shd w:val="clear" w:color="auto" w:fill="FFFFFF" w:themeFill="background1"/>
        <w:spacing w:after="200" w:line="276" w:lineRule="auto"/>
        <w:rPr>
          <w:lang w:val="pl-PL"/>
        </w:rPr>
      </w:pPr>
      <w:r w:rsidRPr="00217AE6">
        <w:rPr>
          <w:lang w:val="pl-PL"/>
        </w:rPr>
        <w:t>Pregled raspoloživih operativnih kapaciteta za otklanjanje posljedica od tuče s utvrđenim zadaćama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4"/>
        <w:gridCol w:w="5238"/>
      </w:tblGrid>
      <w:tr w:rsidR="00A14E8E" w:rsidRPr="007E2808" w14:paraId="2AA0C30C" w14:textId="77777777" w:rsidTr="00682D5C">
        <w:trPr>
          <w:trHeight w:val="689"/>
          <w:tblHeader/>
          <w:jc w:val="center"/>
        </w:trPr>
        <w:tc>
          <w:tcPr>
            <w:tcW w:w="2110" w:type="pct"/>
            <w:vAlign w:val="center"/>
          </w:tcPr>
          <w:p w14:paraId="6A52858E" w14:textId="77777777" w:rsidR="00A14E8E" w:rsidRPr="00217AE6" w:rsidRDefault="00A14E8E" w:rsidP="00682D5C">
            <w:pPr>
              <w:shd w:val="clear" w:color="auto" w:fill="FFFFFF" w:themeFill="background1"/>
              <w:spacing w:before="40" w:after="40"/>
              <w:jc w:val="center"/>
              <w:rPr>
                <w:b/>
                <w:sz w:val="20"/>
                <w:szCs w:val="20"/>
                <w:lang w:val="pl-PL"/>
              </w:rPr>
            </w:pPr>
            <w:r w:rsidRPr="00217AE6">
              <w:rPr>
                <w:b/>
                <w:sz w:val="20"/>
                <w:szCs w:val="20"/>
                <w:lang w:val="pl-PL"/>
              </w:rPr>
              <w:lastRenderedPageBreak/>
              <w:t>Sudionici / Operativna snaga civilne zaštite</w:t>
            </w:r>
          </w:p>
        </w:tc>
        <w:tc>
          <w:tcPr>
            <w:tcW w:w="2890" w:type="pct"/>
            <w:vAlign w:val="center"/>
          </w:tcPr>
          <w:p w14:paraId="7ADA7AAA"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Zadaće</w:t>
            </w:r>
          </w:p>
        </w:tc>
      </w:tr>
      <w:tr w:rsidR="00A14E8E" w:rsidRPr="00217AE6" w14:paraId="65F21F6C" w14:textId="77777777" w:rsidTr="00682D5C">
        <w:trPr>
          <w:trHeight w:val="505"/>
          <w:jc w:val="center"/>
        </w:trPr>
        <w:tc>
          <w:tcPr>
            <w:tcW w:w="2110" w:type="pct"/>
            <w:vAlign w:val="center"/>
          </w:tcPr>
          <w:p w14:paraId="74675D6D" w14:textId="77777777" w:rsidR="00A14E8E" w:rsidRPr="007E2808" w:rsidRDefault="00A14E8E" w:rsidP="00682D5C">
            <w:pPr>
              <w:shd w:val="clear" w:color="auto" w:fill="FFFFFF" w:themeFill="background1"/>
              <w:spacing w:before="40" w:after="40"/>
              <w:rPr>
                <w:sz w:val="20"/>
                <w:szCs w:val="20"/>
              </w:rPr>
            </w:pPr>
            <w:r w:rsidRPr="007E2808">
              <w:rPr>
                <w:sz w:val="20"/>
                <w:szCs w:val="20"/>
              </w:rPr>
              <w:t>Stožer CZ Općine Gračac</w:t>
            </w:r>
          </w:p>
        </w:tc>
        <w:tc>
          <w:tcPr>
            <w:tcW w:w="2890" w:type="pct"/>
            <w:vAlign w:val="center"/>
          </w:tcPr>
          <w:p w14:paraId="3C781609" w14:textId="77777777" w:rsidR="00A14E8E" w:rsidRPr="00217AE6" w:rsidRDefault="00A14E8E" w:rsidP="00682D5C">
            <w:pPr>
              <w:pStyle w:val="Default"/>
              <w:shd w:val="clear" w:color="auto" w:fill="FFFFFF" w:themeFill="background1"/>
              <w:spacing w:before="40" w:after="40"/>
              <w:ind w:left="459" w:hanging="283"/>
              <w:rPr>
                <w:sz w:val="20"/>
                <w:szCs w:val="20"/>
                <w:lang w:val="pl-PL"/>
              </w:rPr>
            </w:pPr>
            <w:r w:rsidRPr="00217AE6">
              <w:rPr>
                <w:sz w:val="20"/>
                <w:szCs w:val="20"/>
                <w:lang w:val="pl-PL"/>
              </w:rPr>
              <w:t>- prikupljanje informacija o razmjerima tuče zahvaćenom području</w:t>
            </w:r>
          </w:p>
        </w:tc>
      </w:tr>
      <w:tr w:rsidR="00A14E8E" w:rsidRPr="007E2808" w14:paraId="6955E70A" w14:textId="77777777" w:rsidTr="00682D5C">
        <w:trPr>
          <w:trHeight w:val="65"/>
          <w:jc w:val="center"/>
        </w:trPr>
        <w:tc>
          <w:tcPr>
            <w:tcW w:w="2110" w:type="pct"/>
            <w:vAlign w:val="center"/>
          </w:tcPr>
          <w:p w14:paraId="14AC6F5E" w14:textId="77777777" w:rsidR="00A14E8E" w:rsidRPr="00A14E8E" w:rsidRDefault="00A14E8E" w:rsidP="00682D5C">
            <w:pPr>
              <w:shd w:val="clear" w:color="auto" w:fill="FFFFFF" w:themeFill="background1"/>
              <w:spacing w:before="40" w:after="40"/>
              <w:rPr>
                <w:sz w:val="20"/>
                <w:szCs w:val="20"/>
              </w:rPr>
            </w:pPr>
            <w:r w:rsidRPr="00A14E8E">
              <w:rPr>
                <w:sz w:val="20"/>
                <w:szCs w:val="20"/>
              </w:rPr>
              <w:t xml:space="preserve">Vatrogasne snage (VP Gračac, DVD Gračac, DVD Srb) </w:t>
            </w:r>
          </w:p>
          <w:p w14:paraId="363929AA" w14:textId="77777777" w:rsidR="00A14E8E" w:rsidRPr="00A14E8E" w:rsidRDefault="00A14E8E" w:rsidP="00682D5C">
            <w:pPr>
              <w:shd w:val="clear" w:color="auto" w:fill="FFFFFF" w:themeFill="background1"/>
              <w:spacing w:before="40" w:after="40"/>
              <w:rPr>
                <w:sz w:val="20"/>
                <w:szCs w:val="20"/>
              </w:rPr>
            </w:pPr>
          </w:p>
        </w:tc>
        <w:tc>
          <w:tcPr>
            <w:tcW w:w="2890" w:type="pct"/>
            <w:vAlign w:val="center"/>
          </w:tcPr>
          <w:p w14:paraId="4A00214B" w14:textId="77777777" w:rsidR="00A14E8E" w:rsidRPr="007E2808" w:rsidRDefault="00A14E8E">
            <w:pPr>
              <w:pStyle w:val="Default"/>
              <w:numPr>
                <w:ilvl w:val="0"/>
                <w:numId w:val="73"/>
              </w:numPr>
              <w:shd w:val="clear" w:color="auto" w:fill="FFFFFF" w:themeFill="background1"/>
              <w:spacing w:before="40" w:after="40"/>
              <w:ind w:left="192" w:hanging="192"/>
              <w:rPr>
                <w:sz w:val="20"/>
                <w:szCs w:val="20"/>
              </w:rPr>
            </w:pPr>
            <w:proofErr w:type="spellStart"/>
            <w:r w:rsidRPr="007E2808">
              <w:rPr>
                <w:sz w:val="20"/>
                <w:szCs w:val="20"/>
              </w:rPr>
              <w:t>provesti</w:t>
            </w:r>
            <w:proofErr w:type="spellEnd"/>
            <w:r w:rsidRPr="007E2808">
              <w:rPr>
                <w:sz w:val="20"/>
                <w:szCs w:val="20"/>
              </w:rPr>
              <w:t>/</w:t>
            </w:r>
            <w:proofErr w:type="spellStart"/>
            <w:r w:rsidRPr="007E2808">
              <w:rPr>
                <w:sz w:val="20"/>
                <w:szCs w:val="20"/>
              </w:rPr>
              <w:t>potvrditi</w:t>
            </w:r>
            <w:proofErr w:type="spellEnd"/>
            <w:r w:rsidRPr="007E2808">
              <w:rPr>
                <w:sz w:val="20"/>
                <w:szCs w:val="20"/>
              </w:rPr>
              <w:t xml:space="preserve"> </w:t>
            </w:r>
            <w:proofErr w:type="spellStart"/>
            <w:r w:rsidRPr="007E2808">
              <w:rPr>
                <w:sz w:val="20"/>
                <w:szCs w:val="20"/>
              </w:rPr>
              <w:t>početnu</w:t>
            </w:r>
            <w:proofErr w:type="spellEnd"/>
            <w:r w:rsidRPr="007E2808">
              <w:rPr>
                <w:sz w:val="20"/>
                <w:szCs w:val="20"/>
              </w:rPr>
              <w:t xml:space="preserve"> </w:t>
            </w:r>
            <w:proofErr w:type="spellStart"/>
            <w:r w:rsidRPr="007E2808">
              <w:rPr>
                <w:sz w:val="20"/>
                <w:szCs w:val="20"/>
              </w:rPr>
              <w:t>procjenu</w:t>
            </w:r>
            <w:proofErr w:type="spellEnd"/>
            <w:r w:rsidRPr="007E2808">
              <w:rPr>
                <w:sz w:val="20"/>
                <w:szCs w:val="20"/>
              </w:rPr>
              <w:t xml:space="preserve"> </w:t>
            </w:r>
          </w:p>
          <w:p w14:paraId="020A1F7A" w14:textId="77777777" w:rsidR="00A14E8E" w:rsidRPr="00217AE6" w:rsidRDefault="00A14E8E">
            <w:pPr>
              <w:pStyle w:val="Default"/>
              <w:numPr>
                <w:ilvl w:val="0"/>
                <w:numId w:val="73"/>
              </w:numPr>
              <w:shd w:val="clear" w:color="auto" w:fill="FFFFFF" w:themeFill="background1"/>
              <w:spacing w:before="40" w:after="40"/>
              <w:ind w:left="192" w:hanging="192"/>
              <w:rPr>
                <w:sz w:val="20"/>
                <w:szCs w:val="20"/>
                <w:lang w:val="pl-PL"/>
              </w:rPr>
            </w:pPr>
            <w:r w:rsidRPr="00217AE6">
              <w:rPr>
                <w:sz w:val="20"/>
                <w:szCs w:val="20"/>
                <w:lang w:val="pl-PL"/>
              </w:rPr>
              <w:t>pružanje prve pomoći do predaje na stručnu   medicinsku skrb</w:t>
            </w:r>
          </w:p>
          <w:p w14:paraId="59664E01" w14:textId="77777777" w:rsidR="00A14E8E" w:rsidRPr="007E2808" w:rsidRDefault="00A14E8E">
            <w:pPr>
              <w:pStyle w:val="Default"/>
              <w:numPr>
                <w:ilvl w:val="0"/>
                <w:numId w:val="73"/>
              </w:numPr>
              <w:shd w:val="clear" w:color="auto" w:fill="FFFFFF" w:themeFill="background1"/>
              <w:spacing w:before="40" w:after="40"/>
              <w:ind w:left="192" w:hanging="192"/>
              <w:rPr>
                <w:sz w:val="20"/>
                <w:szCs w:val="20"/>
              </w:rPr>
            </w:pPr>
            <w:proofErr w:type="spellStart"/>
            <w:r w:rsidRPr="007E2808">
              <w:rPr>
                <w:sz w:val="20"/>
                <w:szCs w:val="20"/>
              </w:rPr>
              <w:t>osiguravanje</w:t>
            </w:r>
            <w:proofErr w:type="spellEnd"/>
            <w:r w:rsidRPr="007E2808">
              <w:rPr>
                <w:sz w:val="20"/>
                <w:szCs w:val="20"/>
              </w:rPr>
              <w:t xml:space="preserve"> </w:t>
            </w:r>
            <w:proofErr w:type="spellStart"/>
            <w:r w:rsidRPr="007E2808">
              <w:rPr>
                <w:sz w:val="20"/>
                <w:szCs w:val="20"/>
              </w:rPr>
              <w:t>pristupa</w:t>
            </w:r>
            <w:proofErr w:type="spellEnd"/>
            <w:r w:rsidRPr="007E2808">
              <w:rPr>
                <w:sz w:val="20"/>
                <w:szCs w:val="20"/>
              </w:rPr>
              <w:t xml:space="preserve"> </w:t>
            </w:r>
            <w:proofErr w:type="spellStart"/>
            <w:r w:rsidRPr="007E2808">
              <w:rPr>
                <w:sz w:val="20"/>
                <w:szCs w:val="20"/>
              </w:rPr>
              <w:t>objektima</w:t>
            </w:r>
            <w:proofErr w:type="spellEnd"/>
            <w:r w:rsidRPr="007E2808">
              <w:rPr>
                <w:sz w:val="20"/>
                <w:szCs w:val="20"/>
              </w:rPr>
              <w:t xml:space="preserve"> </w:t>
            </w:r>
            <w:proofErr w:type="spellStart"/>
            <w:r w:rsidRPr="007E2808">
              <w:rPr>
                <w:sz w:val="20"/>
                <w:szCs w:val="20"/>
              </w:rPr>
              <w:t>kritične</w:t>
            </w:r>
            <w:proofErr w:type="spellEnd"/>
            <w:r w:rsidRPr="007E2808">
              <w:rPr>
                <w:sz w:val="20"/>
                <w:szCs w:val="20"/>
              </w:rPr>
              <w:t xml:space="preserve"> </w:t>
            </w:r>
            <w:proofErr w:type="spellStart"/>
            <w:r w:rsidRPr="007E2808">
              <w:rPr>
                <w:sz w:val="20"/>
                <w:szCs w:val="20"/>
              </w:rPr>
              <w:t>infrastrukture</w:t>
            </w:r>
            <w:proofErr w:type="spellEnd"/>
          </w:p>
          <w:p w14:paraId="44CB6F88" w14:textId="77777777" w:rsidR="00A14E8E" w:rsidRPr="007E2808" w:rsidRDefault="00A14E8E">
            <w:pPr>
              <w:pStyle w:val="Default"/>
              <w:numPr>
                <w:ilvl w:val="0"/>
                <w:numId w:val="73"/>
              </w:numPr>
              <w:shd w:val="clear" w:color="auto" w:fill="FFFFFF" w:themeFill="background1"/>
              <w:spacing w:before="40" w:after="40"/>
              <w:ind w:left="192" w:hanging="192"/>
              <w:rPr>
                <w:sz w:val="20"/>
                <w:szCs w:val="20"/>
              </w:rPr>
            </w:pPr>
            <w:proofErr w:type="spellStart"/>
            <w:r w:rsidRPr="007E2808">
              <w:rPr>
                <w:sz w:val="20"/>
                <w:szCs w:val="20"/>
              </w:rPr>
              <w:t>osiguranje</w:t>
            </w:r>
            <w:proofErr w:type="spellEnd"/>
            <w:r w:rsidRPr="007E2808">
              <w:rPr>
                <w:sz w:val="20"/>
                <w:szCs w:val="20"/>
              </w:rPr>
              <w:t xml:space="preserve"> </w:t>
            </w:r>
            <w:proofErr w:type="spellStart"/>
            <w:r w:rsidRPr="007E2808">
              <w:rPr>
                <w:sz w:val="20"/>
                <w:szCs w:val="20"/>
              </w:rPr>
              <w:t>prohodnosti</w:t>
            </w:r>
            <w:proofErr w:type="spellEnd"/>
            <w:r w:rsidRPr="007E2808">
              <w:rPr>
                <w:sz w:val="20"/>
                <w:szCs w:val="20"/>
              </w:rPr>
              <w:t xml:space="preserve"> </w:t>
            </w:r>
            <w:proofErr w:type="spellStart"/>
            <w:r w:rsidRPr="007E2808">
              <w:rPr>
                <w:sz w:val="20"/>
                <w:szCs w:val="20"/>
              </w:rPr>
              <w:t>prometnica</w:t>
            </w:r>
            <w:proofErr w:type="spellEnd"/>
          </w:p>
          <w:p w14:paraId="4B8285DA" w14:textId="77777777" w:rsidR="00A14E8E" w:rsidRPr="007E2808" w:rsidRDefault="00A14E8E">
            <w:pPr>
              <w:pStyle w:val="Default"/>
              <w:numPr>
                <w:ilvl w:val="0"/>
                <w:numId w:val="73"/>
              </w:numPr>
              <w:shd w:val="clear" w:color="auto" w:fill="FFFFFF" w:themeFill="background1"/>
              <w:spacing w:before="40" w:after="40"/>
              <w:ind w:left="192" w:hanging="192"/>
              <w:rPr>
                <w:sz w:val="20"/>
                <w:szCs w:val="20"/>
              </w:rPr>
            </w:pPr>
            <w:proofErr w:type="spellStart"/>
            <w:r w:rsidRPr="007E2808">
              <w:rPr>
                <w:sz w:val="20"/>
                <w:szCs w:val="20"/>
              </w:rPr>
              <w:t>pomoć</w:t>
            </w:r>
            <w:proofErr w:type="spellEnd"/>
            <w:r w:rsidRPr="007E2808">
              <w:rPr>
                <w:sz w:val="20"/>
                <w:szCs w:val="20"/>
              </w:rPr>
              <w:t xml:space="preserve"> </w:t>
            </w:r>
            <w:proofErr w:type="spellStart"/>
            <w:r w:rsidRPr="007E2808">
              <w:rPr>
                <w:sz w:val="20"/>
                <w:szCs w:val="20"/>
              </w:rPr>
              <w:t>stanovništvu</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životinjama</w:t>
            </w:r>
            <w:proofErr w:type="spellEnd"/>
          </w:p>
        </w:tc>
      </w:tr>
      <w:tr w:rsidR="00A14E8E" w:rsidRPr="007E2808" w14:paraId="60CD0B19" w14:textId="77777777" w:rsidTr="00682D5C">
        <w:trPr>
          <w:trHeight w:val="65"/>
          <w:jc w:val="center"/>
        </w:trPr>
        <w:tc>
          <w:tcPr>
            <w:tcW w:w="2110" w:type="pct"/>
            <w:vAlign w:val="center"/>
          </w:tcPr>
          <w:p w14:paraId="1F8D6B96" w14:textId="77777777" w:rsidR="00A14E8E" w:rsidRPr="00217AE6" w:rsidRDefault="00A14E8E" w:rsidP="00682D5C">
            <w:pPr>
              <w:shd w:val="clear" w:color="auto" w:fill="FFFFFF" w:themeFill="background1"/>
              <w:spacing w:before="40" w:after="40"/>
              <w:rPr>
                <w:color w:val="002060"/>
                <w:sz w:val="20"/>
                <w:szCs w:val="20"/>
                <w:lang w:val="pl-PL"/>
              </w:rPr>
            </w:pPr>
            <w:r w:rsidRPr="00217AE6">
              <w:rPr>
                <w:sz w:val="20"/>
                <w:szCs w:val="20"/>
                <w:lang w:val="pl-PL"/>
              </w:rPr>
              <w:t>Pravne osobe od interesa za sustav civilne zaštite – davatelji materijalno – tehničkih sredstava</w:t>
            </w:r>
          </w:p>
        </w:tc>
        <w:tc>
          <w:tcPr>
            <w:tcW w:w="2890" w:type="pct"/>
            <w:vAlign w:val="center"/>
          </w:tcPr>
          <w:p w14:paraId="0F652420" w14:textId="77777777" w:rsidR="00A14E8E" w:rsidRPr="007E2808" w:rsidRDefault="00A14E8E">
            <w:pPr>
              <w:pStyle w:val="Odlomakpopisa"/>
              <w:numPr>
                <w:ilvl w:val="0"/>
                <w:numId w:val="65"/>
              </w:numPr>
              <w:shd w:val="clear" w:color="auto" w:fill="FFFFFF" w:themeFill="background1"/>
              <w:spacing w:before="40" w:after="40" w:line="276" w:lineRule="auto"/>
              <w:ind w:left="192" w:hanging="182"/>
              <w:rPr>
                <w:color w:val="002060"/>
                <w:sz w:val="20"/>
                <w:szCs w:val="20"/>
              </w:rPr>
            </w:pPr>
            <w:r w:rsidRPr="007E2808">
              <w:rPr>
                <w:sz w:val="20"/>
                <w:szCs w:val="20"/>
              </w:rPr>
              <w:t xml:space="preserve">pomoć stanovništvu i životinjama </w:t>
            </w:r>
          </w:p>
          <w:p w14:paraId="36278FCE" w14:textId="77777777" w:rsidR="00A14E8E" w:rsidRPr="007E2808" w:rsidRDefault="00A14E8E">
            <w:pPr>
              <w:pStyle w:val="Odlomakpopisa"/>
              <w:numPr>
                <w:ilvl w:val="0"/>
                <w:numId w:val="65"/>
              </w:numPr>
              <w:shd w:val="clear" w:color="auto" w:fill="FFFFFF" w:themeFill="background1"/>
              <w:spacing w:before="40" w:after="40" w:line="276" w:lineRule="auto"/>
              <w:ind w:left="192" w:hanging="182"/>
              <w:rPr>
                <w:sz w:val="20"/>
                <w:szCs w:val="20"/>
              </w:rPr>
            </w:pPr>
            <w:r w:rsidRPr="007E2808">
              <w:rPr>
                <w:sz w:val="20"/>
                <w:szCs w:val="20"/>
              </w:rPr>
              <w:t>osiguranje pristupa objektima kritične infrastrukture</w:t>
            </w:r>
          </w:p>
          <w:p w14:paraId="26C4A3CF" w14:textId="77777777" w:rsidR="00A14E8E" w:rsidRPr="007E2808" w:rsidRDefault="00A14E8E">
            <w:pPr>
              <w:pStyle w:val="Odlomakpopisa"/>
              <w:numPr>
                <w:ilvl w:val="0"/>
                <w:numId w:val="65"/>
              </w:numPr>
              <w:shd w:val="clear" w:color="auto" w:fill="FFFFFF" w:themeFill="background1"/>
              <w:spacing w:before="40" w:after="40" w:line="276" w:lineRule="auto"/>
              <w:ind w:left="192" w:hanging="182"/>
              <w:rPr>
                <w:color w:val="002060"/>
                <w:sz w:val="20"/>
                <w:szCs w:val="20"/>
              </w:rPr>
            </w:pPr>
            <w:r w:rsidRPr="007E2808">
              <w:rPr>
                <w:sz w:val="20"/>
                <w:szCs w:val="20"/>
              </w:rPr>
              <w:t>osiguranje prohodnosti prometnica</w:t>
            </w:r>
          </w:p>
        </w:tc>
      </w:tr>
      <w:tr w:rsidR="00A14E8E" w:rsidRPr="00217AE6" w14:paraId="51E84BAA" w14:textId="77777777" w:rsidTr="00682D5C">
        <w:trPr>
          <w:trHeight w:val="65"/>
          <w:jc w:val="center"/>
        </w:trPr>
        <w:tc>
          <w:tcPr>
            <w:tcW w:w="2110" w:type="pct"/>
            <w:vAlign w:val="center"/>
          </w:tcPr>
          <w:p w14:paraId="352FA230"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Gračac Čistoća d.o.o. </w:t>
            </w:r>
          </w:p>
        </w:tc>
        <w:tc>
          <w:tcPr>
            <w:tcW w:w="2890" w:type="pct"/>
            <w:vAlign w:val="center"/>
          </w:tcPr>
          <w:p w14:paraId="7F6DD8AF" w14:textId="77777777" w:rsidR="00A14E8E" w:rsidRPr="007E2808" w:rsidRDefault="00A14E8E">
            <w:pPr>
              <w:pStyle w:val="Odlomakpopisa"/>
              <w:numPr>
                <w:ilvl w:val="0"/>
                <w:numId w:val="75"/>
              </w:numPr>
              <w:shd w:val="clear" w:color="auto" w:fill="FFFFFF" w:themeFill="background1"/>
              <w:spacing w:before="40" w:after="40" w:line="276" w:lineRule="auto"/>
              <w:ind w:left="192" w:hanging="142"/>
              <w:rPr>
                <w:sz w:val="20"/>
                <w:szCs w:val="20"/>
              </w:rPr>
            </w:pPr>
            <w:r w:rsidRPr="007E2808">
              <w:rPr>
                <w:sz w:val="20"/>
                <w:szCs w:val="20"/>
              </w:rPr>
              <w:t>osiguranje prohodnosti prometnica</w:t>
            </w:r>
          </w:p>
          <w:p w14:paraId="341EBC31" w14:textId="77777777" w:rsidR="00A14E8E" w:rsidRPr="007E2808" w:rsidRDefault="00A14E8E" w:rsidP="00682D5C">
            <w:pPr>
              <w:shd w:val="clear" w:color="auto" w:fill="FFFFFF" w:themeFill="background1"/>
              <w:spacing w:before="40" w:after="40"/>
              <w:ind w:left="175" w:hanging="175"/>
              <w:rPr>
                <w:sz w:val="20"/>
                <w:szCs w:val="20"/>
              </w:rPr>
            </w:pPr>
            <w:r w:rsidRPr="007E2808">
              <w:rPr>
                <w:sz w:val="20"/>
                <w:szCs w:val="20"/>
              </w:rPr>
              <w:t>-  osiguranje pristupa objektima</w:t>
            </w:r>
          </w:p>
          <w:p w14:paraId="1A267F24" w14:textId="77777777" w:rsidR="00A14E8E" w:rsidRPr="00217AE6" w:rsidRDefault="00A14E8E" w:rsidP="00682D5C">
            <w:pPr>
              <w:shd w:val="clear" w:color="auto" w:fill="FFFFFF" w:themeFill="background1"/>
              <w:spacing w:before="40" w:after="40"/>
              <w:ind w:left="175" w:hanging="175"/>
              <w:rPr>
                <w:sz w:val="20"/>
                <w:szCs w:val="20"/>
                <w:lang w:val="pl-PL"/>
              </w:rPr>
            </w:pPr>
            <w:r w:rsidRPr="00217AE6">
              <w:rPr>
                <w:sz w:val="20"/>
                <w:szCs w:val="20"/>
                <w:lang w:val="pl-PL"/>
              </w:rPr>
              <w:t>-  odvoz porušenih granja, otpada na predviđeno mjesto</w:t>
            </w:r>
          </w:p>
        </w:tc>
      </w:tr>
      <w:tr w:rsidR="00A14E8E" w:rsidRPr="007E2808" w14:paraId="08B7F00A" w14:textId="77777777" w:rsidTr="00682D5C">
        <w:trPr>
          <w:trHeight w:val="65"/>
          <w:jc w:val="center"/>
        </w:trPr>
        <w:tc>
          <w:tcPr>
            <w:tcW w:w="2110" w:type="pct"/>
            <w:vAlign w:val="center"/>
          </w:tcPr>
          <w:p w14:paraId="57AB8C74" w14:textId="77777777" w:rsidR="00A14E8E" w:rsidRPr="00217AE6" w:rsidRDefault="00A14E8E" w:rsidP="00682D5C">
            <w:pPr>
              <w:shd w:val="clear" w:color="auto" w:fill="FFFFFF" w:themeFill="background1"/>
              <w:spacing w:before="40" w:after="40"/>
              <w:rPr>
                <w:color w:val="C00000"/>
                <w:sz w:val="20"/>
                <w:szCs w:val="20"/>
                <w:lang w:val="pl-PL"/>
              </w:rPr>
            </w:pPr>
            <w:r w:rsidRPr="00217AE6">
              <w:rPr>
                <w:sz w:val="20"/>
                <w:szCs w:val="20"/>
                <w:lang w:val="pl-PL"/>
              </w:rPr>
              <w:t xml:space="preserve">Vlasnici i operateri KI – proizvodnja i distribucija električnom energijom </w:t>
            </w:r>
          </w:p>
        </w:tc>
        <w:tc>
          <w:tcPr>
            <w:tcW w:w="2890" w:type="pct"/>
            <w:vAlign w:val="center"/>
          </w:tcPr>
          <w:p w14:paraId="6B3813DB" w14:textId="77777777" w:rsidR="00A14E8E" w:rsidRPr="00217AE6" w:rsidRDefault="00A14E8E">
            <w:pPr>
              <w:numPr>
                <w:ilvl w:val="0"/>
                <w:numId w:val="69"/>
              </w:numPr>
              <w:shd w:val="clear" w:color="auto" w:fill="FFFFFF" w:themeFill="background1"/>
              <w:spacing w:before="40" w:after="40" w:line="276" w:lineRule="auto"/>
              <w:ind w:left="192" w:hanging="192"/>
              <w:rPr>
                <w:sz w:val="20"/>
                <w:szCs w:val="20"/>
                <w:lang w:val="pl-PL"/>
              </w:rPr>
            </w:pPr>
            <w:r w:rsidRPr="00217AE6">
              <w:rPr>
                <w:sz w:val="20"/>
                <w:szCs w:val="20"/>
                <w:lang w:val="pl-PL"/>
              </w:rPr>
              <w:t>stavljanje u funkciju objekata kritične infrastrukture</w:t>
            </w:r>
          </w:p>
          <w:p w14:paraId="615EB0F7" w14:textId="77777777" w:rsidR="00A14E8E" w:rsidRPr="007E2808" w:rsidRDefault="00A14E8E">
            <w:pPr>
              <w:numPr>
                <w:ilvl w:val="0"/>
                <w:numId w:val="69"/>
              </w:numPr>
              <w:shd w:val="clear" w:color="auto" w:fill="FFFFFF" w:themeFill="background1"/>
              <w:spacing w:before="40" w:after="40" w:line="276" w:lineRule="auto"/>
              <w:ind w:left="192" w:hanging="192"/>
              <w:rPr>
                <w:sz w:val="20"/>
                <w:szCs w:val="20"/>
              </w:rPr>
            </w:pPr>
            <w:r w:rsidRPr="007E2808">
              <w:rPr>
                <w:sz w:val="20"/>
                <w:szCs w:val="20"/>
              </w:rPr>
              <w:t xml:space="preserve">iskapčanje električne energije </w:t>
            </w:r>
          </w:p>
        </w:tc>
      </w:tr>
      <w:tr w:rsidR="00A14E8E" w:rsidRPr="00217AE6" w14:paraId="4ED46CB9" w14:textId="77777777" w:rsidTr="00682D5C">
        <w:trPr>
          <w:trHeight w:val="65"/>
          <w:jc w:val="center"/>
        </w:trPr>
        <w:tc>
          <w:tcPr>
            <w:tcW w:w="2110" w:type="pct"/>
            <w:vAlign w:val="center"/>
          </w:tcPr>
          <w:p w14:paraId="13807039"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Pravne osobe od interesa za sustav civilne zaštite – smještajni kapaciteti i osiguranje prehrane </w:t>
            </w:r>
          </w:p>
        </w:tc>
        <w:tc>
          <w:tcPr>
            <w:tcW w:w="2890" w:type="pct"/>
            <w:vAlign w:val="center"/>
          </w:tcPr>
          <w:p w14:paraId="415E0436" w14:textId="77777777" w:rsidR="00A14E8E" w:rsidRPr="00217AE6" w:rsidRDefault="00A14E8E">
            <w:pPr>
              <w:numPr>
                <w:ilvl w:val="0"/>
                <w:numId w:val="66"/>
              </w:numPr>
              <w:shd w:val="clear" w:color="auto" w:fill="FFFFFF" w:themeFill="background1"/>
              <w:spacing w:before="40" w:after="40" w:line="276" w:lineRule="auto"/>
              <w:ind w:left="192" w:hanging="142"/>
              <w:rPr>
                <w:sz w:val="20"/>
                <w:szCs w:val="20"/>
                <w:lang w:val="pl-PL"/>
              </w:rPr>
            </w:pPr>
            <w:r w:rsidRPr="00217AE6">
              <w:rPr>
                <w:sz w:val="20"/>
                <w:szCs w:val="20"/>
                <w:lang w:val="pl-PL"/>
              </w:rPr>
              <w:t xml:space="preserve">osiguranje smještaja i pripreme hrane za ugrožene osobe </w:t>
            </w:r>
          </w:p>
        </w:tc>
      </w:tr>
      <w:tr w:rsidR="00A14E8E" w:rsidRPr="00217AE6" w14:paraId="6BC5283E" w14:textId="77777777" w:rsidTr="00682D5C">
        <w:trPr>
          <w:trHeight w:val="65"/>
          <w:jc w:val="center"/>
        </w:trPr>
        <w:tc>
          <w:tcPr>
            <w:tcW w:w="2110" w:type="pct"/>
            <w:vAlign w:val="center"/>
          </w:tcPr>
          <w:p w14:paraId="465BDEA2"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 xml:space="preserve">Pravne osobe od interesa za sustav civilne zaštite – prijevoznici </w:t>
            </w:r>
          </w:p>
          <w:p w14:paraId="4D78B622" w14:textId="77777777" w:rsidR="00A14E8E" w:rsidRPr="00217AE6" w:rsidRDefault="00A14E8E" w:rsidP="00682D5C">
            <w:pPr>
              <w:shd w:val="clear" w:color="auto" w:fill="FFFFFF" w:themeFill="background1"/>
              <w:spacing w:before="40" w:after="40"/>
              <w:rPr>
                <w:sz w:val="20"/>
                <w:szCs w:val="20"/>
                <w:lang w:val="pl-PL"/>
              </w:rPr>
            </w:pPr>
          </w:p>
        </w:tc>
        <w:tc>
          <w:tcPr>
            <w:tcW w:w="2890" w:type="pct"/>
            <w:vAlign w:val="center"/>
          </w:tcPr>
          <w:p w14:paraId="2AF0028E" w14:textId="77777777" w:rsidR="00A14E8E" w:rsidRPr="00217AE6" w:rsidRDefault="00A14E8E">
            <w:pPr>
              <w:numPr>
                <w:ilvl w:val="0"/>
                <w:numId w:val="67"/>
              </w:numPr>
              <w:shd w:val="clear" w:color="auto" w:fill="FFFFFF" w:themeFill="background1"/>
              <w:spacing w:before="40" w:after="40" w:line="276" w:lineRule="auto"/>
              <w:ind w:left="192" w:hanging="142"/>
              <w:rPr>
                <w:sz w:val="20"/>
                <w:szCs w:val="20"/>
                <w:lang w:val="pl-PL"/>
              </w:rPr>
            </w:pPr>
            <w:r w:rsidRPr="00217AE6">
              <w:rPr>
                <w:sz w:val="20"/>
                <w:szCs w:val="20"/>
                <w:lang w:val="pl-PL"/>
              </w:rPr>
              <w:t>transport unesrećenih s područja ugroze,</w:t>
            </w:r>
          </w:p>
          <w:p w14:paraId="549ED102" w14:textId="77777777" w:rsidR="00A14E8E" w:rsidRPr="00217AE6" w:rsidRDefault="00A14E8E">
            <w:pPr>
              <w:numPr>
                <w:ilvl w:val="0"/>
                <w:numId w:val="67"/>
              </w:numPr>
              <w:shd w:val="clear" w:color="auto" w:fill="FFFFFF" w:themeFill="background1"/>
              <w:spacing w:before="40" w:after="40" w:line="276" w:lineRule="auto"/>
              <w:ind w:left="192" w:hanging="142"/>
              <w:rPr>
                <w:sz w:val="20"/>
                <w:szCs w:val="20"/>
                <w:lang w:val="pl-PL"/>
              </w:rPr>
            </w:pPr>
            <w:r w:rsidRPr="00217AE6">
              <w:rPr>
                <w:sz w:val="20"/>
                <w:szCs w:val="20"/>
                <w:lang w:val="pl-PL"/>
              </w:rPr>
              <w:t>suradnja i koordinacija aktivnosti s poduzećima građevinske djelatnosti i komunalnim službama</w:t>
            </w:r>
          </w:p>
        </w:tc>
      </w:tr>
      <w:tr w:rsidR="00A14E8E" w:rsidRPr="007E2808" w14:paraId="3BADA4B4" w14:textId="77777777" w:rsidTr="00682D5C">
        <w:trPr>
          <w:trHeight w:val="65"/>
          <w:jc w:val="center"/>
        </w:trPr>
        <w:tc>
          <w:tcPr>
            <w:tcW w:w="2110" w:type="pct"/>
            <w:vAlign w:val="center"/>
          </w:tcPr>
          <w:p w14:paraId="05A5CFA8"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Zdravstvene službe </w:t>
            </w:r>
          </w:p>
        </w:tc>
        <w:tc>
          <w:tcPr>
            <w:tcW w:w="2890" w:type="pct"/>
            <w:vAlign w:val="center"/>
          </w:tcPr>
          <w:p w14:paraId="451C20B2" w14:textId="77777777" w:rsidR="00A14E8E" w:rsidRPr="00217AE6" w:rsidRDefault="00A14E8E">
            <w:pPr>
              <w:pStyle w:val="Odlomakpopisa"/>
              <w:numPr>
                <w:ilvl w:val="0"/>
                <w:numId w:val="74"/>
              </w:numPr>
              <w:shd w:val="clear" w:color="auto" w:fill="FFFFFF" w:themeFill="background1"/>
              <w:spacing w:before="40" w:after="40" w:line="276" w:lineRule="auto"/>
              <w:ind w:left="192" w:hanging="142"/>
              <w:rPr>
                <w:sz w:val="20"/>
                <w:szCs w:val="20"/>
                <w:lang w:val="pl-PL"/>
              </w:rPr>
            </w:pPr>
            <w:r w:rsidRPr="00217AE6">
              <w:rPr>
                <w:sz w:val="20"/>
                <w:szCs w:val="20"/>
                <w:lang w:val="pl-PL"/>
              </w:rPr>
              <w:t>organizacija i pružanje prve medicinske pomoći,</w:t>
            </w:r>
          </w:p>
          <w:p w14:paraId="631F1D23" w14:textId="77777777" w:rsidR="00A14E8E" w:rsidRPr="007E2808" w:rsidRDefault="00A14E8E">
            <w:pPr>
              <w:pStyle w:val="Odlomakpopisa"/>
              <w:numPr>
                <w:ilvl w:val="0"/>
                <w:numId w:val="74"/>
              </w:numPr>
              <w:shd w:val="clear" w:color="auto" w:fill="FFFFFF" w:themeFill="background1"/>
              <w:spacing w:before="40" w:after="40" w:line="276" w:lineRule="auto"/>
              <w:ind w:left="192" w:hanging="142"/>
              <w:rPr>
                <w:sz w:val="20"/>
                <w:szCs w:val="20"/>
              </w:rPr>
            </w:pPr>
            <w:r w:rsidRPr="007E2808">
              <w:rPr>
                <w:sz w:val="20"/>
                <w:szCs w:val="20"/>
              </w:rPr>
              <w:t>pružanje medicinske pomoći ozlijeđenima,</w:t>
            </w:r>
          </w:p>
        </w:tc>
      </w:tr>
      <w:tr w:rsidR="00A14E8E" w:rsidRPr="00217AE6" w14:paraId="01577BE5" w14:textId="77777777" w:rsidTr="00682D5C">
        <w:trPr>
          <w:trHeight w:val="970"/>
          <w:jc w:val="center"/>
        </w:trPr>
        <w:tc>
          <w:tcPr>
            <w:tcW w:w="2110" w:type="pct"/>
            <w:vAlign w:val="center"/>
          </w:tcPr>
          <w:p w14:paraId="0F9450D4"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Veterinarske snage </w:t>
            </w:r>
          </w:p>
        </w:tc>
        <w:tc>
          <w:tcPr>
            <w:tcW w:w="2890" w:type="pct"/>
            <w:vAlign w:val="center"/>
          </w:tcPr>
          <w:p w14:paraId="47ED9AC6" w14:textId="77777777" w:rsidR="00A14E8E" w:rsidRPr="00217AE6" w:rsidRDefault="00A14E8E">
            <w:pPr>
              <w:numPr>
                <w:ilvl w:val="0"/>
                <w:numId w:val="69"/>
              </w:numPr>
              <w:shd w:val="clear" w:color="auto" w:fill="FFFFFF" w:themeFill="background1"/>
              <w:spacing w:before="40" w:after="40" w:line="276" w:lineRule="auto"/>
              <w:ind w:left="192" w:hanging="142"/>
              <w:rPr>
                <w:sz w:val="20"/>
                <w:szCs w:val="20"/>
                <w:lang w:val="pl-PL"/>
              </w:rPr>
            </w:pPr>
            <w:r w:rsidRPr="00217AE6">
              <w:rPr>
                <w:sz w:val="20"/>
                <w:szCs w:val="20"/>
                <w:lang w:val="pl-PL"/>
              </w:rPr>
              <w:t>zbrinjavanje žive i uginule stoke u ugroženim područjima</w:t>
            </w:r>
          </w:p>
        </w:tc>
      </w:tr>
      <w:tr w:rsidR="00A14E8E" w:rsidRPr="00217AE6" w14:paraId="7162D063" w14:textId="77777777" w:rsidTr="00682D5C">
        <w:trPr>
          <w:trHeight w:val="410"/>
          <w:jc w:val="center"/>
        </w:trPr>
        <w:tc>
          <w:tcPr>
            <w:tcW w:w="2110" w:type="pct"/>
            <w:vAlign w:val="center"/>
          </w:tcPr>
          <w:p w14:paraId="1438AB21" w14:textId="77777777" w:rsidR="00A14E8E" w:rsidRPr="00A14E8E" w:rsidRDefault="00A14E8E" w:rsidP="00682D5C">
            <w:pPr>
              <w:shd w:val="clear" w:color="auto" w:fill="FFFFFF" w:themeFill="background1"/>
              <w:spacing w:before="40" w:after="40"/>
              <w:rPr>
                <w:sz w:val="20"/>
                <w:szCs w:val="20"/>
              </w:rPr>
            </w:pPr>
            <w:r w:rsidRPr="00A14E8E">
              <w:rPr>
                <w:sz w:val="20"/>
                <w:szCs w:val="20"/>
              </w:rPr>
              <w:t xml:space="preserve">Općinsko društvo Crveni križ Gračac </w:t>
            </w:r>
          </w:p>
        </w:tc>
        <w:tc>
          <w:tcPr>
            <w:tcW w:w="2890" w:type="pct"/>
            <w:vAlign w:val="center"/>
          </w:tcPr>
          <w:p w14:paraId="5D09C789" w14:textId="77777777" w:rsidR="00A14E8E" w:rsidRPr="007E2808" w:rsidRDefault="00A14E8E">
            <w:pPr>
              <w:numPr>
                <w:ilvl w:val="0"/>
                <w:numId w:val="69"/>
              </w:numPr>
              <w:shd w:val="clear" w:color="auto" w:fill="FFFFFF" w:themeFill="background1"/>
              <w:spacing w:before="40" w:after="40" w:line="276" w:lineRule="auto"/>
              <w:ind w:left="192" w:hanging="142"/>
              <w:rPr>
                <w:sz w:val="20"/>
                <w:szCs w:val="20"/>
              </w:rPr>
            </w:pPr>
            <w:r w:rsidRPr="007E2808">
              <w:rPr>
                <w:sz w:val="20"/>
                <w:szCs w:val="20"/>
              </w:rPr>
              <w:t>evidentiranje ugroženih osoba</w:t>
            </w:r>
          </w:p>
          <w:p w14:paraId="5B38C11A" w14:textId="77777777" w:rsidR="00A14E8E" w:rsidRPr="00217AE6" w:rsidRDefault="00A14E8E">
            <w:pPr>
              <w:numPr>
                <w:ilvl w:val="0"/>
                <w:numId w:val="69"/>
              </w:numPr>
              <w:shd w:val="clear" w:color="auto" w:fill="FFFFFF" w:themeFill="background1"/>
              <w:spacing w:before="40" w:after="40" w:line="276" w:lineRule="auto"/>
              <w:ind w:left="192" w:hanging="142"/>
              <w:rPr>
                <w:sz w:val="20"/>
                <w:szCs w:val="20"/>
                <w:lang w:val="pl-PL"/>
              </w:rPr>
            </w:pPr>
            <w:r w:rsidRPr="00217AE6">
              <w:rPr>
                <w:sz w:val="20"/>
                <w:szCs w:val="20"/>
                <w:lang w:val="pl-PL"/>
              </w:rPr>
              <w:t xml:space="preserve">organizacija i pružanje prve medicinske pomoći </w:t>
            </w:r>
          </w:p>
          <w:p w14:paraId="2B54DB03" w14:textId="77777777" w:rsidR="00A14E8E" w:rsidRPr="00217AE6" w:rsidRDefault="00A14E8E">
            <w:pPr>
              <w:numPr>
                <w:ilvl w:val="0"/>
                <w:numId w:val="69"/>
              </w:numPr>
              <w:shd w:val="clear" w:color="auto" w:fill="FFFFFF" w:themeFill="background1"/>
              <w:spacing w:before="40" w:after="40" w:line="276" w:lineRule="auto"/>
              <w:ind w:left="192" w:hanging="142"/>
              <w:rPr>
                <w:sz w:val="20"/>
                <w:szCs w:val="20"/>
                <w:lang w:val="pl-PL"/>
              </w:rPr>
            </w:pPr>
            <w:r w:rsidRPr="00217AE6">
              <w:rPr>
                <w:sz w:val="20"/>
                <w:szCs w:val="20"/>
                <w:lang w:val="pl-PL"/>
              </w:rPr>
              <w:t xml:space="preserve">zadaće vezane uz evakuaciju i zbrinjavanje </w:t>
            </w:r>
          </w:p>
        </w:tc>
      </w:tr>
      <w:tr w:rsidR="00A14E8E" w:rsidRPr="007E2808" w14:paraId="1D1D7B25" w14:textId="77777777" w:rsidTr="00682D5C">
        <w:trPr>
          <w:trHeight w:val="410"/>
          <w:jc w:val="center"/>
        </w:trPr>
        <w:tc>
          <w:tcPr>
            <w:tcW w:w="2110" w:type="pct"/>
            <w:vAlign w:val="center"/>
          </w:tcPr>
          <w:p w14:paraId="76E15F0C" w14:textId="77777777" w:rsidR="00A14E8E" w:rsidRPr="007E2808" w:rsidRDefault="00A14E8E" w:rsidP="00682D5C">
            <w:pPr>
              <w:shd w:val="clear" w:color="auto" w:fill="FFFFFF" w:themeFill="background1"/>
              <w:spacing w:before="40" w:after="40"/>
              <w:rPr>
                <w:sz w:val="20"/>
                <w:szCs w:val="20"/>
              </w:rPr>
            </w:pPr>
            <w:r w:rsidRPr="007E2808">
              <w:rPr>
                <w:sz w:val="20"/>
                <w:szCs w:val="20"/>
              </w:rPr>
              <w:t xml:space="preserve">Povjerenici/zamjenici povjerenika CZ </w:t>
            </w:r>
          </w:p>
          <w:p w14:paraId="3F083D94" w14:textId="77777777" w:rsidR="00A14E8E" w:rsidRPr="007E2808" w:rsidRDefault="00A14E8E" w:rsidP="00682D5C">
            <w:pPr>
              <w:shd w:val="clear" w:color="auto" w:fill="FFFFFF" w:themeFill="background1"/>
              <w:spacing w:before="40" w:after="40"/>
              <w:rPr>
                <w:sz w:val="20"/>
                <w:szCs w:val="20"/>
              </w:rPr>
            </w:pPr>
          </w:p>
        </w:tc>
        <w:tc>
          <w:tcPr>
            <w:tcW w:w="2890" w:type="pct"/>
            <w:vAlign w:val="center"/>
          </w:tcPr>
          <w:p w14:paraId="3A2F3819" w14:textId="77777777" w:rsidR="00A14E8E" w:rsidRPr="007E2808" w:rsidRDefault="00A14E8E">
            <w:pPr>
              <w:pStyle w:val="Odlomakpopisa"/>
              <w:numPr>
                <w:ilvl w:val="0"/>
                <w:numId w:val="69"/>
              </w:numPr>
              <w:shd w:val="clear" w:color="auto" w:fill="FFFFFF" w:themeFill="background1"/>
              <w:spacing w:before="40" w:after="40" w:line="276" w:lineRule="auto"/>
              <w:ind w:left="192" w:hanging="142"/>
              <w:rPr>
                <w:sz w:val="20"/>
                <w:szCs w:val="20"/>
              </w:rPr>
            </w:pPr>
            <w:r w:rsidRPr="007E2808">
              <w:rPr>
                <w:sz w:val="20"/>
                <w:szCs w:val="20"/>
              </w:rPr>
              <w:t>logistika na mjestima prihvata</w:t>
            </w:r>
          </w:p>
          <w:p w14:paraId="4087EF0C" w14:textId="77777777" w:rsidR="00A14E8E" w:rsidRPr="007E2808" w:rsidRDefault="00A14E8E">
            <w:pPr>
              <w:pStyle w:val="Odlomakpopisa"/>
              <w:numPr>
                <w:ilvl w:val="0"/>
                <w:numId w:val="69"/>
              </w:numPr>
              <w:shd w:val="clear" w:color="auto" w:fill="FFFFFF" w:themeFill="background1"/>
              <w:spacing w:before="40" w:after="40" w:line="276" w:lineRule="auto"/>
              <w:ind w:left="192" w:hanging="142"/>
              <w:rPr>
                <w:sz w:val="20"/>
                <w:szCs w:val="20"/>
              </w:rPr>
            </w:pPr>
            <w:r w:rsidRPr="007E2808">
              <w:rPr>
                <w:sz w:val="20"/>
                <w:szCs w:val="20"/>
              </w:rPr>
              <w:t>pomoć pri organizaciji provođenja zbrinjavanja ugroženog stanovništva</w:t>
            </w:r>
          </w:p>
          <w:p w14:paraId="39EA82A4" w14:textId="77777777" w:rsidR="00A14E8E" w:rsidRPr="007E2808" w:rsidRDefault="00A14E8E">
            <w:pPr>
              <w:pStyle w:val="Odlomakpopisa"/>
              <w:numPr>
                <w:ilvl w:val="0"/>
                <w:numId w:val="69"/>
              </w:numPr>
              <w:shd w:val="clear" w:color="auto" w:fill="FFFFFF" w:themeFill="background1"/>
              <w:spacing w:before="40" w:after="40" w:line="276" w:lineRule="auto"/>
              <w:ind w:left="192" w:hanging="142"/>
              <w:rPr>
                <w:sz w:val="20"/>
                <w:szCs w:val="20"/>
              </w:rPr>
            </w:pPr>
            <w:r w:rsidRPr="007E2808">
              <w:rPr>
                <w:sz w:val="20"/>
                <w:szCs w:val="20"/>
              </w:rPr>
              <w:t>distribucija hrane ugroženom stanovništvu</w:t>
            </w:r>
          </w:p>
          <w:p w14:paraId="74A29AE7" w14:textId="77777777" w:rsidR="00A14E8E" w:rsidRPr="007E2808" w:rsidRDefault="00A14E8E">
            <w:pPr>
              <w:numPr>
                <w:ilvl w:val="0"/>
                <w:numId w:val="69"/>
              </w:numPr>
              <w:shd w:val="clear" w:color="auto" w:fill="FFFFFF" w:themeFill="background1"/>
              <w:spacing w:before="40" w:after="40" w:line="276" w:lineRule="auto"/>
              <w:ind w:left="192" w:hanging="142"/>
              <w:rPr>
                <w:sz w:val="20"/>
                <w:szCs w:val="20"/>
              </w:rPr>
            </w:pPr>
            <w:r w:rsidRPr="007E2808">
              <w:rPr>
                <w:sz w:val="20"/>
                <w:szCs w:val="20"/>
              </w:rPr>
              <w:t>informiranje stanovništva</w:t>
            </w:r>
          </w:p>
        </w:tc>
      </w:tr>
    </w:tbl>
    <w:p w14:paraId="0F09EB39" w14:textId="77777777" w:rsidR="00A14E8E" w:rsidRPr="007E2808" w:rsidRDefault="00A14E8E" w:rsidP="00A14E8E">
      <w:pPr>
        <w:shd w:val="clear" w:color="auto" w:fill="FFFFFF" w:themeFill="background1"/>
      </w:pPr>
    </w:p>
    <w:p w14:paraId="0A91A6B4" w14:textId="77777777" w:rsidR="00A14E8E" w:rsidRPr="007E2808" w:rsidRDefault="00A14E8E">
      <w:pPr>
        <w:pStyle w:val="Odlomakpopisa"/>
        <w:numPr>
          <w:ilvl w:val="0"/>
          <w:numId w:val="96"/>
        </w:numPr>
        <w:spacing w:after="200" w:line="276" w:lineRule="auto"/>
      </w:pPr>
      <w:r w:rsidRPr="007E2808">
        <w:t>Poveznice s relevantnim dokumentima i procedurama kojima se utvrđuju mogućnosti pružanja prve medicinske pomoći i medicinskog zbrinjavanja te organizaciju djelovanja drugih nositelja reagiranja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6"/>
        <w:gridCol w:w="1843"/>
        <w:gridCol w:w="3253"/>
      </w:tblGrid>
      <w:tr w:rsidR="00A14E8E" w:rsidRPr="007E2808" w14:paraId="469E62EE" w14:textId="77777777" w:rsidTr="00682D5C">
        <w:trPr>
          <w:tblHeader/>
        </w:trPr>
        <w:tc>
          <w:tcPr>
            <w:tcW w:w="2188" w:type="pct"/>
            <w:vAlign w:val="center"/>
          </w:tcPr>
          <w:p w14:paraId="10B4F553"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lastRenderedPageBreak/>
              <w:t>Radnje i postupci</w:t>
            </w:r>
          </w:p>
        </w:tc>
        <w:tc>
          <w:tcPr>
            <w:tcW w:w="1017" w:type="pct"/>
            <w:vAlign w:val="center"/>
          </w:tcPr>
          <w:p w14:paraId="093431E5"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Rukovođenje</w:t>
            </w:r>
          </w:p>
        </w:tc>
        <w:tc>
          <w:tcPr>
            <w:tcW w:w="1795" w:type="pct"/>
            <w:vAlign w:val="center"/>
          </w:tcPr>
          <w:p w14:paraId="326ACF45" w14:textId="77777777" w:rsidR="00A14E8E" w:rsidRPr="007E2808" w:rsidRDefault="00A14E8E" w:rsidP="00682D5C">
            <w:pPr>
              <w:shd w:val="clear" w:color="auto" w:fill="FFFFFF" w:themeFill="background1"/>
              <w:spacing w:before="40" w:after="40"/>
              <w:jc w:val="center"/>
              <w:rPr>
                <w:b/>
                <w:sz w:val="20"/>
                <w:szCs w:val="20"/>
              </w:rPr>
            </w:pPr>
            <w:r w:rsidRPr="007E2808">
              <w:rPr>
                <w:b/>
                <w:sz w:val="20"/>
                <w:szCs w:val="20"/>
              </w:rPr>
              <w:t>Izvršenje/Suradnja</w:t>
            </w:r>
          </w:p>
        </w:tc>
      </w:tr>
      <w:tr w:rsidR="00A14E8E" w:rsidRPr="007E2808" w14:paraId="31DB6D01" w14:textId="77777777" w:rsidTr="00682D5C">
        <w:tc>
          <w:tcPr>
            <w:tcW w:w="2188" w:type="pct"/>
            <w:vAlign w:val="center"/>
          </w:tcPr>
          <w:p w14:paraId="45462EA2" w14:textId="77777777" w:rsidR="00A14E8E" w:rsidRPr="00217AE6" w:rsidRDefault="00A14E8E" w:rsidP="00682D5C">
            <w:pPr>
              <w:shd w:val="clear" w:color="auto" w:fill="FFFFFF" w:themeFill="background1"/>
              <w:spacing w:before="40" w:after="40"/>
              <w:rPr>
                <w:i/>
                <w:sz w:val="20"/>
                <w:szCs w:val="20"/>
                <w:lang w:val="pl-PL"/>
              </w:rPr>
            </w:pPr>
            <w:r w:rsidRPr="00217AE6">
              <w:rPr>
                <w:sz w:val="20"/>
                <w:szCs w:val="20"/>
                <w:lang w:val="pl-PL"/>
              </w:rPr>
              <w:t>Prikupljanje  informacija o stanju objekata za pružanje zdravstvene zaštite</w:t>
            </w:r>
          </w:p>
        </w:tc>
        <w:tc>
          <w:tcPr>
            <w:tcW w:w="1017" w:type="pct"/>
            <w:vAlign w:val="center"/>
          </w:tcPr>
          <w:p w14:paraId="3077E574"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član Stožera CZ</w:t>
            </w:r>
          </w:p>
        </w:tc>
        <w:tc>
          <w:tcPr>
            <w:tcW w:w="1795" w:type="pct"/>
            <w:vAlign w:val="center"/>
          </w:tcPr>
          <w:p w14:paraId="02AA5C80"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liječnici u ambulantama</w:t>
            </w:r>
          </w:p>
          <w:p w14:paraId="5CAB474E" w14:textId="77777777" w:rsidR="00A14E8E" w:rsidRPr="007E2808" w:rsidRDefault="00A14E8E" w:rsidP="00682D5C">
            <w:pPr>
              <w:shd w:val="clear" w:color="auto" w:fill="FFFFFF" w:themeFill="background1"/>
              <w:spacing w:before="40" w:after="40"/>
              <w:jc w:val="center"/>
              <w:rPr>
                <w:rStyle w:val="Hiperveza"/>
                <w:sz w:val="20"/>
                <w:szCs w:val="20"/>
              </w:rPr>
            </w:pPr>
          </w:p>
        </w:tc>
      </w:tr>
      <w:tr w:rsidR="00A14E8E" w:rsidRPr="007E2808" w14:paraId="4B763E32" w14:textId="77777777" w:rsidTr="00682D5C">
        <w:tc>
          <w:tcPr>
            <w:tcW w:w="2188" w:type="pct"/>
            <w:vAlign w:val="center"/>
          </w:tcPr>
          <w:p w14:paraId="49F19EE6"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Prikupljanje informacija o stanju medicinske opreme, zaliha lijekova i sanitetskog materijala</w:t>
            </w:r>
          </w:p>
        </w:tc>
        <w:tc>
          <w:tcPr>
            <w:tcW w:w="1017" w:type="pct"/>
            <w:vAlign w:val="center"/>
          </w:tcPr>
          <w:p w14:paraId="5569A7BC"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član Stožera </w:t>
            </w:r>
          </w:p>
        </w:tc>
        <w:tc>
          <w:tcPr>
            <w:tcW w:w="1795" w:type="pct"/>
            <w:vAlign w:val="center"/>
          </w:tcPr>
          <w:p w14:paraId="5154AA64"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liječnici u ambulantama</w:t>
            </w:r>
          </w:p>
          <w:p w14:paraId="3819A907" w14:textId="77777777" w:rsidR="00A14E8E" w:rsidRPr="007E2808" w:rsidRDefault="00A14E8E" w:rsidP="00682D5C">
            <w:pPr>
              <w:shd w:val="clear" w:color="auto" w:fill="FFFFFF" w:themeFill="background1"/>
              <w:spacing w:before="40" w:after="40"/>
              <w:jc w:val="center"/>
              <w:rPr>
                <w:rStyle w:val="Hiperveza"/>
                <w:sz w:val="20"/>
                <w:szCs w:val="20"/>
              </w:rPr>
            </w:pPr>
          </w:p>
        </w:tc>
      </w:tr>
      <w:tr w:rsidR="00A14E8E" w:rsidRPr="007E2808" w14:paraId="12E836C4" w14:textId="77777777" w:rsidTr="00682D5C">
        <w:trPr>
          <w:trHeight w:val="884"/>
        </w:trPr>
        <w:tc>
          <w:tcPr>
            <w:tcW w:w="2188" w:type="pct"/>
            <w:vAlign w:val="center"/>
          </w:tcPr>
          <w:p w14:paraId="123CD70A" w14:textId="77777777" w:rsidR="00A14E8E" w:rsidRPr="007E2808" w:rsidRDefault="00A14E8E" w:rsidP="00682D5C">
            <w:pPr>
              <w:shd w:val="clear" w:color="auto" w:fill="FFFFFF" w:themeFill="background1"/>
              <w:spacing w:before="40" w:after="40"/>
              <w:rPr>
                <w:sz w:val="20"/>
                <w:szCs w:val="20"/>
              </w:rPr>
            </w:pPr>
            <w:r w:rsidRPr="007E2808">
              <w:rPr>
                <w:sz w:val="20"/>
                <w:szCs w:val="20"/>
              </w:rPr>
              <w:t>Analiziranje mogućnosti pružanja zdravstvene zaštite</w:t>
            </w:r>
          </w:p>
        </w:tc>
        <w:tc>
          <w:tcPr>
            <w:tcW w:w="1017" w:type="pct"/>
            <w:vAlign w:val="center"/>
          </w:tcPr>
          <w:p w14:paraId="43124A10"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načelnik Stožera</w:t>
            </w:r>
          </w:p>
        </w:tc>
        <w:tc>
          <w:tcPr>
            <w:tcW w:w="1795" w:type="pct"/>
            <w:vAlign w:val="center"/>
          </w:tcPr>
          <w:p w14:paraId="2FB020D4"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član Stožera CZ</w:t>
            </w:r>
          </w:p>
        </w:tc>
      </w:tr>
      <w:tr w:rsidR="00A14E8E" w:rsidRPr="007E2808" w14:paraId="238329BF" w14:textId="77777777" w:rsidTr="00682D5C">
        <w:trPr>
          <w:trHeight w:val="760"/>
        </w:trPr>
        <w:tc>
          <w:tcPr>
            <w:tcW w:w="2188" w:type="pct"/>
            <w:vAlign w:val="center"/>
          </w:tcPr>
          <w:p w14:paraId="7189B732"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Organizacija prijevoza  povrijeđenih do mjesta za trijažu</w:t>
            </w:r>
          </w:p>
        </w:tc>
        <w:tc>
          <w:tcPr>
            <w:tcW w:w="1017" w:type="pct"/>
            <w:vAlign w:val="center"/>
          </w:tcPr>
          <w:p w14:paraId="4B45E9A2"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voditelj DZ ZŽ</w:t>
            </w:r>
          </w:p>
        </w:tc>
        <w:tc>
          <w:tcPr>
            <w:tcW w:w="1795" w:type="pct"/>
            <w:vAlign w:val="center"/>
          </w:tcPr>
          <w:p w14:paraId="5420B80D"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Djelatnici zdravstva, članovi Gradskog društva Crveni križ Gračac,</w:t>
            </w:r>
          </w:p>
          <w:p w14:paraId="0641C084"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pripadnici PON CZ</w:t>
            </w:r>
          </w:p>
        </w:tc>
      </w:tr>
      <w:tr w:rsidR="00A14E8E" w:rsidRPr="007E2808" w14:paraId="20465DAF" w14:textId="77777777" w:rsidTr="00682D5C">
        <w:trPr>
          <w:trHeight w:val="702"/>
        </w:trPr>
        <w:tc>
          <w:tcPr>
            <w:tcW w:w="2188" w:type="pct"/>
            <w:vAlign w:val="center"/>
          </w:tcPr>
          <w:p w14:paraId="79E55B27" w14:textId="77777777" w:rsidR="00A14E8E" w:rsidRPr="00217AE6" w:rsidRDefault="00A14E8E" w:rsidP="00682D5C">
            <w:pPr>
              <w:shd w:val="clear" w:color="auto" w:fill="FFFFFF" w:themeFill="background1"/>
              <w:spacing w:before="40" w:after="40"/>
              <w:rPr>
                <w:sz w:val="20"/>
                <w:szCs w:val="20"/>
                <w:lang w:val="pl-PL"/>
              </w:rPr>
            </w:pPr>
            <w:r w:rsidRPr="00217AE6">
              <w:rPr>
                <w:sz w:val="20"/>
                <w:szCs w:val="20"/>
                <w:lang w:val="pl-PL"/>
              </w:rPr>
              <w:t>Organizacija prijevoza povrijeđenih do bolnice</w:t>
            </w:r>
          </w:p>
        </w:tc>
        <w:tc>
          <w:tcPr>
            <w:tcW w:w="1017" w:type="pct"/>
            <w:vAlign w:val="center"/>
          </w:tcPr>
          <w:p w14:paraId="6EE6CE0B"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voditelj DZ ZŽ</w:t>
            </w:r>
          </w:p>
        </w:tc>
        <w:tc>
          <w:tcPr>
            <w:tcW w:w="1795" w:type="pct"/>
            <w:vAlign w:val="center"/>
          </w:tcPr>
          <w:p w14:paraId="277B64F9"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Djelatnici zdravstva, članovi Gradskog društva Crveni križ Gračac, </w:t>
            </w:r>
          </w:p>
          <w:p w14:paraId="43DD6A5D"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pripadnici PON CZ</w:t>
            </w:r>
          </w:p>
        </w:tc>
      </w:tr>
      <w:tr w:rsidR="00A14E8E" w:rsidRPr="007E2808" w14:paraId="0D015475" w14:textId="77777777" w:rsidTr="00682D5C">
        <w:trPr>
          <w:trHeight w:val="816"/>
        </w:trPr>
        <w:tc>
          <w:tcPr>
            <w:tcW w:w="2188" w:type="pct"/>
            <w:vAlign w:val="center"/>
          </w:tcPr>
          <w:p w14:paraId="4684CBA1" w14:textId="77777777" w:rsidR="00A14E8E" w:rsidRPr="007E2808" w:rsidRDefault="00A14E8E" w:rsidP="00682D5C">
            <w:pPr>
              <w:shd w:val="clear" w:color="auto" w:fill="FFFFFF" w:themeFill="background1"/>
              <w:spacing w:before="40" w:after="40"/>
              <w:rPr>
                <w:sz w:val="20"/>
                <w:szCs w:val="20"/>
              </w:rPr>
            </w:pPr>
            <w:r w:rsidRPr="007E2808">
              <w:rPr>
                <w:sz w:val="20"/>
                <w:szCs w:val="20"/>
              </w:rPr>
              <w:t>Pozivanje ovlaštenih mrtvozornika u cilju identifikacije i proglašenja smrti</w:t>
            </w:r>
          </w:p>
        </w:tc>
        <w:tc>
          <w:tcPr>
            <w:tcW w:w="1017" w:type="pct"/>
            <w:vAlign w:val="center"/>
          </w:tcPr>
          <w:p w14:paraId="6F84BD25"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član Stožera </w:t>
            </w:r>
          </w:p>
        </w:tc>
        <w:tc>
          <w:tcPr>
            <w:tcW w:w="1795" w:type="pct"/>
            <w:vAlign w:val="center"/>
          </w:tcPr>
          <w:p w14:paraId="52593697" w14:textId="77777777" w:rsidR="00A14E8E" w:rsidRPr="007E2808" w:rsidRDefault="00A14E8E" w:rsidP="00682D5C">
            <w:pPr>
              <w:shd w:val="clear" w:color="auto" w:fill="FFFFFF" w:themeFill="background1"/>
              <w:spacing w:before="40" w:after="40"/>
              <w:jc w:val="center"/>
              <w:rPr>
                <w:sz w:val="20"/>
                <w:szCs w:val="20"/>
              </w:rPr>
            </w:pPr>
            <w:r w:rsidRPr="007E2808">
              <w:rPr>
                <w:sz w:val="20"/>
                <w:szCs w:val="20"/>
              </w:rPr>
              <w:t xml:space="preserve">ovlašteni mrtvozornici </w:t>
            </w:r>
          </w:p>
          <w:p w14:paraId="43902C53" w14:textId="77777777" w:rsidR="00A14E8E" w:rsidRPr="007E2808" w:rsidRDefault="00A14E8E" w:rsidP="00682D5C">
            <w:pPr>
              <w:shd w:val="clear" w:color="auto" w:fill="FFFFFF" w:themeFill="background1"/>
              <w:spacing w:before="40" w:after="40"/>
              <w:jc w:val="center"/>
              <w:rPr>
                <w:sz w:val="20"/>
                <w:szCs w:val="20"/>
              </w:rPr>
            </w:pPr>
          </w:p>
        </w:tc>
      </w:tr>
    </w:tbl>
    <w:p w14:paraId="0711B9FD" w14:textId="77777777" w:rsidR="00A14E8E" w:rsidRDefault="00A14E8E" w:rsidP="00A14E8E">
      <w:pPr>
        <w:pStyle w:val="Naslov3"/>
        <w:shd w:val="clear" w:color="auto" w:fill="FFFFFF" w:themeFill="background1"/>
        <w:ind w:left="720"/>
        <w:jc w:val="both"/>
        <w:rPr>
          <w:rFonts w:ascii="Times New Roman" w:hAnsi="Times New Roman" w:cs="Times New Roman"/>
          <w:b w:val="0"/>
          <w:i/>
        </w:rPr>
      </w:pPr>
      <w:bookmarkStart w:id="62" w:name="_Toc9404653"/>
    </w:p>
    <w:p w14:paraId="4E18DC33" w14:textId="77777777" w:rsidR="00A14E8E" w:rsidRPr="00E94FF7" w:rsidRDefault="00A14E8E" w:rsidP="00A14E8E"/>
    <w:p w14:paraId="2AC480B2"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r w:rsidRPr="007E2808">
        <w:rPr>
          <w:rFonts w:ascii="Times New Roman" w:hAnsi="Times New Roman" w:cs="Times New Roman"/>
        </w:rPr>
        <w:t xml:space="preserve"> Druge mjere koje uključuju suradnju u slučaju tuče s nadležnim tijelima i raznim institucijama</w:t>
      </w:r>
      <w:bookmarkEnd w:id="62"/>
    </w:p>
    <w:p w14:paraId="4F8A0348" w14:textId="77777777" w:rsidR="00A14E8E" w:rsidRPr="00217AE6" w:rsidRDefault="00A14E8E" w:rsidP="00A14E8E">
      <w:pPr>
        <w:pStyle w:val="StandardWeb"/>
        <w:shd w:val="clear" w:color="auto" w:fill="FFFFFF" w:themeFill="background1"/>
        <w:spacing w:line="276" w:lineRule="auto"/>
        <w:jc w:val="both"/>
        <w:rPr>
          <w:lang w:val="pl-PL"/>
        </w:rPr>
      </w:pPr>
      <w:r w:rsidRPr="00217AE6">
        <w:rPr>
          <w:lang w:val="pl-PL"/>
        </w:rPr>
        <w:t>Jedno od 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7CACBA18" w14:textId="77777777" w:rsidR="00A14E8E" w:rsidRPr="00A14E8E" w:rsidRDefault="00A14E8E" w:rsidP="00A14E8E">
      <w:pPr>
        <w:pStyle w:val="Naslov2"/>
        <w:shd w:val="clear" w:color="auto" w:fill="FFFFFF" w:themeFill="background1"/>
        <w:rPr>
          <w:b w:val="0"/>
          <w:i/>
          <w:sz w:val="24"/>
          <w:lang w:val="pl-PL"/>
        </w:rPr>
      </w:pPr>
      <w:bookmarkStart w:id="63" w:name="_Toc9404654"/>
      <w:r w:rsidRPr="00A14E8E">
        <w:rPr>
          <w:sz w:val="24"/>
          <w:lang w:val="pl-PL"/>
        </w:rPr>
        <w:t>Snijeg i led</w:t>
      </w:r>
      <w:bookmarkEnd w:id="63"/>
    </w:p>
    <w:p w14:paraId="096C1BDD" w14:textId="77777777" w:rsidR="00A14E8E" w:rsidRPr="00217AE6" w:rsidRDefault="00A14E8E" w:rsidP="00A14E8E">
      <w:pPr>
        <w:shd w:val="clear" w:color="auto" w:fill="FFFFFF" w:themeFill="background1"/>
        <w:jc w:val="both"/>
        <w:rPr>
          <w:lang w:val="pl-PL"/>
        </w:rPr>
      </w:pPr>
      <w:r w:rsidRPr="00217AE6">
        <w:rPr>
          <w:lang w:val="pl-PL"/>
        </w:rPr>
        <w:t xml:space="preserve">Ova prirodna pojava uzrokuje štete na građevinama i drugoj infrastrukturi, prekide u odvijanju prometa, prekide u opskrbi struje, vode i telekomunikacijama te štete na poljoprivrednim kulturama. </w:t>
      </w:r>
    </w:p>
    <w:p w14:paraId="1375AB8E" w14:textId="77777777" w:rsidR="00A14E8E" w:rsidRPr="00217AE6" w:rsidRDefault="00A14E8E" w:rsidP="00A14E8E">
      <w:pPr>
        <w:shd w:val="clear" w:color="auto" w:fill="FFFFFF" w:themeFill="background1"/>
        <w:tabs>
          <w:tab w:val="left" w:pos="426"/>
        </w:tabs>
        <w:jc w:val="both"/>
        <w:rPr>
          <w:rFonts w:eastAsia="Calibri"/>
          <w:lang w:val="pl-PL"/>
        </w:rPr>
      </w:pPr>
    </w:p>
    <w:p w14:paraId="244317E4" w14:textId="77777777" w:rsidR="00A14E8E" w:rsidRPr="00217AE6" w:rsidRDefault="00A14E8E" w:rsidP="00A14E8E">
      <w:pPr>
        <w:shd w:val="clear" w:color="auto" w:fill="FFFFFF" w:themeFill="background1"/>
        <w:jc w:val="both"/>
        <w:rPr>
          <w:lang w:val="pl-PL"/>
        </w:rPr>
      </w:pPr>
      <w:r w:rsidRPr="00217AE6">
        <w:rPr>
          <w:lang w:val="pl-PL"/>
        </w:rPr>
        <w:t xml:space="preserve">Na području Općine Gračac maksimalna visina snijega kreće se od 100 - 150 cm (u planinskom dijelu i više od 200 cm). Prosječan broj dana pod snijegom u nizinskom predjelu je od 5 do 10 dana, u višim dijelovima od 20 do 70 dana te na planinskim predjelima i više od 100 dana. </w:t>
      </w:r>
    </w:p>
    <w:p w14:paraId="3CF84D3C" w14:textId="77777777" w:rsidR="00A14E8E" w:rsidRPr="00217AE6" w:rsidRDefault="00A14E8E" w:rsidP="00A14E8E">
      <w:pPr>
        <w:shd w:val="clear" w:color="auto" w:fill="FFFFFF" w:themeFill="background1"/>
        <w:tabs>
          <w:tab w:val="left" w:pos="426"/>
        </w:tabs>
        <w:jc w:val="both"/>
        <w:rPr>
          <w:rFonts w:eastAsia="Calibri"/>
          <w:lang w:val="pl-PL"/>
        </w:rPr>
      </w:pPr>
    </w:p>
    <w:p w14:paraId="1CB7D49C" w14:textId="77777777" w:rsidR="00A14E8E" w:rsidRPr="00217AE6" w:rsidRDefault="00A14E8E" w:rsidP="00A14E8E">
      <w:pPr>
        <w:shd w:val="clear" w:color="auto" w:fill="FFFFFF" w:themeFill="background1"/>
        <w:jc w:val="both"/>
        <w:rPr>
          <w:lang w:val="pl-PL"/>
        </w:rPr>
      </w:pPr>
      <w:r w:rsidRPr="00217AE6">
        <w:rPr>
          <w:lang w:val="pl-PL"/>
        </w:rPr>
        <w:t>Za analizu pojave poledice na području općine Gračac odabrana je najbliža meteorološka postaja Gospić, a analiza je napravljena prema podacima u razdoblju 1981. – 2000. godine.</w:t>
      </w:r>
    </w:p>
    <w:p w14:paraId="53642808" w14:textId="77777777" w:rsidR="00A14E8E" w:rsidRDefault="00A14E8E" w:rsidP="00A14E8E">
      <w:pPr>
        <w:keepNext/>
        <w:shd w:val="clear" w:color="auto" w:fill="FFFFFF" w:themeFill="background1"/>
        <w:ind w:left="709" w:hanging="709"/>
        <w:jc w:val="both"/>
        <w:rPr>
          <w:rFonts w:eastAsia="Calibri"/>
          <w:iCs/>
          <w:lang w:val="pl-PL"/>
        </w:rPr>
      </w:pPr>
      <w:bookmarkStart w:id="64" w:name="_Toc401155550"/>
      <w:bookmarkStart w:id="65" w:name="_Toc402010268"/>
    </w:p>
    <w:p w14:paraId="5CE37F52" w14:textId="77777777" w:rsidR="00E12381" w:rsidRPr="00217AE6" w:rsidRDefault="00E12381" w:rsidP="00A14E8E">
      <w:pPr>
        <w:keepNext/>
        <w:shd w:val="clear" w:color="auto" w:fill="FFFFFF" w:themeFill="background1"/>
        <w:ind w:left="709" w:hanging="709"/>
        <w:jc w:val="both"/>
        <w:rPr>
          <w:rFonts w:eastAsia="Calibri"/>
          <w:iCs/>
          <w:lang w:val="pl-PL"/>
        </w:rPr>
      </w:pPr>
    </w:p>
    <w:p w14:paraId="4460A00F" w14:textId="77777777" w:rsidR="00A14E8E" w:rsidRPr="00217AE6" w:rsidRDefault="00A14E8E" w:rsidP="00A14E8E">
      <w:pPr>
        <w:keepNext/>
        <w:shd w:val="clear" w:color="auto" w:fill="FFFFFF" w:themeFill="background1"/>
        <w:ind w:left="709" w:hanging="709"/>
        <w:jc w:val="both"/>
        <w:rPr>
          <w:rFonts w:eastAsia="Calibri"/>
          <w:iCs/>
          <w:lang w:val="pl-PL"/>
        </w:rPr>
      </w:pPr>
      <w:r w:rsidRPr="00217AE6">
        <w:rPr>
          <w:rFonts w:eastAsia="Calibri"/>
          <w:iCs/>
          <w:lang w:val="pl-PL"/>
        </w:rPr>
        <w:t>Broj dana s poledicom na meteorološkoj postaji Gospić</w:t>
      </w:r>
      <w:bookmarkEnd w:id="64"/>
      <w:bookmarkEnd w:id="65"/>
    </w:p>
    <w:tbl>
      <w:tblPr>
        <w:tblStyle w:val="Tablicareetke4-isticanje21"/>
        <w:tblW w:w="5000" w:type="pct"/>
        <w:tblLook w:val="00A0" w:firstRow="1" w:lastRow="0" w:firstColumn="1" w:lastColumn="0" w:noHBand="0" w:noVBand="0"/>
      </w:tblPr>
      <w:tblGrid>
        <w:gridCol w:w="998"/>
        <w:gridCol w:w="610"/>
        <w:gridCol w:w="610"/>
        <w:gridCol w:w="611"/>
        <w:gridCol w:w="611"/>
        <w:gridCol w:w="611"/>
        <w:gridCol w:w="611"/>
        <w:gridCol w:w="611"/>
        <w:gridCol w:w="611"/>
        <w:gridCol w:w="611"/>
        <w:gridCol w:w="611"/>
        <w:gridCol w:w="611"/>
        <w:gridCol w:w="611"/>
        <w:gridCol w:w="734"/>
      </w:tblGrid>
      <w:tr w:rsidR="00A14E8E" w:rsidRPr="00217AE6" w14:paraId="1483CF55" w14:textId="77777777" w:rsidTr="00682D5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auto"/>
          </w:tcPr>
          <w:p w14:paraId="49E94188" w14:textId="77777777" w:rsidR="00A14E8E" w:rsidRPr="007E2808" w:rsidRDefault="00A14E8E" w:rsidP="00682D5C">
            <w:pPr>
              <w:shd w:val="clear" w:color="auto" w:fill="FFFFFF" w:themeFill="background1"/>
              <w:spacing w:before="30" w:after="30"/>
              <w:jc w:val="center"/>
              <w:rPr>
                <w:rFonts w:eastAsia="Calibri"/>
                <w:snapToGrid w:val="0"/>
                <w:lang w:val="pl-PL"/>
              </w:rPr>
            </w:pPr>
            <w:r w:rsidRPr="007E2808">
              <w:rPr>
                <w:rFonts w:eastAsia="Calibri"/>
                <w:snapToGrid w:val="0"/>
                <w:color w:val="000000"/>
                <w:lang w:val="pl-PL"/>
              </w:rPr>
              <w:t xml:space="preserve">BROJ DANA S POLEDICOM </w:t>
            </w:r>
            <w:r w:rsidRPr="007E2808">
              <w:rPr>
                <w:rFonts w:eastAsia="Calibri"/>
                <w:snapToGrid w:val="0"/>
                <w:lang w:val="pl-PL"/>
              </w:rPr>
              <w:t>(R</w:t>
            </w:r>
            <w:r w:rsidRPr="007E2808">
              <w:rPr>
                <w:rFonts w:eastAsia="Calibri"/>
                <w:snapToGrid w:val="0"/>
                <w:vertAlign w:val="subscript"/>
                <w:lang w:val="pl-PL"/>
              </w:rPr>
              <w:t>d</w:t>
            </w:r>
            <w:r w:rsidRPr="007E2808">
              <w:rPr>
                <w:rFonts w:eastAsia="Calibri"/>
                <w:snapToGrid w:val="0"/>
                <w:lang w:val="pl-PL"/>
              </w:rPr>
              <w:t>≥0.1mm i t</w:t>
            </w:r>
            <w:r w:rsidRPr="007E2808">
              <w:rPr>
                <w:rFonts w:eastAsia="Calibri"/>
                <w:snapToGrid w:val="0"/>
                <w:vertAlign w:val="subscript"/>
                <w:lang w:val="pl-PL"/>
              </w:rPr>
              <w:t>min5cm</w:t>
            </w:r>
            <w:r w:rsidRPr="007E2808">
              <w:rPr>
                <w:rFonts w:eastAsia="Calibri"/>
                <w:snapToGrid w:val="0"/>
                <w:lang w:val="pl-PL"/>
              </w:rPr>
              <w:sym w:font="Symbol" w:char="F0A3"/>
            </w:r>
            <w:r w:rsidRPr="007E2808">
              <w:rPr>
                <w:rFonts w:eastAsia="Calibri"/>
                <w:snapToGrid w:val="0"/>
                <w:lang w:val="pl-PL"/>
              </w:rPr>
              <w:t>0.0°C)</w:t>
            </w:r>
          </w:p>
        </w:tc>
      </w:tr>
      <w:tr w:rsidR="00A14E8E" w:rsidRPr="007E2808" w14:paraId="41A8D8B0" w14:textId="77777777" w:rsidTr="00682D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1" w:type="pct"/>
          </w:tcPr>
          <w:p w14:paraId="1FB5A9F3" w14:textId="77777777" w:rsidR="00A14E8E" w:rsidRPr="007E2808" w:rsidRDefault="00A14E8E" w:rsidP="00682D5C">
            <w:pPr>
              <w:shd w:val="clear" w:color="auto" w:fill="FFFFFF" w:themeFill="background1"/>
              <w:spacing w:before="30" w:after="30"/>
              <w:jc w:val="center"/>
              <w:rPr>
                <w:rFonts w:eastAsia="Calibri"/>
                <w:b w:val="0"/>
              </w:rPr>
            </w:pPr>
            <w:r w:rsidRPr="007E2808">
              <w:rPr>
                <w:rFonts w:eastAsia="Calibri"/>
                <w:b w:val="0"/>
              </w:rPr>
              <w:t>SRED.</w:t>
            </w:r>
          </w:p>
        </w:tc>
        <w:tc>
          <w:tcPr>
            <w:cnfStyle w:val="000010000000" w:firstRow="0" w:lastRow="0" w:firstColumn="0" w:lastColumn="0" w:oddVBand="1" w:evenVBand="0" w:oddHBand="0" w:evenHBand="0" w:firstRowFirstColumn="0" w:firstRowLastColumn="0" w:lastRowFirstColumn="0" w:lastRowLastColumn="0"/>
            <w:tcW w:w="337" w:type="pct"/>
          </w:tcPr>
          <w:p w14:paraId="1745A05A"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7.7</w:t>
            </w:r>
          </w:p>
        </w:tc>
        <w:tc>
          <w:tcPr>
            <w:tcW w:w="337" w:type="pct"/>
          </w:tcPr>
          <w:p w14:paraId="652564B3"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8.7</w:t>
            </w:r>
          </w:p>
        </w:tc>
        <w:tc>
          <w:tcPr>
            <w:cnfStyle w:val="000010000000" w:firstRow="0" w:lastRow="0" w:firstColumn="0" w:lastColumn="0" w:oddVBand="1" w:evenVBand="0" w:oddHBand="0" w:evenHBand="0" w:firstRowFirstColumn="0" w:firstRowLastColumn="0" w:lastRowFirstColumn="0" w:lastRowLastColumn="0"/>
            <w:tcW w:w="337" w:type="pct"/>
          </w:tcPr>
          <w:p w14:paraId="66951638"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8.0</w:t>
            </w:r>
          </w:p>
        </w:tc>
        <w:tc>
          <w:tcPr>
            <w:tcW w:w="337" w:type="pct"/>
          </w:tcPr>
          <w:p w14:paraId="00825177"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4.4</w:t>
            </w:r>
          </w:p>
        </w:tc>
        <w:tc>
          <w:tcPr>
            <w:cnfStyle w:val="000010000000" w:firstRow="0" w:lastRow="0" w:firstColumn="0" w:lastColumn="0" w:oddVBand="1" w:evenVBand="0" w:oddHBand="0" w:evenHBand="0" w:firstRowFirstColumn="0" w:firstRowLastColumn="0" w:lastRowFirstColumn="0" w:lastRowLastColumn="0"/>
            <w:tcW w:w="337" w:type="pct"/>
          </w:tcPr>
          <w:p w14:paraId="227C0405"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0.9</w:t>
            </w:r>
          </w:p>
        </w:tc>
        <w:tc>
          <w:tcPr>
            <w:tcW w:w="337" w:type="pct"/>
          </w:tcPr>
          <w:p w14:paraId="0AB2F9BB"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0.2</w:t>
            </w:r>
          </w:p>
        </w:tc>
        <w:tc>
          <w:tcPr>
            <w:cnfStyle w:val="000010000000" w:firstRow="0" w:lastRow="0" w:firstColumn="0" w:lastColumn="0" w:oddVBand="1" w:evenVBand="0" w:oddHBand="0" w:evenHBand="0" w:firstRowFirstColumn="0" w:firstRowLastColumn="0" w:lastRowFirstColumn="0" w:lastRowLastColumn="0"/>
            <w:tcW w:w="337" w:type="pct"/>
          </w:tcPr>
          <w:p w14:paraId="0F23259C"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0.0</w:t>
            </w:r>
          </w:p>
        </w:tc>
        <w:tc>
          <w:tcPr>
            <w:tcW w:w="337" w:type="pct"/>
          </w:tcPr>
          <w:p w14:paraId="52668303"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0.1</w:t>
            </w:r>
          </w:p>
        </w:tc>
        <w:tc>
          <w:tcPr>
            <w:cnfStyle w:val="000010000000" w:firstRow="0" w:lastRow="0" w:firstColumn="0" w:lastColumn="0" w:oddVBand="1" w:evenVBand="0" w:oddHBand="0" w:evenHBand="0" w:firstRowFirstColumn="0" w:firstRowLastColumn="0" w:lastRowFirstColumn="0" w:lastRowLastColumn="0"/>
            <w:tcW w:w="337" w:type="pct"/>
          </w:tcPr>
          <w:p w14:paraId="41BCE82A"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0.5</w:t>
            </w:r>
          </w:p>
        </w:tc>
        <w:tc>
          <w:tcPr>
            <w:tcW w:w="337" w:type="pct"/>
          </w:tcPr>
          <w:p w14:paraId="07235BCB"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1.5</w:t>
            </w:r>
          </w:p>
        </w:tc>
        <w:tc>
          <w:tcPr>
            <w:cnfStyle w:val="000010000000" w:firstRow="0" w:lastRow="0" w:firstColumn="0" w:lastColumn="0" w:oddVBand="1" w:evenVBand="0" w:oddHBand="0" w:evenHBand="0" w:firstRowFirstColumn="0" w:firstRowLastColumn="0" w:lastRowFirstColumn="0" w:lastRowLastColumn="0"/>
            <w:tcW w:w="337" w:type="pct"/>
          </w:tcPr>
          <w:p w14:paraId="728527A0"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6.3</w:t>
            </w:r>
          </w:p>
        </w:tc>
        <w:tc>
          <w:tcPr>
            <w:tcW w:w="337" w:type="pct"/>
          </w:tcPr>
          <w:p w14:paraId="794E1DC2"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8.6</w:t>
            </w:r>
          </w:p>
        </w:tc>
        <w:tc>
          <w:tcPr>
            <w:cnfStyle w:val="000010000000" w:firstRow="0" w:lastRow="0" w:firstColumn="0" w:lastColumn="0" w:oddVBand="1" w:evenVBand="0" w:oddHBand="0" w:evenHBand="0" w:firstRowFirstColumn="0" w:firstRowLastColumn="0" w:lastRowFirstColumn="0" w:lastRowLastColumn="0"/>
            <w:tcW w:w="405" w:type="pct"/>
          </w:tcPr>
          <w:p w14:paraId="44D88666"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46.6</w:t>
            </w:r>
          </w:p>
        </w:tc>
      </w:tr>
      <w:tr w:rsidR="00A14E8E" w:rsidRPr="007E2808" w14:paraId="6C670FA2" w14:textId="77777777" w:rsidTr="00682D5C">
        <w:trPr>
          <w:trHeight w:val="434"/>
        </w:trPr>
        <w:tc>
          <w:tcPr>
            <w:cnfStyle w:val="001000000000" w:firstRow="0" w:lastRow="0" w:firstColumn="1" w:lastColumn="0" w:oddVBand="0" w:evenVBand="0" w:oddHBand="0" w:evenHBand="0" w:firstRowFirstColumn="0" w:firstRowLastColumn="0" w:lastRowFirstColumn="0" w:lastRowLastColumn="0"/>
            <w:tcW w:w="551" w:type="pct"/>
          </w:tcPr>
          <w:p w14:paraId="058DA56B" w14:textId="77777777" w:rsidR="00A14E8E" w:rsidRPr="007E2808" w:rsidRDefault="00A14E8E" w:rsidP="00682D5C">
            <w:pPr>
              <w:shd w:val="clear" w:color="auto" w:fill="FFFFFF" w:themeFill="background1"/>
              <w:spacing w:before="30" w:after="30"/>
              <w:jc w:val="center"/>
              <w:rPr>
                <w:rFonts w:eastAsia="Calibri"/>
                <w:b w:val="0"/>
              </w:rPr>
            </w:pPr>
            <w:r w:rsidRPr="007E2808">
              <w:rPr>
                <w:rFonts w:eastAsia="Calibri"/>
                <w:b w:val="0"/>
              </w:rPr>
              <w:t>STD.</w:t>
            </w:r>
          </w:p>
        </w:tc>
        <w:tc>
          <w:tcPr>
            <w:cnfStyle w:val="000010000000" w:firstRow="0" w:lastRow="0" w:firstColumn="0" w:lastColumn="0" w:oddVBand="1" w:evenVBand="0" w:oddHBand="0" w:evenHBand="0" w:firstRowFirstColumn="0" w:firstRowLastColumn="0" w:lastRowFirstColumn="0" w:lastRowLastColumn="0"/>
            <w:tcW w:w="337" w:type="pct"/>
          </w:tcPr>
          <w:p w14:paraId="260FA64E"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4.1</w:t>
            </w:r>
          </w:p>
        </w:tc>
        <w:tc>
          <w:tcPr>
            <w:tcW w:w="337" w:type="pct"/>
          </w:tcPr>
          <w:p w14:paraId="416BCD29"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4.7</w:t>
            </w:r>
          </w:p>
        </w:tc>
        <w:tc>
          <w:tcPr>
            <w:cnfStyle w:val="000010000000" w:firstRow="0" w:lastRow="0" w:firstColumn="0" w:lastColumn="0" w:oddVBand="1" w:evenVBand="0" w:oddHBand="0" w:evenHBand="0" w:firstRowFirstColumn="0" w:firstRowLastColumn="0" w:lastRowFirstColumn="0" w:lastRowLastColumn="0"/>
            <w:tcW w:w="337" w:type="pct"/>
          </w:tcPr>
          <w:p w14:paraId="5FAA7B07"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3.6</w:t>
            </w:r>
          </w:p>
        </w:tc>
        <w:tc>
          <w:tcPr>
            <w:tcW w:w="337" w:type="pct"/>
          </w:tcPr>
          <w:p w14:paraId="2A3EB348"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1.7</w:t>
            </w:r>
          </w:p>
        </w:tc>
        <w:tc>
          <w:tcPr>
            <w:cnfStyle w:val="000010000000" w:firstRow="0" w:lastRow="0" w:firstColumn="0" w:lastColumn="0" w:oddVBand="1" w:evenVBand="0" w:oddHBand="0" w:evenHBand="0" w:firstRowFirstColumn="0" w:firstRowLastColumn="0" w:lastRowFirstColumn="0" w:lastRowLastColumn="0"/>
            <w:tcW w:w="337" w:type="pct"/>
          </w:tcPr>
          <w:p w14:paraId="42708EAC"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1.1</w:t>
            </w:r>
          </w:p>
        </w:tc>
        <w:tc>
          <w:tcPr>
            <w:tcW w:w="337" w:type="pct"/>
          </w:tcPr>
          <w:p w14:paraId="731E3B31"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0.5</w:t>
            </w:r>
          </w:p>
        </w:tc>
        <w:tc>
          <w:tcPr>
            <w:cnfStyle w:val="000010000000" w:firstRow="0" w:lastRow="0" w:firstColumn="0" w:lastColumn="0" w:oddVBand="1" w:evenVBand="0" w:oddHBand="0" w:evenHBand="0" w:firstRowFirstColumn="0" w:firstRowLastColumn="0" w:lastRowFirstColumn="0" w:lastRowLastColumn="0"/>
            <w:tcW w:w="337" w:type="pct"/>
          </w:tcPr>
          <w:p w14:paraId="69D1B76A"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0.0</w:t>
            </w:r>
          </w:p>
        </w:tc>
        <w:tc>
          <w:tcPr>
            <w:tcW w:w="337" w:type="pct"/>
          </w:tcPr>
          <w:p w14:paraId="2D765E03"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0.2</w:t>
            </w:r>
          </w:p>
        </w:tc>
        <w:tc>
          <w:tcPr>
            <w:cnfStyle w:val="000010000000" w:firstRow="0" w:lastRow="0" w:firstColumn="0" w:lastColumn="0" w:oddVBand="1" w:evenVBand="0" w:oddHBand="0" w:evenHBand="0" w:firstRowFirstColumn="0" w:firstRowLastColumn="0" w:lastRowFirstColumn="0" w:lastRowLastColumn="0"/>
            <w:tcW w:w="337" w:type="pct"/>
          </w:tcPr>
          <w:p w14:paraId="31016046"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0.8</w:t>
            </w:r>
          </w:p>
        </w:tc>
        <w:tc>
          <w:tcPr>
            <w:tcW w:w="337" w:type="pct"/>
          </w:tcPr>
          <w:p w14:paraId="1CD72656"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1.4</w:t>
            </w:r>
          </w:p>
        </w:tc>
        <w:tc>
          <w:tcPr>
            <w:cnfStyle w:val="000010000000" w:firstRow="0" w:lastRow="0" w:firstColumn="0" w:lastColumn="0" w:oddVBand="1" w:evenVBand="0" w:oddHBand="0" w:evenHBand="0" w:firstRowFirstColumn="0" w:firstRowLastColumn="0" w:lastRowFirstColumn="0" w:lastRowLastColumn="0"/>
            <w:tcW w:w="337" w:type="pct"/>
          </w:tcPr>
          <w:p w14:paraId="04E680F8"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3.6</w:t>
            </w:r>
          </w:p>
        </w:tc>
        <w:tc>
          <w:tcPr>
            <w:tcW w:w="337" w:type="pct"/>
          </w:tcPr>
          <w:p w14:paraId="19EE67C3"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4.3</w:t>
            </w:r>
          </w:p>
        </w:tc>
        <w:tc>
          <w:tcPr>
            <w:cnfStyle w:val="000010000000" w:firstRow="0" w:lastRow="0" w:firstColumn="0" w:lastColumn="0" w:oddVBand="1" w:evenVBand="0" w:oddHBand="0" w:evenHBand="0" w:firstRowFirstColumn="0" w:firstRowLastColumn="0" w:lastRowFirstColumn="0" w:lastRowLastColumn="0"/>
            <w:tcW w:w="405" w:type="pct"/>
          </w:tcPr>
          <w:p w14:paraId="6A0F6A1F"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11.9</w:t>
            </w:r>
          </w:p>
        </w:tc>
      </w:tr>
      <w:tr w:rsidR="00A14E8E" w:rsidRPr="007E2808" w14:paraId="3263A1F8" w14:textId="77777777" w:rsidTr="00682D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1" w:type="pct"/>
          </w:tcPr>
          <w:p w14:paraId="48CFBB07" w14:textId="77777777" w:rsidR="00A14E8E" w:rsidRPr="007E2808" w:rsidRDefault="00A14E8E" w:rsidP="00682D5C">
            <w:pPr>
              <w:shd w:val="clear" w:color="auto" w:fill="FFFFFF" w:themeFill="background1"/>
              <w:spacing w:before="30" w:after="30"/>
              <w:jc w:val="center"/>
              <w:rPr>
                <w:rFonts w:eastAsia="Calibri"/>
                <w:b w:val="0"/>
              </w:rPr>
            </w:pPr>
            <w:r w:rsidRPr="007E2808">
              <w:rPr>
                <w:rFonts w:eastAsia="Calibri"/>
                <w:b w:val="0"/>
              </w:rPr>
              <w:t>MIN.</w:t>
            </w:r>
          </w:p>
        </w:tc>
        <w:tc>
          <w:tcPr>
            <w:cnfStyle w:val="000010000000" w:firstRow="0" w:lastRow="0" w:firstColumn="0" w:lastColumn="0" w:oddVBand="1" w:evenVBand="0" w:oddHBand="0" w:evenHBand="0" w:firstRowFirstColumn="0" w:firstRowLastColumn="0" w:lastRowFirstColumn="0" w:lastRowLastColumn="0"/>
            <w:tcW w:w="337" w:type="pct"/>
          </w:tcPr>
          <w:p w14:paraId="6446DB13"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2</w:t>
            </w:r>
          </w:p>
        </w:tc>
        <w:tc>
          <w:tcPr>
            <w:tcW w:w="337" w:type="pct"/>
          </w:tcPr>
          <w:p w14:paraId="0D4F5873"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tcPr>
          <w:p w14:paraId="3800E083"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w:t>
            </w:r>
          </w:p>
        </w:tc>
        <w:tc>
          <w:tcPr>
            <w:tcW w:w="337" w:type="pct"/>
          </w:tcPr>
          <w:p w14:paraId="14B1C5ED"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tcPr>
          <w:p w14:paraId="0302E1C1"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w:t>
            </w:r>
          </w:p>
        </w:tc>
        <w:tc>
          <w:tcPr>
            <w:tcW w:w="337" w:type="pct"/>
          </w:tcPr>
          <w:p w14:paraId="209B559F"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tcPr>
          <w:p w14:paraId="02308A90"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w:t>
            </w:r>
          </w:p>
        </w:tc>
        <w:tc>
          <w:tcPr>
            <w:tcW w:w="337" w:type="pct"/>
          </w:tcPr>
          <w:p w14:paraId="1B40599B"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tcPr>
          <w:p w14:paraId="0EBA57FF"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w:t>
            </w:r>
          </w:p>
        </w:tc>
        <w:tc>
          <w:tcPr>
            <w:tcW w:w="337" w:type="pct"/>
          </w:tcPr>
          <w:p w14:paraId="1DCE7D19"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tcPr>
          <w:p w14:paraId="15A1E90C"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w:t>
            </w:r>
          </w:p>
        </w:tc>
        <w:tc>
          <w:tcPr>
            <w:tcW w:w="337" w:type="pct"/>
          </w:tcPr>
          <w:p w14:paraId="7F763757" w14:textId="77777777" w:rsidR="00A14E8E" w:rsidRPr="007E2808" w:rsidRDefault="00A14E8E" w:rsidP="00682D5C">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405" w:type="pct"/>
          </w:tcPr>
          <w:p w14:paraId="7535F778"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17</w:t>
            </w:r>
          </w:p>
        </w:tc>
      </w:tr>
      <w:tr w:rsidR="00A14E8E" w:rsidRPr="007E2808" w14:paraId="2D4F22AD" w14:textId="77777777" w:rsidTr="00682D5C">
        <w:trPr>
          <w:trHeight w:val="434"/>
        </w:trPr>
        <w:tc>
          <w:tcPr>
            <w:cnfStyle w:val="001000000000" w:firstRow="0" w:lastRow="0" w:firstColumn="1" w:lastColumn="0" w:oddVBand="0" w:evenVBand="0" w:oddHBand="0" w:evenHBand="0" w:firstRowFirstColumn="0" w:firstRowLastColumn="0" w:lastRowFirstColumn="0" w:lastRowLastColumn="0"/>
            <w:tcW w:w="551" w:type="pct"/>
          </w:tcPr>
          <w:p w14:paraId="334965CF" w14:textId="77777777" w:rsidR="00A14E8E" w:rsidRPr="007E2808" w:rsidRDefault="00A14E8E" w:rsidP="00682D5C">
            <w:pPr>
              <w:shd w:val="clear" w:color="auto" w:fill="FFFFFF" w:themeFill="background1"/>
              <w:spacing w:before="30" w:after="30"/>
              <w:jc w:val="center"/>
              <w:rPr>
                <w:rFonts w:eastAsia="Calibri"/>
                <w:b w:val="0"/>
              </w:rPr>
            </w:pPr>
            <w:r w:rsidRPr="007E2808">
              <w:rPr>
                <w:rFonts w:eastAsia="Calibri"/>
                <w:b w:val="0"/>
              </w:rPr>
              <w:t>MAKS.</w:t>
            </w:r>
          </w:p>
        </w:tc>
        <w:tc>
          <w:tcPr>
            <w:cnfStyle w:val="000010000000" w:firstRow="0" w:lastRow="0" w:firstColumn="0" w:lastColumn="0" w:oddVBand="1" w:evenVBand="0" w:oddHBand="0" w:evenHBand="0" w:firstRowFirstColumn="0" w:firstRowLastColumn="0" w:lastRowFirstColumn="0" w:lastRowLastColumn="0"/>
            <w:tcW w:w="337" w:type="pct"/>
          </w:tcPr>
          <w:p w14:paraId="21D39150"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14</w:t>
            </w:r>
          </w:p>
        </w:tc>
        <w:tc>
          <w:tcPr>
            <w:tcW w:w="337" w:type="pct"/>
          </w:tcPr>
          <w:p w14:paraId="4C7A7F1B"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20</w:t>
            </w:r>
          </w:p>
        </w:tc>
        <w:tc>
          <w:tcPr>
            <w:cnfStyle w:val="000010000000" w:firstRow="0" w:lastRow="0" w:firstColumn="0" w:lastColumn="0" w:oddVBand="1" w:evenVBand="0" w:oddHBand="0" w:evenHBand="0" w:firstRowFirstColumn="0" w:firstRowLastColumn="0" w:lastRowFirstColumn="0" w:lastRowLastColumn="0"/>
            <w:tcW w:w="337" w:type="pct"/>
          </w:tcPr>
          <w:p w14:paraId="126B0EDF"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15</w:t>
            </w:r>
          </w:p>
        </w:tc>
        <w:tc>
          <w:tcPr>
            <w:tcW w:w="337" w:type="pct"/>
          </w:tcPr>
          <w:p w14:paraId="30262F3E"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8</w:t>
            </w:r>
          </w:p>
        </w:tc>
        <w:tc>
          <w:tcPr>
            <w:cnfStyle w:val="000010000000" w:firstRow="0" w:lastRow="0" w:firstColumn="0" w:lastColumn="0" w:oddVBand="1" w:evenVBand="0" w:oddHBand="0" w:evenHBand="0" w:firstRowFirstColumn="0" w:firstRowLastColumn="0" w:lastRowFirstColumn="0" w:lastRowLastColumn="0"/>
            <w:tcW w:w="337" w:type="pct"/>
          </w:tcPr>
          <w:p w14:paraId="43EF3A23"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3</w:t>
            </w:r>
          </w:p>
        </w:tc>
        <w:tc>
          <w:tcPr>
            <w:tcW w:w="337" w:type="pct"/>
          </w:tcPr>
          <w:p w14:paraId="4B9617AC"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tcPr>
          <w:p w14:paraId="5816FBD9"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0</w:t>
            </w:r>
          </w:p>
        </w:tc>
        <w:tc>
          <w:tcPr>
            <w:tcW w:w="337" w:type="pct"/>
          </w:tcPr>
          <w:p w14:paraId="04C88FEC"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w:t>
            </w:r>
          </w:p>
        </w:tc>
        <w:tc>
          <w:tcPr>
            <w:cnfStyle w:val="000010000000" w:firstRow="0" w:lastRow="0" w:firstColumn="0" w:lastColumn="0" w:oddVBand="1" w:evenVBand="0" w:oddHBand="0" w:evenHBand="0" w:firstRowFirstColumn="0" w:firstRowLastColumn="0" w:lastRowFirstColumn="0" w:lastRowLastColumn="0"/>
            <w:tcW w:w="337" w:type="pct"/>
          </w:tcPr>
          <w:p w14:paraId="1D460D47"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2</w:t>
            </w:r>
          </w:p>
        </w:tc>
        <w:tc>
          <w:tcPr>
            <w:tcW w:w="337" w:type="pct"/>
          </w:tcPr>
          <w:p w14:paraId="23782DA5"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5</w:t>
            </w:r>
          </w:p>
        </w:tc>
        <w:tc>
          <w:tcPr>
            <w:cnfStyle w:val="000010000000" w:firstRow="0" w:lastRow="0" w:firstColumn="0" w:lastColumn="0" w:oddVBand="1" w:evenVBand="0" w:oddHBand="0" w:evenHBand="0" w:firstRowFirstColumn="0" w:firstRowLastColumn="0" w:lastRowFirstColumn="0" w:lastRowLastColumn="0"/>
            <w:tcW w:w="337" w:type="pct"/>
          </w:tcPr>
          <w:p w14:paraId="547BC60B"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15</w:t>
            </w:r>
          </w:p>
        </w:tc>
        <w:tc>
          <w:tcPr>
            <w:tcW w:w="337" w:type="pct"/>
          </w:tcPr>
          <w:p w14:paraId="2B696931" w14:textId="77777777" w:rsidR="00A14E8E" w:rsidRPr="007E2808" w:rsidRDefault="00A14E8E" w:rsidP="00682D5C">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18</w:t>
            </w:r>
          </w:p>
        </w:tc>
        <w:tc>
          <w:tcPr>
            <w:cnfStyle w:val="000010000000" w:firstRow="0" w:lastRow="0" w:firstColumn="0" w:lastColumn="0" w:oddVBand="1" w:evenVBand="0" w:oddHBand="0" w:evenHBand="0" w:firstRowFirstColumn="0" w:firstRowLastColumn="0" w:lastRowFirstColumn="0" w:lastRowLastColumn="0"/>
            <w:tcW w:w="405" w:type="pct"/>
          </w:tcPr>
          <w:p w14:paraId="05F54470" w14:textId="77777777" w:rsidR="00A14E8E" w:rsidRPr="007E2808" w:rsidRDefault="00A14E8E" w:rsidP="00682D5C">
            <w:pPr>
              <w:shd w:val="clear" w:color="auto" w:fill="FFFFFF" w:themeFill="background1"/>
              <w:spacing w:before="30" w:after="30"/>
              <w:jc w:val="center"/>
              <w:rPr>
                <w:rFonts w:eastAsia="Arial Unicode MS"/>
              </w:rPr>
            </w:pPr>
            <w:r w:rsidRPr="007E2808">
              <w:rPr>
                <w:rFonts w:eastAsia="Calibri"/>
              </w:rPr>
              <w:t>67</w:t>
            </w:r>
          </w:p>
        </w:tc>
      </w:tr>
    </w:tbl>
    <w:p w14:paraId="4FF22435" w14:textId="77777777" w:rsidR="00A14E8E" w:rsidRPr="007E2808" w:rsidRDefault="00A14E8E" w:rsidP="00A14E8E">
      <w:pPr>
        <w:shd w:val="clear" w:color="auto" w:fill="FFFFFF" w:themeFill="background1"/>
        <w:rPr>
          <w:lang w:val="en-AU"/>
        </w:rPr>
      </w:pPr>
    </w:p>
    <w:p w14:paraId="1763EB89" w14:textId="77777777" w:rsidR="00A14E8E" w:rsidRPr="00217AE6" w:rsidRDefault="00A14E8E" w:rsidP="00A14E8E">
      <w:pPr>
        <w:shd w:val="clear" w:color="auto" w:fill="FFFFFF" w:themeFill="background1"/>
        <w:jc w:val="both"/>
        <w:rPr>
          <w:rFonts w:eastAsia="Calibri"/>
          <w:lang w:val="pl-PL"/>
        </w:rPr>
      </w:pPr>
      <w:r w:rsidRPr="007E2808">
        <w:rPr>
          <w:rFonts w:eastAsia="Calibri"/>
        </w:rPr>
        <w:t xml:space="preserve">Iz godišnjeg hoda broja dana s poledicom na meteorološkoj postaji Gospić može se zaključiti kako je rizik od poledice najveći u zimskim mjesecima prosincu, siječnju, veljači, ali i u ožujku, kada u prosjeku mjesečno ima 8 do 9 dana rizičnih za stvaranje poledice. </w:t>
      </w:r>
      <w:r w:rsidRPr="00217AE6">
        <w:rPr>
          <w:rFonts w:eastAsia="Calibri"/>
          <w:lang w:val="pl-PL"/>
        </w:rPr>
        <w:t>Najveći srednji broj dana (9) s mogućom poledicom pokazuje veljača koja ima i najveće varijacije. Maksimalni broj od 20 zabilježenih dana s poledicom bio je u veljači 1986. godine, a minimalni je bio 2 u svim zimskim mjesecima. Rizik za poledicu postoji još u studenom s prosječno 6 i maksimumom 15 dana te u travnju (srednji broj 4, maksimalni 8 dana). U svibnju i listopadu je ugroženost od poledice mala, dok u ostalim mjesecima rizika od poledice gotovo nema.</w:t>
      </w:r>
    </w:p>
    <w:p w14:paraId="6F4F97EC" w14:textId="77777777" w:rsidR="00A14E8E" w:rsidRPr="00217AE6" w:rsidRDefault="00A14E8E" w:rsidP="00A14E8E">
      <w:pPr>
        <w:shd w:val="clear" w:color="auto" w:fill="FFFFFF" w:themeFill="background1"/>
        <w:jc w:val="both"/>
        <w:rPr>
          <w:lang w:val="pl-PL"/>
        </w:rPr>
      </w:pPr>
    </w:p>
    <w:p w14:paraId="5B841891" w14:textId="77777777" w:rsidR="00A14E8E" w:rsidRPr="00217AE6" w:rsidRDefault="00A14E8E" w:rsidP="00A14E8E">
      <w:pPr>
        <w:shd w:val="clear" w:color="auto" w:fill="FFFFFF" w:themeFill="background1"/>
        <w:jc w:val="both"/>
        <w:rPr>
          <w:lang w:val="pl-PL"/>
        </w:rPr>
      </w:pPr>
      <w:r w:rsidRPr="00217AE6">
        <w:rPr>
          <w:lang w:val="pl-PL"/>
        </w:rPr>
        <w:t>Utjecaj snijega i leda na funkcioniranje kritične infrastrukture</w:t>
      </w:r>
    </w:p>
    <w:tbl>
      <w:tblPr>
        <w:tblStyle w:val="Tablicareetke3-isticanje2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1"/>
        <w:gridCol w:w="6437"/>
      </w:tblGrid>
      <w:tr w:rsidR="00A14E8E" w:rsidRPr="00217AE6" w14:paraId="778CEABB" w14:textId="77777777" w:rsidTr="00682D5C">
        <w:trPr>
          <w:cnfStyle w:val="100000000000" w:firstRow="1" w:lastRow="0" w:firstColumn="0" w:lastColumn="0" w:oddVBand="0" w:evenVBand="0" w:oddHBand="0" w:evenHBand="0" w:firstRowFirstColumn="0" w:firstRowLastColumn="0" w:lastRowFirstColumn="0" w:lastRowLastColumn="0"/>
          <w:trHeight w:val="1030"/>
        </w:trPr>
        <w:tc>
          <w:tcPr>
            <w:cnfStyle w:val="001000000100" w:firstRow="0" w:lastRow="0" w:firstColumn="1" w:lastColumn="0" w:oddVBand="0" w:evenVBand="0" w:oddHBand="0" w:evenHBand="0" w:firstRowFirstColumn="1" w:firstRowLastColumn="0" w:lastRowFirstColumn="0" w:lastRowLastColumn="0"/>
            <w:tcW w:w="1443" w:type="pct"/>
            <w:tcBorders>
              <w:top w:val="none" w:sz="0" w:space="0" w:color="auto"/>
              <w:left w:val="none" w:sz="0" w:space="0" w:color="auto"/>
              <w:bottom w:val="none" w:sz="0" w:space="0" w:color="auto"/>
              <w:right w:val="none" w:sz="0" w:space="0" w:color="auto"/>
            </w:tcBorders>
            <w:shd w:val="clear" w:color="auto" w:fill="auto"/>
          </w:tcPr>
          <w:p w14:paraId="75AF58CD" w14:textId="77777777" w:rsidR="00A14E8E" w:rsidRPr="00217AE6" w:rsidRDefault="00A14E8E" w:rsidP="00682D5C">
            <w:pPr>
              <w:shd w:val="clear" w:color="auto" w:fill="FFFFFF" w:themeFill="background1"/>
              <w:spacing w:after="40"/>
              <w:jc w:val="center"/>
              <w:rPr>
                <w:sz w:val="20"/>
                <w:szCs w:val="20"/>
                <w:lang w:val="pl-PL"/>
              </w:rPr>
            </w:pPr>
            <w:r w:rsidRPr="00217AE6">
              <w:rPr>
                <w:caps/>
                <w:sz w:val="20"/>
                <w:szCs w:val="20"/>
                <w:lang w:val="pl-PL"/>
              </w:rPr>
              <w:t>P</w:t>
            </w:r>
            <w:r w:rsidRPr="00217AE6">
              <w:rPr>
                <w:sz w:val="20"/>
                <w:szCs w:val="20"/>
                <w:lang w:val="pl-PL"/>
              </w:rPr>
              <w:t>roizvodnja i distribucija električne energije</w:t>
            </w:r>
          </w:p>
        </w:tc>
        <w:tc>
          <w:tcPr>
            <w:cnfStyle w:val="000010000000" w:firstRow="0" w:lastRow="0" w:firstColumn="0" w:lastColumn="0" w:oddVBand="1" w:evenVBand="0" w:oddHBand="0" w:evenHBand="0" w:firstRowFirstColumn="0" w:firstRowLastColumn="0" w:lastRowFirstColumn="0" w:lastRowLastColumn="0"/>
            <w:tcW w:w="3557" w:type="pct"/>
            <w:tcBorders>
              <w:top w:val="none" w:sz="0" w:space="0" w:color="auto"/>
              <w:left w:val="none" w:sz="0" w:space="0" w:color="auto"/>
              <w:right w:val="none" w:sz="0" w:space="0" w:color="auto"/>
            </w:tcBorders>
            <w:shd w:val="clear" w:color="auto" w:fill="auto"/>
          </w:tcPr>
          <w:p w14:paraId="62EEA06A" w14:textId="77777777" w:rsidR="00A14E8E" w:rsidRPr="00217AE6" w:rsidRDefault="00A14E8E" w:rsidP="00682D5C">
            <w:pPr>
              <w:shd w:val="clear" w:color="auto" w:fill="FFFFFF" w:themeFill="background1"/>
              <w:tabs>
                <w:tab w:val="left" w:pos="9000"/>
              </w:tabs>
              <w:jc w:val="both"/>
              <w:rPr>
                <w:b w:val="0"/>
                <w:sz w:val="20"/>
                <w:szCs w:val="20"/>
                <w:lang w:val="pl-PL"/>
              </w:rPr>
            </w:pPr>
            <w:r w:rsidRPr="00217AE6">
              <w:rPr>
                <w:b w:val="0"/>
                <w:sz w:val="20"/>
                <w:szCs w:val="20"/>
                <w:lang w:val="pl-PL"/>
              </w:rPr>
              <w:t>Za vrijeme zimskih perioda s niskim temperaturama i nanosima snijega i leda mogu se javiti poteškoće u opskrbi električnom energijom zbog eventualnog pucanja žica i nemogućnosti pristupu u otklanjanju kvarova. Isto se događa kod pojave ledene kiše kada led optereti žice koje pucaju pod težinom leda.</w:t>
            </w:r>
          </w:p>
        </w:tc>
      </w:tr>
      <w:tr w:rsidR="00A14E8E" w:rsidRPr="00217AE6" w14:paraId="7AAFF815" w14:textId="77777777" w:rsidTr="00682D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7415FB2C" w14:textId="77777777" w:rsidR="00A14E8E" w:rsidRPr="007E2808" w:rsidRDefault="00A14E8E" w:rsidP="00682D5C">
            <w:pPr>
              <w:shd w:val="clear" w:color="auto" w:fill="FFFFFF" w:themeFill="background1"/>
              <w:jc w:val="center"/>
              <w:rPr>
                <w:b/>
                <w:noProof/>
                <w:sz w:val="20"/>
                <w:szCs w:val="20"/>
              </w:rPr>
            </w:pPr>
            <w:r w:rsidRPr="007E2808">
              <w:rPr>
                <w:b/>
                <w:color w:val="000000"/>
                <w:sz w:val="20"/>
                <w:szCs w:val="20"/>
              </w:rPr>
              <w:t>Komunikacija i informacijska tehnologija</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0A51AEEA" w14:textId="77777777" w:rsidR="00A14E8E" w:rsidRPr="00217AE6" w:rsidRDefault="00A14E8E" w:rsidP="00682D5C">
            <w:pPr>
              <w:shd w:val="clear" w:color="auto" w:fill="FFFFFF" w:themeFill="background1"/>
              <w:tabs>
                <w:tab w:val="left" w:pos="9000"/>
              </w:tabs>
              <w:jc w:val="both"/>
              <w:rPr>
                <w:sz w:val="20"/>
                <w:szCs w:val="20"/>
                <w:lang w:val="pl-PL"/>
              </w:rPr>
            </w:pPr>
            <w:r w:rsidRPr="00217AE6">
              <w:rPr>
                <w:sz w:val="20"/>
                <w:szCs w:val="20"/>
                <w:lang w:val="pl-PL"/>
              </w:rPr>
              <w:t>Može doći do kidanja telekomunikacijskih vodova.</w:t>
            </w:r>
          </w:p>
        </w:tc>
      </w:tr>
      <w:tr w:rsidR="00A14E8E" w:rsidRPr="00217AE6" w14:paraId="11FDB947" w14:textId="77777777" w:rsidTr="00682D5C">
        <w:trPr>
          <w:trHeight w:val="278"/>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4BCD3CDB" w14:textId="77777777" w:rsidR="00A14E8E" w:rsidRPr="007E2808" w:rsidRDefault="00A14E8E" w:rsidP="00682D5C">
            <w:pPr>
              <w:shd w:val="clear" w:color="auto" w:fill="FFFFFF" w:themeFill="background1"/>
              <w:jc w:val="center"/>
              <w:rPr>
                <w:b/>
                <w:noProof/>
                <w:sz w:val="20"/>
                <w:szCs w:val="20"/>
              </w:rPr>
            </w:pPr>
            <w:r w:rsidRPr="007E2808">
              <w:rPr>
                <w:b/>
                <w:sz w:val="20"/>
                <w:szCs w:val="20"/>
              </w:rPr>
              <w:t>Promet</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1BA487E2" w14:textId="77777777" w:rsidR="00A14E8E" w:rsidRPr="00217AE6" w:rsidRDefault="00A14E8E" w:rsidP="00682D5C">
            <w:pPr>
              <w:shd w:val="clear" w:color="auto" w:fill="FFFFFF" w:themeFill="background1"/>
              <w:tabs>
                <w:tab w:val="left" w:pos="9000"/>
              </w:tabs>
              <w:jc w:val="both"/>
              <w:rPr>
                <w:sz w:val="20"/>
                <w:szCs w:val="20"/>
                <w:lang w:val="pl-PL"/>
              </w:rPr>
            </w:pPr>
            <w:r w:rsidRPr="00217AE6">
              <w:rPr>
                <w:sz w:val="20"/>
                <w:szCs w:val="20"/>
                <w:lang w:val="pl-PL"/>
              </w:rPr>
              <w:t>Na nekim dionicama ceste može doći do prekida prometa.</w:t>
            </w:r>
          </w:p>
        </w:tc>
      </w:tr>
      <w:tr w:rsidR="00A14E8E" w:rsidRPr="007E2808" w14:paraId="3F9CE827" w14:textId="77777777" w:rsidTr="00682D5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4DB999E8" w14:textId="77777777" w:rsidR="00A14E8E" w:rsidRPr="007E2808" w:rsidRDefault="00A14E8E" w:rsidP="00682D5C">
            <w:pPr>
              <w:shd w:val="clear" w:color="auto" w:fill="FFFFFF" w:themeFill="background1"/>
              <w:tabs>
                <w:tab w:val="left" w:pos="0"/>
              </w:tabs>
              <w:jc w:val="center"/>
              <w:rPr>
                <w:b/>
                <w:noProof/>
                <w:sz w:val="20"/>
                <w:szCs w:val="20"/>
              </w:rPr>
            </w:pPr>
            <w:r w:rsidRPr="007E2808">
              <w:rPr>
                <w:b/>
                <w:noProof/>
                <w:sz w:val="20"/>
                <w:szCs w:val="20"/>
              </w:rPr>
              <w:t>Zdravstvo</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64522D33" w14:textId="77777777" w:rsidR="00A14E8E" w:rsidRPr="007E2808" w:rsidRDefault="00A14E8E" w:rsidP="00682D5C">
            <w:pPr>
              <w:shd w:val="clear" w:color="auto" w:fill="FFFFFF" w:themeFill="background1"/>
              <w:tabs>
                <w:tab w:val="left" w:pos="9000"/>
              </w:tabs>
              <w:jc w:val="both"/>
              <w:rPr>
                <w:sz w:val="20"/>
                <w:szCs w:val="20"/>
              </w:rPr>
            </w:pPr>
            <w:r w:rsidRPr="007E2808">
              <w:rPr>
                <w:sz w:val="20"/>
                <w:szCs w:val="20"/>
              </w:rPr>
              <w:t>Onemogućavanje i prekid pružanja medicinskih usluga na području Općine. Smanjena zdravstvena skrb.</w:t>
            </w:r>
          </w:p>
        </w:tc>
      </w:tr>
      <w:tr w:rsidR="00A14E8E" w:rsidRPr="007E2808" w14:paraId="0AD02643" w14:textId="77777777" w:rsidTr="00682D5C">
        <w:trPr>
          <w:trHeight w:val="131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0182E5DB" w14:textId="77777777" w:rsidR="00A14E8E" w:rsidRPr="007E2808" w:rsidRDefault="00A14E8E" w:rsidP="00682D5C">
            <w:pPr>
              <w:shd w:val="clear" w:color="auto" w:fill="FFFFFF" w:themeFill="background1"/>
              <w:spacing w:after="40"/>
              <w:jc w:val="center"/>
              <w:rPr>
                <w:b/>
                <w:sz w:val="20"/>
                <w:szCs w:val="20"/>
              </w:rPr>
            </w:pPr>
          </w:p>
          <w:p w14:paraId="15B8B331" w14:textId="77777777" w:rsidR="00A14E8E" w:rsidRPr="007E2808" w:rsidRDefault="00A14E8E" w:rsidP="00682D5C">
            <w:pPr>
              <w:shd w:val="clear" w:color="auto" w:fill="FFFFFF" w:themeFill="background1"/>
              <w:spacing w:after="40"/>
              <w:jc w:val="center"/>
              <w:rPr>
                <w:b/>
                <w:sz w:val="20"/>
                <w:szCs w:val="20"/>
              </w:rPr>
            </w:pPr>
            <w:r w:rsidRPr="007E2808">
              <w:rPr>
                <w:b/>
                <w:sz w:val="20"/>
                <w:szCs w:val="20"/>
              </w:rPr>
              <w:t>Vodno gospodarstvo</w:t>
            </w:r>
          </w:p>
          <w:p w14:paraId="69BF0DDB" w14:textId="77777777" w:rsidR="00A14E8E" w:rsidRPr="007E2808" w:rsidRDefault="00A14E8E" w:rsidP="00682D5C">
            <w:pPr>
              <w:shd w:val="clear" w:color="auto" w:fill="FFFFFF" w:themeFill="background1"/>
              <w:jc w:val="center"/>
              <w:rPr>
                <w:rFonts w:eastAsia="Calibri"/>
                <w:b/>
                <w:sz w:val="20"/>
                <w:szCs w:val="20"/>
              </w:rPr>
            </w:pP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61837298" w14:textId="77777777" w:rsidR="00A14E8E" w:rsidRPr="007E2808" w:rsidRDefault="00A14E8E" w:rsidP="00682D5C">
            <w:pPr>
              <w:shd w:val="clear" w:color="auto" w:fill="FFFFFF" w:themeFill="background1"/>
              <w:tabs>
                <w:tab w:val="left" w:pos="9000"/>
              </w:tabs>
              <w:jc w:val="both"/>
              <w:rPr>
                <w:sz w:val="20"/>
                <w:szCs w:val="20"/>
              </w:rPr>
            </w:pPr>
            <w:r w:rsidRPr="007E2808">
              <w:rPr>
                <w:sz w:val="20"/>
                <w:szCs w:val="20"/>
              </w:rPr>
              <w:t>Snijeg i led također mogu utjecati i na probleme u vodoopskrbi jer je iskustveno utvrđeno da kod jačih zima dolazi do zamrzavanja elemenata mjesne vodovodne mreže koja nije svugdje ukopana na dostatnoj dubini, te je kod mogućih ekstremnih situacija moguć i višednevni problem u mjesnoj vodoopskrbi uz kasnije moguće probleme u otklanjanju nastalih kvarova na vodovodnoj mreži.</w:t>
            </w:r>
          </w:p>
        </w:tc>
      </w:tr>
      <w:tr w:rsidR="00A14E8E" w:rsidRPr="007E2808" w14:paraId="1373E480" w14:textId="77777777" w:rsidTr="00682D5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6E58812C" w14:textId="77777777" w:rsidR="00A14E8E" w:rsidRPr="007E2808" w:rsidRDefault="00A14E8E" w:rsidP="00682D5C">
            <w:pPr>
              <w:shd w:val="clear" w:color="auto" w:fill="FFFFFF" w:themeFill="background1"/>
              <w:jc w:val="center"/>
              <w:rPr>
                <w:rFonts w:eastAsia="Calibri"/>
                <w:b/>
                <w:sz w:val="20"/>
                <w:szCs w:val="20"/>
              </w:rPr>
            </w:pPr>
            <w:r w:rsidRPr="007E2808">
              <w:rPr>
                <w:b/>
                <w:sz w:val="20"/>
                <w:szCs w:val="20"/>
              </w:rPr>
              <w:t>Hrana</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546074F6" w14:textId="77777777" w:rsidR="00A14E8E" w:rsidRPr="007E2808" w:rsidRDefault="00A14E8E" w:rsidP="00682D5C">
            <w:pPr>
              <w:shd w:val="clear" w:color="auto" w:fill="FFFFFF" w:themeFill="background1"/>
              <w:tabs>
                <w:tab w:val="left" w:pos="9000"/>
              </w:tabs>
              <w:jc w:val="both"/>
              <w:rPr>
                <w:sz w:val="20"/>
                <w:szCs w:val="20"/>
              </w:rPr>
            </w:pPr>
            <w:r w:rsidRPr="007E2808">
              <w:rPr>
                <w:sz w:val="20"/>
                <w:szCs w:val="20"/>
              </w:rPr>
              <w:t xml:space="preserve">Može doći do težeg snabdijevanja hranom uslijed </w:t>
            </w:r>
            <w:proofErr w:type="spellStart"/>
            <w:r w:rsidRPr="007E2808">
              <w:rPr>
                <w:sz w:val="20"/>
                <w:szCs w:val="20"/>
              </w:rPr>
              <w:t>zakrčenja</w:t>
            </w:r>
            <w:proofErr w:type="spellEnd"/>
            <w:r w:rsidRPr="007E2808">
              <w:rPr>
                <w:sz w:val="20"/>
                <w:szCs w:val="20"/>
              </w:rPr>
              <w:t xml:space="preserve"> prometnica.</w:t>
            </w:r>
          </w:p>
        </w:tc>
      </w:tr>
      <w:tr w:rsidR="00A14E8E" w:rsidRPr="007E2808" w14:paraId="7C57C4C6" w14:textId="77777777" w:rsidTr="00682D5C">
        <w:trPr>
          <w:trHeight w:val="362"/>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6011C1E3" w14:textId="77777777" w:rsidR="00A14E8E" w:rsidRPr="007E2808" w:rsidRDefault="00A14E8E" w:rsidP="00682D5C">
            <w:pPr>
              <w:shd w:val="clear" w:color="auto" w:fill="FFFFFF" w:themeFill="background1"/>
              <w:jc w:val="center"/>
              <w:rPr>
                <w:b/>
                <w:sz w:val="20"/>
                <w:szCs w:val="20"/>
              </w:rPr>
            </w:pPr>
            <w:r w:rsidRPr="007E2808">
              <w:rPr>
                <w:b/>
                <w:sz w:val="20"/>
                <w:szCs w:val="20"/>
              </w:rPr>
              <w:t>Proizvodnja, skladištenje i prijevoz opasnih tvari</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244814EE" w14:textId="77777777" w:rsidR="00A14E8E" w:rsidRPr="007E2808" w:rsidRDefault="00A14E8E" w:rsidP="00682D5C">
            <w:pPr>
              <w:shd w:val="clear" w:color="auto" w:fill="FFFFFF" w:themeFill="background1"/>
              <w:tabs>
                <w:tab w:val="left" w:pos="9000"/>
              </w:tabs>
              <w:jc w:val="both"/>
              <w:rPr>
                <w:sz w:val="20"/>
                <w:szCs w:val="20"/>
              </w:rPr>
            </w:pPr>
            <w:r w:rsidRPr="007E2808">
              <w:rPr>
                <w:sz w:val="20"/>
                <w:szCs w:val="20"/>
              </w:rPr>
              <w:t>Uslijed zatvaranja prometnica može doći do privremenog zastoja u prijevozu opasnih tvari.</w:t>
            </w:r>
          </w:p>
        </w:tc>
      </w:tr>
      <w:tr w:rsidR="00A14E8E" w:rsidRPr="00217AE6" w14:paraId="70D77371" w14:textId="77777777" w:rsidTr="00682D5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4E24E9B9" w14:textId="77777777" w:rsidR="00A14E8E" w:rsidRPr="007E2808" w:rsidRDefault="00A14E8E" w:rsidP="00682D5C">
            <w:pPr>
              <w:shd w:val="clear" w:color="auto" w:fill="FFFFFF" w:themeFill="background1"/>
              <w:jc w:val="center"/>
              <w:rPr>
                <w:b/>
                <w:sz w:val="20"/>
                <w:szCs w:val="20"/>
              </w:rPr>
            </w:pPr>
            <w:r w:rsidRPr="007E2808">
              <w:rPr>
                <w:b/>
                <w:sz w:val="20"/>
                <w:szCs w:val="20"/>
              </w:rPr>
              <w:t>Javne službe</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7927398B" w14:textId="77777777" w:rsidR="00A14E8E" w:rsidRPr="00217AE6" w:rsidRDefault="00A14E8E" w:rsidP="00682D5C">
            <w:pPr>
              <w:shd w:val="clear" w:color="auto" w:fill="FFFFFF" w:themeFill="background1"/>
              <w:tabs>
                <w:tab w:val="left" w:pos="9000"/>
              </w:tabs>
              <w:jc w:val="both"/>
              <w:rPr>
                <w:sz w:val="20"/>
                <w:szCs w:val="20"/>
                <w:lang w:val="pl-PL"/>
              </w:rPr>
            </w:pPr>
            <w:r w:rsidRPr="00217AE6">
              <w:rPr>
                <w:sz w:val="20"/>
                <w:szCs w:val="20"/>
                <w:lang w:val="pl-PL"/>
              </w:rPr>
              <w:t>Nema direktnog utjecaja na objekte javne službe.</w:t>
            </w:r>
          </w:p>
        </w:tc>
      </w:tr>
      <w:tr w:rsidR="00A14E8E" w:rsidRPr="007E2808" w14:paraId="59866B86" w14:textId="77777777" w:rsidTr="00682D5C">
        <w:trPr>
          <w:trHeight w:val="71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1474B043" w14:textId="77777777" w:rsidR="00A14E8E" w:rsidRPr="007E2808" w:rsidRDefault="00A14E8E" w:rsidP="00682D5C">
            <w:pPr>
              <w:shd w:val="clear" w:color="auto" w:fill="FFFFFF" w:themeFill="background1"/>
              <w:jc w:val="center"/>
              <w:rPr>
                <w:b/>
                <w:sz w:val="20"/>
                <w:szCs w:val="20"/>
              </w:rPr>
            </w:pPr>
            <w:r w:rsidRPr="007E2808">
              <w:rPr>
                <w:b/>
                <w:sz w:val="20"/>
                <w:szCs w:val="20"/>
              </w:rPr>
              <w:t>Nacionalni spomenici i vrijednosti</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5B9AB7B4" w14:textId="77777777" w:rsidR="00A14E8E" w:rsidRPr="007E2808" w:rsidRDefault="00A14E8E" w:rsidP="00682D5C">
            <w:pPr>
              <w:shd w:val="clear" w:color="auto" w:fill="FFFFFF" w:themeFill="background1"/>
              <w:tabs>
                <w:tab w:val="left" w:pos="9000"/>
              </w:tabs>
              <w:jc w:val="both"/>
              <w:rPr>
                <w:sz w:val="20"/>
                <w:szCs w:val="20"/>
              </w:rPr>
            </w:pPr>
            <w:r w:rsidRPr="007E2808">
              <w:rPr>
                <w:sz w:val="20"/>
                <w:szCs w:val="20"/>
              </w:rPr>
              <w:t>Štetne posljedice i oštećenja na sakralnim i  kulturnim objektima, naročito onim starijih godišta izgradnje, može prouzročiti obilni mokri i teški  snijeg.</w:t>
            </w:r>
          </w:p>
        </w:tc>
      </w:tr>
    </w:tbl>
    <w:p w14:paraId="14D7EC8B" w14:textId="77777777" w:rsidR="00A14E8E" w:rsidRPr="007E2808" w:rsidRDefault="00A14E8E" w:rsidP="00A14E8E">
      <w:pPr>
        <w:shd w:val="clear" w:color="auto" w:fill="FFFFFF" w:themeFill="background1"/>
      </w:pPr>
    </w:p>
    <w:p w14:paraId="55A61FF5" w14:textId="77777777" w:rsidR="00E12381" w:rsidRDefault="00A14E8E" w:rsidP="00A14E8E">
      <w:pPr>
        <w:pStyle w:val="Naslov3"/>
        <w:shd w:val="clear" w:color="auto" w:fill="FFFFFF" w:themeFill="background1"/>
        <w:rPr>
          <w:rFonts w:ascii="Times New Roman" w:hAnsi="Times New Roman" w:cs="Times New Roman"/>
        </w:rPr>
      </w:pPr>
      <w:bookmarkStart w:id="66" w:name="_Toc9404655"/>
      <w:r w:rsidRPr="007E2808">
        <w:rPr>
          <w:rFonts w:ascii="Times New Roman" w:hAnsi="Times New Roman" w:cs="Times New Roman"/>
        </w:rPr>
        <w:lastRenderedPageBreak/>
        <w:t xml:space="preserve"> </w:t>
      </w:r>
    </w:p>
    <w:p w14:paraId="3A9A4373" w14:textId="1E98594A" w:rsidR="00A14E8E" w:rsidRPr="00217AE6" w:rsidRDefault="00A14E8E" w:rsidP="00A14E8E">
      <w:pPr>
        <w:pStyle w:val="Naslov3"/>
        <w:shd w:val="clear" w:color="auto" w:fill="FFFFFF" w:themeFill="background1"/>
        <w:rPr>
          <w:rFonts w:ascii="Times New Roman" w:hAnsi="Times New Roman" w:cs="Times New Roman"/>
          <w:b w:val="0"/>
          <w:i/>
          <w:lang w:val="pl-PL"/>
        </w:rPr>
      </w:pPr>
      <w:r w:rsidRPr="00217AE6">
        <w:rPr>
          <w:rFonts w:ascii="Times New Roman" w:hAnsi="Times New Roman" w:cs="Times New Roman"/>
          <w:lang w:val="pl-PL"/>
        </w:rPr>
        <w:t>Popis mjera i nositelja mjera u slučaju snijega i leda</w:t>
      </w:r>
      <w:bookmarkEnd w:id="66"/>
    </w:p>
    <w:p w14:paraId="4B1A5A09" w14:textId="77777777" w:rsidR="00A14E8E" w:rsidRPr="00217AE6" w:rsidRDefault="00A14E8E" w:rsidP="00A14E8E">
      <w:pPr>
        <w:shd w:val="clear" w:color="auto" w:fill="FFFFFF" w:themeFill="background1"/>
        <w:jc w:val="both"/>
        <w:rPr>
          <w:lang w:val="pl-PL"/>
        </w:rPr>
      </w:pPr>
      <w:r w:rsidRPr="00217AE6">
        <w:rPr>
          <w:lang w:val="pl-PL"/>
        </w:rPr>
        <w:t>Mjere civilne zaštite  u slučaju snijega i leda su:</w:t>
      </w:r>
    </w:p>
    <w:p w14:paraId="4CFCDB25" w14:textId="77777777" w:rsidR="00A14E8E" w:rsidRPr="007E2808" w:rsidRDefault="00A14E8E">
      <w:pPr>
        <w:pStyle w:val="Odlomakpopisa"/>
        <w:numPr>
          <w:ilvl w:val="0"/>
          <w:numId w:val="90"/>
        </w:numPr>
        <w:shd w:val="clear" w:color="auto" w:fill="FFFFFF" w:themeFill="background1"/>
        <w:spacing w:after="200" w:line="276" w:lineRule="auto"/>
        <w:jc w:val="both"/>
      </w:pPr>
      <w:r w:rsidRPr="007E2808">
        <w:t>Organizacija obavještavanja o pojavi opasnosti</w:t>
      </w:r>
    </w:p>
    <w:p w14:paraId="1B6FE60C" w14:textId="77777777" w:rsidR="00A14E8E" w:rsidRPr="00217AE6" w:rsidRDefault="00A14E8E">
      <w:pPr>
        <w:pStyle w:val="Odlomakpopisa"/>
        <w:numPr>
          <w:ilvl w:val="0"/>
          <w:numId w:val="90"/>
        </w:numPr>
        <w:shd w:val="clear" w:color="auto" w:fill="FFFFFF" w:themeFill="background1"/>
        <w:spacing w:after="200" w:line="276" w:lineRule="auto"/>
        <w:jc w:val="both"/>
        <w:rPr>
          <w:lang w:val="pl-PL"/>
        </w:rPr>
      </w:pPr>
      <w:r w:rsidRPr="00217AE6">
        <w:rPr>
          <w:lang w:val="pl-PL"/>
        </w:rPr>
        <w:t>Prikupljanje informacija o prohodnosti prometnica, funkcioniranju sustava za elektroopskrbu, vodoopskrbu i telekomunikacije</w:t>
      </w:r>
    </w:p>
    <w:p w14:paraId="2ED91867" w14:textId="77777777" w:rsidR="00A14E8E" w:rsidRPr="00217AE6" w:rsidRDefault="00A14E8E">
      <w:pPr>
        <w:pStyle w:val="Odlomakpopisa"/>
        <w:numPr>
          <w:ilvl w:val="0"/>
          <w:numId w:val="90"/>
        </w:numPr>
        <w:shd w:val="clear" w:color="auto" w:fill="FFFFFF" w:themeFill="background1"/>
        <w:spacing w:after="200" w:line="276" w:lineRule="auto"/>
        <w:jc w:val="both"/>
        <w:rPr>
          <w:lang w:val="pl-PL"/>
        </w:rPr>
      </w:pPr>
      <w:r w:rsidRPr="00217AE6">
        <w:rPr>
          <w:lang w:val="pl-PL"/>
        </w:rPr>
        <w:t>Organizacija provođenja mjera i aktivnosti sudionika i operativnih snaga sustava civilne zaštite za preventivnu zaštitu i otklanjanje posljedica snijega i leda</w:t>
      </w:r>
    </w:p>
    <w:p w14:paraId="5989EA2E" w14:textId="77777777" w:rsidR="00A14E8E" w:rsidRPr="00217AE6" w:rsidRDefault="00A14E8E">
      <w:pPr>
        <w:pStyle w:val="Odlomakpopisa"/>
        <w:numPr>
          <w:ilvl w:val="0"/>
          <w:numId w:val="90"/>
        </w:numPr>
        <w:shd w:val="clear" w:color="auto" w:fill="FFFFFF" w:themeFill="background1"/>
        <w:spacing w:after="200" w:line="276" w:lineRule="auto"/>
        <w:jc w:val="both"/>
        <w:rPr>
          <w:lang w:val="pl-PL"/>
        </w:rPr>
      </w:pPr>
      <w:r w:rsidRPr="00217AE6">
        <w:rPr>
          <w:lang w:val="pl-PL"/>
        </w:rPr>
        <w:t>Organizacija pružanja prve medicinske pomoći i medicinskog zbrinjavanja</w:t>
      </w:r>
    </w:p>
    <w:p w14:paraId="1AE9BA7C" w14:textId="77777777" w:rsidR="00A14E8E" w:rsidRPr="007E2808" w:rsidRDefault="00A14E8E">
      <w:pPr>
        <w:pStyle w:val="Odlomakpopisa"/>
        <w:numPr>
          <w:ilvl w:val="0"/>
          <w:numId w:val="90"/>
        </w:numPr>
        <w:shd w:val="clear" w:color="auto" w:fill="FFFFFF" w:themeFill="background1"/>
        <w:spacing w:after="200" w:line="276" w:lineRule="auto"/>
        <w:jc w:val="both"/>
      </w:pPr>
      <w:r w:rsidRPr="007E2808">
        <w:t>Organizacija pružanja veterinarske pomoći</w:t>
      </w:r>
    </w:p>
    <w:p w14:paraId="13A3DD5F" w14:textId="77777777" w:rsidR="00A14E8E" w:rsidRPr="007E2808" w:rsidRDefault="00A14E8E">
      <w:pPr>
        <w:pStyle w:val="Odlomakpopisa"/>
        <w:numPr>
          <w:ilvl w:val="0"/>
          <w:numId w:val="90"/>
        </w:numPr>
        <w:shd w:val="clear" w:color="auto" w:fill="FFFFFF" w:themeFill="background1"/>
        <w:spacing w:after="200" w:line="276" w:lineRule="auto"/>
        <w:jc w:val="both"/>
      </w:pPr>
      <w:r w:rsidRPr="007E2808">
        <w:t>Čišćenje prometnica i javnih površina</w:t>
      </w:r>
    </w:p>
    <w:p w14:paraId="10705371" w14:textId="77777777" w:rsidR="00A14E8E" w:rsidRPr="007E2808" w:rsidRDefault="00A14E8E">
      <w:pPr>
        <w:pStyle w:val="Odlomakpopisa"/>
        <w:numPr>
          <w:ilvl w:val="0"/>
          <w:numId w:val="90"/>
        </w:numPr>
        <w:shd w:val="clear" w:color="auto" w:fill="FFFFFF" w:themeFill="background1"/>
        <w:spacing w:after="200" w:line="276" w:lineRule="auto"/>
        <w:jc w:val="both"/>
      </w:pPr>
      <w:r w:rsidRPr="007E2808">
        <w:t>Mjere zbrinjavanja, evakuacije i sklanjanja stanovništva</w:t>
      </w:r>
    </w:p>
    <w:p w14:paraId="403DC5EE" w14:textId="77777777" w:rsidR="00A14E8E" w:rsidRPr="007E2808" w:rsidRDefault="00A14E8E" w:rsidP="00A14E8E">
      <w:pPr>
        <w:pStyle w:val="StandardWeb"/>
        <w:shd w:val="clear" w:color="auto" w:fill="FFFFFF" w:themeFill="background1"/>
        <w:spacing w:after="225" w:line="276" w:lineRule="auto"/>
        <w:jc w:val="both"/>
        <w:textAlignment w:val="baseline"/>
        <w:rPr>
          <w:color w:val="000000"/>
        </w:rPr>
      </w:pPr>
      <w:r w:rsidRPr="007E2808">
        <w:rPr>
          <w:i/>
        </w:rPr>
        <w:t>Nositelji mjera</w:t>
      </w:r>
      <w:r w:rsidRPr="007E2808">
        <w:t xml:space="preserve"> su Općin</w:t>
      </w:r>
      <w:r>
        <w:t>ski</w:t>
      </w:r>
      <w:r w:rsidRPr="000D5D50">
        <w:t xml:space="preserve"> </w:t>
      </w:r>
      <w:r w:rsidRPr="007E2808">
        <w:t xml:space="preserve">načelnik, operativne snage sustava civilne zaštite, zdravstveni djelatnici te MUP te u slučaju nastajanja snijega i leda postupaju sukladno Planu djelovanja civilne zaštite Općine Gračac. </w:t>
      </w:r>
    </w:p>
    <w:p w14:paraId="1CDF17ED"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67" w:name="_Toc9404656"/>
      <w:r w:rsidRPr="007E2808">
        <w:rPr>
          <w:rFonts w:ascii="Times New Roman" w:hAnsi="Times New Roman" w:cs="Times New Roman"/>
        </w:rPr>
        <w:t xml:space="preserve"> Druge mjere koje uključuju suradnju u slučaju snijega i leda s nadležnim tijelima i raznim institucijama</w:t>
      </w:r>
      <w:bookmarkEnd w:id="67"/>
    </w:p>
    <w:p w14:paraId="35A5981E" w14:textId="77777777" w:rsidR="00A14E8E" w:rsidRPr="007E2808" w:rsidRDefault="00A14E8E" w:rsidP="00A14E8E">
      <w:pPr>
        <w:pStyle w:val="StandardWeb"/>
        <w:shd w:val="clear" w:color="auto" w:fill="FFFFFF" w:themeFill="background1"/>
        <w:spacing w:before="0" w:beforeAutospacing="0" w:after="0" w:afterAutospacing="0" w:line="276" w:lineRule="auto"/>
        <w:jc w:val="both"/>
      </w:pPr>
      <w:r w:rsidRPr="007E2808">
        <w:t>DHMZ može prognozirati pojavu snijega i leda s vrlo velikom vjerojatnošću.</w:t>
      </w:r>
    </w:p>
    <w:p w14:paraId="2CC99981" w14:textId="77777777" w:rsidR="00A14E8E" w:rsidRPr="007E2808" w:rsidRDefault="00A14E8E" w:rsidP="00A14E8E">
      <w:pPr>
        <w:pStyle w:val="StandardWeb"/>
        <w:shd w:val="clear" w:color="auto" w:fill="FFFFFF" w:themeFill="background1"/>
        <w:spacing w:before="0" w:beforeAutospacing="0" w:after="0" w:afterAutospacing="0" w:line="276" w:lineRule="auto"/>
        <w:jc w:val="both"/>
      </w:pPr>
      <w:r w:rsidRPr="007E2808">
        <w:t>S obzirom na tehničke karakteristike i prometno-ekonomski značaj svakog prometnog pravca Planom zimske službe utvrđuje se:</w:t>
      </w:r>
    </w:p>
    <w:p w14:paraId="4D12C533" w14:textId="77777777" w:rsidR="00A14E8E" w:rsidRPr="007E2808" w:rsidRDefault="00A14E8E" w:rsidP="00A14E8E">
      <w:pPr>
        <w:pStyle w:val="StandardWeb"/>
        <w:shd w:val="clear" w:color="auto" w:fill="FFFFFF" w:themeFill="background1"/>
        <w:spacing w:before="0" w:beforeAutospacing="0" w:after="0" w:afterAutospacing="0" w:line="276" w:lineRule="auto"/>
        <w:jc w:val="both"/>
      </w:pPr>
    </w:p>
    <w:p w14:paraId="64241F79" w14:textId="77777777" w:rsidR="00A14E8E" w:rsidRPr="007E2808" w:rsidRDefault="00A14E8E">
      <w:pPr>
        <w:pStyle w:val="StandardWeb"/>
        <w:numPr>
          <w:ilvl w:val="0"/>
          <w:numId w:val="91"/>
        </w:numPr>
        <w:shd w:val="clear" w:color="auto" w:fill="FFFFFF" w:themeFill="background1"/>
        <w:spacing w:before="0" w:beforeAutospacing="0" w:after="0" w:afterAutospacing="0" w:line="276" w:lineRule="auto"/>
        <w:jc w:val="both"/>
      </w:pPr>
      <w:r w:rsidRPr="007E2808">
        <w:t>mjesto pripravnosti zimske službe,</w:t>
      </w:r>
    </w:p>
    <w:p w14:paraId="58D85F04" w14:textId="77777777" w:rsidR="00A14E8E" w:rsidRPr="007E2808" w:rsidRDefault="00A14E8E">
      <w:pPr>
        <w:pStyle w:val="StandardWeb"/>
        <w:numPr>
          <w:ilvl w:val="0"/>
          <w:numId w:val="91"/>
        </w:numPr>
        <w:shd w:val="clear" w:color="auto" w:fill="FFFFFF" w:themeFill="background1"/>
        <w:spacing w:before="0" w:beforeAutospacing="0" w:after="0" w:afterAutospacing="0" w:line="276" w:lineRule="auto"/>
        <w:jc w:val="both"/>
      </w:pPr>
      <w:r w:rsidRPr="007E2808">
        <w:t>stupnjevi pripravnosti,</w:t>
      </w:r>
    </w:p>
    <w:p w14:paraId="7FC1F22B" w14:textId="77777777" w:rsidR="00A14E8E" w:rsidRPr="00217AE6" w:rsidRDefault="00A14E8E">
      <w:pPr>
        <w:pStyle w:val="StandardWeb"/>
        <w:numPr>
          <w:ilvl w:val="0"/>
          <w:numId w:val="91"/>
        </w:numPr>
        <w:shd w:val="clear" w:color="auto" w:fill="FFFFFF" w:themeFill="background1"/>
        <w:spacing w:before="0" w:beforeAutospacing="0" w:after="0" w:afterAutospacing="0" w:line="276" w:lineRule="auto"/>
        <w:jc w:val="both"/>
        <w:rPr>
          <w:lang w:val="pl-PL"/>
        </w:rPr>
      </w:pPr>
      <w:r w:rsidRPr="00217AE6">
        <w:rPr>
          <w:lang w:val="pl-PL"/>
        </w:rPr>
        <w:t>potreban broj ljudstva, mehanizacije i materijala za posipanje i njihov razmještaj po  mjestima pripravnosti</w:t>
      </w:r>
    </w:p>
    <w:p w14:paraId="4E745408" w14:textId="77777777" w:rsidR="00A14E8E" w:rsidRPr="00217AE6" w:rsidRDefault="00A14E8E">
      <w:pPr>
        <w:pStyle w:val="StandardWeb"/>
        <w:numPr>
          <w:ilvl w:val="0"/>
          <w:numId w:val="91"/>
        </w:numPr>
        <w:shd w:val="clear" w:color="auto" w:fill="FFFFFF" w:themeFill="background1"/>
        <w:spacing w:before="0" w:beforeAutospacing="0" w:after="0" w:afterAutospacing="0" w:line="276" w:lineRule="auto"/>
        <w:jc w:val="both"/>
        <w:rPr>
          <w:lang w:val="pl-PL"/>
        </w:rPr>
      </w:pPr>
      <w:r w:rsidRPr="00217AE6">
        <w:rPr>
          <w:lang w:val="pl-PL"/>
        </w:rPr>
        <w:t>redoslijed izvođenja radova, uzimajući u obzir utvrđene razine prednosti</w:t>
      </w:r>
    </w:p>
    <w:p w14:paraId="5FC88CD9" w14:textId="77777777" w:rsidR="00A14E8E" w:rsidRPr="007E2808" w:rsidRDefault="00A14E8E">
      <w:pPr>
        <w:pStyle w:val="StandardWeb"/>
        <w:numPr>
          <w:ilvl w:val="0"/>
          <w:numId w:val="91"/>
        </w:numPr>
        <w:shd w:val="clear" w:color="auto" w:fill="FFFFFF" w:themeFill="background1"/>
        <w:spacing w:before="0" w:beforeAutospacing="0" w:after="0" w:afterAutospacing="0" w:line="276" w:lineRule="auto"/>
        <w:jc w:val="both"/>
      </w:pPr>
      <w:r w:rsidRPr="007E2808">
        <w:t>dinamiku provođenja pojedinih aktivnosti,</w:t>
      </w:r>
    </w:p>
    <w:p w14:paraId="2BD047C9" w14:textId="77777777" w:rsidR="00A14E8E" w:rsidRPr="00217AE6" w:rsidRDefault="00A14E8E">
      <w:pPr>
        <w:pStyle w:val="StandardWeb"/>
        <w:numPr>
          <w:ilvl w:val="0"/>
          <w:numId w:val="91"/>
        </w:numPr>
        <w:shd w:val="clear" w:color="auto" w:fill="FFFFFF" w:themeFill="background1"/>
        <w:spacing w:before="0" w:beforeAutospacing="0" w:after="0" w:afterAutospacing="0" w:line="276" w:lineRule="auto"/>
        <w:jc w:val="both"/>
        <w:rPr>
          <w:lang w:val="pl-PL"/>
        </w:rPr>
      </w:pPr>
      <w:r w:rsidRPr="00217AE6">
        <w:rPr>
          <w:lang w:val="pl-PL"/>
        </w:rPr>
        <w:t>nadzor i kontrolu provođenja zimske službe,</w:t>
      </w:r>
    </w:p>
    <w:p w14:paraId="705EB386" w14:textId="77777777" w:rsidR="00A14E8E" w:rsidRPr="00217AE6" w:rsidRDefault="00A14E8E">
      <w:pPr>
        <w:pStyle w:val="StandardWeb"/>
        <w:numPr>
          <w:ilvl w:val="0"/>
          <w:numId w:val="91"/>
        </w:numPr>
        <w:shd w:val="clear" w:color="auto" w:fill="FFFFFF" w:themeFill="background1"/>
        <w:spacing w:before="0" w:beforeAutospacing="0" w:after="0" w:afterAutospacing="0" w:line="276" w:lineRule="auto"/>
        <w:jc w:val="both"/>
        <w:rPr>
          <w:lang w:val="pl-PL"/>
        </w:rPr>
      </w:pPr>
      <w:r w:rsidRPr="00217AE6">
        <w:rPr>
          <w:lang w:val="pl-PL"/>
        </w:rPr>
        <w:t xml:space="preserve">uvjete kada se zbog sigurnosti prometa isti ograničava ili zabranjuje za pojedine vrste vozila, </w:t>
      </w:r>
    </w:p>
    <w:p w14:paraId="7C19FCC9" w14:textId="77777777" w:rsidR="00A14E8E" w:rsidRPr="007E2808" w:rsidRDefault="00A14E8E">
      <w:pPr>
        <w:pStyle w:val="StandardWeb"/>
        <w:numPr>
          <w:ilvl w:val="0"/>
          <w:numId w:val="91"/>
        </w:numPr>
        <w:shd w:val="clear" w:color="auto" w:fill="FFFFFF" w:themeFill="background1"/>
        <w:spacing w:before="0" w:beforeAutospacing="0" w:after="0" w:afterAutospacing="0" w:line="276" w:lineRule="auto"/>
        <w:jc w:val="both"/>
      </w:pPr>
      <w:r w:rsidRPr="007E2808">
        <w:t>sistem veze,</w:t>
      </w:r>
    </w:p>
    <w:p w14:paraId="0C039472" w14:textId="77777777" w:rsidR="00A14E8E" w:rsidRPr="007E2808" w:rsidRDefault="00A14E8E">
      <w:pPr>
        <w:pStyle w:val="StandardWeb"/>
        <w:numPr>
          <w:ilvl w:val="0"/>
          <w:numId w:val="91"/>
        </w:numPr>
        <w:shd w:val="clear" w:color="auto" w:fill="FFFFFF" w:themeFill="background1"/>
        <w:spacing w:before="0" w:beforeAutospacing="0" w:after="0" w:afterAutospacing="0" w:line="276" w:lineRule="auto"/>
        <w:jc w:val="both"/>
      </w:pPr>
      <w:r w:rsidRPr="007E2808">
        <w:t>procjenu troškova zimske službe,</w:t>
      </w:r>
    </w:p>
    <w:p w14:paraId="0062A2C6" w14:textId="77777777" w:rsidR="00A14E8E" w:rsidRPr="00217AE6" w:rsidRDefault="00A14E8E">
      <w:pPr>
        <w:pStyle w:val="StandardWeb"/>
        <w:numPr>
          <w:ilvl w:val="0"/>
          <w:numId w:val="91"/>
        </w:numPr>
        <w:shd w:val="clear" w:color="auto" w:fill="FFFFFF" w:themeFill="background1"/>
        <w:spacing w:before="0" w:beforeAutospacing="0" w:after="0" w:afterAutospacing="0" w:line="276" w:lineRule="auto"/>
        <w:jc w:val="both"/>
        <w:rPr>
          <w:lang w:val="pl-PL"/>
        </w:rPr>
      </w:pPr>
      <w:r w:rsidRPr="00217AE6">
        <w:rPr>
          <w:lang w:val="pl-PL"/>
        </w:rPr>
        <w:t xml:space="preserve">obavješćivanje o stanju i prohodnosti cesta. </w:t>
      </w:r>
    </w:p>
    <w:p w14:paraId="630B32BC" w14:textId="77777777" w:rsidR="00A14E8E" w:rsidRPr="00217AE6" w:rsidRDefault="00A14E8E" w:rsidP="00A14E8E">
      <w:pPr>
        <w:pStyle w:val="StandardWeb"/>
        <w:shd w:val="clear" w:color="auto" w:fill="FFFFFF" w:themeFill="background1"/>
        <w:spacing w:before="0" w:beforeAutospacing="0" w:after="0" w:afterAutospacing="0" w:line="276" w:lineRule="auto"/>
        <w:ind w:left="720"/>
        <w:jc w:val="both"/>
        <w:rPr>
          <w:lang w:val="pl-PL"/>
        </w:rPr>
      </w:pPr>
    </w:p>
    <w:p w14:paraId="3FA647F7" w14:textId="77777777" w:rsidR="00A14E8E" w:rsidRPr="00A14E8E" w:rsidRDefault="00A14E8E" w:rsidP="00A14E8E">
      <w:pPr>
        <w:pStyle w:val="Naslov2"/>
        <w:shd w:val="clear" w:color="auto" w:fill="FFFFFF" w:themeFill="background1"/>
        <w:rPr>
          <w:b w:val="0"/>
          <w:i/>
          <w:sz w:val="24"/>
          <w:lang w:val="pl-PL"/>
        </w:rPr>
      </w:pPr>
      <w:bookmarkStart w:id="68" w:name="_Toc9404657"/>
      <w:r w:rsidRPr="00A14E8E">
        <w:rPr>
          <w:sz w:val="24"/>
          <w:lang w:val="pl-PL"/>
        </w:rPr>
        <w:t>Požar otvorenog tipa</w:t>
      </w:r>
      <w:bookmarkEnd w:id="68"/>
    </w:p>
    <w:p w14:paraId="6923A5A5" w14:textId="77777777" w:rsidR="00A14E8E" w:rsidRPr="007E2808" w:rsidRDefault="00A14E8E" w:rsidP="00A14E8E">
      <w:pPr>
        <w:shd w:val="clear" w:color="auto" w:fill="FFFFFF" w:themeFill="background1"/>
        <w:jc w:val="both"/>
      </w:pPr>
      <w:r w:rsidRPr="007E2808">
        <w:t xml:space="preserve">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w:t>
      </w:r>
      <w:r w:rsidRPr="007E2808">
        <w:lastRenderedPageBreak/>
        <w:t xml:space="preserve">meteorološki uvjeti na mjestu požarišta. Opasnosti od požara ljeti pridonosi smanjena pojava oborina i pojave ljetnih suša. </w:t>
      </w:r>
    </w:p>
    <w:p w14:paraId="17969FC2" w14:textId="77777777" w:rsidR="00A14E8E" w:rsidRPr="007E2808" w:rsidRDefault="00A14E8E" w:rsidP="00A14E8E">
      <w:pPr>
        <w:shd w:val="clear" w:color="auto" w:fill="FFFFFF" w:themeFill="background1"/>
        <w:jc w:val="both"/>
      </w:pPr>
      <w:r w:rsidRPr="007E2808">
        <w:t xml:space="preserve">S obzirom na statistiku o uzrocima požara nastalih na priobalju te mjesta nastalih požara  i stanje zaštite od požara na području Općine Gračac s velikom vjerojatnošću može se zaključiti  da su najčešći uzroci nastalih požara na promatranom prostoru nepropisna uporaba otvorenog plamena i namjerno izazivanje nastanka požara, a potom iskrenje iz dalekovoda, udar munje i kvarovi na električnim instalacijama. </w:t>
      </w:r>
    </w:p>
    <w:p w14:paraId="087B8FC6" w14:textId="77777777" w:rsidR="00A14E8E" w:rsidRPr="00217AE6" w:rsidRDefault="00A14E8E" w:rsidP="00A14E8E">
      <w:pPr>
        <w:shd w:val="clear" w:color="auto" w:fill="FFFFFF" w:themeFill="background1"/>
        <w:jc w:val="both"/>
        <w:rPr>
          <w:lang w:val="pl-PL" w:eastAsia="zh-CN"/>
        </w:rPr>
      </w:pPr>
      <w:r w:rsidRPr="00217AE6">
        <w:rPr>
          <w:lang w:val="pl-PL" w:eastAsia="zh-CN"/>
        </w:rPr>
        <w:t>Oborinske prilike za područje Općine Gračac opisane su kategorijom kao normalno sušno.</w:t>
      </w:r>
    </w:p>
    <w:p w14:paraId="07475E8C" w14:textId="77777777" w:rsidR="00A14E8E" w:rsidRPr="00217AE6" w:rsidRDefault="00A14E8E" w:rsidP="00A14E8E">
      <w:pPr>
        <w:shd w:val="clear" w:color="auto" w:fill="FFFFFF" w:themeFill="background1"/>
        <w:rPr>
          <w:lang w:val="pl-PL"/>
        </w:rPr>
      </w:pPr>
      <w:r w:rsidRPr="00217AE6">
        <w:rPr>
          <w:lang w:val="pl-PL"/>
        </w:rPr>
        <w:t>Utjecaj požara otvorenog tipa na kritičnu infrastrukturu</w:t>
      </w:r>
    </w:p>
    <w:tbl>
      <w:tblPr>
        <w:tblStyle w:val="Tablicareetke4-isticanje21"/>
        <w:tblW w:w="9356" w:type="dxa"/>
        <w:tblLook w:val="04A0" w:firstRow="1" w:lastRow="0" w:firstColumn="1" w:lastColumn="0" w:noHBand="0" w:noVBand="1"/>
      </w:tblPr>
      <w:tblGrid>
        <w:gridCol w:w="2405"/>
        <w:gridCol w:w="6951"/>
      </w:tblGrid>
      <w:tr w:rsidR="00A14E8E" w:rsidRPr="007E2808" w14:paraId="14F5D87C" w14:textId="77777777" w:rsidTr="00682D5C">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auto"/>
            </w:tcBorders>
            <w:shd w:val="clear" w:color="auto" w:fill="auto"/>
          </w:tcPr>
          <w:p w14:paraId="5802DC80" w14:textId="77777777" w:rsidR="00A14E8E" w:rsidRPr="00E94FF7" w:rsidRDefault="00A14E8E" w:rsidP="00682D5C">
            <w:pPr>
              <w:shd w:val="clear" w:color="auto" w:fill="FFFFFF" w:themeFill="background1"/>
              <w:spacing w:after="80"/>
              <w:jc w:val="center"/>
              <w:rPr>
                <w:color w:val="auto"/>
                <w:sz w:val="20"/>
                <w:szCs w:val="20"/>
              </w:rPr>
            </w:pPr>
            <w:bookmarkStart w:id="69" w:name="_Hlk513036414"/>
            <w:proofErr w:type="spellStart"/>
            <w:r w:rsidRPr="00E94FF7">
              <w:rPr>
                <w:color w:val="auto"/>
                <w:sz w:val="20"/>
                <w:szCs w:val="20"/>
              </w:rPr>
              <w:t>VVrsta</w:t>
            </w:r>
            <w:proofErr w:type="spellEnd"/>
            <w:r w:rsidRPr="00E94FF7">
              <w:rPr>
                <w:color w:val="auto"/>
                <w:sz w:val="20"/>
                <w:szCs w:val="20"/>
              </w:rPr>
              <w:t xml:space="preserve"> infrastrukture</w:t>
            </w:r>
          </w:p>
        </w:tc>
        <w:tc>
          <w:tcPr>
            <w:tcW w:w="6951" w:type="dxa"/>
            <w:tcBorders>
              <w:left w:val="single" w:sz="4" w:space="0" w:color="auto"/>
            </w:tcBorders>
            <w:shd w:val="clear" w:color="auto" w:fill="auto"/>
          </w:tcPr>
          <w:p w14:paraId="00D20AD2" w14:textId="77777777" w:rsidR="00A14E8E" w:rsidRPr="00E94FF7" w:rsidRDefault="00A14E8E" w:rsidP="00682D5C">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94FF7">
              <w:rPr>
                <w:b w:val="0"/>
                <w:color w:val="auto"/>
                <w:sz w:val="20"/>
                <w:szCs w:val="20"/>
              </w:rPr>
              <w:t>Učinak</w:t>
            </w:r>
          </w:p>
        </w:tc>
      </w:tr>
      <w:tr w:rsidR="00A14E8E" w:rsidRPr="00217AE6" w14:paraId="69A16988" w14:textId="77777777" w:rsidTr="00682D5C">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367EB762" w14:textId="77777777" w:rsidR="00A14E8E" w:rsidRPr="00217AE6" w:rsidRDefault="00A14E8E" w:rsidP="00682D5C">
            <w:pPr>
              <w:shd w:val="clear" w:color="auto" w:fill="FFFFFF" w:themeFill="background1"/>
              <w:spacing w:after="80"/>
              <w:jc w:val="center"/>
              <w:rPr>
                <w:i/>
                <w:sz w:val="20"/>
                <w:szCs w:val="20"/>
                <w:lang w:val="pl-PL" w:eastAsia="hr-HR"/>
              </w:rPr>
            </w:pPr>
            <w:r w:rsidRPr="00217AE6">
              <w:rPr>
                <w:i/>
                <w:sz w:val="20"/>
                <w:szCs w:val="20"/>
                <w:lang w:val="pl-PL"/>
              </w:rPr>
              <w:t>Proizvodnja i distribucija električne energije</w:t>
            </w:r>
          </w:p>
        </w:tc>
        <w:tc>
          <w:tcPr>
            <w:tcW w:w="6951" w:type="dxa"/>
            <w:shd w:val="clear" w:color="auto" w:fill="auto"/>
          </w:tcPr>
          <w:p w14:paraId="364E01A2" w14:textId="77777777" w:rsidR="00A14E8E" w:rsidRPr="00217AE6" w:rsidRDefault="00A14E8E" w:rsidP="00682D5C">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i/>
                <w:sz w:val="20"/>
                <w:szCs w:val="20"/>
                <w:u w:val="single"/>
                <w:lang w:val="pl-PL"/>
              </w:rPr>
            </w:pPr>
            <w:r w:rsidRPr="00217AE6">
              <w:rPr>
                <w:sz w:val="20"/>
                <w:szCs w:val="20"/>
                <w:lang w:val="pl-PL"/>
              </w:rPr>
              <w:t>Dio elektroenergetskog razvoda koji je na području Općine, izveden nadzemnim vodovima povećava rizik od nastajanja požara, ne samo radi privlačenja atmosferskih pražnjenja, već i stoga što kvarovi  kod kojih kablova dolazi u dodir sa tlom mogu uzrokovati požar (iskrenjem). Trasa elektroenergetskih dalekovoda ne čisti se kontinuirano već u određenim vremenskim razmacima pa je realna pojava niskog raslinja pod dalekovodima kao i nastupanje visokog raslinja bočno.</w:t>
            </w:r>
          </w:p>
        </w:tc>
      </w:tr>
      <w:tr w:rsidR="00A14E8E" w:rsidRPr="00217AE6" w14:paraId="7E39B182" w14:textId="77777777" w:rsidTr="00682D5C">
        <w:trPr>
          <w:trHeight w:val="852"/>
        </w:trPr>
        <w:tc>
          <w:tcPr>
            <w:cnfStyle w:val="001000000000" w:firstRow="0" w:lastRow="0" w:firstColumn="1" w:lastColumn="0" w:oddVBand="0" w:evenVBand="0" w:oddHBand="0" w:evenHBand="0" w:firstRowFirstColumn="0" w:firstRowLastColumn="0" w:lastRowFirstColumn="0" w:lastRowLastColumn="0"/>
            <w:tcW w:w="2405" w:type="dxa"/>
          </w:tcPr>
          <w:p w14:paraId="705A83C2" w14:textId="77777777" w:rsidR="00A14E8E" w:rsidRPr="007E2808" w:rsidRDefault="00A14E8E" w:rsidP="00682D5C">
            <w:pPr>
              <w:shd w:val="clear" w:color="auto" w:fill="FFFFFF" w:themeFill="background1"/>
              <w:spacing w:after="80"/>
              <w:jc w:val="center"/>
              <w:rPr>
                <w:i/>
                <w:sz w:val="20"/>
                <w:szCs w:val="20"/>
                <w:lang w:eastAsia="hr-HR"/>
              </w:rPr>
            </w:pPr>
            <w:r w:rsidRPr="007E2808">
              <w:rPr>
                <w:i/>
                <w:sz w:val="20"/>
                <w:szCs w:val="20"/>
              </w:rPr>
              <w:t>Promet</w:t>
            </w:r>
          </w:p>
        </w:tc>
        <w:tc>
          <w:tcPr>
            <w:tcW w:w="6951" w:type="dxa"/>
          </w:tcPr>
          <w:p w14:paraId="5B7DA542" w14:textId="77777777" w:rsidR="00A14E8E" w:rsidRPr="00217AE6" w:rsidRDefault="00A14E8E" w:rsidP="00682D5C">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7E2808">
              <w:rPr>
                <w:sz w:val="20"/>
                <w:szCs w:val="20"/>
              </w:rPr>
              <w:t xml:space="preserve">Pokrivenost prometnicama nije zadovoljavajuća sa stanovišta gašenja eventualnog požara. </w:t>
            </w:r>
            <w:r w:rsidRPr="00217AE6">
              <w:rPr>
                <w:sz w:val="20"/>
                <w:szCs w:val="20"/>
                <w:lang w:val="pl-PL"/>
              </w:rPr>
              <w:t>Širina prometnica nije svugdje zadovoljavajuća, tako da usporava i onemogućava intervenciju.</w:t>
            </w:r>
          </w:p>
        </w:tc>
      </w:tr>
    </w:tbl>
    <w:bookmarkEnd w:id="69"/>
    <w:p w14:paraId="065BD4F2" w14:textId="77777777" w:rsidR="00A14E8E" w:rsidRPr="00217AE6" w:rsidRDefault="00A14E8E" w:rsidP="00A14E8E">
      <w:pPr>
        <w:shd w:val="clear" w:color="auto" w:fill="FFFFFF" w:themeFill="background1"/>
        <w:jc w:val="both"/>
        <w:rPr>
          <w:lang w:val="pl-PL"/>
        </w:rPr>
      </w:pPr>
      <w:r w:rsidRPr="00217AE6">
        <w:rPr>
          <w:lang w:val="pl-PL"/>
        </w:rPr>
        <w:t xml:space="preserve">Smatra se da je potencijalna opasnost od požara raslinja vrlo velika ako je SSR ( Srednja sezonska žestina) &gt; 7. </w:t>
      </w:r>
      <w:r w:rsidRPr="00217AE6">
        <w:rPr>
          <w:color w:val="000000"/>
          <w:lang w:val="pl-PL"/>
        </w:rPr>
        <w:t xml:space="preserve">Prema analizi razdoblja 1981. – 2010. srednje vrijednosti SSR na području oko Općine Gračac su veće od sedam. </w:t>
      </w:r>
    </w:p>
    <w:p w14:paraId="0C050030" w14:textId="77777777" w:rsidR="00A14E8E" w:rsidRPr="00217AE6" w:rsidRDefault="00A14E8E" w:rsidP="00A14E8E">
      <w:pPr>
        <w:shd w:val="clear" w:color="auto" w:fill="FFFFFF" w:themeFill="background1"/>
        <w:jc w:val="both"/>
        <w:rPr>
          <w:lang w:val="pl-PL"/>
        </w:rPr>
      </w:pPr>
    </w:p>
    <w:p w14:paraId="36E4F4B9"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bookmarkStart w:id="70" w:name="_Toc9404658"/>
      <w:r w:rsidRPr="00217AE6">
        <w:rPr>
          <w:rFonts w:ascii="Times New Roman" w:hAnsi="Times New Roman" w:cs="Times New Roman"/>
          <w:lang w:val="pl-PL"/>
        </w:rPr>
        <w:t xml:space="preserve"> Popis mjera i nositelja mjera u slučaju požara otvorenog tipa</w:t>
      </w:r>
      <w:bookmarkEnd w:id="70"/>
    </w:p>
    <w:p w14:paraId="088D3B65" w14:textId="77777777" w:rsidR="00A14E8E" w:rsidRPr="00217AE6" w:rsidRDefault="00A14E8E" w:rsidP="00A14E8E">
      <w:pPr>
        <w:shd w:val="clear" w:color="auto" w:fill="FFFFFF" w:themeFill="background1"/>
        <w:autoSpaceDE w:val="0"/>
        <w:autoSpaceDN w:val="0"/>
        <w:adjustRightInd w:val="0"/>
        <w:jc w:val="both"/>
        <w:rPr>
          <w:lang w:val="pl-PL"/>
        </w:rPr>
      </w:pPr>
      <w:r w:rsidRPr="00217AE6">
        <w:rPr>
          <w:lang w:val="pl-PL"/>
        </w:rPr>
        <w:t>Mjere i aktivnosti sustava civilne zaštite u gašenju požara otvorenog tipa operativno se provode na način kako je utvrđeno zakonskim odredbama iz područja zaštite od požara. Operativno djelovanje vatrogasnih snaga definirano je u Planu zaštite od požara Općine Gračac.</w:t>
      </w:r>
    </w:p>
    <w:p w14:paraId="2D2C5188" w14:textId="77777777" w:rsidR="00A14E8E" w:rsidRPr="00217AE6" w:rsidRDefault="00A14E8E" w:rsidP="00A14E8E">
      <w:pPr>
        <w:shd w:val="clear" w:color="auto" w:fill="FFFFFF" w:themeFill="background1"/>
        <w:jc w:val="both"/>
        <w:rPr>
          <w:lang w:val="pl-PL"/>
        </w:rPr>
      </w:pPr>
      <w:r w:rsidRPr="00217AE6">
        <w:rPr>
          <w:lang w:val="pl-PL"/>
        </w:rPr>
        <w:t>Mjere civilne zaštite  u slučaju požara otvorenog tipa su:</w:t>
      </w:r>
    </w:p>
    <w:p w14:paraId="18409EF5" w14:textId="77777777" w:rsidR="00A14E8E" w:rsidRPr="007E2808" w:rsidRDefault="00A14E8E">
      <w:pPr>
        <w:pStyle w:val="Odlomakpopisa"/>
        <w:numPr>
          <w:ilvl w:val="0"/>
          <w:numId w:val="92"/>
        </w:numPr>
        <w:shd w:val="clear" w:color="auto" w:fill="FFFFFF" w:themeFill="background1"/>
        <w:spacing w:line="276" w:lineRule="auto"/>
        <w:jc w:val="both"/>
      </w:pPr>
      <w:r w:rsidRPr="007E2808">
        <w:t>Organizacija obavještavanja o pojavi opasnosti</w:t>
      </w:r>
    </w:p>
    <w:p w14:paraId="021EDA99" w14:textId="77777777" w:rsidR="00A14E8E" w:rsidRPr="00217AE6" w:rsidRDefault="00A14E8E">
      <w:pPr>
        <w:pStyle w:val="Odlomakpopisa"/>
        <w:numPr>
          <w:ilvl w:val="0"/>
          <w:numId w:val="92"/>
        </w:numPr>
        <w:shd w:val="clear" w:color="auto" w:fill="FFFFFF" w:themeFill="background1"/>
        <w:spacing w:line="276" w:lineRule="auto"/>
        <w:jc w:val="both"/>
        <w:rPr>
          <w:lang w:val="pl-PL"/>
        </w:rPr>
      </w:pPr>
      <w:r w:rsidRPr="00217AE6">
        <w:rPr>
          <w:lang w:val="pl-PL"/>
        </w:rPr>
        <w:t>Prikupljanje informacija o razmjeru požara, prohodnosti prometnica, funkcioniranju sustava za elektroopskrbu, vodoopskrbu i telekomunikacije</w:t>
      </w:r>
    </w:p>
    <w:p w14:paraId="74B4DEE5" w14:textId="77777777" w:rsidR="00A14E8E" w:rsidRPr="00217AE6" w:rsidRDefault="00A14E8E">
      <w:pPr>
        <w:pStyle w:val="Odlomakpopisa"/>
        <w:numPr>
          <w:ilvl w:val="0"/>
          <w:numId w:val="92"/>
        </w:numPr>
        <w:shd w:val="clear" w:color="auto" w:fill="FFFFFF" w:themeFill="background1"/>
        <w:spacing w:line="276" w:lineRule="auto"/>
        <w:jc w:val="both"/>
        <w:rPr>
          <w:lang w:val="pl-PL"/>
        </w:rPr>
      </w:pPr>
      <w:r w:rsidRPr="00217AE6">
        <w:rPr>
          <w:lang w:val="pl-PL"/>
        </w:rPr>
        <w:t>Organizacija provođenja mjera i aktivnosti sudionika i operativnih snaga sustava civilne zaštite za preventivnu zaštitu i otklanjanje posljedica požara</w:t>
      </w:r>
    </w:p>
    <w:p w14:paraId="59D7E3B0" w14:textId="77777777" w:rsidR="00A14E8E" w:rsidRPr="00217AE6" w:rsidRDefault="00A14E8E">
      <w:pPr>
        <w:pStyle w:val="Odlomakpopisa"/>
        <w:numPr>
          <w:ilvl w:val="0"/>
          <w:numId w:val="92"/>
        </w:numPr>
        <w:shd w:val="clear" w:color="auto" w:fill="FFFFFF" w:themeFill="background1"/>
        <w:spacing w:line="276" w:lineRule="auto"/>
        <w:jc w:val="both"/>
        <w:rPr>
          <w:lang w:val="pl-PL"/>
        </w:rPr>
      </w:pPr>
      <w:r w:rsidRPr="00217AE6">
        <w:rPr>
          <w:lang w:val="pl-PL"/>
        </w:rPr>
        <w:t>Organizacija pružanja prve medicinske pomoći i medicinskog zbrinjavanja</w:t>
      </w:r>
    </w:p>
    <w:p w14:paraId="4A46C874" w14:textId="77777777" w:rsidR="00A14E8E" w:rsidRPr="007E2808" w:rsidRDefault="00A14E8E">
      <w:pPr>
        <w:pStyle w:val="Odlomakpopisa"/>
        <w:numPr>
          <w:ilvl w:val="0"/>
          <w:numId w:val="92"/>
        </w:numPr>
        <w:shd w:val="clear" w:color="auto" w:fill="FFFFFF" w:themeFill="background1"/>
        <w:spacing w:line="276" w:lineRule="auto"/>
        <w:jc w:val="both"/>
      </w:pPr>
      <w:r w:rsidRPr="007E2808">
        <w:t>Organizacija pružanja veterinarske pomoći</w:t>
      </w:r>
    </w:p>
    <w:p w14:paraId="1884EB1A" w14:textId="77777777" w:rsidR="00A14E8E" w:rsidRPr="007E2808" w:rsidRDefault="00A14E8E">
      <w:pPr>
        <w:pStyle w:val="Odlomakpopisa"/>
        <w:numPr>
          <w:ilvl w:val="0"/>
          <w:numId w:val="92"/>
        </w:numPr>
        <w:shd w:val="clear" w:color="auto" w:fill="FFFFFF" w:themeFill="background1"/>
        <w:spacing w:line="276" w:lineRule="auto"/>
        <w:jc w:val="both"/>
      </w:pPr>
      <w:r w:rsidRPr="007E2808">
        <w:t>Mjere zbrinjavanja, evakuacije i sklanjanja stanovništva</w:t>
      </w:r>
    </w:p>
    <w:p w14:paraId="3E3BF992" w14:textId="77777777" w:rsidR="00A14E8E" w:rsidRPr="007E2808" w:rsidRDefault="00A14E8E" w:rsidP="00A14E8E">
      <w:pPr>
        <w:pStyle w:val="StandardWeb"/>
        <w:shd w:val="clear" w:color="auto" w:fill="FFFFFF" w:themeFill="background1"/>
        <w:spacing w:after="225" w:line="276" w:lineRule="auto"/>
        <w:jc w:val="both"/>
        <w:textAlignment w:val="baseline"/>
        <w:rPr>
          <w:color w:val="000000"/>
        </w:rPr>
      </w:pPr>
      <w:r w:rsidRPr="007E2808">
        <w:rPr>
          <w:b/>
        </w:rPr>
        <w:t>Nositelji mjera</w:t>
      </w:r>
      <w:r w:rsidRPr="007E2808">
        <w:t xml:space="preserve"> su </w:t>
      </w:r>
      <w:r>
        <w:t>Općinski načelnik</w:t>
      </w:r>
      <w:r w:rsidRPr="007E2808">
        <w:t>, operativne snage sustava civilne zaštite, zdravstveni djelatnici te MUP te</w:t>
      </w:r>
      <w:r w:rsidRPr="007E2808">
        <w:rPr>
          <w:color w:val="000000"/>
        </w:rPr>
        <w:t xml:space="preserve"> </w:t>
      </w:r>
      <w:r w:rsidRPr="007E2808">
        <w:t xml:space="preserve">u slučaju nastajanja požara otvorenog tipa postupaju sukladno Planu djelovanja civilne zaštite Općine Gračac. </w:t>
      </w:r>
    </w:p>
    <w:p w14:paraId="1DE22790" w14:textId="77777777" w:rsidR="00A14E8E" w:rsidRDefault="00A14E8E" w:rsidP="00A14E8E">
      <w:pPr>
        <w:shd w:val="clear" w:color="auto" w:fill="FFFFFF" w:themeFill="background1"/>
        <w:jc w:val="both"/>
      </w:pPr>
      <w:r w:rsidRPr="007E2808">
        <w:t>Nakon proglašenja prirodne nepogode, u cilju dodjele novčanih sredstava za djelomičnu sanaciju šteta od prirodnih nepogoda, nadležna tijela iz članka 5. Zakona provode odgovarajuće radnje.</w:t>
      </w:r>
    </w:p>
    <w:p w14:paraId="08148AC5" w14:textId="77777777" w:rsidR="00A14E8E" w:rsidRPr="007E2808" w:rsidRDefault="00A14E8E" w:rsidP="00A14E8E">
      <w:pPr>
        <w:shd w:val="clear" w:color="auto" w:fill="FFFFFF" w:themeFill="background1"/>
        <w:jc w:val="both"/>
      </w:pPr>
    </w:p>
    <w:p w14:paraId="171C57AC"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71" w:name="_Toc9404659"/>
      <w:r w:rsidRPr="007E2808">
        <w:rPr>
          <w:rFonts w:ascii="Times New Roman" w:hAnsi="Times New Roman" w:cs="Times New Roman"/>
        </w:rPr>
        <w:t xml:space="preserve"> Druge mjere koje uključuju suradnju u slučaju požara otvorenog tipa s nadležnim tijelima i raznim institucijama</w:t>
      </w:r>
      <w:bookmarkEnd w:id="71"/>
    </w:p>
    <w:p w14:paraId="355C2C7D" w14:textId="77777777" w:rsidR="00A14E8E" w:rsidRPr="007E2808" w:rsidRDefault="00A14E8E" w:rsidP="00A14E8E">
      <w:pPr>
        <w:shd w:val="clear" w:color="auto" w:fill="FFFFFF" w:themeFill="background1"/>
        <w:jc w:val="both"/>
      </w:pPr>
      <w:r w:rsidRPr="007E2808">
        <w:t xml:space="preserve">Nastanak požara raslinja uglavnom je povezan s ljudskom djelatnošću. </w:t>
      </w:r>
    </w:p>
    <w:p w14:paraId="2C238A6F" w14:textId="77777777" w:rsidR="00A14E8E" w:rsidRPr="007E2808" w:rsidRDefault="00A14E8E" w:rsidP="00A14E8E">
      <w:pPr>
        <w:shd w:val="clear" w:color="auto" w:fill="FFFFFF" w:themeFill="background1"/>
        <w:jc w:val="both"/>
      </w:pPr>
      <w:r w:rsidRPr="00217AE6">
        <w:rPr>
          <w:lang w:val="pl-PL"/>
        </w:rPr>
        <w:t xml:space="preserve">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w:t>
      </w:r>
      <w:r w:rsidRPr="007E2808">
        <w:t>Navedeno preventivno djelovanje podrazumijeva:</w:t>
      </w:r>
    </w:p>
    <w:p w14:paraId="6A8281B0"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sadnju vegetacije koja je obzirom na kemijski sastav otpornija na početno paljenje i širenje požara,</w:t>
      </w:r>
    </w:p>
    <w:p w14:paraId="2BB63413"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znanstveno istraživanje povezanosti aspekata požara raslinja, vegetacije, klime, meteorologije</w:t>
      </w:r>
    </w:p>
    <w:p w14:paraId="07F88F67"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sadnja mješovitih nasada koji neće ovisno o svojim karakteristikama biti ugroženi od požara u istom vremenskom periodu,</w:t>
      </w:r>
    </w:p>
    <w:p w14:paraId="65A2155E"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obavljanje preventivno uzgojnih radova (njega sastojina, proreda, kresanje i uklanjanje suhog granja),</w:t>
      </w:r>
    </w:p>
    <w:p w14:paraId="161AA4C5"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gradnju i održavanje protupožarnih prosjeka s elementima šumske ceste,</w:t>
      </w:r>
    </w:p>
    <w:p w14:paraId="172FE971"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održavanje i uređivanje postojećih izvora vode,</w:t>
      </w:r>
    </w:p>
    <w:p w14:paraId="241B5FA8"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izgradnju i održavanje nadzemnih spremnika vode za gašenje požara i zahvat vode pomoću helikoptera i podvjesnog kontejnera</w:t>
      </w:r>
    </w:p>
    <w:p w14:paraId="49316E12"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organiziranje i provođenje promidžbene aktivnosti radi upoznavanja i edukacije građana (posebno vrtićke i školske djece, turista i drugih korisnika takvih područja),</w:t>
      </w:r>
    </w:p>
    <w:p w14:paraId="085891AB"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povećanje svijesti stanovništva o značaju i koristima koje donosi šuma, odnosno sva ostala vegetacija i potrebu poduzimanja osnovnih prevencijskih mjera,</w:t>
      </w:r>
    </w:p>
    <w:p w14:paraId="48D8FA87"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470FE9BB"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zbrinjavanje ložišta i roštilja za pripremu hrane,</w:t>
      </w:r>
    </w:p>
    <w:p w14:paraId="488678DC"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izrada i donošenje planova zaštite te stalno neposredno kontaktiranje i komunikacija sa stanovništvom, jedinicama lokalne i regionalne samouprave, policijom i vatrogascima,</w:t>
      </w:r>
    </w:p>
    <w:p w14:paraId="69D7662A" w14:textId="77777777" w:rsidR="00A14E8E" w:rsidRPr="00217AE6" w:rsidRDefault="00A14E8E">
      <w:pPr>
        <w:pStyle w:val="Odlomakpopisa"/>
        <w:numPr>
          <w:ilvl w:val="0"/>
          <w:numId w:val="93"/>
        </w:numPr>
        <w:shd w:val="clear" w:color="auto" w:fill="FFFFFF" w:themeFill="background1"/>
        <w:spacing w:line="276" w:lineRule="auto"/>
        <w:jc w:val="both"/>
        <w:rPr>
          <w:lang w:val="pl-PL"/>
        </w:rPr>
      </w:pPr>
      <w:r w:rsidRPr="00217AE6">
        <w:rPr>
          <w:lang w:val="pl-PL"/>
        </w:rPr>
        <w:t>pojačano djelovanje inspekcijskih službi (šumarske inspekcije, poljoprivredne inspekcije, inspekcije zaštite od požara policijskih uprava, inspekcije zaštite okoliša) te strogo provođenje propisa i zabrana (paljenja, odlaganja otpada).</w:t>
      </w:r>
    </w:p>
    <w:p w14:paraId="077735B9" w14:textId="77777777" w:rsidR="00A14E8E" w:rsidRPr="00217AE6" w:rsidRDefault="00A14E8E" w:rsidP="00A14E8E">
      <w:pPr>
        <w:pStyle w:val="Odlomakpopisa"/>
        <w:shd w:val="clear" w:color="auto" w:fill="FFFFFF" w:themeFill="background1"/>
        <w:jc w:val="both"/>
        <w:rPr>
          <w:lang w:val="pl-PL"/>
        </w:rPr>
      </w:pPr>
    </w:p>
    <w:p w14:paraId="0354B33B" w14:textId="77777777" w:rsidR="00A14E8E" w:rsidRPr="00A14E8E" w:rsidRDefault="00A14E8E" w:rsidP="00A14E8E">
      <w:pPr>
        <w:pStyle w:val="Naslov2"/>
        <w:shd w:val="clear" w:color="auto" w:fill="FFFFFF" w:themeFill="background1"/>
        <w:rPr>
          <w:rFonts w:eastAsia="Batang"/>
          <w:b w:val="0"/>
          <w:i/>
          <w:sz w:val="24"/>
          <w:lang w:val="pl-PL"/>
        </w:rPr>
      </w:pPr>
      <w:bookmarkStart w:id="72" w:name="_Toc9404660"/>
      <w:r w:rsidRPr="00A14E8E">
        <w:rPr>
          <w:rFonts w:eastAsia="Batang"/>
          <w:sz w:val="24"/>
          <w:lang w:val="pl-PL"/>
        </w:rPr>
        <w:t>Mraz</w:t>
      </w:r>
      <w:bookmarkEnd w:id="72"/>
    </w:p>
    <w:p w14:paraId="636C9AAD" w14:textId="77777777" w:rsidR="00A14E8E" w:rsidRPr="00217AE6" w:rsidRDefault="00A14E8E" w:rsidP="00A14E8E">
      <w:pPr>
        <w:shd w:val="clear" w:color="auto" w:fill="FFFFFF" w:themeFill="background1"/>
        <w:jc w:val="both"/>
        <w:rPr>
          <w:lang w:val="pl-PL"/>
        </w:rPr>
      </w:pPr>
      <w:r w:rsidRPr="00217AE6">
        <w:rPr>
          <w:lang w:val="pl-PL"/>
        </w:rPr>
        <w:t xml:space="preserve">Na svim postajama mraz se pojavljuje u hladnom dijelu godine kad su najpovoljniji uvjeti za njegov nastanak, a na području Općine Gračac najčešći je od rujna do svibnja. Kao posljedica mraza nastaju velike materijalne štete na poljoprivrednim kulturama posebno vinogradima, voćnjacima te oranicama. </w:t>
      </w:r>
      <w:r w:rsidRPr="00217AE6">
        <w:rPr>
          <w:color w:val="212529"/>
          <w:lang w:val="pl-PL"/>
        </w:rPr>
        <w:t xml:space="preserve">Mraz nanosi štetu u </w:t>
      </w:r>
      <w:r w:rsidRPr="00217AE6">
        <w:rPr>
          <w:bCs/>
          <w:color w:val="212529"/>
          <w:lang w:val="pl-PL"/>
        </w:rPr>
        <w:t xml:space="preserve">jesen </w:t>
      </w:r>
      <w:r w:rsidRPr="00217AE6">
        <w:rPr>
          <w:color w:val="212529"/>
          <w:lang w:val="pl-PL"/>
        </w:rPr>
        <w:t xml:space="preserve">prije nego je otpalo lišće i dok još nisu odrvenjeli pojedini dijelovi. Štete od mraza nastaju u vremenu kad su biljke u vegetaciji. Šteta </w:t>
      </w:r>
      <w:r w:rsidRPr="00217AE6">
        <w:rPr>
          <w:color w:val="212529"/>
          <w:lang w:val="pl-PL"/>
        </w:rPr>
        <w:lastRenderedPageBreak/>
        <w:t xml:space="preserve">je to veća što se mraz ranije pojavi tako da je </w:t>
      </w:r>
      <w:r w:rsidRPr="00217AE6">
        <w:rPr>
          <w:bCs/>
          <w:color w:val="212529"/>
          <w:lang w:val="pl-PL"/>
        </w:rPr>
        <w:t>najopasniji rani proljetni mraz</w:t>
      </w:r>
      <w:r w:rsidRPr="00217AE6">
        <w:rPr>
          <w:color w:val="212529"/>
          <w:lang w:val="pl-PL"/>
        </w:rPr>
        <w:t xml:space="preserve">. </w:t>
      </w:r>
      <w:r w:rsidRPr="00217AE6">
        <w:rPr>
          <w:bCs/>
          <w:color w:val="212529"/>
          <w:lang w:val="pl-PL"/>
        </w:rPr>
        <w:t xml:space="preserve">Jesenski mraz </w:t>
      </w:r>
      <w:r w:rsidRPr="00217AE6">
        <w:rPr>
          <w:color w:val="212529"/>
          <w:lang w:val="pl-PL"/>
        </w:rPr>
        <w:t>nanosi manju štetu od proljetnog mraza.</w:t>
      </w:r>
      <w:r w:rsidRPr="00217AE6">
        <w:rPr>
          <w:lang w:val="pl-PL"/>
        </w:rPr>
        <w:t xml:space="preserve"> </w:t>
      </w:r>
    </w:p>
    <w:p w14:paraId="5876BA30" w14:textId="77777777" w:rsidR="00A14E8E" w:rsidRPr="00217AE6" w:rsidRDefault="00A14E8E" w:rsidP="00A14E8E">
      <w:pPr>
        <w:widowControl w:val="0"/>
        <w:shd w:val="clear" w:color="auto" w:fill="FFFFFF" w:themeFill="background1"/>
        <w:spacing w:after="60"/>
        <w:jc w:val="both"/>
        <w:rPr>
          <w:lang w:val="pl-PL" w:eastAsia="zh-CN"/>
        </w:rPr>
      </w:pPr>
      <w:r w:rsidRPr="00217AE6">
        <w:rPr>
          <w:lang w:val="pl-PL" w:eastAsia="zh-CN"/>
        </w:rPr>
        <w:t>Utjecaj mraza na kritičnu infrastrukturu</w:t>
      </w:r>
    </w:p>
    <w:tbl>
      <w:tblPr>
        <w:tblStyle w:val="Tablicareetke3-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6543"/>
      </w:tblGrid>
      <w:tr w:rsidR="00A14E8E" w:rsidRPr="00217AE6" w14:paraId="4A3F9787" w14:textId="77777777" w:rsidTr="00682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0" w:type="pct"/>
            <w:tcBorders>
              <w:top w:val="none" w:sz="0" w:space="0" w:color="auto"/>
              <w:left w:val="none" w:sz="0" w:space="0" w:color="auto"/>
              <w:bottom w:val="none" w:sz="0" w:space="0" w:color="auto"/>
              <w:right w:val="none" w:sz="0" w:space="0" w:color="auto"/>
            </w:tcBorders>
            <w:shd w:val="clear" w:color="auto" w:fill="auto"/>
            <w:vAlign w:val="center"/>
          </w:tcPr>
          <w:p w14:paraId="5DD19E06" w14:textId="77777777" w:rsidR="00A14E8E" w:rsidRPr="00217AE6" w:rsidRDefault="00A14E8E" w:rsidP="00682D5C">
            <w:pPr>
              <w:shd w:val="clear" w:color="auto" w:fill="FFFFFF" w:themeFill="background1"/>
              <w:spacing w:before="30" w:after="30"/>
              <w:jc w:val="left"/>
              <w:rPr>
                <w:lang w:val="pl-PL"/>
              </w:rPr>
            </w:pPr>
            <w:r w:rsidRPr="00217AE6">
              <w:rPr>
                <w:lang w:val="pl-PL"/>
              </w:rPr>
              <w:t>Proizvodnja i distribucija električne energije</w:t>
            </w:r>
          </w:p>
        </w:tc>
        <w:tc>
          <w:tcPr>
            <w:cnfStyle w:val="000010000000" w:firstRow="0" w:lastRow="0" w:firstColumn="0" w:lastColumn="0" w:oddVBand="1" w:evenVBand="0" w:oddHBand="0" w:evenHBand="0" w:firstRowFirstColumn="0" w:firstRowLastColumn="0" w:lastRowFirstColumn="0" w:lastRowLastColumn="0"/>
            <w:tcW w:w="3610" w:type="pct"/>
            <w:tcBorders>
              <w:top w:val="none" w:sz="0" w:space="0" w:color="auto"/>
              <w:left w:val="none" w:sz="0" w:space="0" w:color="auto"/>
              <w:right w:val="none" w:sz="0" w:space="0" w:color="auto"/>
            </w:tcBorders>
            <w:shd w:val="clear" w:color="auto" w:fill="auto"/>
            <w:vAlign w:val="center"/>
          </w:tcPr>
          <w:p w14:paraId="4DA83D2C" w14:textId="77777777" w:rsidR="00A14E8E" w:rsidRPr="00217AE6" w:rsidRDefault="00A14E8E" w:rsidP="00682D5C">
            <w:pPr>
              <w:shd w:val="clear" w:color="auto" w:fill="FFFFFF" w:themeFill="background1"/>
              <w:spacing w:before="30" w:after="30"/>
              <w:rPr>
                <w:b w:val="0"/>
                <w:color w:val="000000"/>
                <w:lang w:val="pl-PL"/>
              </w:rPr>
            </w:pPr>
            <w:r w:rsidRPr="00217AE6">
              <w:rPr>
                <w:b w:val="0"/>
                <w:color w:val="000000"/>
                <w:lang w:val="pl-PL"/>
              </w:rPr>
              <w:t>U slučaju mraza mogu se javiti poteškoće u opskrbi električnom energijom radi eventualnog pucanja žica i ne mogućnosti pristupu u otklanjanju kvarova.</w:t>
            </w:r>
          </w:p>
        </w:tc>
      </w:tr>
      <w:tr w:rsidR="00A14E8E" w:rsidRPr="00217AE6" w14:paraId="692B50CC"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04A4E805" w14:textId="77777777" w:rsidR="00A14E8E" w:rsidRPr="007F7A9A" w:rsidRDefault="00A14E8E" w:rsidP="00682D5C">
            <w:pPr>
              <w:shd w:val="clear" w:color="auto" w:fill="FFFFFF" w:themeFill="background1"/>
              <w:spacing w:before="30" w:after="30"/>
              <w:jc w:val="left"/>
              <w:rPr>
                <w:b/>
                <w:noProof/>
              </w:rPr>
            </w:pPr>
            <w:r w:rsidRPr="007F7A9A">
              <w:rPr>
                <w:b/>
                <w:color w:val="000000"/>
              </w:rPr>
              <w:t>Komunikacija i informacijska tehnologija</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4565B05A" w14:textId="77777777" w:rsidR="00A14E8E" w:rsidRPr="00217AE6" w:rsidRDefault="00A14E8E" w:rsidP="00682D5C">
            <w:pPr>
              <w:shd w:val="clear" w:color="auto" w:fill="FFFFFF" w:themeFill="background1"/>
              <w:spacing w:before="30" w:after="30"/>
              <w:rPr>
                <w:rFonts w:eastAsia="Calibri"/>
                <w:lang w:val="pl-PL"/>
              </w:rPr>
            </w:pPr>
            <w:r w:rsidRPr="00217AE6">
              <w:rPr>
                <w:lang w:val="pl-PL"/>
              </w:rPr>
              <w:t>U slučaju mraza kao posljedica može doći do oštećenja i objekata pošte i telekomunikacija.</w:t>
            </w:r>
          </w:p>
        </w:tc>
      </w:tr>
      <w:tr w:rsidR="00A14E8E" w:rsidRPr="00217AE6" w14:paraId="05E2900F" w14:textId="77777777" w:rsidTr="00682D5C">
        <w:trPr>
          <w:trHeight w:val="343"/>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3DC795B9" w14:textId="77777777" w:rsidR="00A14E8E" w:rsidRPr="007F7A9A" w:rsidRDefault="00A14E8E" w:rsidP="00682D5C">
            <w:pPr>
              <w:shd w:val="clear" w:color="auto" w:fill="FFFFFF" w:themeFill="background1"/>
              <w:spacing w:before="30" w:after="30"/>
              <w:jc w:val="left"/>
              <w:rPr>
                <w:b/>
                <w:noProof/>
              </w:rPr>
            </w:pPr>
            <w:r w:rsidRPr="007F7A9A">
              <w:rPr>
                <w:b/>
              </w:rPr>
              <w:t>Promet</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2CC7BE76" w14:textId="77777777" w:rsidR="00A14E8E" w:rsidRPr="00217AE6" w:rsidRDefault="00A14E8E" w:rsidP="00682D5C">
            <w:pPr>
              <w:shd w:val="clear" w:color="auto" w:fill="FFFFFF" w:themeFill="background1"/>
              <w:spacing w:before="30" w:after="30"/>
              <w:rPr>
                <w:lang w:val="pl-PL"/>
              </w:rPr>
            </w:pPr>
            <w:r w:rsidRPr="00217AE6">
              <w:rPr>
                <w:lang w:val="pl-PL"/>
              </w:rPr>
              <w:t>Nema značajnijeg utjecaja na promet.</w:t>
            </w:r>
          </w:p>
        </w:tc>
      </w:tr>
      <w:tr w:rsidR="00A14E8E" w:rsidRPr="00217AE6" w14:paraId="49A410C9" w14:textId="77777777" w:rsidTr="00682D5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5FBD4519" w14:textId="77777777" w:rsidR="00A14E8E" w:rsidRPr="007F7A9A" w:rsidRDefault="00A14E8E" w:rsidP="00682D5C">
            <w:pPr>
              <w:shd w:val="clear" w:color="auto" w:fill="FFFFFF" w:themeFill="background1"/>
              <w:tabs>
                <w:tab w:val="left" w:pos="0"/>
              </w:tabs>
              <w:spacing w:before="30" w:after="30"/>
              <w:jc w:val="left"/>
              <w:rPr>
                <w:b/>
                <w:noProof/>
              </w:rPr>
            </w:pPr>
            <w:r w:rsidRPr="007F7A9A">
              <w:rPr>
                <w:b/>
                <w:noProof/>
              </w:rPr>
              <w:t>Zdravstvo</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7B10AC04" w14:textId="77777777" w:rsidR="00A14E8E" w:rsidRPr="00217AE6" w:rsidRDefault="00A14E8E" w:rsidP="00682D5C">
            <w:pPr>
              <w:shd w:val="clear" w:color="auto" w:fill="FFFFFF" w:themeFill="background1"/>
              <w:tabs>
                <w:tab w:val="left" w:pos="0"/>
              </w:tabs>
              <w:spacing w:before="30" w:after="30"/>
              <w:rPr>
                <w:noProof/>
                <w:lang w:val="pl-PL"/>
              </w:rPr>
            </w:pPr>
            <w:r w:rsidRPr="00217AE6">
              <w:rPr>
                <w:noProof/>
                <w:lang w:val="pl-PL"/>
              </w:rPr>
              <w:t xml:space="preserve">Nema </w:t>
            </w:r>
            <w:r w:rsidRPr="00217AE6">
              <w:rPr>
                <w:lang w:val="pl-PL"/>
              </w:rPr>
              <w:t>značajnijeg</w:t>
            </w:r>
            <w:r w:rsidRPr="00217AE6">
              <w:rPr>
                <w:noProof/>
                <w:lang w:val="pl-PL"/>
              </w:rPr>
              <w:t xml:space="preserve"> utjecaja na zdravstvo.</w:t>
            </w:r>
          </w:p>
        </w:tc>
      </w:tr>
      <w:tr w:rsidR="00A14E8E" w:rsidRPr="00217AE6" w14:paraId="36F15E7C" w14:textId="77777777" w:rsidTr="00682D5C">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3624C843" w14:textId="77777777" w:rsidR="00A14E8E" w:rsidRPr="007F7A9A" w:rsidRDefault="00A14E8E" w:rsidP="00682D5C">
            <w:pPr>
              <w:shd w:val="clear" w:color="auto" w:fill="FFFFFF" w:themeFill="background1"/>
              <w:spacing w:before="30" w:after="30"/>
              <w:jc w:val="left"/>
              <w:rPr>
                <w:b/>
              </w:rPr>
            </w:pPr>
            <w:r w:rsidRPr="007F7A9A">
              <w:rPr>
                <w:b/>
              </w:rPr>
              <w:t>Vodno gospodarstvo</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3C2372A1" w14:textId="77777777" w:rsidR="00A14E8E" w:rsidRPr="00217AE6" w:rsidRDefault="00A14E8E" w:rsidP="00682D5C">
            <w:pPr>
              <w:shd w:val="clear" w:color="auto" w:fill="FFFFFF" w:themeFill="background1"/>
              <w:spacing w:before="30" w:after="30"/>
              <w:rPr>
                <w:lang w:val="pl-PL"/>
              </w:rPr>
            </w:pPr>
            <w:r w:rsidRPr="00217AE6">
              <w:rPr>
                <w:lang w:val="pl-PL"/>
              </w:rPr>
              <w:t>Mogući su problemi s opskrbom vode za piće zbog oštećenja na vodnom gospodarstvu uslijed mraza.</w:t>
            </w:r>
          </w:p>
        </w:tc>
      </w:tr>
      <w:tr w:rsidR="00A14E8E" w:rsidRPr="007F7A9A" w14:paraId="1F41616D"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64C28646" w14:textId="77777777" w:rsidR="00A14E8E" w:rsidRPr="007F7A9A" w:rsidRDefault="00A14E8E" w:rsidP="00682D5C">
            <w:pPr>
              <w:shd w:val="clear" w:color="auto" w:fill="FFFFFF" w:themeFill="background1"/>
              <w:spacing w:before="30" w:after="30"/>
              <w:jc w:val="left"/>
              <w:rPr>
                <w:b/>
              </w:rPr>
            </w:pPr>
            <w:r w:rsidRPr="007F7A9A">
              <w:rPr>
                <w:b/>
              </w:rPr>
              <w:t>Hrana</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15A6135C" w14:textId="77777777" w:rsidR="00A14E8E" w:rsidRPr="007F7A9A" w:rsidRDefault="00A14E8E" w:rsidP="00682D5C">
            <w:pPr>
              <w:shd w:val="clear" w:color="auto" w:fill="FFFFFF" w:themeFill="background1"/>
              <w:spacing w:before="30" w:after="30"/>
              <w:rPr>
                <w:i/>
                <w:u w:val="single"/>
              </w:rPr>
            </w:pPr>
            <w:r w:rsidRPr="007F7A9A">
              <w:rPr>
                <w:noProof/>
              </w:rPr>
              <w:t>Kao posljedica mraza dolazi do velikih materijalnih šteta na poljoprivrednim kulturama što dovodi do nemogućnosti ili smanjenja proizvodnje i opskrbe prehrambenim namirnicama.</w:t>
            </w:r>
          </w:p>
        </w:tc>
      </w:tr>
      <w:tr w:rsidR="00A14E8E" w:rsidRPr="00217AE6" w14:paraId="3A3B8867" w14:textId="77777777" w:rsidTr="00682D5C">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2A43647F" w14:textId="77777777" w:rsidR="00A14E8E" w:rsidRPr="007F7A9A" w:rsidRDefault="00A14E8E" w:rsidP="00682D5C">
            <w:pPr>
              <w:shd w:val="clear" w:color="auto" w:fill="FFFFFF" w:themeFill="background1"/>
              <w:spacing w:before="30" w:after="30"/>
              <w:jc w:val="left"/>
              <w:rPr>
                <w:b/>
              </w:rPr>
            </w:pPr>
            <w:r w:rsidRPr="007F7A9A">
              <w:rPr>
                <w:b/>
              </w:rPr>
              <w:t>Financije</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76732411" w14:textId="77777777" w:rsidR="00A14E8E" w:rsidRPr="00217AE6" w:rsidRDefault="00A14E8E" w:rsidP="00682D5C">
            <w:pPr>
              <w:shd w:val="clear" w:color="auto" w:fill="FFFFFF" w:themeFill="background1"/>
              <w:spacing w:before="30" w:after="30"/>
              <w:rPr>
                <w:lang w:val="pl-PL"/>
              </w:rPr>
            </w:pPr>
            <w:r w:rsidRPr="00217AE6">
              <w:rPr>
                <w:lang w:val="pl-PL"/>
              </w:rPr>
              <w:t>Nema značajnijeg utjecaja na financije.</w:t>
            </w:r>
          </w:p>
        </w:tc>
      </w:tr>
      <w:tr w:rsidR="00A14E8E" w:rsidRPr="00217AE6" w14:paraId="19784E81"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18ECA45F" w14:textId="77777777" w:rsidR="00A14E8E" w:rsidRPr="00A14E8E" w:rsidRDefault="00A14E8E" w:rsidP="00682D5C">
            <w:pPr>
              <w:shd w:val="clear" w:color="auto" w:fill="FFFFFF" w:themeFill="background1"/>
              <w:spacing w:before="30" w:after="30"/>
              <w:jc w:val="left"/>
              <w:rPr>
                <w:b/>
              </w:rPr>
            </w:pPr>
            <w:r w:rsidRPr="00A14E8E">
              <w:rPr>
                <w:b/>
              </w:rPr>
              <w:t>Proizvodnja, skladištenje i prijevoz opasnih tvari</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496A98E4" w14:textId="77777777" w:rsidR="00A14E8E" w:rsidRPr="00A14E8E" w:rsidRDefault="00A14E8E" w:rsidP="00682D5C">
            <w:pPr>
              <w:shd w:val="clear" w:color="auto" w:fill="FFFFFF" w:themeFill="background1"/>
              <w:spacing w:before="30" w:after="30"/>
            </w:pPr>
            <w:r w:rsidRPr="00A14E8E">
              <w:t>Nema značajnijeg utjecaja na proizvodnju, skladištenje i prijevoz opasnih tvari.</w:t>
            </w:r>
          </w:p>
        </w:tc>
      </w:tr>
      <w:tr w:rsidR="00A14E8E" w:rsidRPr="00217AE6" w14:paraId="5ACF9332" w14:textId="77777777" w:rsidTr="00682D5C">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37685F04" w14:textId="77777777" w:rsidR="00A14E8E" w:rsidRPr="007F7A9A" w:rsidRDefault="00A14E8E" w:rsidP="00682D5C">
            <w:pPr>
              <w:shd w:val="clear" w:color="auto" w:fill="FFFFFF" w:themeFill="background1"/>
              <w:spacing w:before="30" w:after="30"/>
              <w:jc w:val="left"/>
              <w:rPr>
                <w:b/>
              </w:rPr>
            </w:pPr>
            <w:r w:rsidRPr="007F7A9A">
              <w:rPr>
                <w:b/>
              </w:rPr>
              <w:t>Javne službe</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3A11E01D" w14:textId="77777777" w:rsidR="00A14E8E" w:rsidRPr="00217AE6" w:rsidRDefault="00A14E8E" w:rsidP="00682D5C">
            <w:pPr>
              <w:shd w:val="clear" w:color="auto" w:fill="FFFFFF" w:themeFill="background1"/>
              <w:spacing w:before="30" w:after="30"/>
              <w:rPr>
                <w:lang w:val="pl-PL"/>
              </w:rPr>
            </w:pPr>
            <w:r w:rsidRPr="00217AE6">
              <w:rPr>
                <w:lang w:val="pl-PL"/>
              </w:rPr>
              <w:t>Nema značajnijeg utjecaja na javne službe.</w:t>
            </w:r>
          </w:p>
        </w:tc>
      </w:tr>
      <w:tr w:rsidR="00A14E8E" w:rsidRPr="00217AE6" w14:paraId="0FFD89B5" w14:textId="77777777" w:rsidTr="0068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684EDD1F" w14:textId="77777777" w:rsidR="00A14E8E" w:rsidRPr="007F7A9A" w:rsidRDefault="00A14E8E" w:rsidP="00682D5C">
            <w:pPr>
              <w:shd w:val="clear" w:color="auto" w:fill="FFFFFF" w:themeFill="background1"/>
              <w:spacing w:before="30" w:after="30"/>
              <w:jc w:val="left"/>
              <w:rPr>
                <w:b/>
              </w:rPr>
            </w:pPr>
            <w:r w:rsidRPr="007F7A9A">
              <w:rPr>
                <w:b/>
              </w:rPr>
              <w:t>Nacionalni spomenici i vrijednosti</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3485E70C" w14:textId="77777777" w:rsidR="00A14E8E" w:rsidRPr="00217AE6" w:rsidRDefault="00A14E8E" w:rsidP="00682D5C">
            <w:pPr>
              <w:shd w:val="clear" w:color="auto" w:fill="FFFFFF" w:themeFill="background1"/>
              <w:spacing w:before="30" w:after="30"/>
              <w:rPr>
                <w:color w:val="000000"/>
                <w:lang w:val="pl-PL"/>
              </w:rPr>
            </w:pPr>
            <w:r w:rsidRPr="00217AE6">
              <w:rPr>
                <w:color w:val="000000"/>
                <w:lang w:val="pl-PL"/>
              </w:rPr>
              <w:t>Oštećenja nacionalnih spomenika i vrijednosti može uzrokovati mraz.</w:t>
            </w:r>
          </w:p>
        </w:tc>
      </w:tr>
    </w:tbl>
    <w:p w14:paraId="0C98B023" w14:textId="77777777" w:rsidR="00A14E8E" w:rsidRPr="00217AE6" w:rsidRDefault="00A14E8E" w:rsidP="00A14E8E">
      <w:pPr>
        <w:pStyle w:val="Naslov3"/>
        <w:shd w:val="clear" w:color="auto" w:fill="FFFFFF" w:themeFill="background1"/>
        <w:ind w:left="720"/>
        <w:rPr>
          <w:rFonts w:ascii="Times New Roman" w:hAnsi="Times New Roman" w:cs="Times New Roman"/>
          <w:b w:val="0"/>
          <w:i/>
          <w:lang w:val="pl-PL"/>
        </w:rPr>
      </w:pPr>
      <w:bookmarkStart w:id="73" w:name="_Toc9404661"/>
    </w:p>
    <w:p w14:paraId="58A9D7D9" w14:textId="77777777" w:rsidR="00A14E8E" w:rsidRPr="00217AE6" w:rsidRDefault="00A14E8E" w:rsidP="00A14E8E">
      <w:pPr>
        <w:pStyle w:val="Naslov3"/>
        <w:shd w:val="clear" w:color="auto" w:fill="FFFFFF" w:themeFill="background1"/>
        <w:rPr>
          <w:rFonts w:ascii="Times New Roman" w:hAnsi="Times New Roman" w:cs="Times New Roman"/>
          <w:b w:val="0"/>
          <w:i/>
          <w:lang w:val="pl-PL"/>
        </w:rPr>
      </w:pPr>
      <w:r w:rsidRPr="00217AE6">
        <w:rPr>
          <w:rFonts w:ascii="Times New Roman" w:hAnsi="Times New Roman" w:cs="Times New Roman"/>
          <w:lang w:val="pl-PL"/>
        </w:rPr>
        <w:t>Popis mjera i nositelja mjera u slučaju mraza</w:t>
      </w:r>
      <w:bookmarkEnd w:id="73"/>
    </w:p>
    <w:p w14:paraId="06CA9553" w14:textId="77777777" w:rsidR="00A14E8E" w:rsidRPr="00217AE6" w:rsidRDefault="00A14E8E" w:rsidP="00A14E8E">
      <w:pPr>
        <w:shd w:val="clear" w:color="auto" w:fill="FFFFFF" w:themeFill="background1"/>
        <w:contextualSpacing/>
        <w:jc w:val="both"/>
        <w:rPr>
          <w:lang w:val="pl-PL"/>
        </w:rPr>
      </w:pPr>
      <w:r w:rsidRPr="00217AE6">
        <w:rPr>
          <w:lang w:val="pl-PL"/>
        </w:rPr>
        <w:t>Mjere civilne zaštite  u slučaju mraza uključuju:</w:t>
      </w:r>
    </w:p>
    <w:p w14:paraId="24CF3D70" w14:textId="77777777" w:rsidR="00A14E8E" w:rsidRPr="00217AE6" w:rsidRDefault="00A14E8E">
      <w:pPr>
        <w:pStyle w:val="Odlomakpopisa"/>
        <w:numPr>
          <w:ilvl w:val="0"/>
          <w:numId w:val="97"/>
        </w:numPr>
        <w:shd w:val="clear" w:color="auto" w:fill="FFFFFF" w:themeFill="background1"/>
        <w:spacing w:after="200" w:line="276" w:lineRule="auto"/>
        <w:jc w:val="both"/>
        <w:rPr>
          <w:lang w:val="pl-PL"/>
        </w:rPr>
      </w:pPr>
      <w:bookmarkStart w:id="74" w:name="_Toc4156469"/>
      <w:r w:rsidRPr="00217AE6">
        <w:rPr>
          <w:lang w:val="pl-PL"/>
        </w:rPr>
        <w:t>Organizaciju obavještavanja o pojavi opasnosti (standardni operativni postupak u suradnji sa komunikacijskim centrom 112)</w:t>
      </w:r>
      <w:bookmarkEnd w:id="74"/>
    </w:p>
    <w:tbl>
      <w:tblPr>
        <w:tblStyle w:val="Reetkatablice"/>
        <w:tblW w:w="0" w:type="auto"/>
        <w:tblLook w:val="04A0" w:firstRow="1" w:lastRow="0" w:firstColumn="1" w:lastColumn="0" w:noHBand="0" w:noVBand="1"/>
      </w:tblPr>
      <w:tblGrid>
        <w:gridCol w:w="4636"/>
        <w:gridCol w:w="1951"/>
        <w:gridCol w:w="2475"/>
      </w:tblGrid>
      <w:tr w:rsidR="00A14E8E" w:rsidRPr="00BC7155" w14:paraId="127759B8" w14:textId="77777777" w:rsidTr="00682D5C">
        <w:tc>
          <w:tcPr>
            <w:tcW w:w="0" w:type="auto"/>
            <w:vAlign w:val="center"/>
          </w:tcPr>
          <w:p w14:paraId="3D74B293"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b/>
                <w:sz w:val="20"/>
                <w:szCs w:val="20"/>
              </w:rPr>
              <w:t>Radnje i postupci</w:t>
            </w:r>
          </w:p>
        </w:tc>
        <w:tc>
          <w:tcPr>
            <w:tcW w:w="0" w:type="auto"/>
            <w:vAlign w:val="center"/>
          </w:tcPr>
          <w:p w14:paraId="40F396C8"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b/>
                <w:sz w:val="20"/>
                <w:szCs w:val="20"/>
              </w:rPr>
              <w:t>Rukovođenje</w:t>
            </w:r>
          </w:p>
        </w:tc>
        <w:tc>
          <w:tcPr>
            <w:tcW w:w="0" w:type="auto"/>
            <w:vAlign w:val="center"/>
          </w:tcPr>
          <w:p w14:paraId="5BEC4747"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b/>
                <w:sz w:val="20"/>
                <w:szCs w:val="20"/>
              </w:rPr>
              <w:t>Izvršenje/Suradnja</w:t>
            </w:r>
          </w:p>
        </w:tc>
      </w:tr>
      <w:tr w:rsidR="00A14E8E" w:rsidRPr="00BC7155" w14:paraId="2E6F9917" w14:textId="77777777" w:rsidTr="00682D5C">
        <w:tc>
          <w:tcPr>
            <w:tcW w:w="0" w:type="auto"/>
            <w:vAlign w:val="center"/>
          </w:tcPr>
          <w:p w14:paraId="07B9A30A" w14:textId="77777777" w:rsidR="00A14E8E" w:rsidRPr="00217AE6" w:rsidRDefault="00A14E8E" w:rsidP="00682D5C">
            <w:pPr>
              <w:jc w:val="both"/>
              <w:rPr>
                <w:rFonts w:asciiTheme="majorBidi" w:hAnsiTheme="majorBidi" w:cstheme="majorBidi"/>
                <w:sz w:val="20"/>
                <w:szCs w:val="20"/>
              </w:rPr>
            </w:pPr>
            <w:r w:rsidRPr="00217AE6">
              <w:rPr>
                <w:rFonts w:asciiTheme="majorBidi" w:hAnsiTheme="majorBidi" w:cstheme="majorBidi"/>
                <w:sz w:val="20"/>
                <w:szCs w:val="20"/>
              </w:rPr>
              <w:t xml:space="preserve">Pozivanje Stožera CZ Općine </w:t>
            </w:r>
            <w:r w:rsidRPr="00217AE6">
              <w:rPr>
                <w:rFonts w:asciiTheme="majorBidi" w:eastAsia="Calibri" w:hAnsiTheme="majorBidi" w:cstheme="majorBidi"/>
                <w:sz w:val="20"/>
                <w:szCs w:val="20"/>
              </w:rPr>
              <w:t>Gračac</w:t>
            </w:r>
            <w:r w:rsidRPr="00217AE6">
              <w:rPr>
                <w:rFonts w:asciiTheme="majorBidi" w:hAnsiTheme="majorBidi" w:cstheme="majorBidi"/>
                <w:sz w:val="20"/>
                <w:szCs w:val="20"/>
              </w:rPr>
              <w:br/>
            </w:r>
          </w:p>
        </w:tc>
        <w:tc>
          <w:tcPr>
            <w:tcW w:w="0" w:type="auto"/>
            <w:vAlign w:val="center"/>
          </w:tcPr>
          <w:p w14:paraId="77B07D23"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 Načelnik Stožera CZ</w:t>
            </w:r>
          </w:p>
        </w:tc>
        <w:tc>
          <w:tcPr>
            <w:tcW w:w="0" w:type="auto"/>
            <w:vAlign w:val="center"/>
          </w:tcPr>
          <w:p w14:paraId="48BDA4FF"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 CZ</w:t>
            </w:r>
          </w:p>
        </w:tc>
      </w:tr>
      <w:tr w:rsidR="00A14E8E" w:rsidRPr="00BC7155" w14:paraId="1FB5182C" w14:textId="77777777" w:rsidTr="00682D5C">
        <w:tc>
          <w:tcPr>
            <w:tcW w:w="0" w:type="auto"/>
            <w:vAlign w:val="center"/>
          </w:tcPr>
          <w:p w14:paraId="0A50C1A7"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Prikupljanje informacija o prohodnosti prometnica</w:t>
            </w:r>
          </w:p>
        </w:tc>
        <w:tc>
          <w:tcPr>
            <w:tcW w:w="0" w:type="auto"/>
            <w:vAlign w:val="center"/>
          </w:tcPr>
          <w:p w14:paraId="5721E348" w14:textId="77777777" w:rsidR="00A14E8E" w:rsidRPr="00217AE6" w:rsidRDefault="00A14E8E" w:rsidP="00682D5C">
            <w:pPr>
              <w:rPr>
                <w:rFonts w:asciiTheme="majorBidi" w:hAnsiTheme="majorBidi" w:cstheme="majorBidi"/>
                <w:sz w:val="20"/>
                <w:szCs w:val="20"/>
                <w:lang w:val="pl-PL"/>
              </w:rPr>
            </w:pPr>
            <w:r w:rsidRPr="00217AE6">
              <w:rPr>
                <w:rFonts w:asciiTheme="majorBidi" w:hAnsiTheme="majorBidi" w:cstheme="majorBidi"/>
                <w:sz w:val="20"/>
                <w:szCs w:val="20"/>
                <w:lang w:val="pl-PL"/>
              </w:rPr>
              <w:t>član Stožera, predstavnik PU Zadar</w:t>
            </w:r>
          </w:p>
        </w:tc>
        <w:tc>
          <w:tcPr>
            <w:tcW w:w="0" w:type="auto"/>
            <w:vAlign w:val="center"/>
          </w:tcPr>
          <w:p w14:paraId="4A19232A"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članovi Stožera CZ</w:t>
            </w:r>
          </w:p>
          <w:p w14:paraId="4166CC36" w14:textId="77777777" w:rsidR="00A14E8E" w:rsidRPr="00BC7155" w:rsidRDefault="00A14E8E" w:rsidP="00682D5C">
            <w:pPr>
              <w:jc w:val="both"/>
              <w:rPr>
                <w:rFonts w:asciiTheme="majorBidi" w:hAnsiTheme="majorBidi" w:cstheme="majorBidi"/>
                <w:sz w:val="20"/>
                <w:szCs w:val="20"/>
              </w:rPr>
            </w:pPr>
          </w:p>
        </w:tc>
      </w:tr>
      <w:tr w:rsidR="00A14E8E" w:rsidRPr="00217AE6" w14:paraId="7B388227" w14:textId="77777777" w:rsidTr="00682D5C">
        <w:tc>
          <w:tcPr>
            <w:tcW w:w="0" w:type="auto"/>
            <w:vAlign w:val="center"/>
          </w:tcPr>
          <w:p w14:paraId="016D20B0"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Prikupljanje  informacija o funkcioniranju sustava za elektroopskrbu</w:t>
            </w:r>
          </w:p>
        </w:tc>
        <w:tc>
          <w:tcPr>
            <w:tcW w:w="0" w:type="auto"/>
            <w:vAlign w:val="center"/>
          </w:tcPr>
          <w:p w14:paraId="528BA51A"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 xml:space="preserve">član Stožera CZ Općine </w:t>
            </w:r>
            <w:r w:rsidRPr="00217AE6">
              <w:rPr>
                <w:rFonts w:asciiTheme="majorBidi" w:eastAsia="Calibri" w:hAnsiTheme="majorBidi" w:cstheme="majorBidi"/>
                <w:sz w:val="20"/>
                <w:szCs w:val="20"/>
                <w:lang w:val="pl-PL"/>
              </w:rPr>
              <w:t>Gračac</w:t>
            </w:r>
          </w:p>
        </w:tc>
        <w:tc>
          <w:tcPr>
            <w:tcW w:w="0" w:type="auto"/>
            <w:vAlign w:val="center"/>
          </w:tcPr>
          <w:p w14:paraId="5249B3E2"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vlasnik kritične infrastrukture</w:t>
            </w:r>
          </w:p>
          <w:p w14:paraId="7086B772"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povjerenici CZ</w:t>
            </w:r>
          </w:p>
        </w:tc>
      </w:tr>
      <w:tr w:rsidR="00A14E8E" w:rsidRPr="00BC7155" w14:paraId="00B8070D" w14:textId="77777777" w:rsidTr="00682D5C">
        <w:tc>
          <w:tcPr>
            <w:tcW w:w="0" w:type="auto"/>
            <w:vAlign w:val="center"/>
          </w:tcPr>
          <w:p w14:paraId="41E6082E"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Prikupljanje  informacija o funkcioniranju sustava za vodoopskrbu</w:t>
            </w:r>
          </w:p>
        </w:tc>
        <w:tc>
          <w:tcPr>
            <w:tcW w:w="0" w:type="auto"/>
            <w:vAlign w:val="center"/>
          </w:tcPr>
          <w:p w14:paraId="30D4A9D9"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 xml:space="preserve">član Stožera CZ Općine </w:t>
            </w:r>
            <w:r w:rsidRPr="00217AE6">
              <w:rPr>
                <w:rFonts w:asciiTheme="majorBidi" w:eastAsia="Calibri" w:hAnsiTheme="majorBidi" w:cstheme="majorBidi"/>
                <w:sz w:val="20"/>
                <w:szCs w:val="20"/>
                <w:lang w:val="pl-PL"/>
              </w:rPr>
              <w:t>Gračac</w:t>
            </w:r>
          </w:p>
        </w:tc>
        <w:tc>
          <w:tcPr>
            <w:tcW w:w="0" w:type="auto"/>
            <w:vAlign w:val="center"/>
          </w:tcPr>
          <w:p w14:paraId="6984BB34"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vlasnik kritične Infrastrukture</w:t>
            </w:r>
          </w:p>
          <w:p w14:paraId="240E9DC6"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povjerenici CZ</w:t>
            </w:r>
          </w:p>
          <w:p w14:paraId="5FC76D46" w14:textId="77777777" w:rsidR="00A14E8E" w:rsidRPr="00BC7155" w:rsidRDefault="00A14E8E" w:rsidP="00682D5C">
            <w:pPr>
              <w:jc w:val="both"/>
              <w:rPr>
                <w:rFonts w:asciiTheme="majorBidi" w:hAnsiTheme="majorBidi" w:cstheme="majorBidi"/>
                <w:sz w:val="20"/>
                <w:szCs w:val="20"/>
              </w:rPr>
            </w:pPr>
          </w:p>
        </w:tc>
      </w:tr>
      <w:tr w:rsidR="00A14E8E" w:rsidRPr="00217AE6" w14:paraId="08A492BA" w14:textId="77777777" w:rsidTr="00682D5C">
        <w:tc>
          <w:tcPr>
            <w:tcW w:w="0" w:type="auto"/>
            <w:vAlign w:val="center"/>
          </w:tcPr>
          <w:p w14:paraId="2EF3316D"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Prikupljanje  informacija o funkcioniranju sustava telekomunikacija</w:t>
            </w:r>
          </w:p>
        </w:tc>
        <w:tc>
          <w:tcPr>
            <w:tcW w:w="0" w:type="auto"/>
            <w:vAlign w:val="center"/>
          </w:tcPr>
          <w:p w14:paraId="42BBE2D0"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 xml:space="preserve">član Stožera CZ Općine </w:t>
            </w:r>
            <w:r w:rsidRPr="00217AE6">
              <w:rPr>
                <w:rFonts w:asciiTheme="majorBidi" w:eastAsia="Calibri" w:hAnsiTheme="majorBidi" w:cstheme="majorBidi"/>
                <w:sz w:val="20"/>
                <w:szCs w:val="20"/>
                <w:lang w:val="pl-PL"/>
              </w:rPr>
              <w:t>Gračac</w:t>
            </w:r>
          </w:p>
        </w:tc>
        <w:tc>
          <w:tcPr>
            <w:tcW w:w="0" w:type="auto"/>
            <w:vAlign w:val="center"/>
          </w:tcPr>
          <w:p w14:paraId="3CF91E17"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vlasnik kritične infrastrukture</w:t>
            </w:r>
          </w:p>
          <w:p w14:paraId="3C043651"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povjerenici CZ</w:t>
            </w:r>
          </w:p>
        </w:tc>
      </w:tr>
      <w:tr w:rsidR="00A14E8E" w:rsidRPr="00BC7155" w14:paraId="4E73D79F" w14:textId="77777777" w:rsidTr="00682D5C">
        <w:tc>
          <w:tcPr>
            <w:tcW w:w="0" w:type="auto"/>
            <w:vAlign w:val="center"/>
          </w:tcPr>
          <w:p w14:paraId="2C9DA01F"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lastRenderedPageBreak/>
              <w:t>Prikupljanje informacija o stanju društvenih i stambenih objekata na ugroženom prostoru</w:t>
            </w:r>
          </w:p>
        </w:tc>
        <w:tc>
          <w:tcPr>
            <w:tcW w:w="0" w:type="auto"/>
            <w:vAlign w:val="center"/>
          </w:tcPr>
          <w:p w14:paraId="361481BB"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vAlign w:val="center"/>
          </w:tcPr>
          <w:p w14:paraId="4BC1ACD0"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povjerenici CZ</w:t>
            </w:r>
          </w:p>
          <w:p w14:paraId="600F8525" w14:textId="77777777" w:rsidR="00A14E8E" w:rsidRPr="00BC7155" w:rsidRDefault="00A14E8E" w:rsidP="00682D5C">
            <w:pPr>
              <w:jc w:val="both"/>
              <w:rPr>
                <w:rFonts w:asciiTheme="majorBidi" w:hAnsiTheme="majorBidi" w:cstheme="majorBidi"/>
                <w:sz w:val="20"/>
                <w:szCs w:val="20"/>
              </w:rPr>
            </w:pPr>
          </w:p>
        </w:tc>
      </w:tr>
      <w:tr w:rsidR="00A14E8E" w:rsidRPr="00BC7155" w14:paraId="6DB976C1" w14:textId="77777777" w:rsidTr="00682D5C">
        <w:tc>
          <w:tcPr>
            <w:tcW w:w="0" w:type="auto"/>
            <w:vAlign w:val="center"/>
          </w:tcPr>
          <w:p w14:paraId="4D23E047"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Aktiviranje  vatrogasnih snaga (VP Gračac, DVD Gračac, DVD Srb)</w:t>
            </w:r>
          </w:p>
        </w:tc>
        <w:tc>
          <w:tcPr>
            <w:tcW w:w="0" w:type="auto"/>
            <w:vAlign w:val="center"/>
          </w:tcPr>
          <w:p w14:paraId="745FE4BF"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član Stožera CZ</w:t>
            </w:r>
          </w:p>
        </w:tc>
        <w:tc>
          <w:tcPr>
            <w:tcW w:w="0" w:type="auto"/>
            <w:vAlign w:val="center"/>
          </w:tcPr>
          <w:p w14:paraId="1DD7753D"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zapovjednik VP-a Gračac</w:t>
            </w:r>
          </w:p>
        </w:tc>
      </w:tr>
      <w:tr w:rsidR="00A14E8E" w:rsidRPr="00BC7155" w14:paraId="6D7FD114" w14:textId="77777777" w:rsidTr="00682D5C">
        <w:tc>
          <w:tcPr>
            <w:tcW w:w="0" w:type="auto"/>
            <w:vAlign w:val="center"/>
          </w:tcPr>
          <w:p w14:paraId="7F0DC2E5"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Utvrđivanje redoslijeda stavljanja u potpunu funkciju opskrbu električnom energijom po sljedećim prioritetima:</w:t>
            </w:r>
          </w:p>
          <w:p w14:paraId="4DFAC3E6"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vodoopskrbni sustav</w:t>
            </w:r>
          </w:p>
          <w:p w14:paraId="283A405F"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zgrada Općinske uprave</w:t>
            </w:r>
          </w:p>
          <w:p w14:paraId="5DC452FA"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pošta i telekomunikacije</w:t>
            </w:r>
          </w:p>
          <w:p w14:paraId="4FB03230"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škola</w:t>
            </w:r>
          </w:p>
          <w:p w14:paraId="35822E76"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vrtići</w:t>
            </w:r>
          </w:p>
          <w:p w14:paraId="5E3D223B"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zdravstveni objekti</w:t>
            </w:r>
          </w:p>
          <w:p w14:paraId="6A572891"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pekare</w:t>
            </w:r>
          </w:p>
          <w:p w14:paraId="2CBC3B89"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objekti za pripremu hrane</w:t>
            </w:r>
          </w:p>
          <w:p w14:paraId="4C44D015"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vatrogasni dom</w:t>
            </w:r>
          </w:p>
          <w:p w14:paraId="06EFA341" w14:textId="77777777" w:rsidR="00A14E8E" w:rsidRPr="00BC7155" w:rsidRDefault="00A14E8E">
            <w:pPr>
              <w:pStyle w:val="Odlomakpopisa"/>
              <w:numPr>
                <w:ilvl w:val="0"/>
                <w:numId w:val="78"/>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društveni domovi</w:t>
            </w:r>
          </w:p>
          <w:p w14:paraId="32569E20"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ostali korisnici</w:t>
            </w:r>
          </w:p>
        </w:tc>
        <w:tc>
          <w:tcPr>
            <w:tcW w:w="0" w:type="auto"/>
            <w:vAlign w:val="center"/>
          </w:tcPr>
          <w:p w14:paraId="3FFCFD3A"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vAlign w:val="center"/>
          </w:tcPr>
          <w:p w14:paraId="678B7E79"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član Stožera</w:t>
            </w:r>
          </w:p>
        </w:tc>
      </w:tr>
      <w:tr w:rsidR="00A14E8E" w:rsidRPr="00217AE6" w14:paraId="0B89836B" w14:textId="77777777" w:rsidTr="00682D5C">
        <w:tc>
          <w:tcPr>
            <w:tcW w:w="0" w:type="auto"/>
            <w:vAlign w:val="center"/>
          </w:tcPr>
          <w:p w14:paraId="5B84E666"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Upućivanje zahtjeva za popravak i stavljanje u funkciju sustava za opskrbu el. energijom</w:t>
            </w:r>
          </w:p>
          <w:p w14:paraId="1487B3E5" w14:textId="77777777" w:rsidR="00A14E8E" w:rsidRPr="00217AE6" w:rsidRDefault="00A14E8E" w:rsidP="00682D5C">
            <w:pPr>
              <w:jc w:val="both"/>
              <w:rPr>
                <w:rFonts w:asciiTheme="majorBidi" w:hAnsiTheme="majorBidi" w:cstheme="majorBidi"/>
                <w:sz w:val="20"/>
                <w:szCs w:val="20"/>
                <w:lang w:val="pl-PL"/>
              </w:rPr>
            </w:pPr>
          </w:p>
        </w:tc>
        <w:tc>
          <w:tcPr>
            <w:tcW w:w="0" w:type="auto"/>
            <w:vAlign w:val="center"/>
          </w:tcPr>
          <w:p w14:paraId="350D0DB1"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50D30D4D"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Načelnik Stožera CZ</w:t>
            </w:r>
          </w:p>
          <w:p w14:paraId="4BB2202F"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odgovorne osobe objekata  kritične infrastrukture</w:t>
            </w:r>
          </w:p>
        </w:tc>
      </w:tr>
      <w:tr w:rsidR="00A14E8E" w:rsidRPr="00BC7155" w14:paraId="57B1C247" w14:textId="77777777" w:rsidTr="00682D5C">
        <w:tc>
          <w:tcPr>
            <w:tcW w:w="0" w:type="auto"/>
            <w:vAlign w:val="center"/>
          </w:tcPr>
          <w:p w14:paraId="35835944" w14:textId="77777777" w:rsidR="00A14E8E" w:rsidRPr="00A14E8E" w:rsidRDefault="00A14E8E" w:rsidP="00682D5C">
            <w:pPr>
              <w:shd w:val="clear" w:color="auto" w:fill="FFFFFF" w:themeFill="background1"/>
              <w:rPr>
                <w:rFonts w:asciiTheme="majorBidi" w:hAnsiTheme="majorBidi" w:cstheme="majorBidi"/>
                <w:sz w:val="20"/>
                <w:szCs w:val="20"/>
              </w:rPr>
            </w:pPr>
            <w:r w:rsidRPr="00A14E8E">
              <w:rPr>
                <w:rFonts w:asciiTheme="majorBidi" w:hAnsiTheme="majorBidi" w:cstheme="majorBidi"/>
                <w:sz w:val="20"/>
                <w:szCs w:val="20"/>
              </w:rPr>
              <w:t>Utvrđivanje redoslijeda stavljanja u potpunu funkciju telekomunikacija po sljedećim prioritetima:</w:t>
            </w:r>
          </w:p>
          <w:p w14:paraId="0B0464CA" w14:textId="77777777" w:rsidR="00A14E8E" w:rsidRPr="00BC7155" w:rsidRDefault="00A14E8E">
            <w:pPr>
              <w:pStyle w:val="Odlomakpopisa"/>
              <w:numPr>
                <w:ilvl w:val="0"/>
                <w:numId w:val="79"/>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zgrada Općinske uprave</w:t>
            </w:r>
          </w:p>
          <w:p w14:paraId="429B601E" w14:textId="77777777" w:rsidR="00A14E8E" w:rsidRPr="00BC7155" w:rsidRDefault="00A14E8E">
            <w:pPr>
              <w:pStyle w:val="Odlomakpopisa"/>
              <w:numPr>
                <w:ilvl w:val="0"/>
                <w:numId w:val="79"/>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pošta i telekomunikacije</w:t>
            </w:r>
          </w:p>
          <w:p w14:paraId="5DC3245B" w14:textId="77777777" w:rsidR="00A14E8E" w:rsidRPr="00BC7155" w:rsidRDefault="00A14E8E">
            <w:pPr>
              <w:pStyle w:val="Odlomakpopisa"/>
              <w:numPr>
                <w:ilvl w:val="0"/>
                <w:numId w:val="79"/>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vatrogasni dom</w:t>
            </w:r>
          </w:p>
          <w:p w14:paraId="22569F83" w14:textId="77777777" w:rsidR="00A14E8E" w:rsidRPr="00BC7155" w:rsidRDefault="00A14E8E">
            <w:pPr>
              <w:pStyle w:val="Odlomakpopisa"/>
              <w:numPr>
                <w:ilvl w:val="0"/>
                <w:numId w:val="79"/>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zdravstveni objekti</w:t>
            </w:r>
          </w:p>
          <w:p w14:paraId="70322001" w14:textId="77777777" w:rsidR="00A14E8E" w:rsidRPr="00BC7155" w:rsidRDefault="00A14E8E">
            <w:pPr>
              <w:pStyle w:val="Odlomakpopisa"/>
              <w:numPr>
                <w:ilvl w:val="0"/>
                <w:numId w:val="79"/>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škola</w:t>
            </w:r>
          </w:p>
          <w:p w14:paraId="4E02C823" w14:textId="77777777" w:rsidR="00A14E8E" w:rsidRPr="00BC7155" w:rsidRDefault="00A14E8E">
            <w:pPr>
              <w:pStyle w:val="Odlomakpopisa"/>
              <w:numPr>
                <w:ilvl w:val="0"/>
                <w:numId w:val="79"/>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vrtići</w:t>
            </w:r>
          </w:p>
          <w:p w14:paraId="5BC4D7A1" w14:textId="77777777" w:rsidR="00A14E8E" w:rsidRPr="00217AE6" w:rsidRDefault="00A14E8E">
            <w:pPr>
              <w:pStyle w:val="Odlomakpopisa"/>
              <w:numPr>
                <w:ilvl w:val="0"/>
                <w:numId w:val="79"/>
              </w:num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pekare i objekti za pripremu hrane</w:t>
            </w:r>
          </w:p>
          <w:p w14:paraId="2991316D"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ostali korisnici</w:t>
            </w:r>
          </w:p>
        </w:tc>
        <w:tc>
          <w:tcPr>
            <w:tcW w:w="0" w:type="auto"/>
            <w:vAlign w:val="center"/>
          </w:tcPr>
          <w:p w14:paraId="4221F8B1"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vAlign w:val="center"/>
          </w:tcPr>
          <w:p w14:paraId="2C4E6CD4"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 xml:space="preserve">član Stožera CZ Općine </w:t>
            </w:r>
            <w:r w:rsidRPr="00BC7155">
              <w:rPr>
                <w:rFonts w:asciiTheme="majorBidi" w:eastAsia="Calibri" w:hAnsiTheme="majorBidi" w:cstheme="majorBidi"/>
                <w:sz w:val="20"/>
                <w:szCs w:val="20"/>
              </w:rPr>
              <w:t>Gračac</w:t>
            </w:r>
          </w:p>
        </w:tc>
      </w:tr>
      <w:tr w:rsidR="00A14E8E" w:rsidRPr="00217AE6" w14:paraId="4290AC83" w14:textId="77777777" w:rsidTr="00682D5C">
        <w:tc>
          <w:tcPr>
            <w:tcW w:w="0" w:type="auto"/>
            <w:vAlign w:val="center"/>
          </w:tcPr>
          <w:p w14:paraId="5976FFA6"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Upućivanje zahtjeva  za popravak i stavljanje u funkciju sustava telekomunikacija</w:t>
            </w:r>
          </w:p>
        </w:tc>
        <w:tc>
          <w:tcPr>
            <w:tcW w:w="0" w:type="auto"/>
            <w:vAlign w:val="center"/>
          </w:tcPr>
          <w:p w14:paraId="453A65AF"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6C5BD75E"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načelnik  Stožera</w:t>
            </w:r>
          </w:p>
          <w:p w14:paraId="1A622776"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odgovorne osobe objekata  kritične infrastrukture</w:t>
            </w:r>
          </w:p>
        </w:tc>
      </w:tr>
      <w:tr w:rsidR="00A14E8E" w:rsidRPr="00BC7155" w14:paraId="1A1B770E" w14:textId="77777777" w:rsidTr="00682D5C">
        <w:tc>
          <w:tcPr>
            <w:tcW w:w="0" w:type="auto"/>
            <w:vAlign w:val="center"/>
          </w:tcPr>
          <w:p w14:paraId="433704D7" w14:textId="77777777" w:rsidR="00A14E8E" w:rsidRPr="00A14E8E" w:rsidRDefault="00A14E8E" w:rsidP="00682D5C">
            <w:pPr>
              <w:shd w:val="clear" w:color="auto" w:fill="FFFFFF" w:themeFill="background1"/>
              <w:rPr>
                <w:rFonts w:asciiTheme="majorBidi" w:hAnsiTheme="majorBidi" w:cstheme="majorBidi"/>
                <w:sz w:val="20"/>
                <w:szCs w:val="20"/>
              </w:rPr>
            </w:pPr>
            <w:r w:rsidRPr="00A14E8E">
              <w:rPr>
                <w:rFonts w:asciiTheme="majorBidi" w:hAnsiTheme="majorBidi" w:cstheme="majorBidi"/>
                <w:sz w:val="20"/>
                <w:szCs w:val="20"/>
              </w:rPr>
              <w:t>Utvrđivanje redoslijeda u smislu stavljanja u potpunu funkciju vodoopskrbe sljedećim prioritetom:</w:t>
            </w:r>
          </w:p>
          <w:p w14:paraId="30C1917C" w14:textId="77777777" w:rsidR="00A14E8E" w:rsidRPr="00BC7155" w:rsidRDefault="00A14E8E">
            <w:pPr>
              <w:pStyle w:val="Odlomakpopisa"/>
              <w:numPr>
                <w:ilvl w:val="0"/>
                <w:numId w:val="80"/>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zdravstveni objekti</w:t>
            </w:r>
          </w:p>
          <w:p w14:paraId="0CF712AC" w14:textId="77777777" w:rsidR="00A14E8E" w:rsidRPr="00BC7155" w:rsidRDefault="00A14E8E">
            <w:pPr>
              <w:pStyle w:val="Odlomakpopisa"/>
              <w:numPr>
                <w:ilvl w:val="0"/>
                <w:numId w:val="80"/>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zgrada Općinske uprave</w:t>
            </w:r>
          </w:p>
          <w:p w14:paraId="7D94150A" w14:textId="77777777" w:rsidR="00A14E8E" w:rsidRPr="00BC7155" w:rsidRDefault="00A14E8E">
            <w:pPr>
              <w:pStyle w:val="Odlomakpopisa"/>
              <w:numPr>
                <w:ilvl w:val="0"/>
                <w:numId w:val="80"/>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škole</w:t>
            </w:r>
          </w:p>
          <w:p w14:paraId="34F8288E" w14:textId="77777777" w:rsidR="00A14E8E" w:rsidRPr="00BC7155" w:rsidRDefault="00A14E8E">
            <w:pPr>
              <w:pStyle w:val="Odlomakpopisa"/>
              <w:numPr>
                <w:ilvl w:val="0"/>
                <w:numId w:val="80"/>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vrtići</w:t>
            </w:r>
          </w:p>
          <w:p w14:paraId="2F38963F" w14:textId="77777777" w:rsidR="00A14E8E" w:rsidRPr="00BC7155" w:rsidRDefault="00A14E8E">
            <w:pPr>
              <w:pStyle w:val="Odlomakpopisa"/>
              <w:numPr>
                <w:ilvl w:val="0"/>
                <w:numId w:val="80"/>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pekare</w:t>
            </w:r>
          </w:p>
          <w:p w14:paraId="28E8AD61" w14:textId="77777777" w:rsidR="00A14E8E" w:rsidRPr="00BC7155" w:rsidRDefault="00A14E8E">
            <w:pPr>
              <w:pStyle w:val="Odlomakpopisa"/>
              <w:numPr>
                <w:ilvl w:val="0"/>
                <w:numId w:val="80"/>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objekti za pripremu hrane</w:t>
            </w:r>
          </w:p>
          <w:p w14:paraId="01502873" w14:textId="77777777" w:rsidR="00A14E8E" w:rsidRPr="00EB3D3F" w:rsidRDefault="00A14E8E">
            <w:pPr>
              <w:pStyle w:val="Odlomakpopisa"/>
              <w:numPr>
                <w:ilvl w:val="0"/>
                <w:numId w:val="80"/>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vatrogasni dom</w:t>
            </w:r>
          </w:p>
          <w:p w14:paraId="7B2C7ED1" w14:textId="77777777" w:rsidR="00A14E8E" w:rsidRPr="00EB3D3F" w:rsidRDefault="00A14E8E">
            <w:pPr>
              <w:pStyle w:val="Odlomakpopisa"/>
              <w:numPr>
                <w:ilvl w:val="0"/>
                <w:numId w:val="80"/>
              </w:numPr>
              <w:shd w:val="clear" w:color="auto" w:fill="FFFFFF" w:themeFill="background1"/>
              <w:rPr>
                <w:rFonts w:asciiTheme="majorBidi" w:hAnsiTheme="majorBidi" w:cstheme="majorBidi"/>
                <w:sz w:val="20"/>
                <w:szCs w:val="20"/>
                <w:lang w:val="fr-FR"/>
              </w:rPr>
            </w:pPr>
            <w:proofErr w:type="spellStart"/>
            <w:proofErr w:type="gramStart"/>
            <w:r w:rsidRPr="00EB3D3F">
              <w:rPr>
                <w:rFonts w:asciiTheme="majorBidi" w:hAnsiTheme="majorBidi" w:cstheme="majorBidi"/>
                <w:sz w:val="20"/>
                <w:szCs w:val="20"/>
                <w:lang w:val="fr-FR"/>
              </w:rPr>
              <w:t>zgrada</w:t>
            </w:r>
            <w:proofErr w:type="spellEnd"/>
            <w:proofErr w:type="gram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Postaje</w:t>
            </w:r>
            <w:proofErr w:type="spell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granične</w:t>
            </w:r>
            <w:proofErr w:type="spell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policije</w:t>
            </w:r>
            <w:proofErr w:type="spellEnd"/>
          </w:p>
          <w:p w14:paraId="750A1D39" w14:textId="77777777" w:rsidR="00A14E8E" w:rsidRDefault="00A14E8E">
            <w:pPr>
              <w:pStyle w:val="Odlomakpopisa"/>
              <w:numPr>
                <w:ilvl w:val="0"/>
                <w:numId w:val="80"/>
              </w:numPr>
              <w:shd w:val="clear" w:color="auto" w:fill="FFFFFF" w:themeFill="background1"/>
              <w:rPr>
                <w:rFonts w:asciiTheme="majorBidi" w:hAnsiTheme="majorBidi" w:cstheme="majorBidi"/>
                <w:sz w:val="20"/>
                <w:szCs w:val="20"/>
                <w:lang w:val="fr-FR"/>
              </w:rPr>
            </w:pPr>
            <w:proofErr w:type="spellStart"/>
            <w:proofErr w:type="gramStart"/>
            <w:r w:rsidRPr="00EB3D3F">
              <w:rPr>
                <w:rFonts w:asciiTheme="majorBidi" w:hAnsiTheme="majorBidi" w:cstheme="majorBidi"/>
                <w:sz w:val="20"/>
                <w:szCs w:val="20"/>
                <w:lang w:val="fr-FR"/>
              </w:rPr>
              <w:t>društveni</w:t>
            </w:r>
            <w:proofErr w:type="spellEnd"/>
            <w:proofErr w:type="gram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domovi</w:t>
            </w:r>
            <w:proofErr w:type="spellEnd"/>
            <w:r w:rsidRPr="00EB3D3F">
              <w:rPr>
                <w:rFonts w:asciiTheme="majorBidi" w:hAnsiTheme="majorBidi" w:cstheme="majorBidi"/>
                <w:sz w:val="20"/>
                <w:szCs w:val="20"/>
                <w:lang w:val="fr-FR"/>
              </w:rPr>
              <w:t xml:space="preserve"> </w:t>
            </w:r>
          </w:p>
          <w:p w14:paraId="200FFE7B" w14:textId="77777777" w:rsidR="00A14E8E" w:rsidRPr="00EB3D3F" w:rsidRDefault="00A14E8E">
            <w:pPr>
              <w:pStyle w:val="Odlomakpopisa"/>
              <w:numPr>
                <w:ilvl w:val="0"/>
                <w:numId w:val="80"/>
              </w:numPr>
              <w:shd w:val="clear" w:color="auto" w:fill="FFFFFF" w:themeFill="background1"/>
              <w:rPr>
                <w:rFonts w:asciiTheme="majorBidi" w:hAnsiTheme="majorBidi" w:cstheme="majorBidi"/>
                <w:sz w:val="20"/>
                <w:szCs w:val="20"/>
                <w:lang w:val="fr-FR"/>
              </w:rPr>
            </w:pPr>
            <w:r w:rsidRPr="00EB3D3F">
              <w:rPr>
                <w:rFonts w:asciiTheme="majorBidi" w:hAnsiTheme="majorBidi" w:cstheme="majorBidi"/>
                <w:sz w:val="20"/>
                <w:szCs w:val="20"/>
              </w:rPr>
              <w:t>ostali korisnici</w:t>
            </w:r>
          </w:p>
        </w:tc>
        <w:tc>
          <w:tcPr>
            <w:tcW w:w="0" w:type="auto"/>
            <w:vAlign w:val="center"/>
          </w:tcPr>
          <w:p w14:paraId="20A28861"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vAlign w:val="center"/>
          </w:tcPr>
          <w:p w14:paraId="1656C6F6"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 xml:space="preserve">član Stožera CZ Općine </w:t>
            </w:r>
            <w:r w:rsidRPr="00BC7155">
              <w:rPr>
                <w:rFonts w:asciiTheme="majorBidi" w:eastAsia="Calibri" w:hAnsiTheme="majorBidi" w:cstheme="majorBidi"/>
                <w:sz w:val="20"/>
                <w:szCs w:val="20"/>
              </w:rPr>
              <w:t>Gračac</w:t>
            </w:r>
          </w:p>
        </w:tc>
      </w:tr>
      <w:tr w:rsidR="00A14E8E" w:rsidRPr="00BC7155" w14:paraId="567846AA" w14:textId="77777777" w:rsidTr="00682D5C">
        <w:tc>
          <w:tcPr>
            <w:tcW w:w="0" w:type="auto"/>
            <w:vAlign w:val="center"/>
          </w:tcPr>
          <w:p w14:paraId="2AB30398"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 xml:space="preserve">Upućivanje zahtjeva za popravak i stavljanje u funkciju sustava za vodoopskrbu  </w:t>
            </w:r>
          </w:p>
        </w:tc>
        <w:tc>
          <w:tcPr>
            <w:tcW w:w="0" w:type="auto"/>
            <w:vAlign w:val="center"/>
          </w:tcPr>
          <w:p w14:paraId="309D97D7"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28D6E0BC"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r>
      <w:tr w:rsidR="00A14E8E" w:rsidRPr="00BC7155" w14:paraId="5E563B55" w14:textId="77777777" w:rsidTr="00682D5C">
        <w:tc>
          <w:tcPr>
            <w:tcW w:w="0" w:type="auto"/>
            <w:vAlign w:val="center"/>
          </w:tcPr>
          <w:p w14:paraId="5F3BD4B4"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Utvrđivanje redoslijeda stavljanja u potpunu funkciju prometnica po sljedećim prioritetima:</w:t>
            </w:r>
          </w:p>
          <w:p w14:paraId="155BDB47" w14:textId="77777777" w:rsidR="00A14E8E" w:rsidRPr="00217AE6" w:rsidRDefault="00A14E8E" w:rsidP="00682D5C">
            <w:pPr>
              <w:shd w:val="clear" w:color="auto" w:fill="FFFFFF" w:themeFill="background1"/>
              <w:rPr>
                <w:rFonts w:asciiTheme="majorBidi" w:hAnsiTheme="majorBidi" w:cstheme="majorBidi"/>
                <w:sz w:val="20"/>
                <w:szCs w:val="20"/>
              </w:rPr>
            </w:pPr>
            <w:r w:rsidRPr="00217AE6">
              <w:rPr>
                <w:rFonts w:asciiTheme="majorBidi" w:hAnsiTheme="majorBidi" w:cstheme="majorBidi"/>
                <w:sz w:val="20"/>
                <w:szCs w:val="20"/>
              </w:rPr>
              <w:t>1. državne ceste</w:t>
            </w:r>
          </w:p>
          <w:p w14:paraId="7FF7FD1E" w14:textId="77777777" w:rsidR="00A14E8E" w:rsidRPr="00217AE6" w:rsidRDefault="00A14E8E" w:rsidP="00682D5C">
            <w:pPr>
              <w:shd w:val="clear" w:color="auto" w:fill="FFFFFF" w:themeFill="background1"/>
              <w:rPr>
                <w:rFonts w:asciiTheme="majorBidi" w:hAnsiTheme="majorBidi" w:cstheme="majorBidi"/>
                <w:sz w:val="20"/>
                <w:szCs w:val="20"/>
              </w:rPr>
            </w:pPr>
            <w:r w:rsidRPr="00217AE6">
              <w:rPr>
                <w:rFonts w:asciiTheme="majorBidi" w:hAnsiTheme="majorBidi" w:cstheme="majorBidi"/>
                <w:sz w:val="20"/>
                <w:szCs w:val="20"/>
              </w:rPr>
              <w:t>2. županijske ceste</w:t>
            </w:r>
          </w:p>
          <w:p w14:paraId="67B66F4B" w14:textId="77777777" w:rsidR="00A14E8E" w:rsidRPr="00217AE6" w:rsidRDefault="00A14E8E" w:rsidP="00682D5C">
            <w:pPr>
              <w:shd w:val="clear" w:color="auto" w:fill="FFFFFF" w:themeFill="background1"/>
              <w:rPr>
                <w:rFonts w:asciiTheme="majorBidi" w:hAnsiTheme="majorBidi" w:cstheme="majorBidi"/>
                <w:sz w:val="20"/>
                <w:szCs w:val="20"/>
              </w:rPr>
            </w:pPr>
            <w:r w:rsidRPr="00217AE6">
              <w:rPr>
                <w:rFonts w:asciiTheme="majorBidi" w:hAnsiTheme="majorBidi" w:cstheme="majorBidi"/>
                <w:sz w:val="20"/>
                <w:szCs w:val="20"/>
              </w:rPr>
              <w:t>3. lokalne ceste</w:t>
            </w:r>
          </w:p>
          <w:p w14:paraId="5CD872C6" w14:textId="77777777" w:rsidR="00A14E8E" w:rsidRPr="00217AE6" w:rsidRDefault="00A14E8E" w:rsidP="00682D5C">
            <w:pPr>
              <w:shd w:val="clear" w:color="auto" w:fill="FFFFFF" w:themeFill="background1"/>
              <w:rPr>
                <w:rFonts w:asciiTheme="majorBidi" w:hAnsiTheme="majorBidi" w:cstheme="majorBidi"/>
                <w:sz w:val="20"/>
                <w:szCs w:val="20"/>
              </w:rPr>
            </w:pPr>
            <w:r w:rsidRPr="00217AE6">
              <w:rPr>
                <w:rFonts w:asciiTheme="majorBidi" w:hAnsiTheme="majorBidi" w:cstheme="majorBidi"/>
                <w:sz w:val="20"/>
                <w:szCs w:val="20"/>
              </w:rPr>
              <w:t>4. nerazvrstane ceste</w:t>
            </w:r>
          </w:p>
          <w:p w14:paraId="76B810A9" w14:textId="77777777" w:rsidR="00A14E8E" w:rsidRPr="00217AE6" w:rsidRDefault="00A14E8E" w:rsidP="00682D5C">
            <w:pPr>
              <w:jc w:val="both"/>
              <w:rPr>
                <w:rFonts w:asciiTheme="majorBidi" w:hAnsiTheme="majorBidi" w:cstheme="majorBidi"/>
                <w:sz w:val="20"/>
                <w:szCs w:val="20"/>
              </w:rPr>
            </w:pPr>
            <w:r w:rsidRPr="00217AE6">
              <w:rPr>
                <w:rFonts w:asciiTheme="majorBidi" w:hAnsiTheme="majorBidi" w:cstheme="majorBidi"/>
                <w:sz w:val="20"/>
                <w:szCs w:val="20"/>
              </w:rPr>
              <w:t>ili kako utvrdi načelnik Stožera</w:t>
            </w:r>
          </w:p>
        </w:tc>
        <w:tc>
          <w:tcPr>
            <w:tcW w:w="0" w:type="auto"/>
            <w:vAlign w:val="center"/>
          </w:tcPr>
          <w:p w14:paraId="0E641178"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vAlign w:val="center"/>
          </w:tcPr>
          <w:p w14:paraId="2FFED5A1"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 xml:space="preserve">član Stožera CZ Općine </w:t>
            </w:r>
            <w:r w:rsidRPr="00BC7155">
              <w:rPr>
                <w:rFonts w:asciiTheme="majorBidi" w:eastAsia="Calibri" w:hAnsiTheme="majorBidi" w:cstheme="majorBidi"/>
                <w:sz w:val="20"/>
                <w:szCs w:val="20"/>
              </w:rPr>
              <w:t>Gračac</w:t>
            </w:r>
          </w:p>
        </w:tc>
      </w:tr>
      <w:tr w:rsidR="00A14E8E" w:rsidRPr="00217AE6" w14:paraId="42E6A42F" w14:textId="77777777" w:rsidTr="00682D5C">
        <w:tc>
          <w:tcPr>
            <w:tcW w:w="0" w:type="auto"/>
            <w:vAlign w:val="center"/>
          </w:tcPr>
          <w:p w14:paraId="2D2F0E69"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lastRenderedPageBreak/>
              <w:t>Upućivanje zahtjeva za osiguranjem prohodnosti cestovnih prometnica</w:t>
            </w:r>
          </w:p>
        </w:tc>
        <w:tc>
          <w:tcPr>
            <w:tcW w:w="0" w:type="auto"/>
            <w:vAlign w:val="center"/>
          </w:tcPr>
          <w:p w14:paraId="0148A685"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5B28DDA8"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načelnik  Stožera</w:t>
            </w:r>
          </w:p>
          <w:p w14:paraId="49CC6FB7"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odgovorne osobe objekata  kritične infrastrukture</w:t>
            </w:r>
          </w:p>
        </w:tc>
      </w:tr>
      <w:tr w:rsidR="00A14E8E" w:rsidRPr="00BC7155" w14:paraId="4AA17526" w14:textId="77777777" w:rsidTr="00682D5C">
        <w:tc>
          <w:tcPr>
            <w:tcW w:w="0" w:type="auto"/>
            <w:vAlign w:val="center"/>
          </w:tcPr>
          <w:p w14:paraId="25357DB6" w14:textId="77777777" w:rsidR="00A14E8E" w:rsidRPr="00A14E8E" w:rsidRDefault="00A14E8E" w:rsidP="00682D5C">
            <w:pPr>
              <w:jc w:val="both"/>
              <w:rPr>
                <w:rFonts w:asciiTheme="majorBidi" w:hAnsiTheme="majorBidi" w:cstheme="majorBidi"/>
                <w:sz w:val="20"/>
                <w:szCs w:val="20"/>
              </w:rPr>
            </w:pPr>
            <w:r w:rsidRPr="00A14E8E">
              <w:rPr>
                <w:rFonts w:asciiTheme="majorBidi" w:hAnsiTheme="majorBidi" w:cstheme="majorBidi"/>
                <w:sz w:val="20"/>
                <w:szCs w:val="20"/>
              </w:rPr>
              <w:t>Analiziranje trenutnog stanja s obzirom na razmjere štete i donošenje odluke o opsegu mjera zaštite i spašavanja</w:t>
            </w:r>
          </w:p>
        </w:tc>
        <w:tc>
          <w:tcPr>
            <w:tcW w:w="0" w:type="auto"/>
            <w:vAlign w:val="center"/>
          </w:tcPr>
          <w:p w14:paraId="10247268"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6145B79A"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Stožer CZ</w:t>
            </w:r>
          </w:p>
        </w:tc>
      </w:tr>
      <w:tr w:rsidR="00A14E8E" w:rsidRPr="00BC7155" w14:paraId="238232DC" w14:textId="77777777" w:rsidTr="00682D5C">
        <w:tc>
          <w:tcPr>
            <w:tcW w:w="0" w:type="auto"/>
            <w:vAlign w:val="center"/>
          </w:tcPr>
          <w:p w14:paraId="2F18035B"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Utvrđivanje redoslijeda u smislu privremene sanacije oštećenja slijedećih objekata:</w:t>
            </w:r>
          </w:p>
          <w:p w14:paraId="474577A6" w14:textId="77777777" w:rsidR="00A14E8E" w:rsidRPr="00EB3D3F" w:rsidRDefault="00A14E8E">
            <w:pPr>
              <w:pStyle w:val="Odlomakpopisa"/>
              <w:numPr>
                <w:ilvl w:val="0"/>
                <w:numId w:val="98"/>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zdravstveni objekti</w:t>
            </w:r>
          </w:p>
          <w:p w14:paraId="4F0C00FB" w14:textId="77777777" w:rsidR="00A14E8E" w:rsidRPr="00EB3D3F" w:rsidRDefault="00A14E8E">
            <w:pPr>
              <w:pStyle w:val="Odlomakpopisa"/>
              <w:numPr>
                <w:ilvl w:val="0"/>
                <w:numId w:val="98"/>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ljekarna</w:t>
            </w:r>
          </w:p>
          <w:p w14:paraId="1A8E89AF" w14:textId="77777777" w:rsidR="00A14E8E" w:rsidRPr="00EB3D3F" w:rsidRDefault="00A14E8E">
            <w:pPr>
              <w:pStyle w:val="Odlomakpopisa"/>
              <w:numPr>
                <w:ilvl w:val="0"/>
                <w:numId w:val="98"/>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škola</w:t>
            </w:r>
          </w:p>
          <w:p w14:paraId="6944B2A6" w14:textId="77777777" w:rsidR="00A14E8E" w:rsidRPr="00EB3D3F" w:rsidRDefault="00A14E8E">
            <w:pPr>
              <w:pStyle w:val="Odlomakpopisa"/>
              <w:numPr>
                <w:ilvl w:val="0"/>
                <w:numId w:val="98"/>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vrtići</w:t>
            </w:r>
          </w:p>
          <w:p w14:paraId="0B866D5D" w14:textId="77777777" w:rsidR="00A14E8E" w:rsidRPr="00EB3D3F" w:rsidRDefault="00A14E8E">
            <w:pPr>
              <w:pStyle w:val="Odlomakpopisa"/>
              <w:numPr>
                <w:ilvl w:val="0"/>
                <w:numId w:val="98"/>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zgrada Općinske uprave</w:t>
            </w:r>
          </w:p>
          <w:p w14:paraId="3F1E4135" w14:textId="77777777" w:rsidR="00A14E8E" w:rsidRDefault="00A14E8E">
            <w:pPr>
              <w:pStyle w:val="Odlomakpopisa"/>
              <w:numPr>
                <w:ilvl w:val="0"/>
                <w:numId w:val="98"/>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vatrogasni dom</w:t>
            </w:r>
          </w:p>
          <w:p w14:paraId="06B85F7B" w14:textId="77777777" w:rsidR="00A14E8E" w:rsidRDefault="00A14E8E">
            <w:pPr>
              <w:pStyle w:val="Odlomakpopisa"/>
              <w:numPr>
                <w:ilvl w:val="0"/>
                <w:numId w:val="98"/>
              </w:numPr>
              <w:shd w:val="clear" w:color="auto" w:fill="FFFFFF" w:themeFill="background1"/>
              <w:rPr>
                <w:rFonts w:asciiTheme="majorBidi" w:hAnsiTheme="majorBidi" w:cstheme="majorBidi"/>
                <w:sz w:val="20"/>
                <w:szCs w:val="20"/>
              </w:rPr>
            </w:pPr>
            <w:r>
              <w:rPr>
                <w:rFonts w:asciiTheme="majorBidi" w:hAnsiTheme="majorBidi" w:cstheme="majorBidi"/>
                <w:sz w:val="20"/>
                <w:szCs w:val="20"/>
              </w:rPr>
              <w:t>zgrada policije</w:t>
            </w:r>
          </w:p>
          <w:p w14:paraId="6A33A143"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privatni objekti prema stupnju oštećenja</w:t>
            </w:r>
          </w:p>
        </w:tc>
        <w:tc>
          <w:tcPr>
            <w:tcW w:w="0" w:type="auto"/>
            <w:vAlign w:val="center"/>
          </w:tcPr>
          <w:p w14:paraId="59BE6E4A"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7999FCBF"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Stožer CZ</w:t>
            </w:r>
          </w:p>
        </w:tc>
      </w:tr>
      <w:tr w:rsidR="00A14E8E" w:rsidRPr="00217AE6" w14:paraId="0343C8FA" w14:textId="77777777" w:rsidTr="00682D5C">
        <w:tc>
          <w:tcPr>
            <w:tcW w:w="0" w:type="auto"/>
            <w:vAlign w:val="center"/>
          </w:tcPr>
          <w:p w14:paraId="54E5E4FB"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Pozivanje upravljačke skupine PON CZ</w:t>
            </w:r>
          </w:p>
          <w:p w14:paraId="128E60D4" w14:textId="77777777" w:rsidR="00A14E8E" w:rsidRPr="00BC7155" w:rsidRDefault="00A14E8E" w:rsidP="00682D5C">
            <w:pPr>
              <w:jc w:val="both"/>
              <w:rPr>
                <w:rFonts w:asciiTheme="majorBidi" w:hAnsiTheme="majorBidi" w:cstheme="majorBidi"/>
                <w:sz w:val="20"/>
                <w:szCs w:val="20"/>
              </w:rPr>
            </w:pPr>
          </w:p>
        </w:tc>
        <w:tc>
          <w:tcPr>
            <w:tcW w:w="0" w:type="auto"/>
            <w:vAlign w:val="center"/>
          </w:tcPr>
          <w:p w14:paraId="7B257137"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667540C4"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načelnik Stožera</w:t>
            </w:r>
          </w:p>
          <w:p w14:paraId="3B428DB9"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zapovjednik upravljačke skupine PON CZ</w:t>
            </w:r>
          </w:p>
        </w:tc>
      </w:tr>
      <w:tr w:rsidR="00A14E8E" w:rsidRPr="00BC7155" w14:paraId="2CF6B2AA" w14:textId="77777777" w:rsidTr="00682D5C">
        <w:tc>
          <w:tcPr>
            <w:tcW w:w="0" w:type="auto"/>
            <w:vAlign w:val="center"/>
          </w:tcPr>
          <w:p w14:paraId="5A81DF55" w14:textId="77777777" w:rsidR="00A14E8E" w:rsidRPr="00A14E8E" w:rsidRDefault="00A14E8E" w:rsidP="00682D5C">
            <w:pPr>
              <w:jc w:val="both"/>
              <w:rPr>
                <w:rFonts w:asciiTheme="majorBidi" w:hAnsiTheme="majorBidi" w:cstheme="majorBidi"/>
                <w:sz w:val="20"/>
                <w:szCs w:val="20"/>
              </w:rPr>
            </w:pPr>
            <w:r w:rsidRPr="00A14E8E">
              <w:rPr>
                <w:rFonts w:asciiTheme="majorBidi" w:hAnsiTheme="majorBidi" w:cstheme="majorBidi"/>
                <w:sz w:val="20"/>
                <w:szCs w:val="20"/>
              </w:rPr>
              <w:t>Pozivanje vlasnika poduzeća i obrta koji se bave takvom vrstom djelatnosti koja može izvršiti privremenu sanaciju štete</w:t>
            </w:r>
          </w:p>
        </w:tc>
        <w:tc>
          <w:tcPr>
            <w:tcW w:w="0" w:type="auto"/>
            <w:vAlign w:val="center"/>
          </w:tcPr>
          <w:p w14:paraId="4361A8C8"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1494D687"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r>
      <w:tr w:rsidR="00A14E8E" w:rsidRPr="00BC7155" w14:paraId="5C92C676" w14:textId="77777777" w:rsidTr="00682D5C">
        <w:tc>
          <w:tcPr>
            <w:tcW w:w="0" w:type="auto"/>
            <w:vAlign w:val="center"/>
          </w:tcPr>
          <w:p w14:paraId="0F30F163"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Traženje angažmana PON CZ</w:t>
            </w:r>
          </w:p>
        </w:tc>
        <w:tc>
          <w:tcPr>
            <w:tcW w:w="0" w:type="auto"/>
            <w:vAlign w:val="center"/>
          </w:tcPr>
          <w:p w14:paraId="63A91D55"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69D732D3" w14:textId="77777777" w:rsidR="00A14E8E" w:rsidRPr="00BC7155" w:rsidRDefault="00A14E8E" w:rsidP="00682D5C">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ŽC 112,</w:t>
            </w:r>
          </w:p>
          <w:p w14:paraId="7FC5A689"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r>
      <w:tr w:rsidR="00A14E8E" w:rsidRPr="00217AE6" w14:paraId="7FDE0899" w14:textId="77777777" w:rsidTr="00682D5C">
        <w:tc>
          <w:tcPr>
            <w:tcW w:w="0" w:type="auto"/>
            <w:vAlign w:val="center"/>
          </w:tcPr>
          <w:p w14:paraId="05D47DE7"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 xml:space="preserve">Mobilizacija pripadnika PON </w:t>
            </w:r>
          </w:p>
        </w:tc>
        <w:tc>
          <w:tcPr>
            <w:tcW w:w="0" w:type="auto"/>
            <w:vAlign w:val="center"/>
          </w:tcPr>
          <w:p w14:paraId="43EEC303"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vAlign w:val="center"/>
          </w:tcPr>
          <w:p w14:paraId="39BC177E"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zapovjednik upravljačke skupine PON CZ</w:t>
            </w:r>
          </w:p>
        </w:tc>
      </w:tr>
      <w:tr w:rsidR="00A14E8E" w:rsidRPr="00217AE6" w14:paraId="32E1A120" w14:textId="77777777" w:rsidTr="00682D5C">
        <w:tc>
          <w:tcPr>
            <w:tcW w:w="0" w:type="auto"/>
            <w:vAlign w:val="center"/>
          </w:tcPr>
          <w:p w14:paraId="03FCCEE5" w14:textId="77777777" w:rsidR="00A14E8E" w:rsidRPr="00217AE6" w:rsidRDefault="00A14E8E" w:rsidP="00682D5C">
            <w:pPr>
              <w:shd w:val="clear" w:color="auto" w:fill="FFFFFF" w:themeFill="background1"/>
              <w:rPr>
                <w:rFonts w:asciiTheme="majorBidi" w:hAnsiTheme="majorBidi" w:cstheme="majorBidi"/>
                <w:sz w:val="20"/>
                <w:szCs w:val="20"/>
                <w:lang w:val="pl-PL"/>
              </w:rPr>
            </w:pPr>
            <w:r w:rsidRPr="00217AE6">
              <w:rPr>
                <w:rFonts w:asciiTheme="majorBidi" w:hAnsiTheme="majorBidi" w:cstheme="majorBidi"/>
                <w:sz w:val="20"/>
                <w:szCs w:val="20"/>
                <w:lang w:val="pl-PL"/>
              </w:rPr>
              <w:t>Pomoć pripadnika PON CZ u sanaciji štete</w:t>
            </w:r>
          </w:p>
          <w:p w14:paraId="1499DDAB" w14:textId="77777777" w:rsidR="00A14E8E" w:rsidRPr="00217AE6" w:rsidRDefault="00A14E8E" w:rsidP="00682D5C">
            <w:pPr>
              <w:jc w:val="both"/>
              <w:rPr>
                <w:rFonts w:asciiTheme="majorBidi" w:hAnsiTheme="majorBidi" w:cstheme="majorBidi"/>
                <w:sz w:val="20"/>
                <w:szCs w:val="20"/>
                <w:lang w:val="pl-PL"/>
              </w:rPr>
            </w:pPr>
          </w:p>
        </w:tc>
        <w:tc>
          <w:tcPr>
            <w:tcW w:w="0" w:type="auto"/>
            <w:vAlign w:val="center"/>
          </w:tcPr>
          <w:p w14:paraId="6DD99E9E"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zapovjednik upravljačke skupine PON CZ</w:t>
            </w:r>
          </w:p>
        </w:tc>
        <w:tc>
          <w:tcPr>
            <w:tcW w:w="0" w:type="auto"/>
            <w:vAlign w:val="center"/>
          </w:tcPr>
          <w:p w14:paraId="50A707C3" w14:textId="77777777" w:rsidR="00A14E8E" w:rsidRPr="00217AE6" w:rsidRDefault="00A14E8E" w:rsidP="00682D5C">
            <w:pPr>
              <w:jc w:val="both"/>
              <w:rPr>
                <w:rFonts w:asciiTheme="majorBidi" w:hAnsiTheme="majorBidi" w:cstheme="majorBidi"/>
                <w:sz w:val="20"/>
                <w:szCs w:val="20"/>
                <w:lang w:val="pl-PL"/>
              </w:rPr>
            </w:pPr>
            <w:r w:rsidRPr="00217AE6">
              <w:rPr>
                <w:rFonts w:asciiTheme="majorBidi" w:hAnsiTheme="majorBidi" w:cstheme="majorBidi"/>
                <w:sz w:val="20"/>
                <w:szCs w:val="20"/>
                <w:lang w:val="pl-PL"/>
              </w:rPr>
              <w:t>Zapovjednik upravljačke skupine PON CZ</w:t>
            </w:r>
          </w:p>
        </w:tc>
      </w:tr>
      <w:tr w:rsidR="00A14E8E" w:rsidRPr="00BC7155" w14:paraId="7E9DBEB9" w14:textId="77777777" w:rsidTr="00682D5C">
        <w:tc>
          <w:tcPr>
            <w:tcW w:w="0" w:type="auto"/>
            <w:vAlign w:val="center"/>
          </w:tcPr>
          <w:p w14:paraId="14EF27F0" w14:textId="77777777" w:rsidR="00A14E8E" w:rsidRPr="00A14E8E" w:rsidRDefault="00A14E8E" w:rsidP="00682D5C">
            <w:pPr>
              <w:jc w:val="both"/>
              <w:rPr>
                <w:rFonts w:asciiTheme="majorBidi" w:hAnsiTheme="majorBidi" w:cstheme="majorBidi"/>
                <w:sz w:val="20"/>
                <w:szCs w:val="20"/>
              </w:rPr>
            </w:pPr>
            <w:r w:rsidRPr="00A14E8E">
              <w:rPr>
                <w:rFonts w:asciiTheme="majorBidi" w:hAnsiTheme="majorBidi" w:cstheme="majorBidi"/>
                <w:sz w:val="20"/>
                <w:szCs w:val="20"/>
              </w:rPr>
              <w:t>Izvještavanje župana ZŽ i predlaganje aktiviranja Povjerenstava za procjenu šteta od elementarnih nepogoda na ugroženim područjima</w:t>
            </w:r>
          </w:p>
        </w:tc>
        <w:tc>
          <w:tcPr>
            <w:tcW w:w="0" w:type="auto"/>
            <w:vAlign w:val="center"/>
          </w:tcPr>
          <w:p w14:paraId="35DBD776"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vAlign w:val="center"/>
          </w:tcPr>
          <w:p w14:paraId="4DE5A953"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djelatnici Općine</w:t>
            </w:r>
          </w:p>
        </w:tc>
      </w:tr>
      <w:tr w:rsidR="00A14E8E" w:rsidRPr="00BC7155" w14:paraId="25195558" w14:textId="77777777" w:rsidTr="00682D5C">
        <w:tc>
          <w:tcPr>
            <w:tcW w:w="0" w:type="auto"/>
            <w:gridSpan w:val="3"/>
            <w:vAlign w:val="center"/>
          </w:tcPr>
          <w:p w14:paraId="04AABCCA" w14:textId="77777777" w:rsidR="00A14E8E" w:rsidRPr="00BC7155" w:rsidRDefault="00A14E8E" w:rsidP="00682D5C">
            <w:pPr>
              <w:jc w:val="both"/>
              <w:rPr>
                <w:rFonts w:asciiTheme="majorBidi" w:hAnsiTheme="majorBidi" w:cstheme="majorBidi"/>
                <w:sz w:val="20"/>
                <w:szCs w:val="20"/>
              </w:rPr>
            </w:pPr>
            <w:r w:rsidRPr="00BC7155">
              <w:rPr>
                <w:rFonts w:asciiTheme="majorBidi" w:hAnsiTheme="majorBidi" w:cstheme="majorBidi"/>
                <w:sz w:val="20"/>
                <w:szCs w:val="20"/>
              </w:rPr>
              <w:t>Povjerenstva nastavljaju aktivnosti na popisu i procjeni šteta sukladno Zakonu o ublažavanju i uklanjanju posljedica prirodnih nepogoda (NN br. 16/19)</w:t>
            </w:r>
          </w:p>
        </w:tc>
      </w:tr>
    </w:tbl>
    <w:p w14:paraId="57EBE124" w14:textId="77777777" w:rsidR="00A14E8E" w:rsidRPr="007E2808" w:rsidRDefault="00A14E8E" w:rsidP="00A14E8E">
      <w:pPr>
        <w:shd w:val="clear" w:color="auto" w:fill="FFFFFF" w:themeFill="background1"/>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3"/>
        <w:gridCol w:w="1637"/>
        <w:gridCol w:w="2642"/>
      </w:tblGrid>
      <w:tr w:rsidR="00A14E8E" w:rsidRPr="00BC7155" w14:paraId="25BBC418" w14:textId="77777777" w:rsidTr="00682D5C">
        <w:trPr>
          <w:trHeight w:val="345"/>
        </w:trPr>
        <w:tc>
          <w:tcPr>
            <w:tcW w:w="2639" w:type="pct"/>
            <w:vAlign w:val="center"/>
          </w:tcPr>
          <w:p w14:paraId="0F29098F" w14:textId="77777777" w:rsidR="00A14E8E" w:rsidRPr="00BC7155" w:rsidRDefault="00A14E8E" w:rsidP="00682D5C">
            <w:pPr>
              <w:shd w:val="clear" w:color="auto" w:fill="FFFFFF" w:themeFill="background1"/>
              <w:jc w:val="center"/>
              <w:rPr>
                <w:b/>
                <w:sz w:val="20"/>
                <w:szCs w:val="20"/>
              </w:rPr>
            </w:pPr>
            <w:r w:rsidRPr="00BC7155">
              <w:rPr>
                <w:b/>
                <w:sz w:val="20"/>
                <w:szCs w:val="20"/>
              </w:rPr>
              <w:t>Radnje i postupci</w:t>
            </w:r>
          </w:p>
        </w:tc>
        <w:tc>
          <w:tcPr>
            <w:tcW w:w="903" w:type="pct"/>
            <w:vAlign w:val="center"/>
          </w:tcPr>
          <w:p w14:paraId="34606082" w14:textId="77777777" w:rsidR="00A14E8E" w:rsidRPr="00BC7155" w:rsidRDefault="00A14E8E" w:rsidP="00682D5C">
            <w:pPr>
              <w:shd w:val="clear" w:color="auto" w:fill="FFFFFF" w:themeFill="background1"/>
              <w:jc w:val="center"/>
              <w:rPr>
                <w:b/>
                <w:sz w:val="20"/>
                <w:szCs w:val="20"/>
              </w:rPr>
            </w:pPr>
            <w:r w:rsidRPr="00BC7155">
              <w:rPr>
                <w:b/>
                <w:sz w:val="20"/>
                <w:szCs w:val="20"/>
              </w:rPr>
              <w:t>Rukovođenje</w:t>
            </w:r>
          </w:p>
        </w:tc>
        <w:tc>
          <w:tcPr>
            <w:tcW w:w="1458" w:type="pct"/>
            <w:vAlign w:val="center"/>
          </w:tcPr>
          <w:p w14:paraId="70631F7C" w14:textId="77777777" w:rsidR="00A14E8E" w:rsidRPr="00BC7155" w:rsidRDefault="00A14E8E" w:rsidP="00682D5C">
            <w:pPr>
              <w:shd w:val="clear" w:color="auto" w:fill="FFFFFF" w:themeFill="background1"/>
              <w:jc w:val="center"/>
              <w:rPr>
                <w:b/>
                <w:sz w:val="20"/>
                <w:szCs w:val="20"/>
              </w:rPr>
            </w:pPr>
            <w:r w:rsidRPr="00BC7155">
              <w:rPr>
                <w:b/>
                <w:sz w:val="20"/>
                <w:szCs w:val="20"/>
              </w:rPr>
              <w:t>Izvršenje/Suradnja</w:t>
            </w:r>
          </w:p>
        </w:tc>
      </w:tr>
      <w:tr w:rsidR="00A14E8E" w:rsidRPr="00BC7155" w14:paraId="3A47ED18" w14:textId="77777777" w:rsidTr="00682D5C">
        <w:tc>
          <w:tcPr>
            <w:tcW w:w="2639" w:type="pct"/>
            <w:vAlign w:val="center"/>
          </w:tcPr>
          <w:p w14:paraId="2F5EA3DD" w14:textId="77777777" w:rsidR="00A14E8E" w:rsidRPr="00217AE6" w:rsidRDefault="00A14E8E" w:rsidP="00682D5C">
            <w:pPr>
              <w:shd w:val="clear" w:color="auto" w:fill="FFFFFF" w:themeFill="background1"/>
              <w:rPr>
                <w:sz w:val="20"/>
                <w:szCs w:val="20"/>
                <w:lang w:val="pl-PL"/>
              </w:rPr>
            </w:pPr>
            <w:r w:rsidRPr="00217AE6">
              <w:rPr>
                <w:sz w:val="20"/>
                <w:szCs w:val="20"/>
                <w:lang w:val="pl-PL"/>
              </w:rPr>
              <w:t>Sukladno Standardnom operativnom postupku o korištenju prognoza DHMZ</w:t>
            </w:r>
          </w:p>
        </w:tc>
        <w:tc>
          <w:tcPr>
            <w:tcW w:w="903" w:type="pct"/>
            <w:vAlign w:val="center"/>
          </w:tcPr>
          <w:p w14:paraId="5CC11246" w14:textId="77777777" w:rsidR="00A14E8E" w:rsidRPr="00BC7155" w:rsidRDefault="00A14E8E" w:rsidP="00682D5C">
            <w:pPr>
              <w:shd w:val="clear" w:color="auto" w:fill="FFFFFF" w:themeFill="background1"/>
              <w:rPr>
                <w:sz w:val="20"/>
                <w:szCs w:val="20"/>
              </w:rPr>
            </w:pPr>
            <w:r w:rsidRPr="00BC7155">
              <w:rPr>
                <w:sz w:val="20"/>
                <w:szCs w:val="20"/>
              </w:rPr>
              <w:t>Načelnik / Načelnik Stožera CZ</w:t>
            </w:r>
          </w:p>
        </w:tc>
        <w:tc>
          <w:tcPr>
            <w:tcW w:w="1458" w:type="pct"/>
            <w:vAlign w:val="center"/>
          </w:tcPr>
          <w:p w14:paraId="75E70216" w14:textId="77777777" w:rsidR="00A14E8E" w:rsidRPr="00BC7155" w:rsidRDefault="00A14E8E" w:rsidP="00682D5C">
            <w:pPr>
              <w:shd w:val="clear" w:color="auto" w:fill="FFFFFF" w:themeFill="background1"/>
              <w:rPr>
                <w:sz w:val="20"/>
                <w:szCs w:val="20"/>
              </w:rPr>
            </w:pPr>
            <w:r w:rsidRPr="00BC7155">
              <w:rPr>
                <w:sz w:val="20"/>
                <w:szCs w:val="20"/>
              </w:rPr>
              <w:t>načelnik Stožera CZ</w:t>
            </w:r>
          </w:p>
        </w:tc>
      </w:tr>
      <w:tr w:rsidR="00A14E8E" w:rsidRPr="00BC7155" w14:paraId="3D4DAF6B" w14:textId="77777777" w:rsidTr="00682D5C">
        <w:tc>
          <w:tcPr>
            <w:tcW w:w="2639" w:type="pct"/>
            <w:vAlign w:val="center"/>
          </w:tcPr>
          <w:p w14:paraId="745F8928" w14:textId="77777777" w:rsidR="00A14E8E" w:rsidRPr="00BC7155" w:rsidRDefault="00A14E8E" w:rsidP="00682D5C">
            <w:pPr>
              <w:shd w:val="clear" w:color="auto" w:fill="FFFFFF" w:themeFill="background1"/>
              <w:rPr>
                <w:sz w:val="20"/>
                <w:szCs w:val="20"/>
              </w:rPr>
            </w:pPr>
            <w:r w:rsidRPr="00BC7155">
              <w:rPr>
                <w:sz w:val="20"/>
                <w:szCs w:val="20"/>
              </w:rPr>
              <w:t xml:space="preserve">Pozivanje Stožera </w:t>
            </w:r>
          </w:p>
          <w:p w14:paraId="101DC2C3" w14:textId="77777777" w:rsidR="00A14E8E" w:rsidRPr="00BC7155" w:rsidRDefault="00A14E8E" w:rsidP="00682D5C">
            <w:pPr>
              <w:shd w:val="clear" w:color="auto" w:fill="FFFFFF" w:themeFill="background1"/>
              <w:rPr>
                <w:sz w:val="20"/>
                <w:szCs w:val="20"/>
              </w:rPr>
            </w:pPr>
          </w:p>
        </w:tc>
        <w:tc>
          <w:tcPr>
            <w:tcW w:w="903" w:type="pct"/>
            <w:vAlign w:val="center"/>
          </w:tcPr>
          <w:p w14:paraId="60C576CC" w14:textId="77777777" w:rsidR="00A14E8E" w:rsidRPr="00BC7155" w:rsidRDefault="00A14E8E" w:rsidP="00682D5C">
            <w:pPr>
              <w:shd w:val="clear" w:color="auto" w:fill="FFFFFF" w:themeFill="background1"/>
              <w:rPr>
                <w:sz w:val="20"/>
                <w:szCs w:val="20"/>
              </w:rPr>
            </w:pPr>
            <w:r w:rsidRPr="00BC7155">
              <w:rPr>
                <w:sz w:val="20"/>
                <w:szCs w:val="20"/>
              </w:rPr>
              <w:t xml:space="preserve">Načelnik </w:t>
            </w:r>
          </w:p>
        </w:tc>
        <w:tc>
          <w:tcPr>
            <w:tcW w:w="1458" w:type="pct"/>
            <w:vAlign w:val="center"/>
          </w:tcPr>
          <w:p w14:paraId="126B66A6" w14:textId="77777777" w:rsidR="00A14E8E" w:rsidRPr="00BC7155" w:rsidRDefault="00A14E8E" w:rsidP="00682D5C">
            <w:pPr>
              <w:shd w:val="clear" w:color="auto" w:fill="FFFFFF" w:themeFill="background1"/>
              <w:rPr>
                <w:sz w:val="20"/>
                <w:szCs w:val="20"/>
              </w:rPr>
            </w:pPr>
            <w:r w:rsidRPr="00BC7155">
              <w:rPr>
                <w:sz w:val="20"/>
                <w:szCs w:val="20"/>
              </w:rPr>
              <w:t>načelnik Stožera CZ</w:t>
            </w:r>
          </w:p>
        </w:tc>
      </w:tr>
      <w:tr w:rsidR="00A14E8E" w:rsidRPr="00BC7155" w14:paraId="7C25F822" w14:textId="77777777" w:rsidTr="00682D5C">
        <w:tc>
          <w:tcPr>
            <w:tcW w:w="2639" w:type="pct"/>
            <w:vAlign w:val="center"/>
          </w:tcPr>
          <w:p w14:paraId="684F6FCA" w14:textId="77777777" w:rsidR="00A14E8E" w:rsidRPr="00BC7155" w:rsidRDefault="00A14E8E" w:rsidP="00682D5C">
            <w:pPr>
              <w:shd w:val="clear" w:color="auto" w:fill="FFFFFF" w:themeFill="background1"/>
              <w:rPr>
                <w:sz w:val="20"/>
                <w:szCs w:val="20"/>
              </w:rPr>
            </w:pPr>
            <w:r w:rsidRPr="00BC7155">
              <w:rPr>
                <w:sz w:val="20"/>
                <w:szCs w:val="20"/>
              </w:rPr>
              <w:t>Analiza dobivenih informacija i procjena posljedica koje vremenska nepogoda može izazvati na području Općine, definirajući pri tome područja koja će prva biti ugrožena</w:t>
            </w:r>
          </w:p>
        </w:tc>
        <w:tc>
          <w:tcPr>
            <w:tcW w:w="903" w:type="pct"/>
            <w:vAlign w:val="center"/>
          </w:tcPr>
          <w:p w14:paraId="4A808301" w14:textId="77777777" w:rsidR="00A14E8E" w:rsidRPr="00BC7155" w:rsidRDefault="00A14E8E" w:rsidP="00682D5C">
            <w:pPr>
              <w:shd w:val="clear" w:color="auto" w:fill="FFFFFF" w:themeFill="background1"/>
              <w:rPr>
                <w:sz w:val="20"/>
                <w:szCs w:val="20"/>
              </w:rPr>
            </w:pPr>
            <w:r w:rsidRPr="00BC7155">
              <w:rPr>
                <w:sz w:val="20"/>
                <w:szCs w:val="20"/>
              </w:rPr>
              <w:t>Načelnik</w:t>
            </w:r>
          </w:p>
        </w:tc>
        <w:tc>
          <w:tcPr>
            <w:tcW w:w="1458" w:type="pct"/>
            <w:vAlign w:val="center"/>
          </w:tcPr>
          <w:p w14:paraId="3F2EA969" w14:textId="77777777" w:rsidR="00A14E8E" w:rsidRPr="00BC7155" w:rsidRDefault="00A14E8E" w:rsidP="00682D5C">
            <w:pPr>
              <w:shd w:val="clear" w:color="auto" w:fill="FFFFFF" w:themeFill="background1"/>
              <w:rPr>
                <w:sz w:val="20"/>
                <w:szCs w:val="20"/>
              </w:rPr>
            </w:pPr>
            <w:r w:rsidRPr="00BC7155">
              <w:rPr>
                <w:sz w:val="20"/>
                <w:szCs w:val="20"/>
              </w:rPr>
              <w:t>Stožer CZ</w:t>
            </w:r>
          </w:p>
        </w:tc>
      </w:tr>
      <w:tr w:rsidR="00A14E8E" w:rsidRPr="00BC7155" w14:paraId="04F071DC" w14:textId="77777777" w:rsidTr="00682D5C">
        <w:trPr>
          <w:cantSplit/>
        </w:trPr>
        <w:tc>
          <w:tcPr>
            <w:tcW w:w="2639" w:type="pct"/>
            <w:vAlign w:val="center"/>
          </w:tcPr>
          <w:p w14:paraId="57AD2C22" w14:textId="77777777" w:rsidR="00A14E8E" w:rsidRPr="00BC7155" w:rsidRDefault="00A14E8E" w:rsidP="00682D5C">
            <w:pPr>
              <w:shd w:val="clear" w:color="auto" w:fill="FFFFFF" w:themeFill="background1"/>
              <w:rPr>
                <w:sz w:val="20"/>
                <w:szCs w:val="20"/>
              </w:rPr>
            </w:pPr>
            <w:r w:rsidRPr="00BC7155">
              <w:rPr>
                <w:sz w:val="20"/>
                <w:szCs w:val="20"/>
              </w:rPr>
              <w:t>Upućivanje zahtjeva za žurnom objavom potrebnih informacija, ukoliko se na radijskim postajama nije objavio najavu vremenske nepogode i upute stanovništvu za postupanje u takvim situacijama</w:t>
            </w:r>
          </w:p>
        </w:tc>
        <w:tc>
          <w:tcPr>
            <w:tcW w:w="903" w:type="pct"/>
            <w:vAlign w:val="center"/>
          </w:tcPr>
          <w:p w14:paraId="2982F0E4" w14:textId="77777777" w:rsidR="00A14E8E" w:rsidRPr="00BC7155" w:rsidRDefault="00A14E8E" w:rsidP="00682D5C">
            <w:pPr>
              <w:shd w:val="clear" w:color="auto" w:fill="FFFFFF" w:themeFill="background1"/>
              <w:rPr>
                <w:sz w:val="20"/>
                <w:szCs w:val="20"/>
              </w:rPr>
            </w:pPr>
            <w:r w:rsidRPr="00BC7155">
              <w:rPr>
                <w:sz w:val="20"/>
                <w:szCs w:val="20"/>
              </w:rPr>
              <w:t>načelnik  Stožera</w:t>
            </w:r>
          </w:p>
        </w:tc>
        <w:tc>
          <w:tcPr>
            <w:tcW w:w="1458" w:type="pct"/>
            <w:vAlign w:val="center"/>
          </w:tcPr>
          <w:p w14:paraId="1F601AD2" w14:textId="77777777" w:rsidR="00A14E8E" w:rsidRPr="00BC7155" w:rsidRDefault="00A14E8E" w:rsidP="00682D5C">
            <w:pPr>
              <w:shd w:val="clear" w:color="auto" w:fill="FFFFFF" w:themeFill="background1"/>
              <w:rPr>
                <w:sz w:val="20"/>
                <w:szCs w:val="20"/>
              </w:rPr>
            </w:pPr>
            <w:r w:rsidRPr="00BC7155">
              <w:rPr>
                <w:sz w:val="20"/>
                <w:szCs w:val="20"/>
              </w:rPr>
              <w:t>sredstva javnog priopćavanja</w:t>
            </w:r>
          </w:p>
          <w:p w14:paraId="44F1A269" w14:textId="77777777" w:rsidR="00A14E8E" w:rsidRPr="00BC7155" w:rsidRDefault="00A14E8E" w:rsidP="00682D5C">
            <w:pPr>
              <w:shd w:val="clear" w:color="auto" w:fill="FFFFFF" w:themeFill="background1"/>
              <w:rPr>
                <w:rStyle w:val="Hiperveza"/>
                <w:sz w:val="20"/>
                <w:szCs w:val="20"/>
              </w:rPr>
            </w:pPr>
          </w:p>
        </w:tc>
      </w:tr>
      <w:tr w:rsidR="00A14E8E" w:rsidRPr="00BC7155" w14:paraId="28E327BC" w14:textId="77777777" w:rsidTr="00682D5C">
        <w:trPr>
          <w:cantSplit/>
          <w:trHeight w:val="387"/>
        </w:trPr>
        <w:tc>
          <w:tcPr>
            <w:tcW w:w="2639" w:type="pct"/>
            <w:vAlign w:val="center"/>
          </w:tcPr>
          <w:p w14:paraId="174CC4FD" w14:textId="77777777" w:rsidR="00A14E8E" w:rsidRPr="00BC7155" w:rsidRDefault="00A14E8E" w:rsidP="00682D5C">
            <w:pPr>
              <w:shd w:val="clear" w:color="auto" w:fill="FFFFFF" w:themeFill="background1"/>
              <w:rPr>
                <w:sz w:val="20"/>
                <w:szCs w:val="20"/>
              </w:rPr>
            </w:pPr>
            <w:r w:rsidRPr="00BC7155">
              <w:rPr>
                <w:sz w:val="20"/>
                <w:szCs w:val="20"/>
              </w:rPr>
              <w:t>Pozivanje povjerenika CZ</w:t>
            </w:r>
          </w:p>
        </w:tc>
        <w:tc>
          <w:tcPr>
            <w:tcW w:w="903" w:type="pct"/>
            <w:vAlign w:val="center"/>
          </w:tcPr>
          <w:p w14:paraId="772DDCFF" w14:textId="77777777" w:rsidR="00A14E8E" w:rsidRPr="00BC7155" w:rsidRDefault="00A14E8E" w:rsidP="00682D5C">
            <w:pPr>
              <w:shd w:val="clear" w:color="auto" w:fill="FFFFFF" w:themeFill="background1"/>
              <w:rPr>
                <w:sz w:val="20"/>
                <w:szCs w:val="20"/>
              </w:rPr>
            </w:pPr>
            <w:r w:rsidRPr="00BC7155">
              <w:rPr>
                <w:sz w:val="20"/>
                <w:szCs w:val="20"/>
              </w:rPr>
              <w:t xml:space="preserve">Načelnik </w:t>
            </w:r>
          </w:p>
        </w:tc>
        <w:tc>
          <w:tcPr>
            <w:tcW w:w="1458" w:type="pct"/>
            <w:vAlign w:val="center"/>
          </w:tcPr>
          <w:p w14:paraId="35842098" w14:textId="77777777" w:rsidR="00A14E8E" w:rsidRPr="00BC7155" w:rsidRDefault="00A14E8E" w:rsidP="00682D5C">
            <w:pPr>
              <w:shd w:val="clear" w:color="auto" w:fill="FFFFFF" w:themeFill="background1"/>
              <w:rPr>
                <w:sz w:val="20"/>
                <w:szCs w:val="20"/>
              </w:rPr>
            </w:pPr>
            <w:r w:rsidRPr="00BC7155">
              <w:rPr>
                <w:sz w:val="20"/>
                <w:szCs w:val="20"/>
              </w:rPr>
              <w:t>načelnik Stožera</w:t>
            </w:r>
          </w:p>
        </w:tc>
      </w:tr>
      <w:tr w:rsidR="00A14E8E" w:rsidRPr="00BC7155" w14:paraId="35AC9DEE" w14:textId="77777777" w:rsidTr="00682D5C">
        <w:tc>
          <w:tcPr>
            <w:tcW w:w="2639" w:type="pct"/>
            <w:vAlign w:val="center"/>
          </w:tcPr>
          <w:p w14:paraId="2D7819D6" w14:textId="77777777" w:rsidR="00A14E8E" w:rsidRPr="00BC7155" w:rsidRDefault="00A14E8E" w:rsidP="00682D5C">
            <w:pPr>
              <w:shd w:val="clear" w:color="auto" w:fill="FFFFFF" w:themeFill="background1"/>
              <w:spacing w:before="40" w:after="40"/>
              <w:rPr>
                <w:sz w:val="20"/>
                <w:szCs w:val="20"/>
              </w:rPr>
            </w:pPr>
            <w:r w:rsidRPr="00BC7155">
              <w:rPr>
                <w:sz w:val="20"/>
                <w:szCs w:val="20"/>
              </w:rPr>
              <w:t xml:space="preserve">Informiranje stanovništva koristeći megafon na vozilima vatrogasnih snaga prolazeći sljedećim </w:t>
            </w:r>
            <w:proofErr w:type="spellStart"/>
            <w:r w:rsidRPr="00BC7155">
              <w:rPr>
                <w:sz w:val="20"/>
                <w:szCs w:val="20"/>
              </w:rPr>
              <w:t>cetsama</w:t>
            </w:r>
            <w:proofErr w:type="spellEnd"/>
            <w:r w:rsidRPr="00BC7155">
              <w:rPr>
                <w:sz w:val="20"/>
                <w:szCs w:val="20"/>
              </w:rPr>
              <w:t>:</w:t>
            </w:r>
          </w:p>
          <w:p w14:paraId="7383E59B" w14:textId="77777777" w:rsidR="00A14E8E" w:rsidRPr="00217AE6" w:rsidRDefault="00A14E8E" w:rsidP="00682D5C">
            <w:pPr>
              <w:shd w:val="clear" w:color="auto" w:fill="FFFFFF" w:themeFill="background1"/>
              <w:spacing w:before="40" w:after="40"/>
              <w:rPr>
                <w:sz w:val="20"/>
                <w:szCs w:val="20"/>
                <w:lang w:val="pl-PL"/>
              </w:rPr>
            </w:pPr>
            <w:r w:rsidRPr="00BC7155">
              <w:rPr>
                <w:sz w:val="20"/>
                <w:szCs w:val="20"/>
              </w:rPr>
              <w:t>D 1 na pravcu Zagreb-Karlovac-Gračac-Knin-Split, D 27 na pravcu Gračac (D 1)-Obrovac-Benkovac-</w:t>
            </w:r>
            <w:proofErr w:type="spellStart"/>
            <w:r w:rsidRPr="00BC7155">
              <w:rPr>
                <w:sz w:val="20"/>
                <w:szCs w:val="20"/>
              </w:rPr>
              <w:t>Stankovci</w:t>
            </w:r>
            <w:proofErr w:type="spellEnd"/>
            <w:r w:rsidRPr="00BC7155">
              <w:rPr>
                <w:sz w:val="20"/>
                <w:szCs w:val="20"/>
              </w:rPr>
              <w:t>-D 8, D 50 na pravcu Žuta Lokva (D 23)-</w:t>
            </w:r>
            <w:r w:rsidRPr="00BC7155">
              <w:rPr>
                <w:color w:val="000000"/>
                <w:sz w:val="20"/>
                <w:szCs w:val="20"/>
              </w:rPr>
              <w:lastRenderedPageBreak/>
              <w:t>Otočac–Gospić – Gračac  (D27)</w:t>
            </w:r>
            <w:r w:rsidRPr="00BC7155">
              <w:rPr>
                <w:sz w:val="20"/>
                <w:szCs w:val="20"/>
              </w:rPr>
              <w:t xml:space="preserve">, D 218 na pravcu G.P. </w:t>
            </w:r>
            <w:proofErr w:type="spellStart"/>
            <w:r w:rsidRPr="00BC7155">
              <w:rPr>
                <w:sz w:val="20"/>
                <w:szCs w:val="20"/>
              </w:rPr>
              <w:t>Užljebić</w:t>
            </w:r>
            <w:proofErr w:type="spellEnd"/>
            <w:r w:rsidRPr="00BC7155">
              <w:rPr>
                <w:sz w:val="20"/>
                <w:szCs w:val="20"/>
              </w:rPr>
              <w:t xml:space="preserve"> (gr. </w:t>
            </w:r>
            <w:r w:rsidRPr="00217AE6">
              <w:rPr>
                <w:sz w:val="20"/>
                <w:szCs w:val="20"/>
                <w:lang w:val="pl-PL"/>
              </w:rPr>
              <w:t>R.BiH)-Dobroselo-Mazin-D 1</w:t>
            </w:r>
          </w:p>
          <w:p w14:paraId="260C545C" w14:textId="77777777" w:rsidR="00A14E8E" w:rsidRPr="00217AE6" w:rsidRDefault="00A14E8E" w:rsidP="00682D5C">
            <w:pPr>
              <w:shd w:val="clear" w:color="auto" w:fill="FFFFFF" w:themeFill="background1"/>
              <w:rPr>
                <w:color w:val="000000"/>
                <w:sz w:val="20"/>
                <w:szCs w:val="20"/>
                <w:lang w:val="pl-PL"/>
              </w:rPr>
            </w:pPr>
            <w:r w:rsidRPr="00217AE6">
              <w:rPr>
                <w:sz w:val="20"/>
                <w:szCs w:val="20"/>
                <w:lang w:val="pl-PL"/>
              </w:rPr>
              <w:t xml:space="preserve">Ž 6009 na pravcu </w:t>
            </w:r>
            <w:r w:rsidRPr="00217AE6">
              <w:rPr>
                <w:color w:val="000000"/>
                <w:sz w:val="20"/>
                <w:szCs w:val="20"/>
                <w:shd w:val="clear" w:color="auto" w:fill="FFFFFF"/>
                <w:lang w:val="pl-PL"/>
              </w:rPr>
              <w:t>Velika Popina (L63037) – Ž5203</w:t>
            </w:r>
            <w:r w:rsidRPr="00217AE6">
              <w:rPr>
                <w:sz w:val="20"/>
                <w:szCs w:val="20"/>
                <w:lang w:val="pl-PL"/>
              </w:rPr>
              <w:t xml:space="preserve">, Ž 6033 na pravcu </w:t>
            </w:r>
            <w:r w:rsidRPr="00217AE6">
              <w:rPr>
                <w:color w:val="000000"/>
                <w:sz w:val="20"/>
                <w:szCs w:val="20"/>
                <w:shd w:val="clear" w:color="auto" w:fill="FFFFFF"/>
                <w:lang w:val="pl-PL"/>
              </w:rPr>
              <w:t xml:space="preserve">Otrić (D1) – Pribudić (L65004) i </w:t>
            </w:r>
            <w:r w:rsidRPr="00217AE6">
              <w:rPr>
                <w:sz w:val="20"/>
                <w:szCs w:val="20"/>
                <w:lang w:val="pl-PL"/>
              </w:rPr>
              <w:t xml:space="preserve">Ž 6089 na pravcu </w:t>
            </w:r>
            <w:r w:rsidRPr="00217AE6">
              <w:rPr>
                <w:color w:val="000000"/>
                <w:sz w:val="20"/>
                <w:szCs w:val="20"/>
                <w:shd w:val="clear" w:color="auto" w:fill="FFFFFF"/>
                <w:lang w:val="pl-PL"/>
              </w:rPr>
              <w:t>Sonković (L65019) – Gračac (D56)</w:t>
            </w:r>
          </w:p>
        </w:tc>
        <w:tc>
          <w:tcPr>
            <w:tcW w:w="903" w:type="pct"/>
            <w:vAlign w:val="center"/>
          </w:tcPr>
          <w:p w14:paraId="420D1A60" w14:textId="77777777" w:rsidR="00A14E8E" w:rsidRPr="00BC7155" w:rsidRDefault="00A14E8E" w:rsidP="00682D5C">
            <w:pPr>
              <w:shd w:val="clear" w:color="auto" w:fill="FFFFFF" w:themeFill="background1"/>
              <w:rPr>
                <w:sz w:val="20"/>
                <w:szCs w:val="20"/>
              </w:rPr>
            </w:pPr>
            <w:r w:rsidRPr="00BC7155">
              <w:rPr>
                <w:sz w:val="20"/>
                <w:szCs w:val="20"/>
              </w:rPr>
              <w:lastRenderedPageBreak/>
              <w:t>načelnik  Stožera</w:t>
            </w:r>
          </w:p>
        </w:tc>
        <w:tc>
          <w:tcPr>
            <w:tcW w:w="1458" w:type="pct"/>
            <w:vAlign w:val="center"/>
          </w:tcPr>
          <w:p w14:paraId="0BB99D42" w14:textId="77777777" w:rsidR="00A14E8E" w:rsidRPr="00BC7155" w:rsidRDefault="00A14E8E" w:rsidP="00682D5C">
            <w:pPr>
              <w:shd w:val="clear" w:color="auto" w:fill="FFFFFF" w:themeFill="background1"/>
              <w:rPr>
                <w:sz w:val="20"/>
                <w:szCs w:val="20"/>
              </w:rPr>
            </w:pPr>
            <w:r w:rsidRPr="00BC7155">
              <w:rPr>
                <w:sz w:val="20"/>
                <w:szCs w:val="20"/>
              </w:rPr>
              <w:t xml:space="preserve">povjerenici CZ </w:t>
            </w:r>
          </w:p>
          <w:p w14:paraId="6AD2B248" w14:textId="77777777" w:rsidR="00A14E8E" w:rsidRPr="00BC7155" w:rsidRDefault="00A14E8E" w:rsidP="00682D5C">
            <w:pPr>
              <w:shd w:val="clear" w:color="auto" w:fill="FFFFFF" w:themeFill="background1"/>
              <w:rPr>
                <w:sz w:val="20"/>
                <w:szCs w:val="20"/>
              </w:rPr>
            </w:pPr>
            <w:r w:rsidRPr="00BC7155">
              <w:rPr>
                <w:sz w:val="20"/>
                <w:szCs w:val="20"/>
              </w:rPr>
              <w:t xml:space="preserve">djelatnici Općine </w:t>
            </w:r>
          </w:p>
          <w:p w14:paraId="300E7509" w14:textId="77777777" w:rsidR="00A14E8E" w:rsidRPr="00BC7155" w:rsidRDefault="00A14E8E" w:rsidP="00682D5C">
            <w:pPr>
              <w:shd w:val="clear" w:color="auto" w:fill="FFFFFF" w:themeFill="background1"/>
              <w:rPr>
                <w:sz w:val="20"/>
                <w:szCs w:val="20"/>
              </w:rPr>
            </w:pPr>
          </w:p>
        </w:tc>
      </w:tr>
      <w:tr w:rsidR="00A14E8E" w:rsidRPr="00BC7155" w14:paraId="334DE69F" w14:textId="77777777" w:rsidTr="00682D5C">
        <w:tc>
          <w:tcPr>
            <w:tcW w:w="2639" w:type="pct"/>
            <w:vAlign w:val="center"/>
          </w:tcPr>
          <w:p w14:paraId="3A338E20" w14:textId="77777777" w:rsidR="00A14E8E" w:rsidRPr="00BC7155" w:rsidRDefault="00A14E8E" w:rsidP="00682D5C">
            <w:pPr>
              <w:shd w:val="clear" w:color="auto" w:fill="FFFFFF" w:themeFill="background1"/>
              <w:rPr>
                <w:sz w:val="20"/>
                <w:szCs w:val="20"/>
              </w:rPr>
            </w:pPr>
            <w:r w:rsidRPr="00BC7155">
              <w:rPr>
                <w:sz w:val="20"/>
                <w:szCs w:val="20"/>
              </w:rPr>
              <w:t>Uspostavljanje 24-satnog dežurstva zbog  informiranja stanovništva o trenutnoj situaciji, u cilju smanjenja osjećaja nesigurnosti i suzbijanja panike</w:t>
            </w:r>
          </w:p>
        </w:tc>
        <w:tc>
          <w:tcPr>
            <w:tcW w:w="903" w:type="pct"/>
            <w:vAlign w:val="center"/>
          </w:tcPr>
          <w:p w14:paraId="66E03338" w14:textId="77777777" w:rsidR="00A14E8E" w:rsidRPr="00BC7155" w:rsidRDefault="00A14E8E" w:rsidP="00682D5C">
            <w:pPr>
              <w:shd w:val="clear" w:color="auto" w:fill="FFFFFF" w:themeFill="background1"/>
              <w:rPr>
                <w:sz w:val="20"/>
                <w:szCs w:val="20"/>
              </w:rPr>
            </w:pPr>
            <w:r w:rsidRPr="00BC7155">
              <w:rPr>
                <w:sz w:val="20"/>
                <w:szCs w:val="20"/>
              </w:rPr>
              <w:t>načelnik  Stožera</w:t>
            </w:r>
          </w:p>
        </w:tc>
        <w:tc>
          <w:tcPr>
            <w:tcW w:w="1458" w:type="pct"/>
            <w:vAlign w:val="center"/>
          </w:tcPr>
          <w:p w14:paraId="4219E421" w14:textId="77777777" w:rsidR="00A14E8E" w:rsidRPr="00BC7155" w:rsidRDefault="00A14E8E" w:rsidP="00682D5C">
            <w:pPr>
              <w:shd w:val="clear" w:color="auto" w:fill="FFFFFF" w:themeFill="background1"/>
              <w:rPr>
                <w:sz w:val="20"/>
                <w:szCs w:val="20"/>
              </w:rPr>
            </w:pPr>
            <w:r w:rsidRPr="00BC7155">
              <w:rPr>
                <w:sz w:val="20"/>
                <w:szCs w:val="20"/>
              </w:rPr>
              <w:t xml:space="preserve">djelatnici Općine </w:t>
            </w:r>
          </w:p>
          <w:p w14:paraId="76519855" w14:textId="77777777" w:rsidR="00A14E8E" w:rsidRPr="00BC7155" w:rsidRDefault="00A14E8E" w:rsidP="00682D5C">
            <w:pPr>
              <w:shd w:val="clear" w:color="auto" w:fill="FFFFFF" w:themeFill="background1"/>
              <w:rPr>
                <w:sz w:val="20"/>
                <w:szCs w:val="20"/>
              </w:rPr>
            </w:pPr>
          </w:p>
        </w:tc>
      </w:tr>
    </w:tbl>
    <w:p w14:paraId="4E953169" w14:textId="77777777" w:rsidR="00A14E8E" w:rsidRDefault="00A14E8E" w:rsidP="00A14E8E">
      <w:pPr>
        <w:shd w:val="clear" w:color="auto" w:fill="FFFFFF" w:themeFill="background1"/>
        <w:rPr>
          <w:sz w:val="20"/>
          <w:szCs w:val="20"/>
        </w:rPr>
      </w:pPr>
    </w:p>
    <w:p w14:paraId="4C956634" w14:textId="77777777" w:rsidR="00A14E8E" w:rsidRPr="007E2808" w:rsidRDefault="00A14E8E" w:rsidP="00A14E8E">
      <w:pPr>
        <w:shd w:val="clear" w:color="auto" w:fill="FFFFFF" w:themeFill="background1"/>
        <w:rPr>
          <w:sz w:val="20"/>
          <w:szCs w:val="20"/>
        </w:rPr>
      </w:pPr>
    </w:p>
    <w:p w14:paraId="1A7EC9A9" w14:textId="77777777" w:rsidR="00A14E8E" w:rsidRPr="00E94FF7" w:rsidRDefault="00A14E8E">
      <w:pPr>
        <w:pStyle w:val="Odlomakpopisa"/>
        <w:numPr>
          <w:ilvl w:val="0"/>
          <w:numId w:val="97"/>
        </w:numPr>
        <w:shd w:val="clear" w:color="auto" w:fill="FFFFFF" w:themeFill="background1"/>
        <w:spacing w:line="276" w:lineRule="auto"/>
      </w:pPr>
      <w:bookmarkStart w:id="75" w:name="_Toc4156470"/>
      <w:r w:rsidRPr="00E94FF7">
        <w:t>Organizaciju provođenja mjera i aktivnosti sudionika i operativnih snaga sustava civilne zaštite za preventivnu zaštitu i otklanjanje posljedica izvanrednih događaja iz ove kategorije ugroza</w:t>
      </w:r>
      <w:bookmarkEnd w:id="75"/>
    </w:p>
    <w:tbl>
      <w:tblPr>
        <w:tblStyle w:val="Reetkatablice5"/>
        <w:tblW w:w="5306" w:type="pct"/>
        <w:tblLook w:val="00A0" w:firstRow="1" w:lastRow="0" w:firstColumn="1" w:lastColumn="0" w:noHBand="0" w:noVBand="0"/>
      </w:tblPr>
      <w:tblGrid>
        <w:gridCol w:w="3426"/>
        <w:gridCol w:w="6191"/>
      </w:tblGrid>
      <w:tr w:rsidR="00A14E8E" w:rsidRPr="00BC7155" w14:paraId="7DF2833D" w14:textId="77777777" w:rsidTr="00682D5C">
        <w:trPr>
          <w:trHeight w:val="359"/>
        </w:trPr>
        <w:tc>
          <w:tcPr>
            <w:tcW w:w="5000" w:type="pct"/>
            <w:gridSpan w:val="2"/>
            <w:vAlign w:val="center"/>
          </w:tcPr>
          <w:p w14:paraId="0D0B1A09" w14:textId="77777777" w:rsidR="00A14E8E" w:rsidRPr="00BC7155" w:rsidRDefault="00A14E8E" w:rsidP="00682D5C">
            <w:pPr>
              <w:shd w:val="clear" w:color="auto" w:fill="FFFFFF" w:themeFill="background1"/>
              <w:jc w:val="center"/>
              <w:rPr>
                <w:b/>
              </w:rPr>
            </w:pPr>
            <w:r w:rsidRPr="00BC7155">
              <w:rPr>
                <w:b/>
              </w:rPr>
              <w:t>Mraz</w:t>
            </w:r>
          </w:p>
        </w:tc>
      </w:tr>
      <w:tr w:rsidR="00A14E8E" w:rsidRPr="00217AE6" w14:paraId="0DEBEF8E" w14:textId="77777777" w:rsidTr="00682D5C">
        <w:trPr>
          <w:trHeight w:val="657"/>
        </w:trPr>
        <w:tc>
          <w:tcPr>
            <w:tcW w:w="1781" w:type="pct"/>
            <w:vAlign w:val="center"/>
          </w:tcPr>
          <w:p w14:paraId="5BA1AF4C" w14:textId="77777777" w:rsidR="00A14E8E" w:rsidRPr="00BC7155" w:rsidRDefault="00A14E8E" w:rsidP="00682D5C">
            <w:pPr>
              <w:shd w:val="clear" w:color="auto" w:fill="FFFFFF" w:themeFill="background1"/>
              <w:jc w:val="both"/>
            </w:pPr>
            <w:r w:rsidRPr="00BC7155">
              <w:t xml:space="preserve">Vatrogasne snage (VP Gračac, DVD Gračac, DVD Srb); </w:t>
            </w:r>
          </w:p>
          <w:p w14:paraId="64CEE56D" w14:textId="77777777" w:rsidR="00A14E8E" w:rsidRPr="00BC7155" w:rsidRDefault="00A14E8E" w:rsidP="00682D5C">
            <w:pPr>
              <w:shd w:val="clear" w:color="auto" w:fill="FFFFFF" w:themeFill="background1"/>
              <w:jc w:val="both"/>
            </w:pPr>
            <w:r w:rsidRPr="00BC7155">
              <w:t>Gračac Čistoća d.o.o.</w:t>
            </w:r>
          </w:p>
        </w:tc>
        <w:tc>
          <w:tcPr>
            <w:tcW w:w="3219" w:type="pct"/>
            <w:vAlign w:val="center"/>
          </w:tcPr>
          <w:p w14:paraId="7044793C" w14:textId="77777777" w:rsidR="00A14E8E" w:rsidRPr="00217AE6" w:rsidRDefault="00A14E8E" w:rsidP="00682D5C">
            <w:pPr>
              <w:shd w:val="clear" w:color="auto" w:fill="FFFFFF" w:themeFill="background1"/>
              <w:jc w:val="both"/>
              <w:rPr>
                <w:lang w:val="pl-PL"/>
              </w:rPr>
            </w:pPr>
            <w:r w:rsidRPr="00217AE6">
              <w:rPr>
                <w:lang w:val="pl-PL"/>
              </w:rPr>
              <w:t xml:space="preserve">- čišćenje prometnica i javnih površina </w:t>
            </w:r>
          </w:p>
        </w:tc>
      </w:tr>
      <w:tr w:rsidR="00A14E8E" w:rsidRPr="00217AE6" w14:paraId="1130FB2B" w14:textId="77777777" w:rsidTr="00682D5C">
        <w:trPr>
          <w:trHeight w:val="657"/>
        </w:trPr>
        <w:tc>
          <w:tcPr>
            <w:tcW w:w="1781" w:type="pct"/>
            <w:vAlign w:val="center"/>
          </w:tcPr>
          <w:p w14:paraId="2F51DEB2" w14:textId="77777777" w:rsidR="00A14E8E" w:rsidRPr="00BC7155" w:rsidRDefault="00A14E8E" w:rsidP="00682D5C">
            <w:pPr>
              <w:shd w:val="clear" w:color="auto" w:fill="FFFFFF" w:themeFill="background1"/>
              <w:jc w:val="both"/>
            </w:pPr>
            <w:r w:rsidRPr="00BC7155">
              <w:t xml:space="preserve">Vlasnici materijalno-tehničkih sredstava  </w:t>
            </w:r>
          </w:p>
        </w:tc>
        <w:tc>
          <w:tcPr>
            <w:tcW w:w="3219" w:type="pct"/>
            <w:vAlign w:val="center"/>
          </w:tcPr>
          <w:p w14:paraId="72D930C5" w14:textId="77777777" w:rsidR="00A14E8E" w:rsidRPr="00217AE6" w:rsidRDefault="00A14E8E" w:rsidP="00682D5C">
            <w:pPr>
              <w:shd w:val="clear" w:color="auto" w:fill="FFFFFF" w:themeFill="background1"/>
              <w:jc w:val="both"/>
              <w:rPr>
                <w:lang w:val="pl-PL"/>
              </w:rPr>
            </w:pPr>
            <w:r w:rsidRPr="00217AE6">
              <w:rPr>
                <w:lang w:val="pl-PL"/>
              </w:rPr>
              <w:t>- pomoć u čišćenju prometnica i javnih površina</w:t>
            </w:r>
          </w:p>
        </w:tc>
      </w:tr>
      <w:tr w:rsidR="00A14E8E" w:rsidRPr="00BC7155" w14:paraId="4FD81A4D" w14:textId="77777777" w:rsidTr="00682D5C">
        <w:trPr>
          <w:trHeight w:val="657"/>
        </w:trPr>
        <w:tc>
          <w:tcPr>
            <w:tcW w:w="1781" w:type="pct"/>
            <w:vAlign w:val="center"/>
          </w:tcPr>
          <w:p w14:paraId="1F204F01" w14:textId="77777777" w:rsidR="00A14E8E" w:rsidRPr="00BC7155" w:rsidRDefault="00A14E8E" w:rsidP="00682D5C">
            <w:pPr>
              <w:shd w:val="clear" w:color="auto" w:fill="FFFFFF" w:themeFill="background1"/>
              <w:jc w:val="both"/>
            </w:pPr>
            <w:r w:rsidRPr="00BC7155">
              <w:t xml:space="preserve">PON CZ  </w:t>
            </w:r>
          </w:p>
        </w:tc>
        <w:tc>
          <w:tcPr>
            <w:tcW w:w="3219" w:type="pct"/>
            <w:vAlign w:val="center"/>
          </w:tcPr>
          <w:p w14:paraId="35839D8D" w14:textId="77777777" w:rsidR="00A14E8E" w:rsidRPr="00217AE6" w:rsidRDefault="00A14E8E" w:rsidP="00682D5C">
            <w:pPr>
              <w:shd w:val="clear" w:color="auto" w:fill="FFFFFF" w:themeFill="background1"/>
              <w:jc w:val="both"/>
              <w:rPr>
                <w:lang w:val="pl-PL"/>
              </w:rPr>
            </w:pPr>
            <w:r w:rsidRPr="00217AE6">
              <w:rPr>
                <w:lang w:val="pl-PL"/>
              </w:rPr>
              <w:t>- za provedbu evakuacije i organizaciju privremenog smještaja ugroženog i nastradalog stanovništva</w:t>
            </w:r>
          </w:p>
          <w:p w14:paraId="153FE8F1" w14:textId="77777777" w:rsidR="00A14E8E" w:rsidRPr="00BC7155" w:rsidRDefault="00A14E8E" w:rsidP="00682D5C">
            <w:pPr>
              <w:shd w:val="clear" w:color="auto" w:fill="FFFFFF" w:themeFill="background1"/>
              <w:jc w:val="both"/>
            </w:pPr>
            <w:r w:rsidRPr="00BC7155">
              <w:t xml:space="preserve">- organizacija logistike </w:t>
            </w:r>
          </w:p>
        </w:tc>
      </w:tr>
      <w:tr w:rsidR="00A14E8E" w:rsidRPr="00217AE6" w14:paraId="7EE0DBAF" w14:textId="77777777" w:rsidTr="00682D5C">
        <w:trPr>
          <w:trHeight w:val="657"/>
        </w:trPr>
        <w:tc>
          <w:tcPr>
            <w:tcW w:w="1781" w:type="pct"/>
            <w:vAlign w:val="center"/>
          </w:tcPr>
          <w:p w14:paraId="3075D104" w14:textId="77777777" w:rsidR="00A14E8E" w:rsidRPr="00217AE6" w:rsidRDefault="00A14E8E" w:rsidP="00682D5C">
            <w:pPr>
              <w:shd w:val="clear" w:color="auto" w:fill="FFFFFF" w:themeFill="background1"/>
              <w:jc w:val="both"/>
              <w:rPr>
                <w:lang w:val="pl-PL"/>
              </w:rPr>
            </w:pPr>
            <w:r w:rsidRPr="00217AE6">
              <w:rPr>
                <w:lang w:val="pl-PL"/>
              </w:rPr>
              <w:t xml:space="preserve">Pravne osobe – vlasnici objekata za zbrinjavanje i pripremu hrane </w:t>
            </w:r>
          </w:p>
        </w:tc>
        <w:tc>
          <w:tcPr>
            <w:tcW w:w="3219" w:type="pct"/>
            <w:vAlign w:val="center"/>
          </w:tcPr>
          <w:p w14:paraId="32E06683" w14:textId="77777777" w:rsidR="00A14E8E" w:rsidRPr="00217AE6" w:rsidRDefault="00A14E8E" w:rsidP="00682D5C">
            <w:pPr>
              <w:shd w:val="clear" w:color="auto" w:fill="FFFFFF" w:themeFill="background1"/>
              <w:jc w:val="both"/>
              <w:rPr>
                <w:lang w:val="pl-PL"/>
              </w:rPr>
            </w:pPr>
            <w:r w:rsidRPr="00217AE6">
              <w:rPr>
                <w:lang w:val="pl-PL"/>
              </w:rPr>
              <w:t xml:space="preserve">- pružanje smještaja ugroženom stanovništvu </w:t>
            </w:r>
          </w:p>
          <w:p w14:paraId="65C9842F" w14:textId="77777777" w:rsidR="00A14E8E" w:rsidRPr="00217AE6" w:rsidRDefault="00A14E8E" w:rsidP="00682D5C">
            <w:pPr>
              <w:shd w:val="clear" w:color="auto" w:fill="FFFFFF" w:themeFill="background1"/>
              <w:jc w:val="both"/>
              <w:rPr>
                <w:lang w:val="pl-PL"/>
              </w:rPr>
            </w:pPr>
            <w:r w:rsidRPr="00217AE6">
              <w:rPr>
                <w:lang w:val="pl-PL"/>
              </w:rPr>
              <w:t xml:space="preserve">- pripremu hrane za ugroženo stanovništvo </w:t>
            </w:r>
          </w:p>
        </w:tc>
      </w:tr>
    </w:tbl>
    <w:p w14:paraId="1358B5E6" w14:textId="77777777" w:rsidR="00A14E8E" w:rsidRPr="00217AE6" w:rsidRDefault="00A14E8E" w:rsidP="00A14E8E">
      <w:pPr>
        <w:pStyle w:val="Odlomakpopisa"/>
        <w:shd w:val="clear" w:color="auto" w:fill="FFFFFF" w:themeFill="background1"/>
        <w:rPr>
          <w:lang w:val="pl-PL"/>
        </w:rPr>
      </w:pPr>
      <w:bookmarkStart w:id="76" w:name="_Toc4156471"/>
    </w:p>
    <w:p w14:paraId="4D46ECA1" w14:textId="77777777" w:rsidR="00A14E8E" w:rsidRPr="00217AE6" w:rsidRDefault="00A14E8E" w:rsidP="00A14E8E">
      <w:pPr>
        <w:pStyle w:val="Odlomakpopisa"/>
        <w:shd w:val="clear" w:color="auto" w:fill="FFFFFF" w:themeFill="background1"/>
        <w:rPr>
          <w:lang w:val="pl-PL"/>
        </w:rPr>
      </w:pPr>
    </w:p>
    <w:p w14:paraId="34F0BF8B" w14:textId="77777777" w:rsidR="00A14E8E" w:rsidRPr="00217AE6" w:rsidRDefault="00A14E8E">
      <w:pPr>
        <w:pStyle w:val="Odlomakpopisa"/>
        <w:numPr>
          <w:ilvl w:val="0"/>
          <w:numId w:val="97"/>
        </w:numPr>
        <w:shd w:val="clear" w:color="auto" w:fill="FFFFFF" w:themeFill="background1"/>
        <w:spacing w:line="276" w:lineRule="auto"/>
        <w:rPr>
          <w:lang w:val="pl-PL"/>
        </w:rPr>
      </w:pPr>
      <w:r w:rsidRPr="00217AE6">
        <w:rPr>
          <w:lang w:val="pl-PL"/>
        </w:rPr>
        <w:t>Pregled raspoloživih operativnih kapaciteta za otklanjanje posljedica od mraza s utvrđenim zadaćama</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3"/>
        <w:gridCol w:w="5359"/>
      </w:tblGrid>
      <w:tr w:rsidR="00A14E8E" w:rsidRPr="00BC7155" w14:paraId="3A38F42F" w14:textId="77777777" w:rsidTr="00682D5C">
        <w:trPr>
          <w:trHeight w:val="906"/>
          <w:tblHeader/>
          <w:jc w:val="center"/>
        </w:trPr>
        <w:tc>
          <w:tcPr>
            <w:tcW w:w="2043" w:type="pct"/>
            <w:vAlign w:val="center"/>
          </w:tcPr>
          <w:p w14:paraId="12F11649" w14:textId="77777777" w:rsidR="00A14E8E" w:rsidRPr="00217AE6" w:rsidRDefault="00A14E8E" w:rsidP="00682D5C">
            <w:pPr>
              <w:shd w:val="clear" w:color="auto" w:fill="FFFFFF" w:themeFill="background1"/>
              <w:jc w:val="center"/>
              <w:rPr>
                <w:b/>
                <w:sz w:val="20"/>
                <w:szCs w:val="20"/>
                <w:lang w:val="pl-PL"/>
              </w:rPr>
            </w:pPr>
            <w:r w:rsidRPr="00217AE6">
              <w:rPr>
                <w:b/>
                <w:sz w:val="20"/>
                <w:szCs w:val="20"/>
                <w:lang w:val="pl-PL"/>
              </w:rPr>
              <w:t>Sudionici / Operativna snaga civilne zaštite</w:t>
            </w:r>
          </w:p>
        </w:tc>
        <w:tc>
          <w:tcPr>
            <w:tcW w:w="2957" w:type="pct"/>
            <w:vAlign w:val="center"/>
          </w:tcPr>
          <w:p w14:paraId="45F09961" w14:textId="77777777" w:rsidR="00A14E8E" w:rsidRPr="00BC7155" w:rsidRDefault="00A14E8E" w:rsidP="00682D5C">
            <w:pPr>
              <w:shd w:val="clear" w:color="auto" w:fill="FFFFFF" w:themeFill="background1"/>
              <w:jc w:val="center"/>
              <w:rPr>
                <w:b/>
                <w:sz w:val="20"/>
                <w:szCs w:val="20"/>
              </w:rPr>
            </w:pPr>
            <w:r w:rsidRPr="00BC7155">
              <w:rPr>
                <w:b/>
                <w:sz w:val="20"/>
                <w:szCs w:val="20"/>
              </w:rPr>
              <w:t>Zadaće</w:t>
            </w:r>
          </w:p>
        </w:tc>
      </w:tr>
      <w:tr w:rsidR="00A14E8E" w:rsidRPr="00217AE6" w14:paraId="287B23D7" w14:textId="77777777" w:rsidTr="00682D5C">
        <w:trPr>
          <w:trHeight w:val="65"/>
          <w:jc w:val="center"/>
        </w:trPr>
        <w:tc>
          <w:tcPr>
            <w:tcW w:w="2043" w:type="pct"/>
            <w:vAlign w:val="center"/>
          </w:tcPr>
          <w:p w14:paraId="35FC6FAA" w14:textId="77777777" w:rsidR="00A14E8E" w:rsidRPr="00BC7155" w:rsidRDefault="00A14E8E" w:rsidP="00682D5C">
            <w:pPr>
              <w:shd w:val="clear" w:color="auto" w:fill="FFFFFF" w:themeFill="background1"/>
              <w:rPr>
                <w:sz w:val="20"/>
                <w:szCs w:val="20"/>
              </w:rPr>
            </w:pPr>
            <w:r w:rsidRPr="00BC7155">
              <w:rPr>
                <w:sz w:val="20"/>
                <w:szCs w:val="20"/>
              </w:rPr>
              <w:t xml:space="preserve">Stožer CZ Općine </w:t>
            </w:r>
            <w:r w:rsidRPr="00BC7155">
              <w:rPr>
                <w:rFonts w:eastAsia="Calibri"/>
                <w:sz w:val="20"/>
                <w:szCs w:val="20"/>
              </w:rPr>
              <w:t>Gračac</w:t>
            </w:r>
          </w:p>
        </w:tc>
        <w:tc>
          <w:tcPr>
            <w:tcW w:w="2957" w:type="pct"/>
            <w:vAlign w:val="center"/>
          </w:tcPr>
          <w:p w14:paraId="30549644" w14:textId="77777777" w:rsidR="00A14E8E" w:rsidRPr="00217AE6" w:rsidRDefault="00A14E8E" w:rsidP="00682D5C">
            <w:pPr>
              <w:pStyle w:val="Default"/>
              <w:shd w:val="clear" w:color="auto" w:fill="FFFFFF" w:themeFill="background1"/>
              <w:rPr>
                <w:sz w:val="20"/>
                <w:szCs w:val="20"/>
                <w:lang w:val="pl-PL"/>
              </w:rPr>
            </w:pPr>
            <w:r w:rsidRPr="00217AE6">
              <w:rPr>
                <w:sz w:val="20"/>
                <w:szCs w:val="20"/>
                <w:lang w:val="pl-PL"/>
              </w:rPr>
              <w:t>- prikupljanje informacija o razmjerima mraza na zahvaćenom području</w:t>
            </w:r>
          </w:p>
          <w:p w14:paraId="38156973" w14:textId="77777777" w:rsidR="00A14E8E" w:rsidRPr="00217AE6" w:rsidRDefault="00A14E8E" w:rsidP="00682D5C">
            <w:pPr>
              <w:pStyle w:val="Default"/>
              <w:shd w:val="clear" w:color="auto" w:fill="FFFFFF" w:themeFill="background1"/>
              <w:ind w:left="459" w:hanging="283"/>
              <w:rPr>
                <w:sz w:val="20"/>
                <w:szCs w:val="20"/>
                <w:lang w:val="pl-PL"/>
              </w:rPr>
            </w:pPr>
          </w:p>
        </w:tc>
      </w:tr>
      <w:tr w:rsidR="00A14E8E" w:rsidRPr="00CC0B8A" w14:paraId="719D0F40" w14:textId="77777777" w:rsidTr="00682D5C">
        <w:trPr>
          <w:trHeight w:val="1413"/>
          <w:jc w:val="center"/>
        </w:trPr>
        <w:tc>
          <w:tcPr>
            <w:tcW w:w="2043" w:type="pct"/>
            <w:vAlign w:val="center"/>
          </w:tcPr>
          <w:p w14:paraId="171AB863" w14:textId="77777777" w:rsidR="00A14E8E" w:rsidRPr="00A14E8E" w:rsidRDefault="00A14E8E" w:rsidP="00682D5C">
            <w:pPr>
              <w:shd w:val="clear" w:color="auto" w:fill="FFFFFF" w:themeFill="background1"/>
              <w:rPr>
                <w:sz w:val="20"/>
                <w:szCs w:val="20"/>
              </w:rPr>
            </w:pPr>
            <w:r w:rsidRPr="00A14E8E">
              <w:rPr>
                <w:sz w:val="20"/>
                <w:szCs w:val="20"/>
              </w:rPr>
              <w:t xml:space="preserve">Vatrogasne snage (VP Gračac, DVD Gračac, DVD Srb) </w:t>
            </w:r>
          </w:p>
        </w:tc>
        <w:tc>
          <w:tcPr>
            <w:tcW w:w="2957" w:type="pct"/>
            <w:vAlign w:val="center"/>
          </w:tcPr>
          <w:p w14:paraId="77207A2A" w14:textId="77777777" w:rsidR="00A14E8E" w:rsidRPr="00A14E8E" w:rsidRDefault="00A14E8E" w:rsidP="00682D5C">
            <w:pPr>
              <w:pStyle w:val="Default"/>
              <w:shd w:val="clear" w:color="auto" w:fill="FFFFFF" w:themeFill="background1"/>
              <w:rPr>
                <w:sz w:val="20"/>
                <w:szCs w:val="20"/>
                <w:lang w:val="hr-HR"/>
              </w:rPr>
            </w:pPr>
            <w:r w:rsidRPr="00A14E8E">
              <w:rPr>
                <w:sz w:val="20"/>
                <w:szCs w:val="20"/>
                <w:lang w:val="hr-HR"/>
              </w:rPr>
              <w:t xml:space="preserve">- provesti/potvrditi početnu procjenu </w:t>
            </w:r>
          </w:p>
          <w:p w14:paraId="33FB930C" w14:textId="77777777" w:rsidR="00A14E8E" w:rsidRPr="00A14E8E" w:rsidRDefault="00A14E8E" w:rsidP="00682D5C">
            <w:pPr>
              <w:pStyle w:val="Default"/>
              <w:shd w:val="clear" w:color="auto" w:fill="FFFFFF" w:themeFill="background1"/>
              <w:rPr>
                <w:sz w:val="20"/>
                <w:szCs w:val="20"/>
                <w:lang w:val="hr-HR"/>
              </w:rPr>
            </w:pPr>
            <w:r w:rsidRPr="00A14E8E">
              <w:rPr>
                <w:sz w:val="20"/>
                <w:szCs w:val="20"/>
                <w:lang w:val="hr-HR"/>
              </w:rPr>
              <w:t>- pružanje prve pomoći do predaje na stručnu medicinsku skrb</w:t>
            </w:r>
          </w:p>
          <w:p w14:paraId="5544FB84" w14:textId="77777777" w:rsidR="00A14E8E" w:rsidRPr="00A14E8E" w:rsidRDefault="00A14E8E" w:rsidP="00682D5C">
            <w:pPr>
              <w:pStyle w:val="Default"/>
              <w:shd w:val="clear" w:color="auto" w:fill="FFFFFF" w:themeFill="background1"/>
              <w:rPr>
                <w:sz w:val="20"/>
                <w:szCs w:val="20"/>
                <w:lang w:val="hr-HR"/>
              </w:rPr>
            </w:pPr>
            <w:r w:rsidRPr="00A14E8E">
              <w:rPr>
                <w:sz w:val="20"/>
                <w:szCs w:val="20"/>
                <w:lang w:val="hr-HR"/>
              </w:rPr>
              <w:t>-organizacija dobave pitke vode</w:t>
            </w:r>
          </w:p>
          <w:p w14:paraId="5271CDB8" w14:textId="77777777" w:rsidR="00A14E8E" w:rsidRPr="00A14E8E" w:rsidRDefault="00A14E8E" w:rsidP="00682D5C">
            <w:pPr>
              <w:pStyle w:val="Default"/>
              <w:shd w:val="clear" w:color="auto" w:fill="FFFFFF" w:themeFill="background1"/>
              <w:rPr>
                <w:sz w:val="20"/>
                <w:szCs w:val="20"/>
                <w:lang w:val="hr-HR"/>
              </w:rPr>
            </w:pPr>
            <w:r w:rsidRPr="00A14E8E">
              <w:rPr>
                <w:sz w:val="20"/>
                <w:szCs w:val="20"/>
                <w:lang w:val="hr-HR"/>
              </w:rPr>
              <w:t>- evakuacija stanovništva, životinja i kulturnih dobara</w:t>
            </w:r>
          </w:p>
          <w:p w14:paraId="72EDF2B8" w14:textId="77777777" w:rsidR="00A14E8E" w:rsidRPr="00BC7155" w:rsidRDefault="00A14E8E" w:rsidP="00682D5C">
            <w:pPr>
              <w:pStyle w:val="Default"/>
              <w:shd w:val="clear" w:color="auto" w:fill="FFFFFF" w:themeFill="background1"/>
              <w:rPr>
                <w:sz w:val="20"/>
                <w:szCs w:val="20"/>
                <w:lang w:val="fr-FR"/>
              </w:rPr>
            </w:pPr>
            <w:r w:rsidRPr="00BC7155">
              <w:rPr>
                <w:sz w:val="20"/>
                <w:szCs w:val="20"/>
                <w:lang w:val="fr-FR"/>
              </w:rPr>
              <w:t xml:space="preserve">- </w:t>
            </w:r>
            <w:proofErr w:type="spellStart"/>
            <w:r w:rsidRPr="00BC7155">
              <w:rPr>
                <w:sz w:val="20"/>
                <w:szCs w:val="20"/>
                <w:lang w:val="fr-FR"/>
              </w:rPr>
              <w:t>osiguravanje</w:t>
            </w:r>
            <w:proofErr w:type="spellEnd"/>
            <w:r w:rsidRPr="00BC7155">
              <w:rPr>
                <w:sz w:val="20"/>
                <w:szCs w:val="20"/>
                <w:lang w:val="fr-FR"/>
              </w:rPr>
              <w:t xml:space="preserve"> </w:t>
            </w:r>
            <w:proofErr w:type="spellStart"/>
            <w:r w:rsidRPr="00BC7155">
              <w:rPr>
                <w:sz w:val="20"/>
                <w:szCs w:val="20"/>
                <w:lang w:val="fr-FR"/>
              </w:rPr>
              <w:t>pristupa</w:t>
            </w:r>
            <w:proofErr w:type="spellEnd"/>
            <w:r w:rsidRPr="00BC7155">
              <w:rPr>
                <w:sz w:val="20"/>
                <w:szCs w:val="20"/>
                <w:lang w:val="fr-FR"/>
              </w:rPr>
              <w:t xml:space="preserve"> </w:t>
            </w:r>
            <w:proofErr w:type="spellStart"/>
            <w:r w:rsidRPr="00BC7155">
              <w:rPr>
                <w:sz w:val="20"/>
                <w:szCs w:val="20"/>
                <w:lang w:val="fr-FR"/>
              </w:rPr>
              <w:t>objektima</w:t>
            </w:r>
            <w:proofErr w:type="spellEnd"/>
            <w:r w:rsidRPr="00BC7155">
              <w:rPr>
                <w:sz w:val="20"/>
                <w:szCs w:val="20"/>
                <w:lang w:val="fr-FR"/>
              </w:rPr>
              <w:t xml:space="preserve"> </w:t>
            </w:r>
            <w:proofErr w:type="spellStart"/>
            <w:r w:rsidRPr="00BC7155">
              <w:rPr>
                <w:sz w:val="20"/>
                <w:szCs w:val="20"/>
                <w:lang w:val="fr-FR"/>
              </w:rPr>
              <w:t>kritične</w:t>
            </w:r>
            <w:proofErr w:type="spellEnd"/>
            <w:r w:rsidRPr="00BC7155">
              <w:rPr>
                <w:sz w:val="20"/>
                <w:szCs w:val="20"/>
                <w:lang w:val="fr-FR"/>
              </w:rPr>
              <w:t xml:space="preserve"> infrastructure</w:t>
            </w:r>
          </w:p>
          <w:p w14:paraId="2D8565BF" w14:textId="77777777" w:rsidR="00A14E8E" w:rsidRPr="00BC7155" w:rsidRDefault="00A14E8E" w:rsidP="00682D5C">
            <w:pPr>
              <w:pStyle w:val="Default"/>
              <w:shd w:val="clear" w:color="auto" w:fill="FFFFFF" w:themeFill="background1"/>
              <w:rPr>
                <w:sz w:val="20"/>
                <w:szCs w:val="20"/>
                <w:lang w:val="fr-FR"/>
              </w:rPr>
            </w:pPr>
            <w:r w:rsidRPr="00BC7155">
              <w:rPr>
                <w:sz w:val="20"/>
                <w:szCs w:val="20"/>
                <w:lang w:val="fr-FR"/>
              </w:rPr>
              <w:t xml:space="preserve">- </w:t>
            </w:r>
            <w:proofErr w:type="spellStart"/>
            <w:r w:rsidRPr="00BC7155">
              <w:rPr>
                <w:sz w:val="20"/>
                <w:szCs w:val="20"/>
                <w:lang w:val="fr-FR"/>
              </w:rPr>
              <w:t>osiguranje</w:t>
            </w:r>
            <w:proofErr w:type="spellEnd"/>
            <w:r w:rsidRPr="00BC7155">
              <w:rPr>
                <w:sz w:val="20"/>
                <w:szCs w:val="20"/>
                <w:lang w:val="fr-FR"/>
              </w:rPr>
              <w:t xml:space="preserve"> </w:t>
            </w:r>
            <w:proofErr w:type="spellStart"/>
            <w:r w:rsidRPr="00BC7155">
              <w:rPr>
                <w:sz w:val="20"/>
                <w:szCs w:val="20"/>
                <w:lang w:val="fr-FR"/>
              </w:rPr>
              <w:t>prohodnosti</w:t>
            </w:r>
            <w:proofErr w:type="spellEnd"/>
            <w:r w:rsidRPr="00BC7155">
              <w:rPr>
                <w:sz w:val="20"/>
                <w:szCs w:val="20"/>
                <w:lang w:val="fr-FR"/>
              </w:rPr>
              <w:t xml:space="preserve"> </w:t>
            </w:r>
            <w:proofErr w:type="spellStart"/>
            <w:r w:rsidRPr="00BC7155">
              <w:rPr>
                <w:sz w:val="20"/>
                <w:szCs w:val="20"/>
                <w:lang w:val="fr-FR"/>
              </w:rPr>
              <w:t>prometnica</w:t>
            </w:r>
            <w:proofErr w:type="spellEnd"/>
          </w:p>
        </w:tc>
      </w:tr>
      <w:tr w:rsidR="00A14E8E" w:rsidRPr="00217AE6" w14:paraId="16B0BF0C" w14:textId="77777777" w:rsidTr="00682D5C">
        <w:trPr>
          <w:trHeight w:val="1591"/>
          <w:jc w:val="center"/>
        </w:trPr>
        <w:tc>
          <w:tcPr>
            <w:tcW w:w="2043" w:type="pct"/>
            <w:vAlign w:val="center"/>
          </w:tcPr>
          <w:p w14:paraId="315EF34D" w14:textId="77777777" w:rsidR="00A14E8E" w:rsidRPr="00217AE6" w:rsidRDefault="00A14E8E" w:rsidP="00682D5C">
            <w:pPr>
              <w:shd w:val="clear" w:color="auto" w:fill="FFFFFF" w:themeFill="background1"/>
              <w:rPr>
                <w:color w:val="002060"/>
                <w:sz w:val="20"/>
                <w:szCs w:val="20"/>
                <w:lang w:val="pl-PL"/>
              </w:rPr>
            </w:pPr>
            <w:r w:rsidRPr="00217AE6">
              <w:rPr>
                <w:sz w:val="20"/>
                <w:szCs w:val="20"/>
                <w:lang w:val="pl-PL"/>
              </w:rPr>
              <w:t xml:space="preserve">Pravne osobe od interesa za sustav civilne zaštite – davatelji materijalno – tehničkih sredstava </w:t>
            </w:r>
          </w:p>
        </w:tc>
        <w:tc>
          <w:tcPr>
            <w:tcW w:w="2957" w:type="pct"/>
            <w:vAlign w:val="center"/>
          </w:tcPr>
          <w:p w14:paraId="22A89DED" w14:textId="77777777" w:rsidR="00A14E8E" w:rsidRPr="00217AE6" w:rsidRDefault="00A14E8E" w:rsidP="00682D5C">
            <w:pPr>
              <w:shd w:val="clear" w:color="auto" w:fill="FFFFFF" w:themeFill="background1"/>
              <w:rPr>
                <w:sz w:val="20"/>
                <w:szCs w:val="20"/>
                <w:lang w:val="pl-PL"/>
              </w:rPr>
            </w:pPr>
            <w:r w:rsidRPr="00217AE6">
              <w:rPr>
                <w:sz w:val="20"/>
                <w:szCs w:val="20"/>
                <w:lang w:val="pl-PL"/>
              </w:rPr>
              <w:t>- odvoz građevinskog otpada i šuta na deponije,</w:t>
            </w:r>
          </w:p>
          <w:p w14:paraId="39BF557B" w14:textId="77777777" w:rsidR="00A14E8E" w:rsidRPr="00217AE6" w:rsidRDefault="00A14E8E" w:rsidP="00682D5C">
            <w:pPr>
              <w:shd w:val="clear" w:color="auto" w:fill="FFFFFF" w:themeFill="background1"/>
              <w:rPr>
                <w:color w:val="002060"/>
                <w:sz w:val="20"/>
                <w:szCs w:val="20"/>
                <w:lang w:val="pl-PL"/>
              </w:rPr>
            </w:pPr>
            <w:r w:rsidRPr="00217AE6">
              <w:rPr>
                <w:sz w:val="20"/>
                <w:szCs w:val="20"/>
                <w:lang w:val="pl-PL"/>
              </w:rPr>
              <w:t>- pomoć pri evakuaciji stanovništva, životinja i kulturnih dobara</w:t>
            </w:r>
          </w:p>
          <w:p w14:paraId="7C3F14FD" w14:textId="77777777" w:rsidR="00A14E8E" w:rsidRPr="00BC7155" w:rsidRDefault="00A14E8E" w:rsidP="00682D5C">
            <w:pPr>
              <w:pStyle w:val="Default"/>
              <w:shd w:val="clear" w:color="auto" w:fill="FFFFFF" w:themeFill="background1"/>
              <w:rPr>
                <w:sz w:val="20"/>
                <w:szCs w:val="20"/>
                <w:lang w:val="de-DE"/>
              </w:rPr>
            </w:pPr>
            <w:r w:rsidRPr="00BC7155">
              <w:rPr>
                <w:sz w:val="20"/>
                <w:szCs w:val="20"/>
                <w:lang w:val="de-DE"/>
              </w:rPr>
              <w:t xml:space="preserve">- </w:t>
            </w:r>
            <w:proofErr w:type="spellStart"/>
            <w:r w:rsidRPr="00BC7155">
              <w:rPr>
                <w:sz w:val="20"/>
                <w:szCs w:val="20"/>
                <w:lang w:val="de-DE"/>
              </w:rPr>
              <w:t>osiguravanje</w:t>
            </w:r>
            <w:proofErr w:type="spellEnd"/>
            <w:r w:rsidRPr="00BC7155">
              <w:rPr>
                <w:sz w:val="20"/>
                <w:szCs w:val="20"/>
                <w:lang w:val="de-DE"/>
              </w:rPr>
              <w:t xml:space="preserve"> </w:t>
            </w:r>
            <w:proofErr w:type="spellStart"/>
            <w:r w:rsidRPr="00BC7155">
              <w:rPr>
                <w:sz w:val="20"/>
                <w:szCs w:val="20"/>
                <w:lang w:val="de-DE"/>
              </w:rPr>
              <w:t>pristupa</w:t>
            </w:r>
            <w:proofErr w:type="spellEnd"/>
            <w:r w:rsidRPr="00BC7155">
              <w:rPr>
                <w:sz w:val="20"/>
                <w:szCs w:val="20"/>
                <w:lang w:val="de-DE"/>
              </w:rPr>
              <w:t xml:space="preserve"> </w:t>
            </w:r>
            <w:proofErr w:type="spellStart"/>
            <w:r w:rsidRPr="00BC7155">
              <w:rPr>
                <w:sz w:val="20"/>
                <w:szCs w:val="20"/>
                <w:lang w:val="de-DE"/>
              </w:rPr>
              <w:t>objektima</w:t>
            </w:r>
            <w:proofErr w:type="spellEnd"/>
            <w:r w:rsidRPr="00BC7155">
              <w:rPr>
                <w:sz w:val="20"/>
                <w:szCs w:val="20"/>
                <w:lang w:val="de-DE"/>
              </w:rPr>
              <w:t xml:space="preserve"> </w:t>
            </w:r>
            <w:proofErr w:type="spellStart"/>
            <w:r w:rsidRPr="00BC7155">
              <w:rPr>
                <w:sz w:val="20"/>
                <w:szCs w:val="20"/>
                <w:lang w:val="de-DE"/>
              </w:rPr>
              <w:t>kritične</w:t>
            </w:r>
            <w:proofErr w:type="spellEnd"/>
            <w:r w:rsidRPr="00BC7155">
              <w:rPr>
                <w:sz w:val="20"/>
                <w:szCs w:val="20"/>
                <w:lang w:val="de-DE"/>
              </w:rPr>
              <w:t xml:space="preserve"> </w:t>
            </w:r>
            <w:proofErr w:type="spellStart"/>
            <w:r w:rsidRPr="00BC7155">
              <w:rPr>
                <w:sz w:val="20"/>
                <w:szCs w:val="20"/>
                <w:lang w:val="de-DE"/>
              </w:rPr>
              <w:t>infrastrukture</w:t>
            </w:r>
            <w:proofErr w:type="spellEnd"/>
          </w:p>
          <w:p w14:paraId="1B152ECA" w14:textId="77777777" w:rsidR="00A14E8E" w:rsidRPr="00217AE6" w:rsidRDefault="00A14E8E" w:rsidP="00682D5C">
            <w:pPr>
              <w:shd w:val="clear" w:color="auto" w:fill="FFFFFF" w:themeFill="background1"/>
              <w:rPr>
                <w:color w:val="002060"/>
                <w:sz w:val="20"/>
                <w:szCs w:val="20"/>
                <w:lang w:val="pl-PL"/>
              </w:rPr>
            </w:pPr>
            <w:r w:rsidRPr="00217AE6">
              <w:rPr>
                <w:sz w:val="20"/>
                <w:szCs w:val="20"/>
                <w:lang w:val="pl-PL"/>
              </w:rPr>
              <w:t>- osiguranje prohodnosti prometnica</w:t>
            </w:r>
          </w:p>
        </w:tc>
      </w:tr>
      <w:tr w:rsidR="00A14E8E" w:rsidRPr="00BC7155" w14:paraId="7E68268B" w14:textId="77777777" w:rsidTr="00682D5C">
        <w:trPr>
          <w:trHeight w:val="65"/>
          <w:jc w:val="center"/>
        </w:trPr>
        <w:tc>
          <w:tcPr>
            <w:tcW w:w="2043" w:type="pct"/>
            <w:vAlign w:val="center"/>
          </w:tcPr>
          <w:p w14:paraId="159DE3AA" w14:textId="77777777" w:rsidR="00A14E8E" w:rsidRPr="00A14E8E" w:rsidRDefault="00A14E8E" w:rsidP="00682D5C">
            <w:pPr>
              <w:shd w:val="clear" w:color="auto" w:fill="FFFFFF" w:themeFill="background1"/>
              <w:rPr>
                <w:sz w:val="20"/>
                <w:szCs w:val="20"/>
              </w:rPr>
            </w:pPr>
            <w:r w:rsidRPr="00A14E8E">
              <w:rPr>
                <w:sz w:val="20"/>
                <w:szCs w:val="20"/>
              </w:rPr>
              <w:t>Gračac Čistoća d.o.o.</w:t>
            </w:r>
          </w:p>
          <w:p w14:paraId="65339BFD" w14:textId="77777777" w:rsidR="00A14E8E" w:rsidRPr="00A14E8E" w:rsidRDefault="00A14E8E" w:rsidP="00682D5C">
            <w:pPr>
              <w:shd w:val="clear" w:color="auto" w:fill="FFFFFF" w:themeFill="background1"/>
              <w:rPr>
                <w:sz w:val="20"/>
                <w:szCs w:val="20"/>
              </w:rPr>
            </w:pPr>
            <w:r w:rsidRPr="00A14E8E">
              <w:rPr>
                <w:sz w:val="20"/>
                <w:szCs w:val="20"/>
              </w:rPr>
              <w:t xml:space="preserve">Gračac  Vodovod  i </w:t>
            </w:r>
            <w:proofErr w:type="spellStart"/>
            <w:r w:rsidRPr="00A14E8E">
              <w:rPr>
                <w:sz w:val="20"/>
                <w:szCs w:val="20"/>
              </w:rPr>
              <w:t>odvodnja.o.o</w:t>
            </w:r>
            <w:proofErr w:type="spellEnd"/>
            <w:r w:rsidRPr="00A14E8E">
              <w:rPr>
                <w:sz w:val="20"/>
                <w:szCs w:val="20"/>
              </w:rPr>
              <w:t xml:space="preserve">. </w:t>
            </w:r>
          </w:p>
          <w:p w14:paraId="07F431B3" w14:textId="77777777" w:rsidR="00A14E8E" w:rsidRPr="00A14E8E" w:rsidRDefault="00A14E8E" w:rsidP="00682D5C">
            <w:pPr>
              <w:shd w:val="clear" w:color="auto" w:fill="FFFFFF" w:themeFill="background1"/>
              <w:rPr>
                <w:sz w:val="20"/>
                <w:szCs w:val="20"/>
              </w:rPr>
            </w:pPr>
          </w:p>
        </w:tc>
        <w:tc>
          <w:tcPr>
            <w:tcW w:w="2957" w:type="pct"/>
            <w:vAlign w:val="center"/>
          </w:tcPr>
          <w:p w14:paraId="3E234C03"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lastRenderedPageBreak/>
              <w:t>- odvoz građevinskog otpada i šuta na deponije,</w:t>
            </w:r>
          </w:p>
          <w:p w14:paraId="6B27DA77"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lastRenderedPageBreak/>
              <w:t>- intervencije na oštećenim mjestima ulične mreže i sprječavanje izlijevanja i otjecanja vode u podrumske dijelove ruševina,</w:t>
            </w:r>
          </w:p>
          <w:p w14:paraId="72F4FD17"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briga o osiguranju vode za gašenje požara u rajonima gdje je isključena vodovodna mreža,</w:t>
            </w:r>
          </w:p>
          <w:p w14:paraId="3B9E50EB"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održavanje kanalizacijske mreže i čistoće,</w:t>
            </w:r>
          </w:p>
          <w:p w14:paraId="4393210F" w14:textId="77777777" w:rsidR="00A14E8E" w:rsidRPr="00BC7155" w:rsidRDefault="00A14E8E" w:rsidP="00682D5C">
            <w:pPr>
              <w:shd w:val="clear" w:color="auto" w:fill="FFFFFF" w:themeFill="background1"/>
              <w:jc w:val="both"/>
              <w:rPr>
                <w:sz w:val="20"/>
                <w:szCs w:val="20"/>
              </w:rPr>
            </w:pPr>
            <w:r w:rsidRPr="00BC7155">
              <w:rPr>
                <w:sz w:val="20"/>
                <w:szCs w:val="20"/>
              </w:rPr>
              <w:t>- sahranjivanje poginulih i umrlih</w:t>
            </w:r>
          </w:p>
        </w:tc>
      </w:tr>
      <w:tr w:rsidR="00A14E8E" w:rsidRPr="00BC7155" w14:paraId="1F262006" w14:textId="77777777" w:rsidTr="00682D5C">
        <w:trPr>
          <w:trHeight w:val="564"/>
          <w:jc w:val="center"/>
        </w:trPr>
        <w:tc>
          <w:tcPr>
            <w:tcW w:w="2043" w:type="pct"/>
            <w:vAlign w:val="center"/>
          </w:tcPr>
          <w:p w14:paraId="7C9BAA7D" w14:textId="77777777" w:rsidR="00A14E8E" w:rsidRPr="00217AE6" w:rsidRDefault="00A14E8E" w:rsidP="00682D5C">
            <w:pPr>
              <w:shd w:val="clear" w:color="auto" w:fill="FFFFFF" w:themeFill="background1"/>
              <w:rPr>
                <w:color w:val="C00000"/>
                <w:sz w:val="20"/>
                <w:szCs w:val="20"/>
                <w:lang w:val="pl-PL"/>
              </w:rPr>
            </w:pPr>
            <w:r w:rsidRPr="00217AE6">
              <w:rPr>
                <w:sz w:val="20"/>
                <w:szCs w:val="20"/>
                <w:lang w:val="pl-PL"/>
              </w:rPr>
              <w:lastRenderedPageBreak/>
              <w:t>Vlasnici i operateri kritične infrastrukture – proizvodnja i distribucija električnom energijom</w:t>
            </w:r>
          </w:p>
        </w:tc>
        <w:tc>
          <w:tcPr>
            <w:tcW w:w="2957" w:type="pct"/>
            <w:vAlign w:val="center"/>
          </w:tcPr>
          <w:p w14:paraId="7AE87152"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stavljanje u funkciju objekata kritične infrastrukture</w:t>
            </w:r>
          </w:p>
          <w:p w14:paraId="425056FE" w14:textId="77777777" w:rsidR="00A14E8E" w:rsidRPr="00BC7155" w:rsidRDefault="00A14E8E" w:rsidP="00682D5C">
            <w:pPr>
              <w:shd w:val="clear" w:color="auto" w:fill="FFFFFF" w:themeFill="background1"/>
              <w:jc w:val="both"/>
              <w:rPr>
                <w:sz w:val="20"/>
                <w:szCs w:val="20"/>
              </w:rPr>
            </w:pPr>
            <w:r w:rsidRPr="00BC7155">
              <w:rPr>
                <w:sz w:val="20"/>
                <w:szCs w:val="20"/>
              </w:rPr>
              <w:t xml:space="preserve">- iskapčanje električne energije </w:t>
            </w:r>
          </w:p>
        </w:tc>
      </w:tr>
      <w:tr w:rsidR="00A14E8E" w:rsidRPr="00217AE6" w14:paraId="48F7D644" w14:textId="77777777" w:rsidTr="00682D5C">
        <w:trPr>
          <w:trHeight w:val="1001"/>
          <w:jc w:val="center"/>
        </w:trPr>
        <w:tc>
          <w:tcPr>
            <w:tcW w:w="2043" w:type="pct"/>
            <w:vAlign w:val="center"/>
          </w:tcPr>
          <w:p w14:paraId="14A7402D"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Pravne osobe od interesa za sustav civilne zaštite – smještajni kapaciteti i osiguranje prehrane </w:t>
            </w:r>
          </w:p>
        </w:tc>
        <w:tc>
          <w:tcPr>
            <w:tcW w:w="2957" w:type="pct"/>
            <w:vAlign w:val="center"/>
          </w:tcPr>
          <w:p w14:paraId="6F55C873"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xml:space="preserve">- osiguranje smještaja i pripreme hrane za ugrožene osobe </w:t>
            </w:r>
          </w:p>
        </w:tc>
      </w:tr>
      <w:tr w:rsidR="00A14E8E" w:rsidRPr="00217AE6" w14:paraId="64C6847F" w14:textId="77777777" w:rsidTr="00682D5C">
        <w:trPr>
          <w:trHeight w:val="679"/>
          <w:jc w:val="center"/>
        </w:trPr>
        <w:tc>
          <w:tcPr>
            <w:tcW w:w="2043" w:type="pct"/>
            <w:vAlign w:val="center"/>
          </w:tcPr>
          <w:p w14:paraId="66E3DD85"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Pravne osobe od interesa za sustav civilne zaštite – prijevoznici </w:t>
            </w:r>
          </w:p>
          <w:p w14:paraId="4EB629F5" w14:textId="77777777" w:rsidR="00A14E8E" w:rsidRPr="00217AE6" w:rsidRDefault="00A14E8E" w:rsidP="00682D5C">
            <w:pPr>
              <w:shd w:val="clear" w:color="auto" w:fill="FFFFFF" w:themeFill="background1"/>
              <w:rPr>
                <w:sz w:val="20"/>
                <w:szCs w:val="20"/>
                <w:lang w:val="pl-PL"/>
              </w:rPr>
            </w:pPr>
          </w:p>
        </w:tc>
        <w:tc>
          <w:tcPr>
            <w:tcW w:w="2957" w:type="pct"/>
          </w:tcPr>
          <w:p w14:paraId="3D747266" w14:textId="77777777" w:rsidR="00A14E8E" w:rsidRPr="00217AE6" w:rsidRDefault="00A14E8E" w:rsidP="00682D5C">
            <w:pPr>
              <w:shd w:val="clear" w:color="auto" w:fill="FFFFFF" w:themeFill="background1"/>
              <w:rPr>
                <w:sz w:val="20"/>
                <w:szCs w:val="20"/>
                <w:lang w:val="pl-PL"/>
              </w:rPr>
            </w:pPr>
            <w:r w:rsidRPr="00217AE6">
              <w:rPr>
                <w:sz w:val="20"/>
                <w:szCs w:val="20"/>
                <w:lang w:val="pl-PL"/>
              </w:rPr>
              <w:t>- transport unesrećenih s područja ugroze,</w:t>
            </w:r>
          </w:p>
          <w:p w14:paraId="37557717" w14:textId="77777777" w:rsidR="00A14E8E" w:rsidRPr="00217AE6" w:rsidRDefault="00A14E8E" w:rsidP="00682D5C">
            <w:pPr>
              <w:shd w:val="clear" w:color="auto" w:fill="FFFFFF" w:themeFill="background1"/>
              <w:rPr>
                <w:sz w:val="20"/>
                <w:szCs w:val="20"/>
                <w:lang w:val="pl-PL"/>
              </w:rPr>
            </w:pPr>
            <w:r w:rsidRPr="00217AE6">
              <w:rPr>
                <w:sz w:val="20"/>
                <w:szCs w:val="20"/>
                <w:lang w:val="pl-PL"/>
              </w:rPr>
              <w:t>- suradnja i koordinacija aktivnosti s poduzećima građevinske djelatnosti i komunalnim službama</w:t>
            </w:r>
          </w:p>
        </w:tc>
      </w:tr>
      <w:tr w:rsidR="00A14E8E" w:rsidRPr="00217AE6" w14:paraId="076F833D" w14:textId="77777777" w:rsidTr="00682D5C">
        <w:trPr>
          <w:trHeight w:val="432"/>
          <w:jc w:val="center"/>
        </w:trPr>
        <w:tc>
          <w:tcPr>
            <w:tcW w:w="2043" w:type="pct"/>
            <w:vAlign w:val="center"/>
          </w:tcPr>
          <w:p w14:paraId="2ED5DF7E" w14:textId="77777777" w:rsidR="00A14E8E" w:rsidRPr="00BC7155" w:rsidRDefault="00A14E8E" w:rsidP="00682D5C">
            <w:pPr>
              <w:shd w:val="clear" w:color="auto" w:fill="FFFFFF" w:themeFill="background1"/>
              <w:rPr>
                <w:sz w:val="20"/>
                <w:szCs w:val="20"/>
              </w:rPr>
            </w:pPr>
            <w:r w:rsidRPr="00BC7155">
              <w:rPr>
                <w:sz w:val="20"/>
                <w:szCs w:val="20"/>
              </w:rPr>
              <w:t xml:space="preserve">Zdravstvene službe </w:t>
            </w:r>
          </w:p>
        </w:tc>
        <w:tc>
          <w:tcPr>
            <w:tcW w:w="2957" w:type="pct"/>
            <w:vAlign w:val="center"/>
          </w:tcPr>
          <w:p w14:paraId="5DEBB911"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organizacija i pružanje medicinske pomoći ozlijeđenima</w:t>
            </w:r>
          </w:p>
          <w:p w14:paraId="3727A847"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organizacija i pružanje prve medicinske pomoći</w:t>
            </w:r>
          </w:p>
        </w:tc>
      </w:tr>
      <w:tr w:rsidR="00A14E8E" w:rsidRPr="00217AE6" w14:paraId="0F11470E" w14:textId="77777777" w:rsidTr="00682D5C">
        <w:trPr>
          <w:trHeight w:val="980"/>
          <w:jc w:val="center"/>
        </w:trPr>
        <w:tc>
          <w:tcPr>
            <w:tcW w:w="2043" w:type="pct"/>
            <w:vAlign w:val="center"/>
          </w:tcPr>
          <w:p w14:paraId="5C0A6DA9" w14:textId="77777777" w:rsidR="00A14E8E" w:rsidRPr="00BC7155" w:rsidRDefault="00A14E8E" w:rsidP="00682D5C">
            <w:pPr>
              <w:shd w:val="clear" w:color="auto" w:fill="FFFFFF" w:themeFill="background1"/>
              <w:rPr>
                <w:sz w:val="20"/>
                <w:szCs w:val="20"/>
              </w:rPr>
            </w:pPr>
            <w:r w:rsidRPr="00BC7155">
              <w:rPr>
                <w:sz w:val="20"/>
                <w:szCs w:val="20"/>
              </w:rPr>
              <w:t xml:space="preserve">Veterinarske snage  </w:t>
            </w:r>
          </w:p>
        </w:tc>
        <w:tc>
          <w:tcPr>
            <w:tcW w:w="2957" w:type="pct"/>
          </w:tcPr>
          <w:p w14:paraId="171DD692" w14:textId="77777777" w:rsidR="00A14E8E" w:rsidRPr="00217AE6" w:rsidRDefault="00A14E8E" w:rsidP="00682D5C">
            <w:pPr>
              <w:shd w:val="clear" w:color="auto" w:fill="FFFFFF" w:themeFill="background1"/>
              <w:rPr>
                <w:sz w:val="20"/>
                <w:szCs w:val="20"/>
                <w:lang w:val="pl-PL"/>
              </w:rPr>
            </w:pPr>
            <w:r w:rsidRPr="00217AE6">
              <w:rPr>
                <w:sz w:val="20"/>
                <w:szCs w:val="20"/>
                <w:lang w:val="pl-PL"/>
              </w:rPr>
              <w:t>- zbrinjavanje žive i uginule stoke u ugroženim područjima,</w:t>
            </w:r>
          </w:p>
          <w:p w14:paraId="6EBD6146" w14:textId="77777777" w:rsidR="00A14E8E" w:rsidRPr="00217AE6" w:rsidRDefault="00A14E8E" w:rsidP="00682D5C">
            <w:pPr>
              <w:shd w:val="clear" w:color="auto" w:fill="FFFFFF" w:themeFill="background1"/>
              <w:rPr>
                <w:sz w:val="20"/>
                <w:szCs w:val="20"/>
                <w:lang w:val="pl-PL"/>
              </w:rPr>
            </w:pPr>
            <w:r w:rsidRPr="00217AE6">
              <w:rPr>
                <w:sz w:val="20"/>
                <w:szCs w:val="20"/>
                <w:lang w:val="pl-PL"/>
              </w:rPr>
              <w:t>- zbrinjavanje - evakuacija stoke iz ugroženih područja,</w:t>
            </w:r>
          </w:p>
          <w:p w14:paraId="7249AA25" w14:textId="77777777" w:rsidR="00A14E8E" w:rsidRPr="00217AE6" w:rsidRDefault="00A14E8E" w:rsidP="00682D5C">
            <w:pPr>
              <w:shd w:val="clear" w:color="auto" w:fill="FFFFFF" w:themeFill="background1"/>
              <w:rPr>
                <w:color w:val="FF0000"/>
                <w:sz w:val="20"/>
                <w:szCs w:val="20"/>
                <w:lang w:val="pl-PL"/>
              </w:rPr>
            </w:pPr>
            <w:r w:rsidRPr="00217AE6">
              <w:rPr>
                <w:sz w:val="20"/>
                <w:szCs w:val="20"/>
                <w:lang w:val="pl-PL"/>
              </w:rPr>
              <w:t>- prevencija i suzbijanje zaraznih bolesti</w:t>
            </w:r>
          </w:p>
        </w:tc>
      </w:tr>
      <w:tr w:rsidR="00A14E8E" w:rsidRPr="00BC7155" w14:paraId="1ED45D23" w14:textId="77777777" w:rsidTr="00682D5C">
        <w:trPr>
          <w:trHeight w:val="410"/>
          <w:jc w:val="center"/>
        </w:trPr>
        <w:tc>
          <w:tcPr>
            <w:tcW w:w="2043" w:type="pct"/>
            <w:vAlign w:val="center"/>
          </w:tcPr>
          <w:p w14:paraId="24DF9012" w14:textId="77777777" w:rsidR="00A14E8E" w:rsidRPr="00BC7155" w:rsidRDefault="00A14E8E" w:rsidP="00682D5C">
            <w:pPr>
              <w:shd w:val="clear" w:color="auto" w:fill="FFFFFF" w:themeFill="background1"/>
              <w:rPr>
                <w:sz w:val="20"/>
                <w:szCs w:val="20"/>
              </w:rPr>
            </w:pPr>
            <w:r w:rsidRPr="00BC7155">
              <w:rPr>
                <w:sz w:val="20"/>
                <w:szCs w:val="20"/>
              </w:rPr>
              <w:t xml:space="preserve">Općinsko društvo Crvenog križa  </w:t>
            </w:r>
          </w:p>
        </w:tc>
        <w:tc>
          <w:tcPr>
            <w:tcW w:w="2957" w:type="pct"/>
            <w:vAlign w:val="center"/>
          </w:tcPr>
          <w:p w14:paraId="2FA6CDEB" w14:textId="77777777" w:rsidR="00A14E8E" w:rsidRPr="00BC7155" w:rsidRDefault="00A14E8E" w:rsidP="00682D5C">
            <w:pPr>
              <w:shd w:val="clear" w:color="auto" w:fill="FFFFFF" w:themeFill="background1"/>
              <w:jc w:val="both"/>
              <w:rPr>
                <w:sz w:val="20"/>
                <w:szCs w:val="20"/>
              </w:rPr>
            </w:pPr>
            <w:r w:rsidRPr="00BC7155">
              <w:rPr>
                <w:sz w:val="20"/>
                <w:szCs w:val="20"/>
              </w:rPr>
              <w:t>- evidentiranje ugroženih osoba</w:t>
            </w:r>
          </w:p>
          <w:p w14:paraId="2D367FDF" w14:textId="77777777" w:rsidR="00A14E8E" w:rsidRPr="00BC7155" w:rsidRDefault="00A14E8E" w:rsidP="00682D5C">
            <w:pPr>
              <w:shd w:val="clear" w:color="auto" w:fill="FFFFFF" w:themeFill="background1"/>
              <w:jc w:val="both"/>
              <w:rPr>
                <w:sz w:val="20"/>
                <w:szCs w:val="20"/>
              </w:rPr>
            </w:pPr>
            <w:r w:rsidRPr="00BC7155">
              <w:rPr>
                <w:sz w:val="20"/>
                <w:szCs w:val="20"/>
              </w:rPr>
              <w:t xml:space="preserve">- organizacija i pružanje prve medicinske pomoći </w:t>
            </w:r>
          </w:p>
        </w:tc>
      </w:tr>
      <w:tr w:rsidR="00A14E8E" w:rsidRPr="00217AE6" w14:paraId="74C67ECD" w14:textId="77777777" w:rsidTr="00682D5C">
        <w:trPr>
          <w:trHeight w:val="410"/>
          <w:jc w:val="center"/>
        </w:trPr>
        <w:tc>
          <w:tcPr>
            <w:tcW w:w="2043" w:type="pct"/>
            <w:vAlign w:val="center"/>
          </w:tcPr>
          <w:p w14:paraId="5405DA5C" w14:textId="77777777" w:rsidR="00A14E8E" w:rsidRPr="00217AE6" w:rsidRDefault="00A14E8E" w:rsidP="00682D5C">
            <w:pPr>
              <w:shd w:val="clear" w:color="auto" w:fill="FFFFFF" w:themeFill="background1"/>
              <w:rPr>
                <w:sz w:val="20"/>
                <w:szCs w:val="20"/>
                <w:lang w:val="pl-PL"/>
              </w:rPr>
            </w:pPr>
            <w:r w:rsidRPr="00217AE6">
              <w:rPr>
                <w:sz w:val="20"/>
                <w:szCs w:val="20"/>
                <w:lang w:val="pl-PL"/>
              </w:rPr>
              <w:t xml:space="preserve">Postrojba civilne zaštite opće namjene </w:t>
            </w:r>
          </w:p>
        </w:tc>
        <w:tc>
          <w:tcPr>
            <w:tcW w:w="2957" w:type="pct"/>
            <w:vAlign w:val="center"/>
          </w:tcPr>
          <w:p w14:paraId="7F96E2AB"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asanacija terena</w:t>
            </w:r>
          </w:p>
          <w:p w14:paraId="5A82C5DC"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xml:space="preserve">- potpora u provođenju mjera evakuacije, spašavanja, prve pomoći, zbrinjavanja ugroženog stanovništva </w:t>
            </w:r>
          </w:p>
          <w:p w14:paraId="65ED7FFB"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logistika na mjestima prihvata</w:t>
            </w:r>
          </w:p>
          <w:p w14:paraId="6353B213"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organizacija provođenja zbrinjavanja ugroženog stanovništva</w:t>
            </w:r>
          </w:p>
          <w:p w14:paraId="1CE36057"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dopremanje najnužnijih sredstava za život</w:t>
            </w:r>
          </w:p>
          <w:p w14:paraId="59F3B07D" w14:textId="77777777" w:rsidR="00A14E8E" w:rsidRPr="00217AE6" w:rsidRDefault="00A14E8E" w:rsidP="00682D5C">
            <w:pPr>
              <w:shd w:val="clear" w:color="auto" w:fill="FFFFFF" w:themeFill="background1"/>
              <w:jc w:val="both"/>
              <w:rPr>
                <w:sz w:val="20"/>
                <w:szCs w:val="20"/>
                <w:lang w:val="pl-PL"/>
              </w:rPr>
            </w:pPr>
            <w:r w:rsidRPr="00217AE6">
              <w:rPr>
                <w:sz w:val="20"/>
                <w:szCs w:val="20"/>
                <w:lang w:val="pl-PL"/>
              </w:rPr>
              <w:t>- pomoć pri distribuciji hrane ugroženom stanovništvu</w:t>
            </w:r>
          </w:p>
        </w:tc>
      </w:tr>
    </w:tbl>
    <w:p w14:paraId="7DFB850A" w14:textId="77777777" w:rsidR="00A14E8E" w:rsidRPr="00217AE6" w:rsidRDefault="00A14E8E" w:rsidP="00A14E8E">
      <w:pPr>
        <w:shd w:val="clear" w:color="auto" w:fill="FFFFFF" w:themeFill="background1"/>
        <w:rPr>
          <w:lang w:val="pl-PL"/>
        </w:rPr>
      </w:pPr>
    </w:p>
    <w:p w14:paraId="352BD987" w14:textId="77777777" w:rsidR="00A14E8E" w:rsidRPr="00217AE6" w:rsidRDefault="00A14E8E">
      <w:pPr>
        <w:pStyle w:val="Odlomakpopisa"/>
        <w:numPr>
          <w:ilvl w:val="0"/>
          <w:numId w:val="97"/>
        </w:numPr>
        <w:shd w:val="clear" w:color="auto" w:fill="FFFFFF" w:themeFill="background1"/>
        <w:spacing w:line="276" w:lineRule="auto"/>
        <w:rPr>
          <w:lang w:val="pl-PL"/>
        </w:rPr>
      </w:pPr>
      <w:bookmarkStart w:id="77" w:name="_Toc4156472"/>
      <w:r w:rsidRPr="00217AE6">
        <w:rPr>
          <w:lang w:val="pl-PL"/>
        </w:rPr>
        <w:t>Poveznice s relevantnim dokumentima i procedurama kojima se utvrđuju mogućnosti pružanja prve medicinske pomoći i medicinskog zbrinjavanja te organizaciju djelovanja drugih nositelja reagiranja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2"/>
        <w:gridCol w:w="2090"/>
        <w:gridCol w:w="2430"/>
      </w:tblGrid>
      <w:tr w:rsidR="00A14E8E" w:rsidRPr="007E2808" w14:paraId="44138E28" w14:textId="77777777" w:rsidTr="00682D5C">
        <w:trPr>
          <w:trHeight w:val="560"/>
          <w:tblHeader/>
        </w:trPr>
        <w:tc>
          <w:tcPr>
            <w:tcW w:w="2506" w:type="pct"/>
            <w:vAlign w:val="center"/>
          </w:tcPr>
          <w:p w14:paraId="6E44E47C" w14:textId="77777777" w:rsidR="00A14E8E" w:rsidRPr="007E2808" w:rsidRDefault="00A14E8E" w:rsidP="00682D5C">
            <w:pPr>
              <w:shd w:val="clear" w:color="auto" w:fill="FFFFFF" w:themeFill="background1"/>
              <w:jc w:val="center"/>
              <w:rPr>
                <w:b/>
                <w:sz w:val="20"/>
                <w:szCs w:val="20"/>
              </w:rPr>
            </w:pPr>
            <w:r w:rsidRPr="007E2808">
              <w:rPr>
                <w:b/>
                <w:sz w:val="20"/>
                <w:szCs w:val="20"/>
              </w:rPr>
              <w:t>Radnje i postupci</w:t>
            </w:r>
          </w:p>
        </w:tc>
        <w:tc>
          <w:tcPr>
            <w:tcW w:w="1153" w:type="pct"/>
            <w:vAlign w:val="center"/>
          </w:tcPr>
          <w:p w14:paraId="63FE5E15" w14:textId="77777777" w:rsidR="00A14E8E" w:rsidRPr="007E2808" w:rsidRDefault="00A14E8E" w:rsidP="00682D5C">
            <w:pPr>
              <w:shd w:val="clear" w:color="auto" w:fill="FFFFFF" w:themeFill="background1"/>
              <w:jc w:val="center"/>
              <w:rPr>
                <w:b/>
                <w:sz w:val="20"/>
                <w:szCs w:val="20"/>
              </w:rPr>
            </w:pPr>
            <w:r w:rsidRPr="007E2808">
              <w:rPr>
                <w:b/>
                <w:sz w:val="20"/>
                <w:szCs w:val="20"/>
              </w:rPr>
              <w:t>Rukovođenje</w:t>
            </w:r>
          </w:p>
        </w:tc>
        <w:tc>
          <w:tcPr>
            <w:tcW w:w="1341" w:type="pct"/>
            <w:vAlign w:val="center"/>
          </w:tcPr>
          <w:p w14:paraId="306C4158" w14:textId="77777777" w:rsidR="00A14E8E" w:rsidRPr="007E2808" w:rsidRDefault="00A14E8E" w:rsidP="00682D5C">
            <w:pPr>
              <w:shd w:val="clear" w:color="auto" w:fill="FFFFFF" w:themeFill="background1"/>
              <w:jc w:val="center"/>
              <w:rPr>
                <w:b/>
                <w:sz w:val="20"/>
                <w:szCs w:val="20"/>
              </w:rPr>
            </w:pPr>
            <w:r w:rsidRPr="007E2808">
              <w:rPr>
                <w:b/>
                <w:sz w:val="20"/>
                <w:szCs w:val="20"/>
              </w:rPr>
              <w:t>Izvršenje/Suradnja</w:t>
            </w:r>
          </w:p>
        </w:tc>
      </w:tr>
      <w:tr w:rsidR="00A14E8E" w:rsidRPr="007E2808" w14:paraId="36536A93" w14:textId="77777777" w:rsidTr="00682D5C">
        <w:tc>
          <w:tcPr>
            <w:tcW w:w="2506" w:type="pct"/>
            <w:vAlign w:val="center"/>
          </w:tcPr>
          <w:p w14:paraId="3D416F6B" w14:textId="77777777" w:rsidR="00A14E8E" w:rsidRPr="00217AE6" w:rsidRDefault="00A14E8E" w:rsidP="00682D5C">
            <w:pPr>
              <w:shd w:val="clear" w:color="auto" w:fill="FFFFFF" w:themeFill="background1"/>
              <w:rPr>
                <w:i/>
                <w:sz w:val="20"/>
                <w:szCs w:val="20"/>
                <w:lang w:val="pl-PL"/>
              </w:rPr>
            </w:pPr>
            <w:r w:rsidRPr="00217AE6">
              <w:rPr>
                <w:sz w:val="20"/>
                <w:szCs w:val="20"/>
                <w:lang w:val="pl-PL"/>
              </w:rPr>
              <w:t>Prikupljanje  informacija o stanju objekata za pružanje zdravstvene zaštite</w:t>
            </w:r>
          </w:p>
        </w:tc>
        <w:tc>
          <w:tcPr>
            <w:tcW w:w="1153" w:type="pct"/>
            <w:vAlign w:val="center"/>
          </w:tcPr>
          <w:p w14:paraId="125C4260" w14:textId="77777777" w:rsidR="00A14E8E" w:rsidRPr="007E2808" w:rsidRDefault="00A14E8E" w:rsidP="00682D5C">
            <w:pPr>
              <w:shd w:val="clear" w:color="auto" w:fill="FFFFFF" w:themeFill="background1"/>
              <w:rPr>
                <w:sz w:val="20"/>
                <w:szCs w:val="20"/>
              </w:rPr>
            </w:pPr>
            <w:r w:rsidRPr="007E2808">
              <w:rPr>
                <w:sz w:val="20"/>
                <w:szCs w:val="20"/>
              </w:rPr>
              <w:t>član Stožera CZ</w:t>
            </w:r>
          </w:p>
        </w:tc>
        <w:tc>
          <w:tcPr>
            <w:tcW w:w="1341" w:type="pct"/>
            <w:vAlign w:val="center"/>
          </w:tcPr>
          <w:p w14:paraId="786B22EE" w14:textId="77777777" w:rsidR="00A14E8E" w:rsidRPr="007E2808" w:rsidRDefault="00A14E8E" w:rsidP="00682D5C">
            <w:pPr>
              <w:shd w:val="clear" w:color="auto" w:fill="FFFFFF" w:themeFill="background1"/>
              <w:rPr>
                <w:sz w:val="20"/>
                <w:szCs w:val="20"/>
              </w:rPr>
            </w:pPr>
            <w:r w:rsidRPr="007E2808">
              <w:rPr>
                <w:sz w:val="20"/>
                <w:szCs w:val="20"/>
              </w:rPr>
              <w:t>liječnici u ambulantama</w:t>
            </w:r>
          </w:p>
          <w:p w14:paraId="4127FE4B" w14:textId="77777777" w:rsidR="00A14E8E" w:rsidRPr="007E2808" w:rsidRDefault="00A14E8E" w:rsidP="00682D5C">
            <w:pPr>
              <w:shd w:val="clear" w:color="auto" w:fill="FFFFFF" w:themeFill="background1"/>
              <w:rPr>
                <w:rStyle w:val="Hiperveza"/>
                <w:sz w:val="20"/>
                <w:szCs w:val="20"/>
              </w:rPr>
            </w:pPr>
          </w:p>
        </w:tc>
      </w:tr>
      <w:tr w:rsidR="00A14E8E" w:rsidRPr="007E2808" w14:paraId="23C05589" w14:textId="77777777" w:rsidTr="00682D5C">
        <w:tc>
          <w:tcPr>
            <w:tcW w:w="2506" w:type="pct"/>
            <w:vAlign w:val="center"/>
          </w:tcPr>
          <w:p w14:paraId="392C4F63" w14:textId="77777777" w:rsidR="00A14E8E" w:rsidRPr="00217AE6" w:rsidRDefault="00A14E8E" w:rsidP="00682D5C">
            <w:pPr>
              <w:shd w:val="clear" w:color="auto" w:fill="FFFFFF" w:themeFill="background1"/>
              <w:rPr>
                <w:sz w:val="20"/>
                <w:szCs w:val="20"/>
                <w:lang w:val="pl-PL"/>
              </w:rPr>
            </w:pPr>
            <w:r w:rsidRPr="00217AE6">
              <w:rPr>
                <w:sz w:val="20"/>
                <w:szCs w:val="20"/>
                <w:lang w:val="pl-PL"/>
              </w:rPr>
              <w:t>Prikupljanje informacija o stanju medicinske opreme, zaliha lijekova i sanitetskog materijala</w:t>
            </w:r>
          </w:p>
        </w:tc>
        <w:tc>
          <w:tcPr>
            <w:tcW w:w="1153" w:type="pct"/>
            <w:vAlign w:val="center"/>
          </w:tcPr>
          <w:p w14:paraId="73EE5577" w14:textId="77777777" w:rsidR="00A14E8E" w:rsidRPr="007E2808" w:rsidRDefault="00A14E8E" w:rsidP="00682D5C">
            <w:pPr>
              <w:shd w:val="clear" w:color="auto" w:fill="FFFFFF" w:themeFill="background1"/>
              <w:rPr>
                <w:sz w:val="20"/>
                <w:szCs w:val="20"/>
              </w:rPr>
            </w:pPr>
            <w:r w:rsidRPr="007E2808">
              <w:rPr>
                <w:sz w:val="20"/>
                <w:szCs w:val="20"/>
              </w:rPr>
              <w:t xml:space="preserve">član Stožera </w:t>
            </w:r>
          </w:p>
        </w:tc>
        <w:tc>
          <w:tcPr>
            <w:tcW w:w="1341" w:type="pct"/>
            <w:vAlign w:val="center"/>
          </w:tcPr>
          <w:p w14:paraId="1951A188" w14:textId="77777777" w:rsidR="00A14E8E" w:rsidRPr="007E2808" w:rsidRDefault="00A14E8E" w:rsidP="00682D5C">
            <w:pPr>
              <w:shd w:val="clear" w:color="auto" w:fill="FFFFFF" w:themeFill="background1"/>
              <w:rPr>
                <w:sz w:val="20"/>
                <w:szCs w:val="20"/>
              </w:rPr>
            </w:pPr>
            <w:r w:rsidRPr="007E2808">
              <w:rPr>
                <w:sz w:val="20"/>
                <w:szCs w:val="20"/>
              </w:rPr>
              <w:t>liječnici u ambulantama</w:t>
            </w:r>
          </w:p>
          <w:p w14:paraId="6BAE9613" w14:textId="77777777" w:rsidR="00A14E8E" w:rsidRPr="007E2808" w:rsidRDefault="00A14E8E" w:rsidP="00682D5C">
            <w:pPr>
              <w:shd w:val="clear" w:color="auto" w:fill="FFFFFF" w:themeFill="background1"/>
              <w:rPr>
                <w:rStyle w:val="Hiperveza"/>
                <w:sz w:val="20"/>
                <w:szCs w:val="20"/>
              </w:rPr>
            </w:pPr>
          </w:p>
        </w:tc>
      </w:tr>
      <w:tr w:rsidR="00A14E8E" w:rsidRPr="007E2808" w14:paraId="629C9EB4" w14:textId="77777777" w:rsidTr="00682D5C">
        <w:tc>
          <w:tcPr>
            <w:tcW w:w="2506" w:type="pct"/>
            <w:vAlign w:val="center"/>
          </w:tcPr>
          <w:p w14:paraId="249E1B59" w14:textId="77777777" w:rsidR="00A14E8E" w:rsidRPr="007E2808" w:rsidRDefault="00A14E8E" w:rsidP="00682D5C">
            <w:pPr>
              <w:shd w:val="clear" w:color="auto" w:fill="FFFFFF" w:themeFill="background1"/>
              <w:rPr>
                <w:sz w:val="20"/>
                <w:szCs w:val="20"/>
              </w:rPr>
            </w:pPr>
            <w:r w:rsidRPr="007E2808">
              <w:rPr>
                <w:sz w:val="20"/>
                <w:szCs w:val="20"/>
              </w:rPr>
              <w:t>Analiziranje mogućnosti pružanja zdravstvene zaštite</w:t>
            </w:r>
          </w:p>
        </w:tc>
        <w:tc>
          <w:tcPr>
            <w:tcW w:w="1153" w:type="pct"/>
            <w:vAlign w:val="center"/>
          </w:tcPr>
          <w:p w14:paraId="608BF01C" w14:textId="77777777" w:rsidR="00A14E8E" w:rsidRPr="007E2808" w:rsidRDefault="00A14E8E" w:rsidP="00682D5C">
            <w:pPr>
              <w:shd w:val="clear" w:color="auto" w:fill="FFFFFF" w:themeFill="background1"/>
              <w:rPr>
                <w:sz w:val="20"/>
                <w:szCs w:val="20"/>
              </w:rPr>
            </w:pPr>
            <w:r w:rsidRPr="007E2808">
              <w:rPr>
                <w:sz w:val="20"/>
                <w:szCs w:val="20"/>
              </w:rPr>
              <w:t>načelnik Stožera</w:t>
            </w:r>
          </w:p>
        </w:tc>
        <w:tc>
          <w:tcPr>
            <w:tcW w:w="1341" w:type="pct"/>
            <w:vAlign w:val="center"/>
          </w:tcPr>
          <w:p w14:paraId="738746A6" w14:textId="77777777" w:rsidR="00A14E8E" w:rsidRPr="007E2808" w:rsidRDefault="00A14E8E" w:rsidP="00682D5C">
            <w:pPr>
              <w:shd w:val="clear" w:color="auto" w:fill="FFFFFF" w:themeFill="background1"/>
              <w:rPr>
                <w:sz w:val="20"/>
                <w:szCs w:val="20"/>
              </w:rPr>
            </w:pPr>
            <w:r w:rsidRPr="007E2808">
              <w:rPr>
                <w:sz w:val="20"/>
                <w:szCs w:val="20"/>
              </w:rPr>
              <w:t>član Stožera CZ</w:t>
            </w:r>
          </w:p>
          <w:p w14:paraId="27AE3E66" w14:textId="77777777" w:rsidR="00A14E8E" w:rsidRPr="007E2808" w:rsidRDefault="00A14E8E" w:rsidP="00682D5C">
            <w:pPr>
              <w:shd w:val="clear" w:color="auto" w:fill="FFFFFF" w:themeFill="background1"/>
              <w:rPr>
                <w:sz w:val="20"/>
                <w:szCs w:val="20"/>
              </w:rPr>
            </w:pPr>
            <w:r w:rsidRPr="007E2808">
              <w:rPr>
                <w:sz w:val="20"/>
                <w:szCs w:val="20"/>
              </w:rPr>
              <w:t>voditelj DZ ZŽ</w:t>
            </w:r>
          </w:p>
        </w:tc>
      </w:tr>
      <w:tr w:rsidR="00A14E8E" w:rsidRPr="007E2808" w14:paraId="6E4C819A" w14:textId="77777777" w:rsidTr="00682D5C">
        <w:trPr>
          <w:trHeight w:val="760"/>
        </w:trPr>
        <w:tc>
          <w:tcPr>
            <w:tcW w:w="2506" w:type="pct"/>
            <w:vAlign w:val="center"/>
          </w:tcPr>
          <w:p w14:paraId="2D813C74" w14:textId="77777777" w:rsidR="00A14E8E" w:rsidRPr="00217AE6" w:rsidRDefault="00A14E8E" w:rsidP="00682D5C">
            <w:pPr>
              <w:shd w:val="clear" w:color="auto" w:fill="FFFFFF" w:themeFill="background1"/>
              <w:rPr>
                <w:sz w:val="20"/>
                <w:szCs w:val="20"/>
                <w:lang w:val="pl-PL"/>
              </w:rPr>
            </w:pPr>
            <w:r w:rsidRPr="00217AE6">
              <w:rPr>
                <w:sz w:val="20"/>
                <w:szCs w:val="20"/>
                <w:lang w:val="pl-PL"/>
              </w:rPr>
              <w:t>Organizacija prijevoza  povrijeđenih do mjesta za trijažu</w:t>
            </w:r>
          </w:p>
        </w:tc>
        <w:tc>
          <w:tcPr>
            <w:tcW w:w="1153" w:type="pct"/>
            <w:vAlign w:val="center"/>
          </w:tcPr>
          <w:p w14:paraId="51F8F88B" w14:textId="77777777" w:rsidR="00A14E8E" w:rsidRPr="007E2808" w:rsidRDefault="00A14E8E" w:rsidP="00682D5C">
            <w:pPr>
              <w:shd w:val="clear" w:color="auto" w:fill="FFFFFF" w:themeFill="background1"/>
              <w:rPr>
                <w:sz w:val="20"/>
                <w:szCs w:val="20"/>
              </w:rPr>
            </w:pPr>
            <w:r w:rsidRPr="007E2808">
              <w:rPr>
                <w:sz w:val="20"/>
                <w:szCs w:val="20"/>
              </w:rPr>
              <w:t>voditelj DZ ZŽ</w:t>
            </w:r>
          </w:p>
        </w:tc>
        <w:tc>
          <w:tcPr>
            <w:tcW w:w="1341" w:type="pct"/>
            <w:vAlign w:val="center"/>
          </w:tcPr>
          <w:p w14:paraId="5763D47F" w14:textId="77777777" w:rsidR="00A14E8E" w:rsidRPr="007E2808" w:rsidRDefault="00A14E8E" w:rsidP="00682D5C">
            <w:pPr>
              <w:shd w:val="clear" w:color="auto" w:fill="FFFFFF" w:themeFill="background1"/>
              <w:rPr>
                <w:sz w:val="20"/>
                <w:szCs w:val="20"/>
              </w:rPr>
            </w:pPr>
            <w:r w:rsidRPr="007E2808">
              <w:rPr>
                <w:sz w:val="20"/>
                <w:szCs w:val="20"/>
              </w:rPr>
              <w:t xml:space="preserve">liječnici zdravstvenih službi </w:t>
            </w:r>
          </w:p>
          <w:p w14:paraId="2BDBEA79" w14:textId="77777777" w:rsidR="00A14E8E" w:rsidRPr="007E2808" w:rsidRDefault="00A14E8E" w:rsidP="00682D5C">
            <w:pPr>
              <w:shd w:val="clear" w:color="auto" w:fill="FFFFFF" w:themeFill="background1"/>
              <w:rPr>
                <w:sz w:val="20"/>
                <w:szCs w:val="20"/>
              </w:rPr>
            </w:pPr>
            <w:r w:rsidRPr="007E2808">
              <w:rPr>
                <w:sz w:val="20"/>
                <w:szCs w:val="20"/>
              </w:rPr>
              <w:t xml:space="preserve">članovi Crvenog križa </w:t>
            </w:r>
          </w:p>
          <w:p w14:paraId="2EBEF1BC" w14:textId="77777777" w:rsidR="00A14E8E" w:rsidRPr="007E2808" w:rsidRDefault="00A14E8E" w:rsidP="00682D5C">
            <w:pPr>
              <w:shd w:val="clear" w:color="auto" w:fill="FFFFFF" w:themeFill="background1"/>
              <w:rPr>
                <w:sz w:val="20"/>
                <w:szCs w:val="20"/>
              </w:rPr>
            </w:pPr>
            <w:r w:rsidRPr="007E2808">
              <w:rPr>
                <w:sz w:val="20"/>
                <w:szCs w:val="20"/>
              </w:rPr>
              <w:t xml:space="preserve">pripadnici PON CZ </w:t>
            </w:r>
          </w:p>
        </w:tc>
      </w:tr>
      <w:tr w:rsidR="00A14E8E" w:rsidRPr="007E2808" w14:paraId="7D113284" w14:textId="77777777" w:rsidTr="00682D5C">
        <w:trPr>
          <w:trHeight w:val="702"/>
        </w:trPr>
        <w:tc>
          <w:tcPr>
            <w:tcW w:w="2506" w:type="pct"/>
            <w:vAlign w:val="center"/>
          </w:tcPr>
          <w:p w14:paraId="0814D5A7" w14:textId="77777777" w:rsidR="00A14E8E" w:rsidRPr="00217AE6" w:rsidRDefault="00A14E8E" w:rsidP="00682D5C">
            <w:pPr>
              <w:shd w:val="clear" w:color="auto" w:fill="FFFFFF" w:themeFill="background1"/>
              <w:rPr>
                <w:sz w:val="20"/>
                <w:szCs w:val="20"/>
                <w:lang w:val="pl-PL"/>
              </w:rPr>
            </w:pPr>
            <w:r w:rsidRPr="00217AE6">
              <w:rPr>
                <w:sz w:val="20"/>
                <w:szCs w:val="20"/>
                <w:lang w:val="pl-PL"/>
              </w:rPr>
              <w:t>Organizacija prijevoza povrijeđenih do bolnice</w:t>
            </w:r>
          </w:p>
        </w:tc>
        <w:tc>
          <w:tcPr>
            <w:tcW w:w="1153" w:type="pct"/>
            <w:vAlign w:val="center"/>
          </w:tcPr>
          <w:p w14:paraId="22551FF1" w14:textId="77777777" w:rsidR="00A14E8E" w:rsidRPr="007E2808" w:rsidRDefault="00A14E8E" w:rsidP="00682D5C">
            <w:pPr>
              <w:shd w:val="clear" w:color="auto" w:fill="FFFFFF" w:themeFill="background1"/>
              <w:rPr>
                <w:sz w:val="20"/>
                <w:szCs w:val="20"/>
              </w:rPr>
            </w:pPr>
            <w:r w:rsidRPr="007E2808">
              <w:rPr>
                <w:sz w:val="20"/>
                <w:szCs w:val="20"/>
              </w:rPr>
              <w:t>voditelj DZ ZŽ</w:t>
            </w:r>
          </w:p>
        </w:tc>
        <w:tc>
          <w:tcPr>
            <w:tcW w:w="1341" w:type="pct"/>
            <w:vAlign w:val="center"/>
          </w:tcPr>
          <w:p w14:paraId="36B723D6" w14:textId="77777777" w:rsidR="00A14E8E" w:rsidRPr="007E2808" w:rsidRDefault="00A14E8E" w:rsidP="00682D5C">
            <w:pPr>
              <w:shd w:val="clear" w:color="auto" w:fill="FFFFFF" w:themeFill="background1"/>
              <w:rPr>
                <w:sz w:val="20"/>
                <w:szCs w:val="20"/>
              </w:rPr>
            </w:pPr>
            <w:r w:rsidRPr="007E2808">
              <w:rPr>
                <w:sz w:val="20"/>
                <w:szCs w:val="20"/>
              </w:rPr>
              <w:t xml:space="preserve">liječnici zdravstvenih službi </w:t>
            </w:r>
          </w:p>
          <w:p w14:paraId="2AE6A6EE" w14:textId="77777777" w:rsidR="00A14E8E" w:rsidRPr="007E2808" w:rsidRDefault="00A14E8E" w:rsidP="00682D5C">
            <w:pPr>
              <w:shd w:val="clear" w:color="auto" w:fill="FFFFFF" w:themeFill="background1"/>
              <w:rPr>
                <w:sz w:val="20"/>
                <w:szCs w:val="20"/>
              </w:rPr>
            </w:pPr>
            <w:r w:rsidRPr="007E2808">
              <w:rPr>
                <w:sz w:val="20"/>
                <w:szCs w:val="20"/>
              </w:rPr>
              <w:t xml:space="preserve">članovi Crvenog križa </w:t>
            </w:r>
          </w:p>
          <w:p w14:paraId="6D9EB84C" w14:textId="77777777" w:rsidR="00A14E8E" w:rsidRPr="007E2808" w:rsidRDefault="00A14E8E" w:rsidP="00682D5C">
            <w:pPr>
              <w:shd w:val="clear" w:color="auto" w:fill="FFFFFF" w:themeFill="background1"/>
              <w:rPr>
                <w:sz w:val="20"/>
                <w:szCs w:val="20"/>
              </w:rPr>
            </w:pPr>
            <w:r w:rsidRPr="007E2808">
              <w:rPr>
                <w:sz w:val="20"/>
                <w:szCs w:val="20"/>
              </w:rPr>
              <w:lastRenderedPageBreak/>
              <w:t xml:space="preserve">pripadnici PON CZ </w:t>
            </w:r>
          </w:p>
        </w:tc>
      </w:tr>
      <w:tr w:rsidR="00A14E8E" w:rsidRPr="007E2808" w14:paraId="48213BD9" w14:textId="77777777" w:rsidTr="00682D5C">
        <w:trPr>
          <w:trHeight w:val="657"/>
        </w:trPr>
        <w:tc>
          <w:tcPr>
            <w:tcW w:w="2506" w:type="pct"/>
            <w:vAlign w:val="center"/>
          </w:tcPr>
          <w:p w14:paraId="17CBFC59" w14:textId="77777777" w:rsidR="00A14E8E" w:rsidRPr="007E2808" w:rsidRDefault="00A14E8E" w:rsidP="00682D5C">
            <w:pPr>
              <w:shd w:val="clear" w:color="auto" w:fill="FFFFFF" w:themeFill="background1"/>
              <w:rPr>
                <w:sz w:val="20"/>
                <w:szCs w:val="20"/>
              </w:rPr>
            </w:pPr>
            <w:r w:rsidRPr="007E2808">
              <w:rPr>
                <w:sz w:val="20"/>
                <w:szCs w:val="20"/>
              </w:rPr>
              <w:lastRenderedPageBreak/>
              <w:t xml:space="preserve">Pozivanje ovlaštenih mrtvozornika u cilju identifikacije i proglašenja smrti  </w:t>
            </w:r>
          </w:p>
        </w:tc>
        <w:tc>
          <w:tcPr>
            <w:tcW w:w="1153" w:type="pct"/>
            <w:vAlign w:val="center"/>
          </w:tcPr>
          <w:p w14:paraId="079CA8B2" w14:textId="77777777" w:rsidR="00A14E8E" w:rsidRPr="007E2808" w:rsidRDefault="00A14E8E" w:rsidP="00682D5C">
            <w:pPr>
              <w:shd w:val="clear" w:color="auto" w:fill="FFFFFF" w:themeFill="background1"/>
              <w:rPr>
                <w:sz w:val="20"/>
                <w:szCs w:val="20"/>
              </w:rPr>
            </w:pPr>
            <w:r w:rsidRPr="007E2808">
              <w:rPr>
                <w:sz w:val="20"/>
                <w:szCs w:val="20"/>
              </w:rPr>
              <w:t xml:space="preserve">član Stožera </w:t>
            </w:r>
          </w:p>
        </w:tc>
        <w:tc>
          <w:tcPr>
            <w:tcW w:w="1341" w:type="pct"/>
            <w:vAlign w:val="center"/>
          </w:tcPr>
          <w:p w14:paraId="20005749" w14:textId="77777777" w:rsidR="00A14E8E" w:rsidRPr="007E2808" w:rsidRDefault="00A14E8E" w:rsidP="00682D5C">
            <w:pPr>
              <w:shd w:val="clear" w:color="auto" w:fill="FFFFFF" w:themeFill="background1"/>
              <w:rPr>
                <w:sz w:val="20"/>
                <w:szCs w:val="20"/>
              </w:rPr>
            </w:pPr>
            <w:r w:rsidRPr="007E2808">
              <w:rPr>
                <w:sz w:val="20"/>
                <w:szCs w:val="20"/>
              </w:rPr>
              <w:t xml:space="preserve">ovlašteni mrtvozornici </w:t>
            </w:r>
          </w:p>
        </w:tc>
      </w:tr>
    </w:tbl>
    <w:p w14:paraId="3E01D3BE" w14:textId="77777777" w:rsidR="00A14E8E" w:rsidRPr="007E2808" w:rsidRDefault="00A14E8E" w:rsidP="00A14E8E">
      <w:pPr>
        <w:shd w:val="clear" w:color="auto" w:fill="FFFFFF" w:themeFill="background1"/>
        <w:jc w:val="both"/>
      </w:pPr>
    </w:p>
    <w:p w14:paraId="6724E6AE" w14:textId="77777777" w:rsidR="00A14E8E" w:rsidRPr="007E2808" w:rsidRDefault="00A14E8E" w:rsidP="00A14E8E">
      <w:pPr>
        <w:pStyle w:val="Naslov3"/>
        <w:shd w:val="clear" w:color="auto" w:fill="FFFFFF" w:themeFill="background1"/>
        <w:jc w:val="both"/>
        <w:rPr>
          <w:rFonts w:ascii="Times New Roman" w:hAnsi="Times New Roman" w:cs="Times New Roman"/>
          <w:b w:val="0"/>
          <w:i/>
        </w:rPr>
      </w:pPr>
      <w:bookmarkStart w:id="78" w:name="_Toc9404662"/>
      <w:r w:rsidRPr="007E2808">
        <w:rPr>
          <w:rFonts w:ascii="Times New Roman" w:hAnsi="Times New Roman" w:cs="Times New Roman"/>
        </w:rPr>
        <w:t>Druge mjere koje uključuju suradnju u slučaju mraza s nadležnim tijelima i raznim institucijama</w:t>
      </w:r>
      <w:bookmarkEnd w:id="78"/>
    </w:p>
    <w:p w14:paraId="0DB28611" w14:textId="77777777" w:rsidR="00A14E8E" w:rsidRPr="007E2808" w:rsidRDefault="00A14E8E" w:rsidP="00A14E8E">
      <w:pPr>
        <w:pStyle w:val="StandardWeb"/>
        <w:shd w:val="clear" w:color="auto" w:fill="FFFFFF" w:themeFill="background1"/>
        <w:spacing w:before="0" w:beforeAutospacing="0" w:line="276" w:lineRule="auto"/>
        <w:jc w:val="both"/>
      </w:pPr>
      <w:r w:rsidRPr="007E2808">
        <w:t>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w:t>
      </w:r>
    </w:p>
    <w:p w14:paraId="14CE0063"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dostupnost vode</w:t>
      </w:r>
    </w:p>
    <w:p w14:paraId="3DF19102"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dostupnost energije</w:t>
      </w:r>
    </w:p>
    <w:p w14:paraId="7754D8A8"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veličinu zaštićenog područja</w:t>
      </w:r>
    </w:p>
    <w:p w14:paraId="0D08AA8F"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meteorološka svojstva mjesta</w:t>
      </w:r>
    </w:p>
    <w:p w14:paraId="2083D770"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topografiju mjesta i posebnosti mikroklime</w:t>
      </w:r>
    </w:p>
    <w:p w14:paraId="7CECB2F5"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očekivanu učestalost pojave mraza</w:t>
      </w:r>
    </w:p>
    <w:p w14:paraId="1F9A67F4" w14:textId="77777777" w:rsidR="00A14E8E" w:rsidRPr="007E2808" w:rsidRDefault="00A14E8E">
      <w:pPr>
        <w:numPr>
          <w:ilvl w:val="0"/>
          <w:numId w:val="64"/>
        </w:numPr>
        <w:shd w:val="clear" w:color="auto" w:fill="FFFFFF" w:themeFill="background1"/>
        <w:spacing w:before="100" w:beforeAutospacing="1" w:after="100" w:afterAutospacing="1" w:line="276" w:lineRule="auto"/>
        <w:jc w:val="both"/>
      </w:pPr>
      <w:r w:rsidRPr="007E2808">
        <w:t>očekivano trajanje pojave mraza</w:t>
      </w:r>
    </w:p>
    <w:p w14:paraId="0192B45E" w14:textId="77777777" w:rsidR="00A14E8E" w:rsidRPr="00217AE6" w:rsidRDefault="00A14E8E">
      <w:pPr>
        <w:numPr>
          <w:ilvl w:val="0"/>
          <w:numId w:val="64"/>
        </w:numPr>
        <w:shd w:val="clear" w:color="auto" w:fill="FFFFFF" w:themeFill="background1"/>
        <w:spacing w:before="100" w:beforeAutospacing="1" w:after="100" w:afterAutospacing="1" w:line="276" w:lineRule="auto"/>
        <w:jc w:val="both"/>
        <w:rPr>
          <w:lang w:val="pl-PL"/>
        </w:rPr>
      </w:pPr>
      <w:r w:rsidRPr="00217AE6">
        <w:rPr>
          <w:lang w:val="pl-PL"/>
        </w:rPr>
        <w:t>udaljenost između stabala/redova i promjera drveća (za lokalnu pokrivenost)</w:t>
      </w:r>
    </w:p>
    <w:p w14:paraId="741E1A84" w14:textId="77777777" w:rsidR="00A14E8E" w:rsidRPr="00217AE6" w:rsidRDefault="00A14E8E">
      <w:pPr>
        <w:numPr>
          <w:ilvl w:val="0"/>
          <w:numId w:val="64"/>
        </w:numPr>
        <w:shd w:val="clear" w:color="auto" w:fill="FFFFFF" w:themeFill="background1"/>
        <w:spacing w:before="100" w:beforeAutospacing="1" w:after="100" w:afterAutospacing="1" w:line="276" w:lineRule="auto"/>
        <w:jc w:val="both"/>
        <w:rPr>
          <w:lang w:val="pl-PL"/>
        </w:rPr>
      </w:pPr>
      <w:r w:rsidRPr="00217AE6">
        <w:rPr>
          <w:lang w:val="pl-PL"/>
        </w:rPr>
        <w:t>kritičnu temperatura biljke u svakoj svojoj fazi rasta</w:t>
      </w:r>
    </w:p>
    <w:bookmarkEnd w:id="21"/>
    <w:bookmarkEnd w:id="22"/>
    <w:p w14:paraId="41EC25C7" w14:textId="77777777" w:rsidR="00A14E8E" w:rsidRDefault="00A14E8E" w:rsidP="00A14E8E">
      <w:pPr>
        <w:pStyle w:val="Naslov1"/>
        <w:shd w:val="clear" w:color="auto" w:fill="FFFFFF" w:themeFill="background1"/>
        <w:rPr>
          <w:rFonts w:ascii="Times New Roman" w:hAnsi="Times New Roman"/>
          <w:sz w:val="24"/>
          <w:szCs w:val="24"/>
        </w:rPr>
      </w:pPr>
      <w:r>
        <w:rPr>
          <w:rFonts w:ascii="Times New Roman" w:hAnsi="Times New Roman"/>
          <w:sz w:val="24"/>
          <w:szCs w:val="24"/>
        </w:rPr>
        <w:t>ZAVRŠNE ODREDBE</w:t>
      </w:r>
    </w:p>
    <w:p w14:paraId="1B7210FF" w14:textId="77777777" w:rsidR="00A14E8E" w:rsidRPr="009463FE" w:rsidRDefault="00A14E8E" w:rsidP="00A14E8E"/>
    <w:p w14:paraId="0202C7FA" w14:textId="77777777" w:rsidR="00A14E8E" w:rsidRDefault="00A14E8E" w:rsidP="00A14E8E">
      <w:pPr>
        <w:shd w:val="clear" w:color="auto" w:fill="FFFFFF" w:themeFill="background1"/>
        <w:jc w:val="both"/>
      </w:pPr>
      <w:r>
        <w:t>P</w:t>
      </w:r>
      <w:r w:rsidRPr="003D7003">
        <w:t xml:space="preserve">lan djelovanja  u području prirodnih nepogoda na području </w:t>
      </w:r>
      <w:r>
        <w:t>Općine Gračac</w:t>
      </w:r>
      <w:r w:rsidRPr="003D7003">
        <w:t xml:space="preserve"> za 202</w:t>
      </w:r>
      <w:r>
        <w:t>6</w:t>
      </w:r>
      <w:r w:rsidRPr="003D7003">
        <w:t xml:space="preserve">. godinu biti će dostavljen svim izvršiteljima i </w:t>
      </w:r>
      <w:proofErr w:type="spellStart"/>
      <w:r w:rsidRPr="003D7003">
        <w:t>sudjelovateljima</w:t>
      </w:r>
      <w:proofErr w:type="spellEnd"/>
      <w:r>
        <w:t>.</w:t>
      </w:r>
    </w:p>
    <w:p w14:paraId="3FBE8448" w14:textId="77777777" w:rsidR="00A14E8E" w:rsidRPr="003D7003" w:rsidRDefault="00A14E8E" w:rsidP="00A14E8E">
      <w:pPr>
        <w:shd w:val="clear" w:color="auto" w:fill="FFFFFF" w:themeFill="background1"/>
        <w:jc w:val="both"/>
      </w:pPr>
      <w:r w:rsidRPr="003D7003">
        <w:t>Sredstva za provedbu obveza koje proizlaze iz Plana osigurati će se u proračunima izvršitelja zadataka.</w:t>
      </w:r>
    </w:p>
    <w:p w14:paraId="0AE59C6C" w14:textId="77777777" w:rsidR="00A14E8E" w:rsidRPr="003D7003" w:rsidRDefault="00A14E8E" w:rsidP="00A14E8E">
      <w:pPr>
        <w:shd w:val="clear" w:color="auto" w:fill="FFFFFF" w:themeFill="background1"/>
        <w:jc w:val="both"/>
      </w:pPr>
      <w:r>
        <w:t>Općinsko vijeće Općine Gračac</w:t>
      </w:r>
      <w:r w:rsidRPr="003D7003">
        <w:t xml:space="preserve"> jednom godišnje razmatra izvješće o Godišnjem planu u području prirodnih nepogoda na području </w:t>
      </w:r>
      <w:r>
        <w:t>Općine Gračac</w:t>
      </w:r>
      <w:r w:rsidRPr="003D7003">
        <w:t>.</w:t>
      </w:r>
    </w:p>
    <w:p w14:paraId="25AE92AF" w14:textId="77777777" w:rsidR="00A14E8E" w:rsidRDefault="00A14E8E" w:rsidP="00A14E8E">
      <w:pPr>
        <w:shd w:val="clear" w:color="auto" w:fill="FFFFFF" w:themeFill="background1"/>
        <w:jc w:val="both"/>
      </w:pPr>
      <w:r w:rsidRPr="003D7003">
        <w:t xml:space="preserve">Ovaj Plan djelovanja u području prirodnih nepogoda </w:t>
      </w:r>
      <w:r>
        <w:t xml:space="preserve">Općine Gračac za 2026.godinu, objavit </w:t>
      </w:r>
      <w:r w:rsidRPr="003D7003">
        <w:t>će</w:t>
      </w:r>
      <w:r>
        <w:t xml:space="preserve"> se</w:t>
      </w:r>
      <w:r w:rsidRPr="003D7003">
        <w:t xml:space="preserve"> u „Službenom </w:t>
      </w:r>
      <w:r>
        <w:t>glasniku Općine Gračac</w:t>
      </w:r>
      <w:r w:rsidRPr="003D7003">
        <w:t>“.</w:t>
      </w:r>
    </w:p>
    <w:p w14:paraId="353E06F0" w14:textId="77777777" w:rsidR="00A14E8E" w:rsidRDefault="00A14E8E" w:rsidP="00A14E8E">
      <w:pPr>
        <w:shd w:val="clear" w:color="auto" w:fill="FFFFFF" w:themeFill="background1"/>
        <w:jc w:val="right"/>
        <w:rPr>
          <w:b/>
        </w:rPr>
      </w:pPr>
    </w:p>
    <w:p w14:paraId="279CE3FB" w14:textId="77777777" w:rsidR="00A14E8E" w:rsidRDefault="00A14E8E" w:rsidP="00A14E8E">
      <w:pPr>
        <w:pStyle w:val="Bezproreda"/>
        <w:jc w:val="right"/>
        <w:rPr>
          <w:rFonts w:ascii="Times New Roman" w:hAnsi="Times New Roman" w:cs="Times New Roman"/>
          <w:b/>
          <w:sz w:val="24"/>
          <w:szCs w:val="24"/>
        </w:rPr>
      </w:pPr>
      <w:r>
        <w:rPr>
          <w:rFonts w:ascii="Times New Roman" w:hAnsi="Times New Roman" w:cs="Times New Roman"/>
          <w:b/>
          <w:sz w:val="24"/>
          <w:szCs w:val="24"/>
        </w:rPr>
        <w:t>PREDSJEDNICA</w:t>
      </w:r>
    </w:p>
    <w:p w14:paraId="48E2CFE7" w14:textId="77777777" w:rsidR="00A14E8E" w:rsidRDefault="00A14E8E" w:rsidP="00A14E8E">
      <w:pPr>
        <w:jc w:val="right"/>
      </w:pPr>
      <w:r>
        <w:rPr>
          <w:b/>
        </w:rPr>
        <w:t>Dajana Šušnja Jasenko</w:t>
      </w:r>
    </w:p>
    <w:p w14:paraId="402F7D1A" w14:textId="77777777" w:rsidR="00A14E8E" w:rsidRDefault="00A14E8E" w:rsidP="00A64C33">
      <w:pPr>
        <w:widowControl w:val="0"/>
        <w:jc w:val="right"/>
        <w:outlineLvl w:val="0"/>
        <w:rPr>
          <w:rFonts w:ascii="Courier New" w:hAnsi="Courier New" w:cs="Courier New"/>
          <w:b/>
          <w:highlight w:val="red"/>
          <w:lang w:val="de-DE"/>
        </w:rPr>
      </w:pPr>
    </w:p>
    <w:p w14:paraId="5E41673B" w14:textId="77777777" w:rsidR="00E12381" w:rsidRDefault="00E12381" w:rsidP="005C531E">
      <w:pPr>
        <w:tabs>
          <w:tab w:val="left" w:pos="709"/>
        </w:tabs>
        <w:jc w:val="both"/>
        <w:rPr>
          <w:b/>
          <w:color w:val="000000"/>
        </w:rPr>
      </w:pPr>
    </w:p>
    <w:p w14:paraId="5218A7C2" w14:textId="77777777" w:rsidR="00E12381" w:rsidRDefault="00E12381" w:rsidP="005C531E">
      <w:pPr>
        <w:tabs>
          <w:tab w:val="left" w:pos="709"/>
        </w:tabs>
        <w:jc w:val="both"/>
        <w:rPr>
          <w:b/>
          <w:color w:val="000000"/>
        </w:rPr>
      </w:pPr>
    </w:p>
    <w:p w14:paraId="75F8D976" w14:textId="77777777" w:rsidR="00E12381" w:rsidRDefault="00E12381" w:rsidP="005C531E">
      <w:pPr>
        <w:tabs>
          <w:tab w:val="left" w:pos="709"/>
        </w:tabs>
        <w:jc w:val="both"/>
        <w:rPr>
          <w:b/>
          <w:color w:val="000000"/>
        </w:rPr>
      </w:pPr>
    </w:p>
    <w:p w14:paraId="43DD4BAB" w14:textId="77777777" w:rsidR="00E12381" w:rsidRDefault="00E12381" w:rsidP="005C531E">
      <w:pPr>
        <w:tabs>
          <w:tab w:val="left" w:pos="709"/>
        </w:tabs>
        <w:jc w:val="both"/>
        <w:rPr>
          <w:b/>
          <w:color w:val="000000"/>
        </w:rPr>
      </w:pPr>
    </w:p>
    <w:p w14:paraId="49C5439F" w14:textId="77777777" w:rsidR="00E12381" w:rsidRDefault="00E12381" w:rsidP="005C531E">
      <w:pPr>
        <w:tabs>
          <w:tab w:val="left" w:pos="709"/>
        </w:tabs>
        <w:jc w:val="both"/>
        <w:rPr>
          <w:b/>
          <w:color w:val="000000"/>
        </w:rPr>
      </w:pPr>
    </w:p>
    <w:p w14:paraId="0B2C5678" w14:textId="1BACA867" w:rsidR="005C531E" w:rsidRDefault="005C531E" w:rsidP="005C531E">
      <w:pPr>
        <w:tabs>
          <w:tab w:val="left" w:pos="709"/>
        </w:tabs>
        <w:jc w:val="both"/>
        <w:rPr>
          <w:b/>
          <w:color w:val="000000"/>
        </w:rPr>
      </w:pPr>
      <w:r>
        <w:rPr>
          <w:b/>
          <w:color w:val="000000"/>
        </w:rPr>
        <w:lastRenderedPageBreak/>
        <w:t>OPĆINSKO VIJEĆE</w:t>
      </w:r>
    </w:p>
    <w:p w14:paraId="3EFDFC35" w14:textId="77777777" w:rsidR="005C531E" w:rsidRDefault="005C531E" w:rsidP="005C531E">
      <w:pPr>
        <w:tabs>
          <w:tab w:val="left" w:pos="709"/>
        </w:tabs>
        <w:jc w:val="both"/>
        <w:rPr>
          <w:b/>
          <w:color w:val="000000"/>
        </w:rPr>
      </w:pPr>
      <w:r>
        <w:rPr>
          <w:b/>
          <w:color w:val="000000"/>
        </w:rPr>
        <w:t>KLASA:  240-01/25-01/11</w:t>
      </w:r>
    </w:p>
    <w:p w14:paraId="30C14317" w14:textId="77777777" w:rsidR="005C531E" w:rsidRDefault="005C531E" w:rsidP="005C531E">
      <w:pPr>
        <w:tabs>
          <w:tab w:val="left" w:pos="709"/>
        </w:tabs>
        <w:jc w:val="both"/>
        <w:rPr>
          <w:b/>
          <w:color w:val="000000"/>
        </w:rPr>
      </w:pPr>
      <w:r>
        <w:rPr>
          <w:b/>
          <w:color w:val="000000"/>
        </w:rPr>
        <w:t>URBROJ: 2198-31-02-25-1</w:t>
      </w:r>
    </w:p>
    <w:p w14:paraId="013787ED" w14:textId="77777777" w:rsidR="005C531E" w:rsidRDefault="005C531E" w:rsidP="005C531E">
      <w:pPr>
        <w:tabs>
          <w:tab w:val="left" w:pos="709"/>
        </w:tabs>
        <w:jc w:val="both"/>
        <w:rPr>
          <w:b/>
          <w:color w:val="000000"/>
        </w:rPr>
      </w:pPr>
      <w:r>
        <w:rPr>
          <w:b/>
          <w:color w:val="000000"/>
        </w:rPr>
        <w:t xml:space="preserve">Gračac, 8. prosinca 2025. g. </w:t>
      </w:r>
    </w:p>
    <w:p w14:paraId="4A6635E9" w14:textId="77777777" w:rsidR="005C531E" w:rsidRDefault="005C531E" w:rsidP="005C531E">
      <w:pPr>
        <w:tabs>
          <w:tab w:val="left" w:pos="709"/>
        </w:tabs>
        <w:jc w:val="both"/>
        <w:rPr>
          <w:color w:val="000000"/>
        </w:rPr>
      </w:pPr>
      <w:r>
        <w:rPr>
          <w:color w:val="000000"/>
        </w:rPr>
        <w:tab/>
      </w:r>
    </w:p>
    <w:p w14:paraId="4E2F08EE" w14:textId="77777777" w:rsidR="005C531E" w:rsidRDefault="005C531E" w:rsidP="005C531E">
      <w:pPr>
        <w:tabs>
          <w:tab w:val="left" w:pos="709"/>
        </w:tabs>
        <w:jc w:val="both"/>
        <w:rPr>
          <w:color w:val="000000"/>
        </w:rPr>
      </w:pPr>
      <w:r>
        <w:rPr>
          <w:color w:val="000000"/>
        </w:rPr>
        <w:tab/>
      </w:r>
      <w:bookmarkStart w:id="79" w:name="_Hlk182911226"/>
      <w:r>
        <w:rPr>
          <w:color w:val="000000"/>
        </w:rPr>
        <w:t xml:space="preserve">Na temelju članka 17.  Zakona o civilnoj zaštiti (NN 82/15, 118/18, 31/20, 20/21, 114/22) i članka 32. Statuta Općine Gračac («Službeni glasnik Zadarske županije» 11/13, „Službeni glasnik Općine Gračac“ 1/18, 1/20, 4/21), Općinsko vijeće na svojoj </w:t>
      </w:r>
      <w:bookmarkStart w:id="80" w:name="_Hlk182911066"/>
      <w:r>
        <w:rPr>
          <w:color w:val="000000"/>
        </w:rPr>
        <w:t>4</w:t>
      </w:r>
      <w:r w:rsidRPr="00517B65">
        <w:rPr>
          <w:color w:val="000000"/>
        </w:rPr>
        <w:t xml:space="preserve">. </w:t>
      </w:r>
      <w:bookmarkEnd w:id="80"/>
      <w:r w:rsidRPr="00517B65">
        <w:rPr>
          <w:color w:val="000000"/>
        </w:rPr>
        <w:t xml:space="preserve">sjednici </w:t>
      </w:r>
      <w:bookmarkEnd w:id="79"/>
      <w:r w:rsidRPr="00517B65">
        <w:rPr>
          <w:color w:val="000000"/>
        </w:rPr>
        <w:t>održanoj dana</w:t>
      </w:r>
      <w:r>
        <w:rPr>
          <w:color w:val="000000"/>
        </w:rPr>
        <w:t xml:space="preserve"> 8. prosinca</w:t>
      </w:r>
      <w:r w:rsidRPr="00517B65">
        <w:rPr>
          <w:color w:val="000000"/>
        </w:rPr>
        <w:t xml:space="preserve"> 202</w:t>
      </w:r>
      <w:r>
        <w:rPr>
          <w:color w:val="000000"/>
        </w:rPr>
        <w:t>5</w:t>
      </w:r>
      <w:r w:rsidRPr="00517B65">
        <w:rPr>
          <w:color w:val="000000"/>
        </w:rPr>
        <w:t>. godine</w:t>
      </w:r>
      <w:r>
        <w:rPr>
          <w:color w:val="000000"/>
        </w:rPr>
        <w:t xml:space="preserve"> donosi</w:t>
      </w:r>
    </w:p>
    <w:p w14:paraId="7D767D3B" w14:textId="77777777" w:rsidR="005C531E" w:rsidRDefault="005C531E" w:rsidP="005C531E">
      <w:pPr>
        <w:rPr>
          <w:color w:val="000000"/>
        </w:rPr>
      </w:pPr>
    </w:p>
    <w:p w14:paraId="45AF3A6B" w14:textId="77777777" w:rsidR="005C531E" w:rsidRPr="001A5BAA" w:rsidRDefault="005C531E" w:rsidP="005C531E">
      <w:pPr>
        <w:spacing w:line="276" w:lineRule="auto"/>
        <w:jc w:val="center"/>
        <w:rPr>
          <w:b/>
        </w:rPr>
      </w:pPr>
      <w:bookmarkStart w:id="81" w:name="_Hlk122951980"/>
      <w:r w:rsidRPr="001A5BAA">
        <w:rPr>
          <w:b/>
        </w:rPr>
        <w:t xml:space="preserve">GODIŠNJI PLAN </w:t>
      </w:r>
    </w:p>
    <w:p w14:paraId="6E60E99E" w14:textId="77777777" w:rsidR="005C531E" w:rsidRPr="001A5BAA" w:rsidRDefault="005C531E" w:rsidP="005C531E">
      <w:pPr>
        <w:spacing w:line="276" w:lineRule="auto"/>
        <w:jc w:val="center"/>
        <w:rPr>
          <w:b/>
          <w:color w:val="0070C0"/>
        </w:rPr>
      </w:pPr>
      <w:r w:rsidRPr="001A5BAA">
        <w:rPr>
          <w:b/>
        </w:rPr>
        <w:t>RAZVOJA SUSTAVA CIVILNE ZAŠTITE OPĆINE GRAČAC ZA 202</w:t>
      </w:r>
      <w:r>
        <w:rPr>
          <w:b/>
        </w:rPr>
        <w:t>6</w:t>
      </w:r>
      <w:r w:rsidRPr="001A5BAA">
        <w:rPr>
          <w:b/>
        </w:rPr>
        <w:t>. GODINU</w:t>
      </w:r>
      <w:r w:rsidRPr="001A5BAA">
        <w:rPr>
          <w:b/>
          <w:color w:val="0070C0"/>
        </w:rPr>
        <w:t xml:space="preserve"> </w:t>
      </w:r>
    </w:p>
    <w:p w14:paraId="16EF4EEF" w14:textId="77777777" w:rsidR="005C531E" w:rsidRPr="001A5BAA" w:rsidRDefault="005C531E" w:rsidP="005C531E">
      <w:pPr>
        <w:spacing w:line="276" w:lineRule="auto"/>
        <w:jc w:val="center"/>
        <w:rPr>
          <w:b/>
        </w:rPr>
      </w:pPr>
      <w:bookmarkStart w:id="82" w:name="_Hlk213151299"/>
      <w:r w:rsidRPr="001A5BAA">
        <w:rPr>
          <w:b/>
        </w:rPr>
        <w:t>S FINANCIJSKIM UČINCIMA ZA RAZDOBLJE 202</w:t>
      </w:r>
      <w:r>
        <w:rPr>
          <w:b/>
        </w:rPr>
        <w:t>6</w:t>
      </w:r>
      <w:r w:rsidRPr="001A5BAA">
        <w:rPr>
          <w:b/>
        </w:rPr>
        <w:t>.-202</w:t>
      </w:r>
      <w:r>
        <w:rPr>
          <w:b/>
        </w:rPr>
        <w:t>8</w:t>
      </w:r>
      <w:bookmarkEnd w:id="82"/>
      <w:r w:rsidRPr="001A5BAA">
        <w:rPr>
          <w:b/>
        </w:rPr>
        <w:t>.</w:t>
      </w:r>
    </w:p>
    <w:bookmarkEnd w:id="81"/>
    <w:p w14:paraId="75B3D61A" w14:textId="77777777" w:rsidR="005C531E" w:rsidRDefault="005C531E" w:rsidP="005C531E">
      <w:pPr>
        <w:jc w:val="center"/>
        <w:rPr>
          <w:b/>
          <w:bCs/>
          <w:color w:val="000000"/>
        </w:rPr>
      </w:pPr>
    </w:p>
    <w:p w14:paraId="0F2994E4" w14:textId="77777777" w:rsidR="005C531E" w:rsidRDefault="005C531E" w:rsidP="005C531E">
      <w:pPr>
        <w:tabs>
          <w:tab w:val="left" w:pos="709"/>
        </w:tabs>
        <w:spacing w:after="80"/>
        <w:ind w:firstLine="567"/>
        <w:jc w:val="both"/>
        <w:rPr>
          <w:color w:val="000000"/>
        </w:rPr>
      </w:pPr>
    </w:p>
    <w:p w14:paraId="4941A29A" w14:textId="77777777" w:rsidR="005C531E" w:rsidRDefault="005C531E" w:rsidP="005C531E">
      <w:pPr>
        <w:tabs>
          <w:tab w:val="left" w:pos="709"/>
        </w:tabs>
        <w:spacing w:after="80"/>
        <w:ind w:firstLine="567"/>
        <w:jc w:val="both"/>
        <w:rPr>
          <w:color w:val="000000"/>
        </w:rPr>
      </w:pPr>
      <w:r>
        <w:rPr>
          <w:color w:val="000000"/>
        </w:rPr>
        <w:t xml:space="preserve">Civilna zaštita je sustav organiziranja sudionika, operativnih snaga i građana za ostvarivanje zaštite i spašavanja ljudi, životinja, materijalnih i kulturnih dobara i okoliša u velikim nesrećama i katastrofama i otklanjanja posljedica terorizma i ratnih razaranja. U skladu s odredbama Zakona o sustavu civilne zaštite Općina Gračac (dalje u tekstu Općina) organizira poslove iz svog samoupravnog djelokruga koji se odnose na planiranje, razvoj, učinkovito funkcioniranje i financiranje sustava civilne zaštite. U cilju ostvarivanja prava i obveza u sustavu civilne zaštite utvrđuje se Godišnji plan razvoja sustava civilne zaštite na području Općine za 2026. godinu. </w:t>
      </w:r>
    </w:p>
    <w:p w14:paraId="7607DB7D" w14:textId="77777777" w:rsidR="005C531E" w:rsidRDefault="005C531E" w:rsidP="005C531E">
      <w:pPr>
        <w:tabs>
          <w:tab w:val="left" w:pos="709"/>
        </w:tabs>
        <w:spacing w:after="80"/>
        <w:ind w:firstLine="567"/>
        <w:jc w:val="both"/>
        <w:rPr>
          <w:color w:val="000000"/>
        </w:rPr>
      </w:pPr>
      <w:r>
        <w:rPr>
          <w:color w:val="000000"/>
        </w:rPr>
        <w:t>Godišnjim planom razvoja sustava civilne zaštite utvrđuju se polazišta za pojednostavljenje odnosno racionalizaciju operativnog reagiranja, optimiziraju financijski troškovi osposobljavanja, uvježbavanja, opremanja, prilagođavanja stožernih procedura, te troškovi djelovanja operativnih snaga sustava civilne zaštite.</w:t>
      </w:r>
    </w:p>
    <w:p w14:paraId="267C39AE" w14:textId="77777777" w:rsidR="005C531E" w:rsidRDefault="005C531E" w:rsidP="005C531E">
      <w:pPr>
        <w:pStyle w:val="box467970"/>
        <w:shd w:val="clear" w:color="auto" w:fill="FFFFFF"/>
        <w:spacing w:before="0" w:beforeAutospacing="0" w:after="48" w:afterAutospacing="0"/>
        <w:ind w:firstLine="408"/>
        <w:jc w:val="both"/>
        <w:textAlignment w:val="baseline"/>
        <w:rPr>
          <w:color w:val="000000"/>
        </w:rPr>
      </w:pPr>
      <w:r>
        <w:rPr>
          <w:color w:val="000000"/>
        </w:rPr>
        <w:t>Godišnji plan razvoja sustava civilne zaštite predstavlja dokument za implementaciju ciljeva iz Smjernica koji se u njih prenose kako bi se konkretizirale mjere i aktivnosti te utvrdila dinamika njihovog ostvarivanja.</w:t>
      </w:r>
    </w:p>
    <w:p w14:paraId="06BD9803" w14:textId="77777777" w:rsidR="005C531E" w:rsidRDefault="005C531E" w:rsidP="005C531E">
      <w:pPr>
        <w:pStyle w:val="box467970"/>
        <w:shd w:val="clear" w:color="auto" w:fill="FFFFFF"/>
        <w:spacing w:before="0" w:beforeAutospacing="0" w:after="48" w:afterAutospacing="0"/>
        <w:ind w:firstLine="408"/>
        <w:jc w:val="both"/>
        <w:textAlignment w:val="baseline"/>
        <w:rPr>
          <w:color w:val="000000"/>
        </w:rPr>
      </w:pPr>
      <w:r>
        <w:rPr>
          <w:color w:val="000000"/>
        </w:rPr>
        <w:t>Ostvarivanje svih planskih aktivnosti povezano je i s financijskim mogućnostima Općinskog proračuna u kojem su planirana sredstva za subjekte i aktivnosti u sustavu civilne zaštite.</w:t>
      </w:r>
    </w:p>
    <w:p w14:paraId="327D6FBA" w14:textId="77777777" w:rsidR="005C531E" w:rsidRDefault="005C531E" w:rsidP="005C531E">
      <w:pPr>
        <w:tabs>
          <w:tab w:val="left" w:pos="709"/>
        </w:tabs>
        <w:ind w:firstLine="567"/>
        <w:jc w:val="both"/>
        <w:rPr>
          <w:color w:val="000000"/>
        </w:rPr>
      </w:pPr>
    </w:p>
    <w:p w14:paraId="1133F4BC" w14:textId="77777777" w:rsidR="005C531E" w:rsidRDefault="005C531E" w:rsidP="005C531E">
      <w:pPr>
        <w:tabs>
          <w:tab w:val="left" w:pos="709"/>
        </w:tabs>
        <w:ind w:firstLine="567"/>
        <w:jc w:val="both"/>
        <w:rPr>
          <w:color w:val="000000"/>
        </w:rPr>
      </w:pPr>
    </w:p>
    <w:p w14:paraId="114092B0" w14:textId="77777777" w:rsidR="005C531E" w:rsidRDefault="005C531E" w:rsidP="005C531E">
      <w:pPr>
        <w:spacing w:after="160"/>
        <w:jc w:val="both"/>
        <w:rPr>
          <w:b/>
          <w:color w:val="000000"/>
        </w:rPr>
      </w:pPr>
      <w:r>
        <w:rPr>
          <w:b/>
          <w:color w:val="000000"/>
        </w:rPr>
        <w:t>AKTIVNOSTI I MJERE U PODRUČJU UPRAVLJANJA RIZICIMA</w:t>
      </w:r>
    </w:p>
    <w:p w14:paraId="75481ADD" w14:textId="77777777" w:rsidR="005C531E" w:rsidRDefault="005C531E" w:rsidP="005C531E">
      <w:pPr>
        <w:tabs>
          <w:tab w:val="left" w:pos="709"/>
        </w:tabs>
        <w:spacing w:before="96" w:after="96"/>
        <w:jc w:val="both"/>
        <w:rPr>
          <w:color w:val="000000"/>
        </w:rPr>
      </w:pPr>
      <w:r>
        <w:rPr>
          <w:color w:val="000000"/>
        </w:rPr>
        <w:t xml:space="preserve">              Na području Općine, prema shemi vrednovanja rizika iz Procjene rizika od velikih nesreća, vrlo visoki rizik predstavljaju požari otvorenog tipa, snijeg i led, visoki rizik predstavljaju epidemija i pandemija, ekstremne temperature i suša, umjereni rizici su potres i poplava izazvana izlijevanjem kopnenih vodenih tijela. </w:t>
      </w:r>
    </w:p>
    <w:p w14:paraId="6A3B8193" w14:textId="77777777" w:rsidR="005C531E" w:rsidRDefault="005C531E" w:rsidP="005C531E">
      <w:pPr>
        <w:spacing w:before="96" w:after="96"/>
        <w:ind w:firstLine="709"/>
        <w:jc w:val="both"/>
        <w:rPr>
          <w:color w:val="000000"/>
        </w:rPr>
      </w:pPr>
      <w:r>
        <w:rPr>
          <w:color w:val="000000"/>
        </w:rPr>
        <w:t>Aktivnosti i mjere u području upravljanja rizicima provode se postupanjem u skladu s zakonskim i podzakonskim propisima kojima se uređuju mjere civilne zaštite u prostornom uređenju, te drugim preventivnim mjerama temeljem utvrđenih rizika u Procjeni rizika.</w:t>
      </w:r>
    </w:p>
    <w:p w14:paraId="07E6D6D2" w14:textId="77777777" w:rsidR="005C531E" w:rsidRDefault="005C531E" w:rsidP="005C531E">
      <w:pPr>
        <w:tabs>
          <w:tab w:val="left" w:pos="709"/>
        </w:tabs>
        <w:spacing w:before="96" w:after="96"/>
        <w:ind w:firstLine="709"/>
        <w:jc w:val="both"/>
        <w:rPr>
          <w:color w:val="000000"/>
        </w:rPr>
      </w:pPr>
      <w:r>
        <w:rPr>
          <w:color w:val="000000"/>
        </w:rPr>
        <w:lastRenderedPageBreak/>
        <w:t>Nositelj provođenja aktivnosti i mjera u području upravljanja rizicima je Općinski načelnik, uz sudjelovanje Stožera civilne zaštite, operativnih snaga sustava civilne zaštite Općine, Županijskog stožera civilne zaštite, Ravnateljstva civilne zaštite i drugih sudionika u području civilne zaštite.</w:t>
      </w:r>
    </w:p>
    <w:p w14:paraId="3DCBF7C7" w14:textId="77777777" w:rsidR="005C531E" w:rsidRDefault="005C531E" w:rsidP="005C531E">
      <w:pPr>
        <w:spacing w:before="96"/>
        <w:ind w:firstLine="709"/>
        <w:jc w:val="both"/>
        <w:rPr>
          <w:color w:val="000000"/>
        </w:rPr>
      </w:pPr>
      <w:r>
        <w:rPr>
          <w:color w:val="000000"/>
        </w:rPr>
        <w:t>Rok za izvršavanje aktivnosti: kontinuirano</w:t>
      </w:r>
    </w:p>
    <w:p w14:paraId="54ED5DB1" w14:textId="77777777" w:rsidR="005C531E" w:rsidRDefault="005C531E" w:rsidP="005C531E">
      <w:pPr>
        <w:ind w:firstLine="709"/>
        <w:jc w:val="both"/>
        <w:rPr>
          <w:color w:val="000000"/>
        </w:rPr>
      </w:pPr>
    </w:p>
    <w:p w14:paraId="31302552" w14:textId="77777777" w:rsidR="005C531E" w:rsidRDefault="005C531E" w:rsidP="005C531E">
      <w:pPr>
        <w:jc w:val="both"/>
        <w:rPr>
          <w:b/>
          <w:color w:val="000000"/>
        </w:rPr>
      </w:pPr>
      <w:r>
        <w:rPr>
          <w:b/>
          <w:color w:val="000000"/>
        </w:rPr>
        <w:t>AKTIVNOSTI I MJERE U PODRUČJU NORMIRANJA</w:t>
      </w:r>
    </w:p>
    <w:p w14:paraId="1F148259" w14:textId="77777777" w:rsidR="005C531E" w:rsidRDefault="005C531E" w:rsidP="005C531E">
      <w:pPr>
        <w:jc w:val="both"/>
        <w:rPr>
          <w:b/>
          <w:color w:val="000000"/>
        </w:rPr>
      </w:pPr>
    </w:p>
    <w:p w14:paraId="70D955B7" w14:textId="77777777" w:rsidR="005C531E" w:rsidRDefault="005C531E">
      <w:pPr>
        <w:numPr>
          <w:ilvl w:val="0"/>
          <w:numId w:val="99"/>
        </w:numPr>
        <w:spacing w:after="240"/>
        <w:jc w:val="both"/>
        <w:rPr>
          <w:rFonts w:eastAsia="Calibri"/>
          <w:b/>
          <w:bCs/>
          <w:color w:val="000000"/>
          <w:lang w:eastAsia="en-US"/>
        </w:rPr>
      </w:pPr>
      <w:r>
        <w:rPr>
          <w:rFonts w:eastAsia="Calibri"/>
          <w:b/>
          <w:bCs/>
          <w:color w:val="000000"/>
          <w:lang w:eastAsia="en-US"/>
        </w:rPr>
        <w:t xml:space="preserve">Ažuriranje Procjene rizika od velikih nesreća </w:t>
      </w:r>
    </w:p>
    <w:p w14:paraId="5CBA2EF6" w14:textId="77777777" w:rsidR="005C531E" w:rsidRDefault="005C531E" w:rsidP="005C531E">
      <w:pPr>
        <w:ind w:firstLine="709"/>
        <w:jc w:val="both"/>
        <w:rPr>
          <w:rFonts w:eastAsia="Calibri"/>
          <w:color w:val="000000"/>
          <w:lang w:eastAsia="en-US"/>
        </w:rPr>
      </w:pPr>
      <w:r>
        <w:rPr>
          <w:rFonts w:eastAsia="Calibri"/>
          <w:color w:val="000000"/>
          <w:lang w:eastAsia="en-US"/>
        </w:rPr>
        <w:t xml:space="preserve">Procjena rizika od velikih nesreća koristi se kao podloga za planiranje i izradu projekata u cilju smanjenja rizika velikih nesreća, odnosno prepoznavanja i  učinkovitijeg upravljanja rizicima.  U skladu s odredbama važećih zakonskih propisa potrebno je godišnje ažurirati postojeću Procjenu i uskladiti sa važećom pravnom regulativom i novim podacima. </w:t>
      </w:r>
    </w:p>
    <w:p w14:paraId="6DA87958" w14:textId="77777777" w:rsidR="005C531E" w:rsidRDefault="005C531E" w:rsidP="005C531E">
      <w:pPr>
        <w:ind w:firstLine="709"/>
        <w:jc w:val="both"/>
        <w:rPr>
          <w:rFonts w:eastAsia="Calibri"/>
          <w:color w:val="000000"/>
          <w:lang w:eastAsia="en-US"/>
        </w:rPr>
      </w:pPr>
      <w:r>
        <w:rPr>
          <w:rFonts w:eastAsia="Calibri"/>
          <w:color w:val="000000"/>
          <w:lang w:eastAsia="en-US"/>
        </w:rPr>
        <w:t>Nositelj ažuriranja je Općinski načelnik, a suradnici: Jedinstveni upravni odjel Općine i Stožer CZ.</w:t>
      </w:r>
    </w:p>
    <w:p w14:paraId="734406F9" w14:textId="77777777" w:rsidR="005C531E" w:rsidRDefault="005C531E" w:rsidP="005C531E">
      <w:pPr>
        <w:ind w:firstLine="709"/>
        <w:jc w:val="both"/>
        <w:rPr>
          <w:rFonts w:eastAsia="Calibri"/>
          <w:color w:val="000000"/>
          <w:lang w:eastAsia="en-US"/>
        </w:rPr>
      </w:pPr>
      <w:r>
        <w:rPr>
          <w:rFonts w:eastAsia="Calibri"/>
          <w:color w:val="000000"/>
          <w:lang w:eastAsia="en-US"/>
        </w:rPr>
        <w:t>Rok za izvršavanje aktivnosti: prosinac 2026.</w:t>
      </w:r>
    </w:p>
    <w:p w14:paraId="13CC6EC7" w14:textId="77777777" w:rsidR="005C531E" w:rsidRDefault="005C531E" w:rsidP="005C531E">
      <w:pPr>
        <w:ind w:firstLine="709"/>
        <w:jc w:val="both"/>
        <w:rPr>
          <w:rFonts w:eastAsia="Calibri"/>
          <w:color w:val="000000"/>
          <w:lang w:eastAsia="en-US"/>
        </w:rPr>
      </w:pPr>
    </w:p>
    <w:p w14:paraId="24C2868F" w14:textId="77777777" w:rsidR="005C531E" w:rsidRDefault="005C531E">
      <w:pPr>
        <w:numPr>
          <w:ilvl w:val="0"/>
          <w:numId w:val="99"/>
        </w:numPr>
        <w:spacing w:after="240"/>
        <w:jc w:val="both"/>
        <w:rPr>
          <w:rFonts w:eastAsia="Calibri"/>
          <w:b/>
          <w:bCs/>
          <w:lang w:eastAsia="en-US"/>
        </w:rPr>
      </w:pPr>
      <w:r>
        <w:rPr>
          <w:rFonts w:eastAsia="Calibri"/>
          <w:b/>
          <w:bCs/>
          <w:lang w:eastAsia="en-US"/>
        </w:rPr>
        <w:t>Izrada i donošenje Plana vježbi civilne zaštite za 2026. godinu</w:t>
      </w:r>
    </w:p>
    <w:p w14:paraId="55B0F39D" w14:textId="77777777" w:rsidR="005C531E" w:rsidRDefault="005C531E" w:rsidP="005C531E">
      <w:pPr>
        <w:ind w:firstLine="709"/>
        <w:jc w:val="both"/>
        <w:rPr>
          <w:rFonts w:eastAsia="Calibri"/>
          <w:lang w:eastAsia="en-US"/>
        </w:rPr>
      </w:pPr>
      <w:r>
        <w:rPr>
          <w:rFonts w:eastAsia="Calibri"/>
          <w:lang w:eastAsia="en-US"/>
        </w:rPr>
        <w:t xml:space="preserve">Godišnji plan vježbi predviđa zajedničke vježbe pripadnika operativnih snaga CZ područja kao nadogradnja na redovne vježbe koje organiziraju svaka pojedina operativna snaga sukladno svojim programima pod koordinacijom Stožera CZ. </w:t>
      </w:r>
    </w:p>
    <w:p w14:paraId="007EBBCF" w14:textId="77777777" w:rsidR="005C531E" w:rsidRDefault="005C531E" w:rsidP="005C531E">
      <w:pPr>
        <w:ind w:firstLine="709"/>
        <w:jc w:val="both"/>
        <w:rPr>
          <w:rFonts w:eastAsia="Calibri"/>
          <w:lang w:eastAsia="en-US"/>
        </w:rPr>
      </w:pPr>
      <w:r>
        <w:rPr>
          <w:rFonts w:eastAsia="Calibri"/>
          <w:lang w:eastAsia="en-US"/>
        </w:rPr>
        <w:t xml:space="preserve"> Nositelj izrade je Općinski načelnik, surađuju Stožer CZ, </w:t>
      </w:r>
      <w:r>
        <w:rPr>
          <w:rFonts w:eastAsia="Calibri"/>
          <w:color w:val="000000"/>
          <w:lang w:eastAsia="en-US"/>
        </w:rPr>
        <w:t xml:space="preserve">Jedinstveni upravni odjel </w:t>
      </w:r>
      <w:r>
        <w:rPr>
          <w:rFonts w:eastAsia="Calibri"/>
          <w:lang w:eastAsia="en-US"/>
        </w:rPr>
        <w:t>i Služba civilne zaštite Zadar.</w:t>
      </w:r>
    </w:p>
    <w:p w14:paraId="18F7ABA6" w14:textId="77777777" w:rsidR="005C531E" w:rsidRDefault="005C531E" w:rsidP="005C531E">
      <w:pPr>
        <w:ind w:firstLine="709"/>
        <w:jc w:val="both"/>
        <w:rPr>
          <w:rFonts w:eastAsia="Calibri"/>
          <w:color w:val="000000"/>
          <w:lang w:eastAsia="en-US"/>
        </w:rPr>
      </w:pPr>
      <w:r>
        <w:rPr>
          <w:rFonts w:eastAsia="Calibri"/>
          <w:color w:val="000000"/>
          <w:lang w:eastAsia="en-US"/>
        </w:rPr>
        <w:t>Rok za izvršavanje aktivnosti: prosinac 2025.</w:t>
      </w:r>
    </w:p>
    <w:p w14:paraId="7080C2AA" w14:textId="77777777" w:rsidR="005C531E" w:rsidRDefault="005C531E" w:rsidP="005C531E">
      <w:pPr>
        <w:ind w:firstLine="709"/>
        <w:jc w:val="both"/>
        <w:rPr>
          <w:rFonts w:eastAsia="Calibri"/>
          <w:color w:val="000000"/>
          <w:lang w:eastAsia="en-US"/>
        </w:rPr>
      </w:pPr>
    </w:p>
    <w:p w14:paraId="16B8E46A" w14:textId="77777777" w:rsidR="005C531E" w:rsidRDefault="005C531E">
      <w:pPr>
        <w:numPr>
          <w:ilvl w:val="0"/>
          <w:numId w:val="99"/>
        </w:numPr>
        <w:tabs>
          <w:tab w:val="left" w:pos="709"/>
        </w:tabs>
        <w:spacing w:after="240"/>
        <w:jc w:val="both"/>
        <w:rPr>
          <w:rFonts w:eastAsia="Calibri"/>
          <w:b/>
          <w:bCs/>
          <w:lang w:eastAsia="en-US"/>
        </w:rPr>
      </w:pPr>
      <w:r>
        <w:rPr>
          <w:rFonts w:eastAsia="Calibri"/>
          <w:b/>
          <w:bCs/>
          <w:lang w:eastAsia="en-US"/>
        </w:rPr>
        <w:t>Ažuriranje Plana djelovanja civilne zaštite</w:t>
      </w:r>
    </w:p>
    <w:p w14:paraId="4E1F80E9" w14:textId="77777777" w:rsidR="005C531E" w:rsidRDefault="005C531E" w:rsidP="005C531E">
      <w:pPr>
        <w:ind w:firstLine="709"/>
        <w:jc w:val="both"/>
        <w:rPr>
          <w:rFonts w:eastAsia="Calibri"/>
          <w:color w:val="000000"/>
          <w:lang w:eastAsia="en-US"/>
        </w:rPr>
      </w:pPr>
      <w:r>
        <w:rPr>
          <w:rFonts w:eastAsia="Calibri"/>
          <w:color w:val="000000"/>
          <w:lang w:eastAsia="en-US"/>
        </w:rPr>
        <w:t xml:space="preserve">U skladu s odredbama važećih zakonskih propisa potrebno je godišnje ažurirati postojeći dokument  i uskladiti sa važećom pravnom regulativom i novim podacima. </w:t>
      </w:r>
    </w:p>
    <w:p w14:paraId="29A152A6" w14:textId="77777777" w:rsidR="005C531E" w:rsidRDefault="005C531E" w:rsidP="005C531E">
      <w:pPr>
        <w:ind w:firstLine="709"/>
        <w:jc w:val="both"/>
        <w:rPr>
          <w:rFonts w:eastAsia="Calibri"/>
          <w:color w:val="000000"/>
          <w:lang w:eastAsia="en-US"/>
        </w:rPr>
      </w:pPr>
      <w:r>
        <w:rPr>
          <w:rFonts w:eastAsia="Calibri"/>
          <w:color w:val="000000"/>
          <w:lang w:eastAsia="en-US"/>
        </w:rPr>
        <w:t xml:space="preserve">Nositelj ažuriranja je </w:t>
      </w:r>
      <w:r>
        <w:rPr>
          <w:rFonts w:eastAsia="Calibri"/>
          <w:lang w:eastAsia="en-US"/>
        </w:rPr>
        <w:t>Općinski načelnik</w:t>
      </w:r>
      <w:r>
        <w:rPr>
          <w:rFonts w:eastAsia="Calibri"/>
          <w:color w:val="000000"/>
          <w:lang w:eastAsia="en-US"/>
        </w:rPr>
        <w:t xml:space="preserve">, a suradnici: </w:t>
      </w:r>
      <w:r>
        <w:rPr>
          <w:rFonts w:eastAsia="Calibri"/>
          <w:lang w:eastAsia="en-US"/>
        </w:rPr>
        <w:t xml:space="preserve">Stožer CZ i </w:t>
      </w:r>
      <w:r>
        <w:rPr>
          <w:rFonts w:eastAsia="Calibri"/>
          <w:color w:val="000000"/>
          <w:lang w:eastAsia="en-US"/>
        </w:rPr>
        <w:t>Jedinstveni upravni odjel upravni odjel.</w:t>
      </w:r>
    </w:p>
    <w:p w14:paraId="2CEC6247" w14:textId="77777777" w:rsidR="005C531E" w:rsidRDefault="005C531E" w:rsidP="005C531E">
      <w:pPr>
        <w:ind w:firstLine="709"/>
        <w:jc w:val="both"/>
        <w:rPr>
          <w:rFonts w:eastAsia="Calibri"/>
          <w:color w:val="000000"/>
          <w:lang w:eastAsia="en-US"/>
        </w:rPr>
      </w:pPr>
      <w:r>
        <w:rPr>
          <w:rFonts w:eastAsia="Calibri"/>
          <w:color w:val="000000"/>
          <w:lang w:eastAsia="en-US"/>
        </w:rPr>
        <w:t>Rok za izvršavanje aktivnosti: ožujak 2026.</w:t>
      </w:r>
    </w:p>
    <w:p w14:paraId="03830B93" w14:textId="77777777" w:rsidR="005C531E" w:rsidRDefault="005C531E" w:rsidP="005C531E">
      <w:pPr>
        <w:ind w:firstLine="709"/>
        <w:jc w:val="both"/>
        <w:rPr>
          <w:rFonts w:eastAsia="Calibri"/>
          <w:color w:val="000000"/>
          <w:lang w:eastAsia="en-US"/>
        </w:rPr>
      </w:pPr>
    </w:p>
    <w:p w14:paraId="555FA858" w14:textId="77777777" w:rsidR="005C531E" w:rsidRDefault="005C531E">
      <w:pPr>
        <w:numPr>
          <w:ilvl w:val="0"/>
          <w:numId w:val="99"/>
        </w:numPr>
        <w:spacing w:after="240"/>
        <w:jc w:val="both"/>
        <w:rPr>
          <w:rFonts w:eastAsia="Calibri"/>
          <w:b/>
          <w:bCs/>
          <w:lang w:eastAsia="en-US"/>
        </w:rPr>
      </w:pPr>
      <w:r>
        <w:rPr>
          <w:rFonts w:eastAsia="Calibri"/>
          <w:b/>
          <w:bCs/>
          <w:lang w:eastAsia="en-US"/>
        </w:rPr>
        <w:t>Analiza o stanju sustava civilne zaštite na području Općine za 2026.godinu</w:t>
      </w:r>
    </w:p>
    <w:p w14:paraId="51CA1CAC" w14:textId="77777777" w:rsidR="005C531E" w:rsidRDefault="005C531E" w:rsidP="005C531E">
      <w:pPr>
        <w:ind w:firstLine="709"/>
        <w:jc w:val="both"/>
        <w:rPr>
          <w:rFonts w:eastAsia="Calibri"/>
          <w:lang w:eastAsia="en-US"/>
        </w:rPr>
      </w:pPr>
      <w:r>
        <w:rPr>
          <w:rFonts w:eastAsia="Calibri"/>
          <w:lang w:eastAsia="en-US"/>
        </w:rPr>
        <w:t xml:space="preserve">Izvještaj sadržava godišnju analizu  stanja sustava civilne zaštite, kojom se utvrđuje stvarno stanje i dostignuti stupanj spremnosti svih sudionika i operativnih snaga civilne zaštite na području Općine. </w:t>
      </w:r>
    </w:p>
    <w:p w14:paraId="51BAD11E" w14:textId="77777777" w:rsidR="005C531E" w:rsidRDefault="005C531E" w:rsidP="005C531E">
      <w:pPr>
        <w:ind w:firstLine="709"/>
        <w:jc w:val="both"/>
        <w:rPr>
          <w:rFonts w:eastAsia="Calibri"/>
          <w:lang w:eastAsia="en-US"/>
        </w:rPr>
      </w:pPr>
      <w:r>
        <w:rPr>
          <w:rFonts w:eastAsia="Calibri"/>
          <w:lang w:eastAsia="en-US"/>
        </w:rPr>
        <w:t>Nositelj izrade je Općinski načelnik, surađuju nadležni Jedinstveni upravni odjel i Služba civilne zaštite  Zadar, a  usvaja Općinsko vijeće.</w:t>
      </w:r>
    </w:p>
    <w:p w14:paraId="06F5558D" w14:textId="77777777" w:rsidR="005C531E" w:rsidRDefault="005C531E" w:rsidP="005C531E">
      <w:pPr>
        <w:ind w:firstLine="709"/>
        <w:jc w:val="both"/>
        <w:rPr>
          <w:rFonts w:eastAsia="Calibri"/>
          <w:color w:val="000000"/>
          <w:lang w:eastAsia="en-US"/>
        </w:rPr>
      </w:pPr>
      <w:r>
        <w:rPr>
          <w:rFonts w:eastAsia="Calibri"/>
          <w:color w:val="000000"/>
          <w:lang w:eastAsia="en-US"/>
        </w:rPr>
        <w:t>Rok za izvršavanje aktivnosti: prosinac 2026.</w:t>
      </w:r>
    </w:p>
    <w:p w14:paraId="0CDFBA0C" w14:textId="77777777" w:rsidR="005C531E" w:rsidRDefault="005C531E" w:rsidP="005C531E">
      <w:pPr>
        <w:ind w:firstLine="709"/>
        <w:jc w:val="both"/>
        <w:rPr>
          <w:rFonts w:eastAsia="Calibri"/>
          <w:color w:val="000000"/>
          <w:lang w:eastAsia="en-US"/>
        </w:rPr>
      </w:pPr>
    </w:p>
    <w:p w14:paraId="7DF11E32" w14:textId="77777777" w:rsidR="005C531E" w:rsidRPr="00D06E3F" w:rsidRDefault="005C531E">
      <w:pPr>
        <w:numPr>
          <w:ilvl w:val="0"/>
          <w:numId w:val="99"/>
        </w:numPr>
        <w:spacing w:after="240"/>
        <w:ind w:left="360"/>
        <w:jc w:val="both"/>
        <w:rPr>
          <w:rFonts w:eastAsia="Calibri"/>
          <w:sz w:val="23"/>
          <w:szCs w:val="23"/>
          <w:lang w:eastAsia="en-US"/>
        </w:rPr>
      </w:pPr>
      <w:r w:rsidRPr="00D06E3F">
        <w:rPr>
          <w:rFonts w:eastAsia="Calibri"/>
          <w:b/>
          <w:bCs/>
          <w:lang w:eastAsia="en-US"/>
        </w:rPr>
        <w:t>Godišnji plan razvoja sustava civilne zaštite na području Općine za 202</w:t>
      </w:r>
      <w:r>
        <w:rPr>
          <w:rFonts w:eastAsia="Calibri"/>
          <w:b/>
          <w:bCs/>
          <w:lang w:eastAsia="en-US"/>
        </w:rPr>
        <w:t>7</w:t>
      </w:r>
      <w:r w:rsidRPr="00D06E3F">
        <w:rPr>
          <w:rFonts w:eastAsia="Calibri"/>
          <w:b/>
          <w:bCs/>
          <w:lang w:eastAsia="en-US"/>
        </w:rPr>
        <w:t>. godinu</w:t>
      </w:r>
    </w:p>
    <w:p w14:paraId="26205B14" w14:textId="77777777" w:rsidR="005C531E" w:rsidRPr="00D06E3F" w:rsidRDefault="005C531E">
      <w:pPr>
        <w:numPr>
          <w:ilvl w:val="0"/>
          <w:numId w:val="99"/>
        </w:numPr>
        <w:spacing w:after="240"/>
        <w:ind w:left="360"/>
        <w:jc w:val="both"/>
        <w:rPr>
          <w:rFonts w:eastAsia="Calibri"/>
          <w:sz w:val="23"/>
          <w:szCs w:val="23"/>
          <w:lang w:eastAsia="en-US"/>
        </w:rPr>
      </w:pPr>
      <w:r w:rsidRPr="00D06E3F">
        <w:rPr>
          <w:rFonts w:eastAsia="Calibri"/>
          <w:sz w:val="22"/>
          <w:szCs w:val="22"/>
          <w:lang w:eastAsia="en-US"/>
        </w:rPr>
        <w:lastRenderedPageBreak/>
        <w:t>Godišnji plan sadrži razradu ciljeva, aktivnosti i mjera iz Smjernica za organizaciju i razvoj</w:t>
      </w:r>
      <w:r w:rsidRPr="00D06E3F">
        <w:rPr>
          <w:sz w:val="22"/>
          <w:szCs w:val="22"/>
        </w:rPr>
        <w:t xml:space="preserve"> </w:t>
      </w:r>
      <w:r w:rsidRPr="00D06E3F">
        <w:rPr>
          <w:rFonts w:eastAsia="Calibri"/>
          <w:sz w:val="22"/>
          <w:szCs w:val="22"/>
          <w:lang w:eastAsia="en-US"/>
        </w:rPr>
        <w:t>sustava civilne na području Općine u skladu s godišnjom analizom stanja sustava civilne zaštite</w:t>
      </w:r>
      <w:r w:rsidRPr="00D06E3F">
        <w:rPr>
          <w:rFonts w:eastAsia="Calibri"/>
          <w:sz w:val="23"/>
          <w:szCs w:val="23"/>
          <w:lang w:eastAsia="en-US"/>
        </w:rPr>
        <w:t xml:space="preserve">. </w:t>
      </w:r>
    </w:p>
    <w:p w14:paraId="4252CBEF" w14:textId="77777777" w:rsidR="005C531E" w:rsidRDefault="005C531E" w:rsidP="005C531E">
      <w:pPr>
        <w:ind w:firstLine="709"/>
        <w:jc w:val="both"/>
        <w:rPr>
          <w:rFonts w:eastAsia="Calibri"/>
          <w:lang w:eastAsia="en-US"/>
        </w:rPr>
      </w:pPr>
      <w:r>
        <w:rPr>
          <w:rFonts w:eastAsia="Calibri"/>
          <w:lang w:eastAsia="en-US"/>
        </w:rPr>
        <w:t>Nositelj izrade je Općinski načelnik, surađuju Jedinstveni upravni odjel i Služba civilne zaštite  Zadar, a  usvaja Općinsko vijeće.</w:t>
      </w:r>
    </w:p>
    <w:p w14:paraId="7D66561B" w14:textId="77777777" w:rsidR="005C531E" w:rsidRDefault="005C531E" w:rsidP="005C531E">
      <w:pPr>
        <w:ind w:firstLine="709"/>
        <w:jc w:val="both"/>
        <w:rPr>
          <w:rFonts w:eastAsia="Calibri"/>
          <w:color w:val="000000"/>
          <w:lang w:eastAsia="en-US"/>
        </w:rPr>
      </w:pPr>
      <w:r>
        <w:rPr>
          <w:rFonts w:eastAsia="Calibri"/>
          <w:color w:val="000000"/>
          <w:lang w:eastAsia="en-US"/>
        </w:rPr>
        <w:t>Rok za izvršavanje aktivnosti: prosinac 2026.</w:t>
      </w:r>
    </w:p>
    <w:p w14:paraId="5A02322F" w14:textId="77777777" w:rsidR="005C531E" w:rsidRDefault="005C531E" w:rsidP="005C531E">
      <w:pPr>
        <w:ind w:firstLine="709"/>
        <w:jc w:val="both"/>
        <w:rPr>
          <w:b/>
        </w:rPr>
      </w:pPr>
    </w:p>
    <w:p w14:paraId="214C0FF7" w14:textId="77777777" w:rsidR="005C531E" w:rsidRDefault="005C531E" w:rsidP="005C531E">
      <w:pPr>
        <w:spacing w:before="96" w:after="96"/>
        <w:jc w:val="both"/>
        <w:rPr>
          <w:b/>
          <w:bCs/>
        </w:rPr>
      </w:pPr>
      <w:r>
        <w:rPr>
          <w:b/>
          <w:bCs/>
        </w:rPr>
        <w:t>AKTIVNOSTI OPERATIVNIH SNAGA SUSTAVA CIVILNE ZAŠTITE</w:t>
      </w:r>
    </w:p>
    <w:p w14:paraId="7E0D36DE" w14:textId="77777777" w:rsidR="005C531E" w:rsidRDefault="005C531E" w:rsidP="005C531E">
      <w:pPr>
        <w:pStyle w:val="t-11-9-sred"/>
        <w:spacing w:before="0" w:beforeAutospacing="0" w:after="0" w:afterAutospacing="0"/>
        <w:ind w:firstLine="709"/>
        <w:jc w:val="both"/>
      </w:pPr>
      <w:r>
        <w:rPr>
          <w:rStyle w:val="kurziv"/>
        </w:rPr>
        <w:t>Operativne snage sustava civilne zaštite</w:t>
      </w:r>
      <w:r>
        <w:t xml:space="preserve"> su sve prikladne i raspoložive sposobnosti i resursi operativnih snaga namijenjeni provođenju mjera civilne zaštite.</w:t>
      </w:r>
    </w:p>
    <w:p w14:paraId="5BFECF11" w14:textId="77777777" w:rsidR="005C531E" w:rsidRDefault="005C531E" w:rsidP="005C531E">
      <w:pPr>
        <w:jc w:val="both"/>
        <w:rPr>
          <w:bCs/>
        </w:rPr>
      </w:pPr>
      <w:r>
        <w:rPr>
          <w:rStyle w:val="kurziv"/>
        </w:rPr>
        <w:tab/>
        <w:t xml:space="preserve">Operativne snage utvrđene su Zakonom o sustavu civilne zaštite, </w:t>
      </w:r>
      <w:r>
        <w:t xml:space="preserve">Odlukom o određivanju pravnih osoba od interesa za sustav civilne zaštite Općine  i </w:t>
      </w:r>
      <w:r>
        <w:rPr>
          <w:bCs/>
        </w:rPr>
        <w:t>Odlukom o imenovanju povjerenika i zamjenika povjerenika civilne zaštite na području Općine.</w:t>
      </w:r>
    </w:p>
    <w:p w14:paraId="595AB915" w14:textId="77777777" w:rsidR="005C531E" w:rsidRDefault="005C531E" w:rsidP="005C531E">
      <w:pPr>
        <w:jc w:val="both"/>
      </w:pPr>
    </w:p>
    <w:p w14:paraId="087B48C7" w14:textId="77777777" w:rsidR="005C531E" w:rsidRDefault="005C531E">
      <w:pPr>
        <w:numPr>
          <w:ilvl w:val="0"/>
          <w:numId w:val="99"/>
        </w:numPr>
        <w:spacing w:line="360" w:lineRule="auto"/>
        <w:ind w:left="714" w:hanging="357"/>
        <w:jc w:val="both"/>
      </w:pPr>
      <w:r>
        <w:rPr>
          <w:b/>
          <w:bCs/>
        </w:rPr>
        <w:t xml:space="preserve">Stožer civilne zaštite </w:t>
      </w:r>
    </w:p>
    <w:p w14:paraId="7CA3AE37" w14:textId="77777777" w:rsidR="005C531E" w:rsidRDefault="005C531E" w:rsidP="005C531E">
      <w:pPr>
        <w:ind w:firstLine="709"/>
        <w:jc w:val="both"/>
        <w:rPr>
          <w:color w:val="000000"/>
        </w:rPr>
      </w:pPr>
      <w:r>
        <w:t>Stožer će izvršavati svoje zadaće u skladu s odredbama zakonskih propisa i općinskih akata, te će sudjelovati kao</w:t>
      </w:r>
      <w:r>
        <w:rPr>
          <w:color w:val="000000"/>
        </w:rPr>
        <w:t xml:space="preserve"> stručno, operativno i koordinativno tijelo za provođenje mjera i aktivnosti civilne zaštite na području Općine.</w:t>
      </w:r>
    </w:p>
    <w:p w14:paraId="2E5F6F77" w14:textId="77777777" w:rsidR="005C531E" w:rsidRDefault="005C531E" w:rsidP="005C531E">
      <w:pPr>
        <w:ind w:firstLine="709"/>
        <w:jc w:val="both"/>
        <w:rPr>
          <w:rStyle w:val="FontStyle59"/>
        </w:rPr>
      </w:pPr>
      <w:r>
        <w:rPr>
          <w:rStyle w:val="FontStyle59"/>
        </w:rPr>
        <w:t xml:space="preserve">Koordinacija Stožera civilne zaštite Općine i Operativnih snaga, na kojoj se donose potrebne odluke i planovi za pripremu protupožarne sezone održati će se u skladu s rokovima iz </w:t>
      </w:r>
      <w:r>
        <w:t>Programa aktivnosti Vlade Republike Hrvatske u provedbi posebnih mjera zaštite od požara od interesa za Republiku Hrvatsku u 2026. godini</w:t>
      </w:r>
      <w:r>
        <w:rPr>
          <w:rStyle w:val="FontStyle59"/>
        </w:rPr>
        <w:t xml:space="preserve">.  </w:t>
      </w:r>
    </w:p>
    <w:p w14:paraId="1E43E8E5" w14:textId="77777777" w:rsidR="005C531E" w:rsidRDefault="005C531E" w:rsidP="005C531E">
      <w:pPr>
        <w:ind w:firstLine="709"/>
        <w:jc w:val="both"/>
        <w:rPr>
          <w:rStyle w:val="FontStyle59"/>
        </w:rPr>
      </w:pPr>
      <w:r>
        <w:rPr>
          <w:rStyle w:val="FontStyle59"/>
        </w:rPr>
        <w:t xml:space="preserve"> </w:t>
      </w:r>
    </w:p>
    <w:p w14:paraId="2E4A69AA" w14:textId="77777777" w:rsidR="005C531E" w:rsidRDefault="005C531E">
      <w:pPr>
        <w:numPr>
          <w:ilvl w:val="0"/>
          <w:numId w:val="99"/>
        </w:numPr>
        <w:spacing w:after="240"/>
        <w:jc w:val="both"/>
      </w:pPr>
      <w:r>
        <w:rPr>
          <w:b/>
          <w:bCs/>
        </w:rPr>
        <w:t>Operativne snage vatrogastva</w:t>
      </w:r>
    </w:p>
    <w:p w14:paraId="77C47BBE" w14:textId="77777777" w:rsidR="005C531E" w:rsidRDefault="005C531E" w:rsidP="005C531E">
      <w:pPr>
        <w:ind w:firstLine="709"/>
        <w:jc w:val="both"/>
      </w:pPr>
      <w:r>
        <w:t>Vatrogasna zajednica Općine osnovana je u cilju unapređivanja, organiziranja i djelovanja dobrovoljnih vatrogasnih društava i vatrogasnih postrojbi na području Općine.</w:t>
      </w:r>
    </w:p>
    <w:p w14:paraId="47CC11D2" w14:textId="77777777" w:rsidR="005C531E" w:rsidRDefault="005C531E" w:rsidP="005C531E">
      <w:pPr>
        <w:tabs>
          <w:tab w:val="left" w:pos="709"/>
        </w:tabs>
        <w:ind w:firstLine="709"/>
        <w:jc w:val="both"/>
      </w:pPr>
      <w:r>
        <w:t xml:space="preserve">Glavna operativna snaga vatrogastva je Vatrogasna postrojba Gračac koja predstavlja i operativnu snagu sustava civilne zaštite Općine  u velikim nesrećama i katastrofama. Vatrogasna postrojba Gračac će, zajedno sa dobrovoljnim vatrogasnim društvima Gračac i Srb,  obavljati svoju redovnu djelatnost prema donesenom Planu rada za 2026. godinu, Godišnjem provedbenom planu unaprjeđenja zaštite od požara i Financijskom planu za razdoblje od 2026. do 2028. godine, a prije svega izvršavati sve operativne zadatke koji se postave pred postrojbu tijekom godine, na gašenju  požara, te spašavanju ljudi i imovine.  </w:t>
      </w:r>
    </w:p>
    <w:p w14:paraId="7AD49168" w14:textId="77777777" w:rsidR="005C531E" w:rsidRDefault="005C531E" w:rsidP="005C531E">
      <w:pPr>
        <w:tabs>
          <w:tab w:val="left" w:pos="709"/>
        </w:tabs>
        <w:ind w:firstLine="709"/>
        <w:jc w:val="both"/>
      </w:pPr>
      <w:r>
        <w:t>Zajedno sa Stožerom civilne zaštite Općine i Jedinstvenim  upravnim odjelom  Općine sudjelovati će u pripremi za ljetnu požarnu sezonu – donošenje potrebnih dokumenata i provođenje svih zadaća temeljem  propisanih rokova i zadataka Programa aktivnosti u provedbi posebnih mjera zaštite od požara od interesa za Republiku Hrvatsku u 2026. godini.</w:t>
      </w:r>
    </w:p>
    <w:p w14:paraId="47DB471B" w14:textId="77777777" w:rsidR="005C531E" w:rsidRDefault="005C531E" w:rsidP="005C531E">
      <w:pPr>
        <w:tabs>
          <w:tab w:val="left" w:pos="709"/>
        </w:tabs>
        <w:ind w:firstLine="709"/>
        <w:jc w:val="both"/>
      </w:pPr>
      <w:r>
        <w:t xml:space="preserve">Kontinuirano će provoditi vježbe i osposobljavanje sukladno vlastitim planovima. </w:t>
      </w:r>
    </w:p>
    <w:p w14:paraId="4243A841" w14:textId="77777777" w:rsidR="005C531E" w:rsidRDefault="005C531E" w:rsidP="005C531E">
      <w:pPr>
        <w:tabs>
          <w:tab w:val="left" w:pos="709"/>
        </w:tabs>
        <w:ind w:firstLine="709"/>
        <w:jc w:val="both"/>
      </w:pPr>
      <w:r>
        <w:t xml:space="preserve">Rok za planiranu vježbu je: druga polovica 2026. </w:t>
      </w:r>
    </w:p>
    <w:p w14:paraId="389AB076" w14:textId="77777777" w:rsidR="005C531E" w:rsidRDefault="005C531E" w:rsidP="005C531E">
      <w:pPr>
        <w:tabs>
          <w:tab w:val="left" w:pos="709"/>
        </w:tabs>
        <w:ind w:firstLine="709"/>
        <w:jc w:val="both"/>
      </w:pPr>
    </w:p>
    <w:p w14:paraId="21707975" w14:textId="77777777" w:rsidR="005C531E" w:rsidRDefault="005C531E">
      <w:pPr>
        <w:numPr>
          <w:ilvl w:val="0"/>
          <w:numId w:val="99"/>
        </w:numPr>
        <w:spacing w:after="240"/>
        <w:jc w:val="both"/>
        <w:rPr>
          <w:b/>
          <w:bCs/>
        </w:rPr>
      </w:pPr>
      <w:r>
        <w:rPr>
          <w:b/>
          <w:bCs/>
        </w:rPr>
        <w:t>Operativne snage Crvenog križa</w:t>
      </w:r>
    </w:p>
    <w:p w14:paraId="72F04821" w14:textId="77777777" w:rsidR="005C531E" w:rsidRDefault="005C531E" w:rsidP="005C531E">
      <w:pPr>
        <w:ind w:firstLine="709"/>
        <w:jc w:val="both"/>
      </w:pPr>
      <w:r>
        <w:t xml:space="preserve">Operativne snage Hrvatskog Crvenog križa su temeljna operativna snaga sustava civilne zaštite u velikim nesrećama i katastrofama i izvršavaju obveze u sustavu civilne zaštite sukladno posebnim propisima kojima se uređuje područje djelovanja Hrvatskog Crvenog križa.   </w:t>
      </w:r>
    </w:p>
    <w:p w14:paraId="070C16E6" w14:textId="77777777" w:rsidR="005C531E" w:rsidRDefault="005C531E" w:rsidP="005C531E">
      <w:pPr>
        <w:ind w:firstLine="709"/>
        <w:jc w:val="both"/>
      </w:pPr>
      <w:r>
        <w:lastRenderedPageBreak/>
        <w:t>Plan i program rada Općinskog društva Crvenog križa Gračac za 2026. godinu usklađen je sa programom Hrvatskog Crvenog križa, odraz je provedbe Zakona o Hrvatskom Crvenom križu, te objektivne ocjene stanja, potreba i prioriteta na području Općine.</w:t>
      </w:r>
    </w:p>
    <w:p w14:paraId="75D7213C" w14:textId="77777777" w:rsidR="005C531E" w:rsidRDefault="005C531E" w:rsidP="005C531E">
      <w:pPr>
        <w:ind w:firstLine="709"/>
        <w:jc w:val="both"/>
      </w:pPr>
      <w:r>
        <w:t xml:space="preserve">Općinsko društvo Crvenog križa obavljat će svoju redovnu djelatnost u sljedećim programskim područjima: redovan rad i razvoj kapaciteta društva; darivanje krvi (organiziranje akcija darivanja krvi); prva pomoć; služba traženja; zaštita zdravlja; rad s mladima; humanitarne i socijalne djelatnosti; djelovanje u kriznim situacijama. </w:t>
      </w:r>
    </w:p>
    <w:p w14:paraId="5922F707" w14:textId="77777777" w:rsidR="005C531E" w:rsidRDefault="005C531E" w:rsidP="005C531E">
      <w:pPr>
        <w:tabs>
          <w:tab w:val="left" w:pos="709"/>
        </w:tabs>
        <w:ind w:firstLine="709"/>
        <w:jc w:val="both"/>
      </w:pPr>
      <w:bookmarkStart w:id="83" w:name="_Hlk151625206"/>
      <w:r>
        <w:t xml:space="preserve"> Rok za provođenje aktivnosti: kontinuirano. </w:t>
      </w:r>
    </w:p>
    <w:bookmarkEnd w:id="83"/>
    <w:p w14:paraId="2D6BA7AD" w14:textId="77777777" w:rsidR="005C531E" w:rsidRDefault="005C531E" w:rsidP="005C531E">
      <w:pPr>
        <w:ind w:firstLine="709"/>
        <w:jc w:val="both"/>
      </w:pPr>
    </w:p>
    <w:p w14:paraId="160C736A" w14:textId="77777777" w:rsidR="005C531E" w:rsidRDefault="005C531E">
      <w:pPr>
        <w:numPr>
          <w:ilvl w:val="0"/>
          <w:numId w:val="99"/>
        </w:numPr>
        <w:spacing w:after="240"/>
        <w:jc w:val="both"/>
      </w:pPr>
      <w:r>
        <w:rPr>
          <w:b/>
          <w:bCs/>
        </w:rPr>
        <w:t>Operativne snage Hrvatske gorske službe spašavanja</w:t>
      </w:r>
    </w:p>
    <w:p w14:paraId="76B45BA2" w14:textId="77777777" w:rsidR="005C531E" w:rsidRDefault="005C531E" w:rsidP="005C531E">
      <w:pPr>
        <w:ind w:firstLine="709"/>
        <w:jc w:val="both"/>
      </w:pPr>
      <w:r>
        <w:t>Hrvatska gorska služba spašavanja Stanica Zadar provoditi će svoje redovne aktivnosti prema Planu rada i aktivnostima, te Financijskom planu HGSS Stanice Zadar za 2026. godinu.</w:t>
      </w:r>
    </w:p>
    <w:p w14:paraId="002C438D" w14:textId="77777777" w:rsidR="005C531E" w:rsidRDefault="005C531E" w:rsidP="005C531E">
      <w:pPr>
        <w:ind w:firstLine="709"/>
        <w:jc w:val="both"/>
      </w:pPr>
      <w:r>
        <w:t>HGSS će izvršavati svoje obveze u sustavu civilne zaštite u skladu s Zakonom o Hrvatskoj gorskoj službi spašavanja, Zakonom o sustavu civilne zaštite, planovima civilne zaštite jedinica lokalne i područne (regionalne) samouprave i Državnom planu djelovanja civilne zaštite.</w:t>
      </w:r>
    </w:p>
    <w:p w14:paraId="3D2828B4" w14:textId="77777777" w:rsidR="005C531E" w:rsidRDefault="005C531E" w:rsidP="005C531E">
      <w:pPr>
        <w:ind w:firstLine="709"/>
        <w:jc w:val="both"/>
      </w:pPr>
      <w:r w:rsidRPr="00005CD3">
        <w:t>Rok za provođenje aktivnosti: kontinuirano.</w:t>
      </w:r>
    </w:p>
    <w:p w14:paraId="48AE48E0" w14:textId="77777777" w:rsidR="005C531E" w:rsidRDefault="005C531E" w:rsidP="005C531E">
      <w:pPr>
        <w:ind w:firstLine="709"/>
        <w:jc w:val="both"/>
      </w:pPr>
    </w:p>
    <w:p w14:paraId="612E862D" w14:textId="77777777" w:rsidR="005C531E" w:rsidRDefault="005C531E">
      <w:pPr>
        <w:numPr>
          <w:ilvl w:val="0"/>
          <w:numId w:val="99"/>
        </w:numPr>
        <w:tabs>
          <w:tab w:val="left" w:pos="709"/>
        </w:tabs>
        <w:autoSpaceDE w:val="0"/>
        <w:autoSpaceDN w:val="0"/>
        <w:adjustRightInd w:val="0"/>
        <w:spacing w:after="240"/>
        <w:jc w:val="both"/>
        <w:rPr>
          <w:b/>
          <w:bCs/>
        </w:rPr>
      </w:pPr>
      <w:r>
        <w:rPr>
          <w:b/>
          <w:bCs/>
        </w:rPr>
        <w:t>Pravne osobe u sustavu civilne zaštite</w:t>
      </w:r>
    </w:p>
    <w:p w14:paraId="50DE4D28" w14:textId="77777777" w:rsidR="005C531E" w:rsidRDefault="005C531E" w:rsidP="005C531E">
      <w:pPr>
        <w:tabs>
          <w:tab w:val="left" w:pos="709"/>
        </w:tabs>
        <w:autoSpaceDE w:val="0"/>
        <w:autoSpaceDN w:val="0"/>
        <w:adjustRightInd w:val="0"/>
        <w:jc w:val="both"/>
        <w:rPr>
          <w:b/>
          <w:bCs/>
        </w:rPr>
      </w:pPr>
      <w:r>
        <w:tab/>
        <w:t xml:space="preserve">Pravne osobe u sustavu civilne zaštite utvrđene su Odlukom o određivanju pravnih osoba od interesa za sustav civilne zaštite Općine. </w:t>
      </w:r>
    </w:p>
    <w:p w14:paraId="7B42C514" w14:textId="77777777" w:rsidR="005C531E" w:rsidRDefault="005C531E" w:rsidP="005C531E">
      <w:pPr>
        <w:autoSpaceDE w:val="0"/>
        <w:autoSpaceDN w:val="0"/>
        <w:adjustRightInd w:val="0"/>
        <w:ind w:firstLine="539"/>
        <w:jc w:val="both"/>
      </w:pPr>
      <w:r>
        <w:t xml:space="preserve">   Pravne osobe provoditi će aktivnosti u sustavu civilne zaštite u sklopu obavljanja svojih redovnih djelatnosti temeljem svojih programa poslovanja, te u slučaju potrebe uključivati u sustav na poziv Stožera CZ.  Pravne osobe raspoređene u sustav CZ dužne su izraditi i uskladiti Operativne planove te uskladiti propisane evidencije što je i glavna zadaća za predstojeće razdoblje.</w:t>
      </w:r>
    </w:p>
    <w:p w14:paraId="4B8F9065" w14:textId="77777777" w:rsidR="005C531E" w:rsidRDefault="005C531E" w:rsidP="005C531E">
      <w:pPr>
        <w:ind w:firstLine="709"/>
        <w:jc w:val="both"/>
      </w:pPr>
    </w:p>
    <w:p w14:paraId="5DA33D8B" w14:textId="77777777" w:rsidR="005C531E" w:rsidRDefault="005C531E">
      <w:pPr>
        <w:numPr>
          <w:ilvl w:val="0"/>
          <w:numId w:val="99"/>
        </w:numPr>
        <w:tabs>
          <w:tab w:val="left" w:pos="540"/>
        </w:tabs>
        <w:spacing w:after="240"/>
        <w:jc w:val="both"/>
      </w:pPr>
      <w:r>
        <w:rPr>
          <w:b/>
          <w:bCs/>
        </w:rPr>
        <w:t xml:space="preserve">  Udruge</w:t>
      </w:r>
    </w:p>
    <w:p w14:paraId="5A7CE8F1" w14:textId="77777777" w:rsidR="005C531E" w:rsidRDefault="005C531E" w:rsidP="005C531E">
      <w:pPr>
        <w:ind w:firstLine="709"/>
        <w:jc w:val="both"/>
      </w:pPr>
      <w:r>
        <w:rPr>
          <w:color w:val="000000"/>
        </w:rPr>
        <w:t>Na području Općine  djeluju udruge koje različitim aktivnostima njeguju specifična znanja i vještine koje mogu dodatno unaprijediti učinkovitu provedbu mjera civilne zaštite i koje je potrebno uvesti u sustav civilne zaštite</w:t>
      </w:r>
      <w:r>
        <w:t xml:space="preserve"> i definirati  Odlukom o određivanju udruga od interesa za sustav civilne zaštite Općine.</w:t>
      </w:r>
    </w:p>
    <w:p w14:paraId="05015187" w14:textId="77777777" w:rsidR="005C531E" w:rsidRDefault="005C531E" w:rsidP="005C531E">
      <w:pPr>
        <w:ind w:firstLine="709"/>
        <w:jc w:val="both"/>
      </w:pPr>
    </w:p>
    <w:p w14:paraId="1EA151B5" w14:textId="77777777" w:rsidR="005C531E" w:rsidRDefault="005C531E">
      <w:pPr>
        <w:numPr>
          <w:ilvl w:val="0"/>
          <w:numId w:val="99"/>
        </w:numPr>
        <w:spacing w:after="240"/>
        <w:jc w:val="both"/>
        <w:rPr>
          <w:b/>
          <w:bCs/>
        </w:rPr>
      </w:pPr>
      <w:r>
        <w:rPr>
          <w:b/>
          <w:bCs/>
        </w:rPr>
        <w:t>Povjerenici  civilne zaštite</w:t>
      </w:r>
    </w:p>
    <w:p w14:paraId="2DC83FEE" w14:textId="77777777" w:rsidR="005C531E" w:rsidRDefault="005C531E" w:rsidP="005C531E">
      <w:pPr>
        <w:tabs>
          <w:tab w:val="left" w:pos="709"/>
        </w:tabs>
        <w:ind w:firstLine="709"/>
        <w:jc w:val="both"/>
      </w:pPr>
      <w:r>
        <w:t xml:space="preserve">Povjerenici i zamjenici povjerenika civilne zaštite na području </w:t>
      </w:r>
      <w:bookmarkStart w:id="84" w:name="_Hlk149218968"/>
      <w:r>
        <w:t>Općine</w:t>
      </w:r>
      <w:bookmarkEnd w:id="84"/>
      <w:r>
        <w:t xml:space="preserve"> su operativne  snage civilne zaštite koje provode mjere i aktivnosti u sustavu civilne zaštite, a dužni su se odazvati na poziv načelnice Stožera civilne zaštite Općine.</w:t>
      </w:r>
    </w:p>
    <w:p w14:paraId="7649699F" w14:textId="77777777" w:rsidR="005C531E" w:rsidRDefault="005C531E" w:rsidP="005C531E">
      <w:pPr>
        <w:tabs>
          <w:tab w:val="left" w:pos="709"/>
        </w:tabs>
        <w:ind w:firstLine="709"/>
        <w:jc w:val="both"/>
      </w:pPr>
      <w:r>
        <w:t xml:space="preserve">Povjerenike civilne zaštite i njihove zamjenike imenovao je Općinski načelnik Odlukom o imenovanju povjerenika i zamjenika povjerenika civilne zaštite. </w:t>
      </w:r>
    </w:p>
    <w:p w14:paraId="7965E2A2" w14:textId="77777777" w:rsidR="005C531E" w:rsidRDefault="005C531E" w:rsidP="005C531E">
      <w:pPr>
        <w:tabs>
          <w:tab w:val="left" w:pos="709"/>
        </w:tabs>
        <w:ind w:firstLine="709"/>
        <w:jc w:val="both"/>
      </w:pPr>
      <w:r>
        <w:t>Za potrebe dodatnog imenovanja većeg broja povjerenika potrebno je ponoviti Javni poziv, te će se sukladno odazivu izvršiti dopuna Odluke.</w:t>
      </w:r>
    </w:p>
    <w:p w14:paraId="54B45404" w14:textId="77777777" w:rsidR="005C531E" w:rsidRDefault="005C531E" w:rsidP="005C531E">
      <w:pPr>
        <w:ind w:firstLine="709"/>
        <w:jc w:val="both"/>
        <w:rPr>
          <w:rFonts w:eastAsia="Calibri"/>
          <w:color w:val="000000"/>
          <w:lang w:eastAsia="en-US"/>
        </w:rPr>
      </w:pPr>
    </w:p>
    <w:p w14:paraId="2507FE56" w14:textId="77777777" w:rsidR="005C531E" w:rsidRDefault="005C531E" w:rsidP="005C531E">
      <w:pPr>
        <w:ind w:firstLine="709"/>
        <w:jc w:val="both"/>
        <w:rPr>
          <w:rFonts w:eastAsia="Calibri"/>
          <w:color w:val="000000"/>
          <w:lang w:eastAsia="en-US"/>
        </w:rPr>
      </w:pPr>
      <w:r>
        <w:rPr>
          <w:rFonts w:eastAsia="Calibri"/>
          <w:color w:val="000000"/>
          <w:lang w:eastAsia="en-US"/>
        </w:rPr>
        <w:t xml:space="preserve">Nositelj aktivnosti ažuriranja i koordinacije je Općinski načelnik </w:t>
      </w:r>
      <w:r>
        <w:rPr>
          <w:color w:val="000000"/>
        </w:rPr>
        <w:t xml:space="preserve">uz sudjelovanje Stožera civilne zaštite, Jedinstvenog upravnog odjela </w:t>
      </w:r>
      <w:r>
        <w:t>Općine</w:t>
      </w:r>
      <w:r>
        <w:rPr>
          <w:color w:val="000000"/>
        </w:rPr>
        <w:t xml:space="preserve"> u području njihovih nadležnosti, </w:t>
      </w:r>
      <w:r>
        <w:rPr>
          <w:color w:val="000000"/>
        </w:rPr>
        <w:lastRenderedPageBreak/>
        <w:t xml:space="preserve">rukovoditelja operativnih snaga sustava civilne zaštite </w:t>
      </w:r>
      <w:r>
        <w:t>Općine</w:t>
      </w:r>
      <w:r>
        <w:rPr>
          <w:color w:val="000000"/>
        </w:rPr>
        <w:t>, Županijskog stožera civilne zaštite, Ravnateljstva civilne zaštite i drugih sudionika u području civilne zaštite.</w:t>
      </w:r>
    </w:p>
    <w:p w14:paraId="3EB4FDC3" w14:textId="77777777" w:rsidR="005C531E" w:rsidRDefault="005C531E" w:rsidP="005C531E">
      <w:pPr>
        <w:ind w:firstLine="709"/>
        <w:jc w:val="both"/>
        <w:rPr>
          <w:rFonts w:eastAsia="Calibri"/>
          <w:color w:val="000000"/>
          <w:lang w:eastAsia="en-US"/>
        </w:rPr>
      </w:pPr>
      <w:r>
        <w:rPr>
          <w:rFonts w:eastAsia="Calibri"/>
          <w:color w:val="000000"/>
          <w:lang w:eastAsia="en-US"/>
        </w:rPr>
        <w:t>Rok za izvršavanje aktivnosti: kontinuirano.</w:t>
      </w:r>
    </w:p>
    <w:p w14:paraId="4077F77C" w14:textId="77777777" w:rsidR="005C531E" w:rsidRDefault="005C531E" w:rsidP="005C531E">
      <w:pPr>
        <w:ind w:firstLine="709"/>
        <w:jc w:val="both"/>
        <w:rPr>
          <w:rFonts w:eastAsia="Calibri"/>
          <w:color w:val="000000"/>
          <w:lang w:eastAsia="en-US"/>
        </w:rPr>
      </w:pPr>
    </w:p>
    <w:p w14:paraId="555E1B20" w14:textId="77777777" w:rsidR="005C531E" w:rsidRDefault="005C531E" w:rsidP="005C531E">
      <w:pPr>
        <w:ind w:firstLine="709"/>
        <w:jc w:val="both"/>
        <w:rPr>
          <w:rFonts w:eastAsia="Calibri"/>
          <w:color w:val="000000"/>
          <w:lang w:eastAsia="en-US"/>
        </w:rPr>
      </w:pPr>
    </w:p>
    <w:p w14:paraId="1643749E" w14:textId="77777777" w:rsidR="005C531E" w:rsidRDefault="005C531E" w:rsidP="005C531E">
      <w:pPr>
        <w:ind w:firstLine="709"/>
        <w:jc w:val="both"/>
        <w:rPr>
          <w:rFonts w:eastAsia="Calibri"/>
          <w:color w:val="000000"/>
          <w:lang w:eastAsia="en-US"/>
        </w:rPr>
      </w:pPr>
    </w:p>
    <w:p w14:paraId="34DD8AA5" w14:textId="77777777" w:rsidR="005C531E" w:rsidRDefault="005C531E" w:rsidP="005C531E">
      <w:pPr>
        <w:ind w:firstLine="709"/>
        <w:jc w:val="both"/>
        <w:rPr>
          <w:rFonts w:eastAsia="Calibri"/>
          <w:color w:val="000000"/>
          <w:lang w:eastAsia="en-US"/>
        </w:rPr>
      </w:pPr>
    </w:p>
    <w:p w14:paraId="321CAD17" w14:textId="77777777" w:rsidR="005C531E" w:rsidRDefault="005C531E" w:rsidP="005C531E">
      <w:pPr>
        <w:widowControl w:val="0"/>
        <w:autoSpaceDE w:val="0"/>
        <w:autoSpaceDN w:val="0"/>
        <w:adjustRightInd w:val="0"/>
        <w:spacing w:line="276" w:lineRule="auto"/>
        <w:jc w:val="center"/>
        <w:rPr>
          <w:b/>
        </w:rPr>
      </w:pPr>
      <w:r>
        <w:rPr>
          <w:b/>
        </w:rPr>
        <w:t xml:space="preserve">IZVOD IZ PRORAČUNA O VISINI OSIGURANIH SREDSTAVA ZA </w:t>
      </w:r>
    </w:p>
    <w:p w14:paraId="11291A55" w14:textId="77777777" w:rsidR="005C531E" w:rsidRDefault="005C531E" w:rsidP="005C531E">
      <w:pPr>
        <w:widowControl w:val="0"/>
        <w:autoSpaceDE w:val="0"/>
        <w:autoSpaceDN w:val="0"/>
        <w:adjustRightInd w:val="0"/>
        <w:spacing w:line="276" w:lineRule="auto"/>
        <w:jc w:val="center"/>
        <w:rPr>
          <w:b/>
        </w:rPr>
      </w:pPr>
      <w:r>
        <w:rPr>
          <w:b/>
        </w:rPr>
        <w:t>ORGANIZACIJU I RAZVOJ SUSTAVA CIVILNE ZAŠTITE</w:t>
      </w:r>
    </w:p>
    <w:p w14:paraId="70E3F396" w14:textId="77777777" w:rsidR="005C531E" w:rsidRDefault="005C531E" w:rsidP="005C531E">
      <w:pPr>
        <w:widowControl w:val="0"/>
        <w:autoSpaceDE w:val="0"/>
        <w:autoSpaceDN w:val="0"/>
        <w:adjustRightInd w:val="0"/>
        <w:spacing w:line="276" w:lineRule="auto"/>
        <w:jc w:val="center"/>
        <w:rPr>
          <w:b/>
        </w:rPr>
      </w:pPr>
    </w:p>
    <w:p w14:paraId="7404B0FC" w14:textId="77777777" w:rsidR="005C531E" w:rsidRDefault="005C531E" w:rsidP="005C531E">
      <w:pPr>
        <w:pStyle w:val="t-9-8"/>
        <w:tabs>
          <w:tab w:val="left" w:pos="709"/>
        </w:tabs>
        <w:spacing w:before="0" w:beforeAutospacing="0" w:after="80" w:afterAutospacing="0"/>
        <w:jc w:val="both"/>
      </w:pPr>
      <w:r>
        <w:rPr>
          <w:bCs/>
        </w:rPr>
        <w:tab/>
        <w:t>U cilju</w:t>
      </w:r>
      <w:r>
        <w:rPr>
          <w:b/>
        </w:rPr>
        <w:t xml:space="preserve"> </w:t>
      </w:r>
      <w:r>
        <w:t>osiguravanja racionalnog i učinkovitog djelovanja sustava civilne zaštite na području Općine, u skladu sa zakonskim propisima i financijskim mogućnostima, u Proračunu Općine Gračac  za 2026. godinu i Projekcijama za 2027. i 2028. godinu planirana su sljedeća sredstva:</w:t>
      </w:r>
    </w:p>
    <w:p w14:paraId="7306982C" w14:textId="77777777" w:rsidR="005C531E" w:rsidRDefault="005C531E" w:rsidP="005C531E">
      <w:pPr>
        <w:pStyle w:val="t-9-8"/>
        <w:tabs>
          <w:tab w:val="left" w:pos="709"/>
        </w:tabs>
        <w:spacing w:before="0" w:beforeAutospacing="0" w:after="80" w:afterAutospacing="0"/>
        <w:jc w:val="both"/>
      </w:pPr>
    </w:p>
    <w:tbl>
      <w:tblPr>
        <w:tblW w:w="8823" w:type="dxa"/>
        <w:jc w:val="center"/>
        <w:tblLayout w:type="fixed"/>
        <w:tblLook w:val="04A0" w:firstRow="1" w:lastRow="0" w:firstColumn="1" w:lastColumn="0" w:noHBand="0" w:noVBand="1"/>
      </w:tblPr>
      <w:tblGrid>
        <w:gridCol w:w="520"/>
        <w:gridCol w:w="1341"/>
        <w:gridCol w:w="1981"/>
        <w:gridCol w:w="1616"/>
        <w:gridCol w:w="1663"/>
        <w:gridCol w:w="1702"/>
      </w:tblGrid>
      <w:tr w:rsidR="005C531E" w14:paraId="2363076E" w14:textId="77777777" w:rsidTr="00682D5C">
        <w:trPr>
          <w:trHeight w:val="369"/>
          <w:jc w:val="center"/>
        </w:trPr>
        <w:tc>
          <w:tcPr>
            <w:tcW w:w="520" w:type="dxa"/>
            <w:tcBorders>
              <w:top w:val="double" w:sz="6" w:space="0" w:color="auto"/>
              <w:left w:val="double" w:sz="6" w:space="0" w:color="auto"/>
              <w:bottom w:val="double" w:sz="4" w:space="0" w:color="auto"/>
              <w:right w:val="double" w:sz="6" w:space="0" w:color="auto"/>
            </w:tcBorders>
            <w:vAlign w:val="center"/>
            <w:hideMark/>
          </w:tcPr>
          <w:p w14:paraId="5F08CE16" w14:textId="77777777" w:rsidR="005C531E" w:rsidRPr="00AF732E" w:rsidRDefault="005C531E" w:rsidP="00682D5C">
            <w:pPr>
              <w:spacing w:line="276" w:lineRule="auto"/>
              <w:ind w:right="-540"/>
              <w:rPr>
                <w:rFonts w:eastAsia="Calibri"/>
                <w:b/>
                <w:bCs/>
                <w:sz w:val="20"/>
                <w:szCs w:val="20"/>
                <w:lang w:eastAsia="en-US"/>
              </w:rPr>
            </w:pPr>
            <w:bookmarkStart w:id="85" w:name="_Hlk85618234"/>
            <w:r w:rsidRPr="00AF732E">
              <w:rPr>
                <w:rFonts w:eastAsia="Calibri"/>
                <w:b/>
                <w:bCs/>
                <w:sz w:val="20"/>
                <w:szCs w:val="20"/>
                <w:lang w:eastAsia="en-US"/>
              </w:rPr>
              <w:t>Red.</w:t>
            </w:r>
          </w:p>
          <w:p w14:paraId="6FD716CE" w14:textId="77777777" w:rsidR="005C531E" w:rsidRPr="00AF732E" w:rsidRDefault="005C531E" w:rsidP="00682D5C">
            <w:pPr>
              <w:spacing w:line="276" w:lineRule="auto"/>
              <w:ind w:right="-540"/>
              <w:rPr>
                <w:rFonts w:eastAsia="Calibri"/>
                <w:b/>
                <w:bCs/>
                <w:sz w:val="20"/>
                <w:szCs w:val="20"/>
                <w:lang w:eastAsia="en-US"/>
              </w:rPr>
            </w:pPr>
            <w:r w:rsidRPr="00AF732E">
              <w:rPr>
                <w:rFonts w:eastAsia="Calibri"/>
                <w:b/>
                <w:bCs/>
                <w:sz w:val="20"/>
                <w:szCs w:val="20"/>
                <w:lang w:eastAsia="en-US"/>
              </w:rPr>
              <w:t>broj</w:t>
            </w:r>
          </w:p>
        </w:tc>
        <w:tc>
          <w:tcPr>
            <w:tcW w:w="3322" w:type="dxa"/>
            <w:gridSpan w:val="2"/>
            <w:tcBorders>
              <w:top w:val="double" w:sz="6" w:space="0" w:color="auto"/>
              <w:left w:val="nil"/>
              <w:bottom w:val="double" w:sz="4" w:space="0" w:color="auto"/>
              <w:right w:val="double" w:sz="6" w:space="0" w:color="auto"/>
            </w:tcBorders>
            <w:noWrap/>
            <w:vAlign w:val="center"/>
            <w:hideMark/>
          </w:tcPr>
          <w:p w14:paraId="2992BD7F" w14:textId="77777777" w:rsidR="005C531E" w:rsidRPr="00AB6C27" w:rsidRDefault="005C531E" w:rsidP="00682D5C">
            <w:pPr>
              <w:spacing w:line="276" w:lineRule="auto"/>
              <w:ind w:right="-108"/>
              <w:jc w:val="center"/>
              <w:rPr>
                <w:rFonts w:eastAsia="Calibri"/>
                <w:b/>
                <w:bCs/>
                <w:sz w:val="22"/>
                <w:szCs w:val="22"/>
                <w:lang w:eastAsia="en-US"/>
              </w:rPr>
            </w:pPr>
            <w:r w:rsidRPr="00AB6C27">
              <w:rPr>
                <w:rFonts w:eastAsia="Calibri"/>
                <w:b/>
                <w:bCs/>
                <w:sz w:val="22"/>
                <w:szCs w:val="22"/>
                <w:lang w:eastAsia="en-US"/>
              </w:rPr>
              <w:t>OPIS POZICIJE PRORAČUNA</w:t>
            </w:r>
          </w:p>
        </w:tc>
        <w:tc>
          <w:tcPr>
            <w:tcW w:w="1616" w:type="dxa"/>
            <w:tcBorders>
              <w:top w:val="double" w:sz="6" w:space="0" w:color="auto"/>
              <w:left w:val="nil"/>
              <w:bottom w:val="double" w:sz="4" w:space="0" w:color="auto"/>
              <w:right w:val="double" w:sz="6" w:space="0" w:color="auto"/>
            </w:tcBorders>
            <w:vAlign w:val="center"/>
            <w:hideMark/>
          </w:tcPr>
          <w:p w14:paraId="7D7C70E6" w14:textId="77777777" w:rsidR="005C531E" w:rsidRPr="00AB6C27" w:rsidRDefault="005C531E" w:rsidP="00682D5C">
            <w:pPr>
              <w:spacing w:line="276" w:lineRule="auto"/>
              <w:jc w:val="center"/>
              <w:rPr>
                <w:rFonts w:eastAsia="Calibri"/>
                <w:b/>
                <w:bCs/>
                <w:sz w:val="22"/>
                <w:szCs w:val="22"/>
                <w:lang w:eastAsia="en-US"/>
              </w:rPr>
            </w:pPr>
            <w:r w:rsidRPr="00AB6C27">
              <w:rPr>
                <w:rFonts w:eastAsia="Calibri"/>
                <w:b/>
                <w:bCs/>
                <w:sz w:val="22"/>
                <w:szCs w:val="22"/>
                <w:lang w:eastAsia="en-US"/>
              </w:rPr>
              <w:t>PLANIRANO</w:t>
            </w:r>
          </w:p>
          <w:p w14:paraId="2A041780" w14:textId="77777777" w:rsidR="005C531E" w:rsidRPr="00AB6C27" w:rsidRDefault="005C531E" w:rsidP="00682D5C">
            <w:pPr>
              <w:spacing w:line="276" w:lineRule="auto"/>
              <w:jc w:val="center"/>
              <w:rPr>
                <w:rFonts w:eastAsia="Calibri"/>
                <w:b/>
                <w:bCs/>
                <w:sz w:val="22"/>
                <w:szCs w:val="22"/>
                <w:lang w:eastAsia="en-US"/>
              </w:rPr>
            </w:pPr>
            <w:r w:rsidRPr="00AB6C27">
              <w:rPr>
                <w:rFonts w:eastAsia="Calibri"/>
                <w:b/>
                <w:bCs/>
                <w:sz w:val="22"/>
                <w:szCs w:val="22"/>
                <w:lang w:eastAsia="en-US"/>
              </w:rPr>
              <w:t>u 202</w:t>
            </w:r>
            <w:r>
              <w:rPr>
                <w:rFonts w:eastAsia="Calibri"/>
                <w:b/>
                <w:bCs/>
                <w:sz w:val="22"/>
                <w:szCs w:val="22"/>
                <w:lang w:eastAsia="en-US"/>
              </w:rPr>
              <w:t>6</w:t>
            </w:r>
            <w:r w:rsidRPr="00AB6C27">
              <w:rPr>
                <w:rFonts w:eastAsia="Calibri"/>
                <w:b/>
                <w:bCs/>
                <w:sz w:val="22"/>
                <w:szCs w:val="22"/>
                <w:lang w:eastAsia="en-US"/>
              </w:rPr>
              <w:t>. (€)</w:t>
            </w:r>
          </w:p>
        </w:tc>
        <w:tc>
          <w:tcPr>
            <w:tcW w:w="1663" w:type="dxa"/>
            <w:tcBorders>
              <w:top w:val="double" w:sz="6" w:space="0" w:color="auto"/>
              <w:left w:val="nil"/>
              <w:bottom w:val="double" w:sz="4" w:space="0" w:color="auto"/>
              <w:right w:val="double" w:sz="6" w:space="0" w:color="auto"/>
            </w:tcBorders>
            <w:vAlign w:val="center"/>
            <w:hideMark/>
          </w:tcPr>
          <w:p w14:paraId="7A064B5C" w14:textId="77777777" w:rsidR="005C531E" w:rsidRPr="00AB6C27" w:rsidRDefault="005C531E" w:rsidP="00682D5C">
            <w:pPr>
              <w:spacing w:line="276" w:lineRule="auto"/>
              <w:jc w:val="center"/>
              <w:rPr>
                <w:rFonts w:eastAsia="Calibri"/>
                <w:b/>
                <w:bCs/>
                <w:sz w:val="22"/>
                <w:szCs w:val="22"/>
                <w:lang w:eastAsia="en-US"/>
              </w:rPr>
            </w:pPr>
            <w:r w:rsidRPr="00AB6C27">
              <w:rPr>
                <w:rFonts w:eastAsia="Calibri"/>
                <w:b/>
                <w:bCs/>
                <w:sz w:val="22"/>
                <w:szCs w:val="22"/>
                <w:lang w:eastAsia="en-US"/>
              </w:rPr>
              <w:t>PLANIRANO</w:t>
            </w:r>
          </w:p>
          <w:p w14:paraId="5E85FBA9" w14:textId="77777777" w:rsidR="005C531E" w:rsidRPr="00AB6C27" w:rsidRDefault="005C531E" w:rsidP="00682D5C">
            <w:pPr>
              <w:spacing w:line="276" w:lineRule="auto"/>
              <w:jc w:val="center"/>
              <w:rPr>
                <w:rFonts w:eastAsia="Calibri"/>
                <w:b/>
                <w:bCs/>
                <w:sz w:val="22"/>
                <w:szCs w:val="22"/>
                <w:lang w:eastAsia="en-US"/>
              </w:rPr>
            </w:pPr>
            <w:r w:rsidRPr="00AB6C27">
              <w:rPr>
                <w:rFonts w:eastAsia="Calibri"/>
                <w:b/>
                <w:bCs/>
                <w:sz w:val="22"/>
                <w:szCs w:val="22"/>
                <w:lang w:eastAsia="en-US"/>
              </w:rPr>
              <w:t>u 202</w:t>
            </w:r>
            <w:r>
              <w:rPr>
                <w:rFonts w:eastAsia="Calibri"/>
                <w:b/>
                <w:bCs/>
                <w:sz w:val="22"/>
                <w:szCs w:val="22"/>
                <w:lang w:eastAsia="en-US"/>
              </w:rPr>
              <w:t>7</w:t>
            </w:r>
            <w:r w:rsidRPr="00AB6C27">
              <w:rPr>
                <w:rFonts w:eastAsia="Calibri"/>
                <w:b/>
                <w:bCs/>
                <w:sz w:val="22"/>
                <w:szCs w:val="22"/>
                <w:lang w:eastAsia="en-US"/>
              </w:rPr>
              <w:t xml:space="preserve">. (€) </w:t>
            </w:r>
          </w:p>
        </w:tc>
        <w:tc>
          <w:tcPr>
            <w:tcW w:w="1702" w:type="dxa"/>
            <w:tcBorders>
              <w:top w:val="double" w:sz="6" w:space="0" w:color="auto"/>
              <w:left w:val="nil"/>
              <w:bottom w:val="double" w:sz="4" w:space="0" w:color="auto"/>
              <w:right w:val="double" w:sz="6" w:space="0" w:color="auto"/>
            </w:tcBorders>
            <w:vAlign w:val="center"/>
            <w:hideMark/>
          </w:tcPr>
          <w:p w14:paraId="55146A52" w14:textId="77777777" w:rsidR="005C531E" w:rsidRPr="00AB6C27" w:rsidRDefault="005C531E" w:rsidP="00682D5C">
            <w:pPr>
              <w:spacing w:line="276" w:lineRule="auto"/>
              <w:jc w:val="center"/>
              <w:rPr>
                <w:rFonts w:eastAsia="Calibri"/>
                <w:b/>
                <w:bCs/>
                <w:sz w:val="22"/>
                <w:szCs w:val="22"/>
                <w:lang w:eastAsia="en-US"/>
              </w:rPr>
            </w:pPr>
            <w:r w:rsidRPr="00AB6C27">
              <w:rPr>
                <w:rFonts w:eastAsia="Calibri"/>
                <w:b/>
                <w:bCs/>
                <w:sz w:val="22"/>
                <w:szCs w:val="22"/>
                <w:lang w:eastAsia="en-US"/>
              </w:rPr>
              <w:t>PLANIRANO</w:t>
            </w:r>
          </w:p>
          <w:p w14:paraId="0B3FA329" w14:textId="77777777" w:rsidR="005C531E" w:rsidRPr="00AB6C27" w:rsidRDefault="005C531E" w:rsidP="00682D5C">
            <w:pPr>
              <w:spacing w:line="276" w:lineRule="auto"/>
              <w:jc w:val="center"/>
              <w:rPr>
                <w:rFonts w:eastAsia="Calibri"/>
                <w:b/>
                <w:bCs/>
                <w:sz w:val="22"/>
                <w:szCs w:val="22"/>
                <w:lang w:eastAsia="en-US"/>
              </w:rPr>
            </w:pPr>
            <w:r w:rsidRPr="00AB6C27">
              <w:rPr>
                <w:rFonts w:eastAsia="Calibri"/>
                <w:b/>
                <w:bCs/>
                <w:sz w:val="22"/>
                <w:szCs w:val="22"/>
                <w:lang w:eastAsia="en-US"/>
              </w:rPr>
              <w:t>u 202</w:t>
            </w:r>
            <w:r>
              <w:rPr>
                <w:rFonts w:eastAsia="Calibri"/>
                <w:b/>
                <w:bCs/>
                <w:sz w:val="22"/>
                <w:szCs w:val="22"/>
                <w:lang w:eastAsia="en-US"/>
              </w:rPr>
              <w:t>8</w:t>
            </w:r>
            <w:r w:rsidRPr="00AB6C27">
              <w:rPr>
                <w:rFonts w:eastAsia="Calibri"/>
                <w:b/>
                <w:bCs/>
                <w:sz w:val="22"/>
                <w:szCs w:val="22"/>
                <w:lang w:eastAsia="en-US"/>
              </w:rPr>
              <w:t xml:space="preserve">. (€) </w:t>
            </w:r>
          </w:p>
        </w:tc>
      </w:tr>
      <w:tr w:rsidR="005C531E" w14:paraId="56C02826" w14:textId="77777777" w:rsidTr="00682D5C">
        <w:trPr>
          <w:trHeight w:val="399"/>
          <w:jc w:val="center"/>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2920CEE5" w14:textId="77777777" w:rsidR="005C531E" w:rsidRPr="00AB6C27" w:rsidRDefault="005C531E" w:rsidP="00682D5C">
            <w:pPr>
              <w:spacing w:line="276" w:lineRule="auto"/>
              <w:ind w:right="-540"/>
              <w:rPr>
                <w:rFonts w:eastAsia="Calibri"/>
                <w:bCs/>
                <w:lang w:eastAsia="en-US"/>
              </w:rPr>
            </w:pPr>
            <w:r w:rsidRPr="00AB6C27">
              <w:rPr>
                <w:rFonts w:eastAsia="Calibri"/>
                <w:bCs/>
                <w:lang w:eastAsia="en-US"/>
              </w:rPr>
              <w:t>1.</w:t>
            </w:r>
          </w:p>
        </w:tc>
        <w:tc>
          <w:tcPr>
            <w:tcW w:w="3322" w:type="dxa"/>
            <w:gridSpan w:val="2"/>
            <w:tcBorders>
              <w:top w:val="single" w:sz="4" w:space="0" w:color="auto"/>
              <w:left w:val="single" w:sz="4" w:space="0" w:color="auto"/>
              <w:bottom w:val="single" w:sz="4" w:space="0" w:color="auto"/>
              <w:right w:val="single" w:sz="4" w:space="0" w:color="auto"/>
            </w:tcBorders>
            <w:vAlign w:val="center"/>
            <w:hideMark/>
          </w:tcPr>
          <w:p w14:paraId="6AADE90D" w14:textId="77777777" w:rsidR="005C531E" w:rsidRPr="00AB6C27" w:rsidRDefault="005C531E" w:rsidP="00682D5C">
            <w:pPr>
              <w:spacing w:line="276" w:lineRule="auto"/>
              <w:ind w:right="-108"/>
              <w:rPr>
                <w:rFonts w:eastAsia="Calibri"/>
                <w:bCs/>
                <w:lang w:eastAsia="en-US"/>
              </w:rPr>
            </w:pPr>
            <w:r w:rsidRPr="00AB6C27">
              <w:rPr>
                <w:rFonts w:eastAsia="Calibri"/>
                <w:bCs/>
                <w:lang w:eastAsia="en-US"/>
              </w:rPr>
              <w:t>Vatrogasna postrojba Gračac</w:t>
            </w:r>
          </w:p>
        </w:tc>
        <w:tc>
          <w:tcPr>
            <w:tcW w:w="1616" w:type="dxa"/>
            <w:tcBorders>
              <w:top w:val="nil"/>
              <w:left w:val="nil"/>
              <w:bottom w:val="single" w:sz="8" w:space="0" w:color="auto"/>
              <w:right w:val="single" w:sz="8" w:space="0" w:color="auto"/>
            </w:tcBorders>
            <w:noWrap/>
            <w:vAlign w:val="center"/>
          </w:tcPr>
          <w:p w14:paraId="2CD28AF7" w14:textId="77777777" w:rsidR="005C531E" w:rsidRPr="00066D95" w:rsidRDefault="005C531E" w:rsidP="00682D5C">
            <w:pPr>
              <w:spacing w:line="276" w:lineRule="auto"/>
              <w:jc w:val="right"/>
              <w:rPr>
                <w:color w:val="000000"/>
              </w:rPr>
            </w:pPr>
            <w:r>
              <w:rPr>
                <w:color w:val="000000"/>
              </w:rPr>
              <w:t>890.000,00</w:t>
            </w:r>
          </w:p>
        </w:tc>
        <w:tc>
          <w:tcPr>
            <w:tcW w:w="1663" w:type="dxa"/>
            <w:tcBorders>
              <w:top w:val="nil"/>
              <w:left w:val="nil"/>
              <w:bottom w:val="single" w:sz="8" w:space="0" w:color="auto"/>
              <w:right w:val="single" w:sz="8" w:space="0" w:color="auto"/>
            </w:tcBorders>
            <w:noWrap/>
            <w:vAlign w:val="center"/>
          </w:tcPr>
          <w:p w14:paraId="2429E725" w14:textId="77777777" w:rsidR="005C531E" w:rsidRPr="00066D95" w:rsidRDefault="005C531E" w:rsidP="00682D5C">
            <w:pPr>
              <w:spacing w:line="276" w:lineRule="auto"/>
              <w:jc w:val="right"/>
              <w:rPr>
                <w:color w:val="000000"/>
              </w:rPr>
            </w:pPr>
            <w:r>
              <w:rPr>
                <w:color w:val="000000"/>
              </w:rPr>
              <w:t>924.150,00</w:t>
            </w:r>
          </w:p>
        </w:tc>
        <w:tc>
          <w:tcPr>
            <w:tcW w:w="1702" w:type="dxa"/>
            <w:tcBorders>
              <w:top w:val="nil"/>
              <w:left w:val="nil"/>
              <w:bottom w:val="single" w:sz="8" w:space="0" w:color="auto"/>
              <w:right w:val="single" w:sz="8" w:space="0" w:color="auto"/>
            </w:tcBorders>
            <w:vAlign w:val="center"/>
          </w:tcPr>
          <w:p w14:paraId="76953FDE" w14:textId="77777777" w:rsidR="005C531E" w:rsidRPr="00066D95" w:rsidRDefault="005C531E" w:rsidP="00682D5C">
            <w:pPr>
              <w:spacing w:line="276" w:lineRule="auto"/>
              <w:jc w:val="right"/>
              <w:rPr>
                <w:color w:val="000000"/>
              </w:rPr>
            </w:pPr>
            <w:r>
              <w:rPr>
                <w:color w:val="000000"/>
              </w:rPr>
              <w:t>933.391,50</w:t>
            </w:r>
          </w:p>
        </w:tc>
      </w:tr>
      <w:tr w:rsidR="005C531E" w14:paraId="65F3500F" w14:textId="77777777" w:rsidTr="00682D5C">
        <w:trPr>
          <w:trHeight w:val="398"/>
          <w:jc w:val="center"/>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24D1276D" w14:textId="77777777" w:rsidR="005C531E" w:rsidRPr="00AB6C27" w:rsidRDefault="005C531E" w:rsidP="00682D5C">
            <w:pPr>
              <w:spacing w:line="276" w:lineRule="auto"/>
              <w:ind w:right="-540"/>
              <w:rPr>
                <w:rFonts w:eastAsia="Calibri"/>
                <w:bCs/>
                <w:lang w:eastAsia="en-US"/>
              </w:rPr>
            </w:pPr>
            <w:r w:rsidRPr="00AB6C27">
              <w:rPr>
                <w:rFonts w:eastAsia="Calibri"/>
                <w:bCs/>
                <w:lang w:eastAsia="en-US"/>
              </w:rPr>
              <w:t>2.</w:t>
            </w:r>
          </w:p>
        </w:tc>
        <w:tc>
          <w:tcPr>
            <w:tcW w:w="3322" w:type="dxa"/>
            <w:gridSpan w:val="2"/>
            <w:tcBorders>
              <w:top w:val="single" w:sz="4" w:space="0" w:color="auto"/>
              <w:left w:val="single" w:sz="4" w:space="0" w:color="auto"/>
              <w:bottom w:val="single" w:sz="4" w:space="0" w:color="auto"/>
              <w:right w:val="single" w:sz="4" w:space="0" w:color="auto"/>
            </w:tcBorders>
            <w:vAlign w:val="center"/>
            <w:hideMark/>
          </w:tcPr>
          <w:p w14:paraId="06E2507A" w14:textId="77777777" w:rsidR="005C531E" w:rsidRPr="00AB6C27" w:rsidRDefault="005C531E" w:rsidP="00682D5C">
            <w:pPr>
              <w:spacing w:line="276" w:lineRule="auto"/>
              <w:ind w:right="-108"/>
              <w:rPr>
                <w:rFonts w:eastAsia="Calibri"/>
                <w:bCs/>
                <w:lang w:eastAsia="en-US"/>
              </w:rPr>
            </w:pPr>
            <w:r w:rsidRPr="00AB6C27">
              <w:rPr>
                <w:rFonts w:eastAsia="Calibri"/>
                <w:bCs/>
                <w:lang w:eastAsia="en-US"/>
              </w:rPr>
              <w:t>Vatrogasna zajednica Općine Gračac</w:t>
            </w:r>
          </w:p>
        </w:tc>
        <w:tc>
          <w:tcPr>
            <w:tcW w:w="1616" w:type="dxa"/>
            <w:tcBorders>
              <w:top w:val="nil"/>
              <w:left w:val="nil"/>
              <w:bottom w:val="single" w:sz="8" w:space="0" w:color="auto"/>
              <w:right w:val="single" w:sz="8" w:space="0" w:color="auto"/>
            </w:tcBorders>
            <w:noWrap/>
            <w:vAlign w:val="center"/>
          </w:tcPr>
          <w:p w14:paraId="3335FD90" w14:textId="77777777" w:rsidR="005C531E" w:rsidRPr="00066D95" w:rsidRDefault="005C531E" w:rsidP="00682D5C">
            <w:pPr>
              <w:spacing w:line="276" w:lineRule="auto"/>
              <w:jc w:val="right"/>
              <w:rPr>
                <w:color w:val="000000"/>
              </w:rPr>
            </w:pPr>
            <w:r>
              <w:rPr>
                <w:color w:val="000000"/>
              </w:rPr>
              <w:t>79.000,00</w:t>
            </w:r>
          </w:p>
        </w:tc>
        <w:tc>
          <w:tcPr>
            <w:tcW w:w="1663" w:type="dxa"/>
            <w:tcBorders>
              <w:top w:val="nil"/>
              <w:left w:val="nil"/>
              <w:bottom w:val="single" w:sz="8" w:space="0" w:color="auto"/>
              <w:right w:val="single" w:sz="8" w:space="0" w:color="auto"/>
            </w:tcBorders>
            <w:noWrap/>
            <w:vAlign w:val="center"/>
          </w:tcPr>
          <w:p w14:paraId="394D3B5B" w14:textId="77777777" w:rsidR="005C531E" w:rsidRPr="00066D95" w:rsidRDefault="005C531E" w:rsidP="00682D5C">
            <w:pPr>
              <w:spacing w:line="276" w:lineRule="auto"/>
              <w:jc w:val="right"/>
              <w:rPr>
                <w:color w:val="000000"/>
              </w:rPr>
            </w:pPr>
            <w:r>
              <w:rPr>
                <w:color w:val="000000"/>
              </w:rPr>
              <w:t>79.790,00</w:t>
            </w:r>
          </w:p>
        </w:tc>
        <w:tc>
          <w:tcPr>
            <w:tcW w:w="1702" w:type="dxa"/>
            <w:tcBorders>
              <w:top w:val="nil"/>
              <w:left w:val="nil"/>
              <w:bottom w:val="single" w:sz="8" w:space="0" w:color="auto"/>
              <w:right w:val="single" w:sz="8" w:space="0" w:color="auto"/>
            </w:tcBorders>
            <w:vAlign w:val="center"/>
          </w:tcPr>
          <w:p w14:paraId="62EAD4D1" w14:textId="77777777" w:rsidR="005C531E" w:rsidRPr="00066D95" w:rsidRDefault="005C531E" w:rsidP="00682D5C">
            <w:pPr>
              <w:spacing w:line="276" w:lineRule="auto"/>
              <w:jc w:val="right"/>
              <w:rPr>
                <w:color w:val="000000"/>
              </w:rPr>
            </w:pPr>
            <w:r>
              <w:rPr>
                <w:color w:val="000000"/>
              </w:rPr>
              <w:t>80587,90</w:t>
            </w:r>
          </w:p>
        </w:tc>
      </w:tr>
      <w:tr w:rsidR="005C531E" w14:paraId="702B34B2" w14:textId="77777777" w:rsidTr="00682D5C">
        <w:trPr>
          <w:trHeight w:val="287"/>
          <w:jc w:val="center"/>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42532C23" w14:textId="77777777" w:rsidR="005C531E" w:rsidRPr="00AB6C27" w:rsidRDefault="005C531E" w:rsidP="00682D5C">
            <w:pPr>
              <w:spacing w:line="276" w:lineRule="auto"/>
              <w:ind w:right="-540"/>
              <w:rPr>
                <w:rFonts w:eastAsia="Calibri"/>
                <w:bCs/>
                <w:lang w:eastAsia="en-US"/>
              </w:rPr>
            </w:pPr>
            <w:r w:rsidRPr="00AB6C27">
              <w:rPr>
                <w:rFonts w:eastAsia="Calibri"/>
                <w:bCs/>
                <w:lang w:eastAsia="en-US"/>
              </w:rPr>
              <w:t>3.</w:t>
            </w:r>
          </w:p>
        </w:tc>
        <w:tc>
          <w:tcPr>
            <w:tcW w:w="3322" w:type="dxa"/>
            <w:gridSpan w:val="2"/>
            <w:tcBorders>
              <w:top w:val="single" w:sz="4" w:space="0" w:color="auto"/>
              <w:left w:val="single" w:sz="4" w:space="0" w:color="auto"/>
              <w:bottom w:val="single" w:sz="4" w:space="0" w:color="auto"/>
              <w:right w:val="single" w:sz="4" w:space="0" w:color="auto"/>
            </w:tcBorders>
            <w:noWrap/>
            <w:vAlign w:val="center"/>
            <w:hideMark/>
          </w:tcPr>
          <w:p w14:paraId="0BD108A5" w14:textId="77777777" w:rsidR="005C531E" w:rsidRPr="00AB6C27" w:rsidRDefault="005C531E" w:rsidP="00682D5C">
            <w:pPr>
              <w:spacing w:line="276" w:lineRule="auto"/>
              <w:ind w:right="-108"/>
              <w:rPr>
                <w:rFonts w:eastAsia="Calibri"/>
                <w:bCs/>
                <w:lang w:eastAsia="en-US"/>
              </w:rPr>
            </w:pPr>
            <w:r w:rsidRPr="00AB6C27">
              <w:rPr>
                <w:rFonts w:eastAsia="Calibri"/>
                <w:bCs/>
                <w:lang w:eastAsia="en-US"/>
              </w:rPr>
              <w:t>Sufinanciranje djelatnosti HGSS, stanica Zadar</w:t>
            </w:r>
          </w:p>
        </w:tc>
        <w:tc>
          <w:tcPr>
            <w:tcW w:w="1616" w:type="dxa"/>
            <w:tcBorders>
              <w:top w:val="nil"/>
              <w:left w:val="nil"/>
              <w:bottom w:val="single" w:sz="8" w:space="0" w:color="auto"/>
              <w:right w:val="single" w:sz="8" w:space="0" w:color="auto"/>
            </w:tcBorders>
            <w:noWrap/>
            <w:vAlign w:val="center"/>
          </w:tcPr>
          <w:p w14:paraId="6D4551D1" w14:textId="77777777" w:rsidR="005C531E" w:rsidRPr="00066D95" w:rsidRDefault="005C531E" w:rsidP="00682D5C">
            <w:pPr>
              <w:spacing w:line="276" w:lineRule="auto"/>
              <w:jc w:val="right"/>
              <w:rPr>
                <w:color w:val="000000"/>
              </w:rPr>
            </w:pPr>
            <w:r>
              <w:rPr>
                <w:color w:val="000000"/>
              </w:rPr>
              <w:t>2.000,00</w:t>
            </w:r>
          </w:p>
        </w:tc>
        <w:tc>
          <w:tcPr>
            <w:tcW w:w="1663" w:type="dxa"/>
            <w:tcBorders>
              <w:top w:val="nil"/>
              <w:left w:val="nil"/>
              <w:bottom w:val="single" w:sz="8" w:space="0" w:color="auto"/>
              <w:right w:val="single" w:sz="8" w:space="0" w:color="auto"/>
            </w:tcBorders>
            <w:noWrap/>
            <w:vAlign w:val="center"/>
          </w:tcPr>
          <w:p w14:paraId="1760C1C1" w14:textId="77777777" w:rsidR="005C531E" w:rsidRPr="00066D95" w:rsidRDefault="005C531E" w:rsidP="00682D5C">
            <w:pPr>
              <w:spacing w:line="276" w:lineRule="auto"/>
              <w:jc w:val="right"/>
              <w:rPr>
                <w:color w:val="000000"/>
              </w:rPr>
            </w:pPr>
            <w:r>
              <w:rPr>
                <w:color w:val="000000"/>
              </w:rPr>
              <w:t>2.020,00</w:t>
            </w:r>
          </w:p>
        </w:tc>
        <w:tc>
          <w:tcPr>
            <w:tcW w:w="1702" w:type="dxa"/>
            <w:tcBorders>
              <w:top w:val="nil"/>
              <w:left w:val="nil"/>
              <w:bottom w:val="single" w:sz="8" w:space="0" w:color="auto"/>
              <w:right w:val="single" w:sz="8" w:space="0" w:color="auto"/>
            </w:tcBorders>
            <w:vAlign w:val="center"/>
          </w:tcPr>
          <w:p w14:paraId="75F5C248" w14:textId="77777777" w:rsidR="005C531E" w:rsidRPr="00066D95" w:rsidRDefault="005C531E" w:rsidP="00682D5C">
            <w:pPr>
              <w:spacing w:line="276" w:lineRule="auto"/>
              <w:jc w:val="right"/>
              <w:rPr>
                <w:color w:val="000000"/>
              </w:rPr>
            </w:pPr>
            <w:r>
              <w:rPr>
                <w:color w:val="000000"/>
              </w:rPr>
              <w:t>2.040,20</w:t>
            </w:r>
          </w:p>
        </w:tc>
      </w:tr>
      <w:tr w:rsidR="005C531E" w14:paraId="4858CEB4" w14:textId="77777777" w:rsidTr="00682D5C">
        <w:trPr>
          <w:trHeight w:val="467"/>
          <w:jc w:val="center"/>
        </w:trPr>
        <w:tc>
          <w:tcPr>
            <w:tcW w:w="520" w:type="dxa"/>
            <w:vMerge w:val="restart"/>
            <w:tcBorders>
              <w:top w:val="single" w:sz="4" w:space="0" w:color="auto"/>
              <w:left w:val="single" w:sz="4" w:space="0" w:color="auto"/>
              <w:right w:val="single" w:sz="4" w:space="0" w:color="auto"/>
            </w:tcBorders>
            <w:noWrap/>
            <w:vAlign w:val="center"/>
            <w:hideMark/>
          </w:tcPr>
          <w:p w14:paraId="44918A46" w14:textId="77777777" w:rsidR="005C531E" w:rsidRPr="00AB6C27" w:rsidRDefault="005C531E" w:rsidP="00682D5C">
            <w:pPr>
              <w:spacing w:line="276" w:lineRule="auto"/>
              <w:ind w:right="-540"/>
              <w:rPr>
                <w:rFonts w:eastAsia="Calibri"/>
                <w:bCs/>
                <w:lang w:eastAsia="en-US"/>
              </w:rPr>
            </w:pPr>
            <w:r w:rsidRPr="00AB6C27">
              <w:rPr>
                <w:rFonts w:eastAsia="Calibri"/>
                <w:bCs/>
                <w:lang w:eastAsia="en-US"/>
              </w:rPr>
              <w:t>4.</w:t>
            </w:r>
          </w:p>
        </w:tc>
        <w:tc>
          <w:tcPr>
            <w:tcW w:w="1341" w:type="dxa"/>
            <w:vMerge w:val="restart"/>
            <w:tcBorders>
              <w:top w:val="single" w:sz="4" w:space="0" w:color="auto"/>
              <w:left w:val="single" w:sz="4" w:space="0" w:color="auto"/>
              <w:right w:val="single" w:sz="4" w:space="0" w:color="auto"/>
            </w:tcBorders>
            <w:noWrap/>
            <w:vAlign w:val="center"/>
            <w:hideMark/>
          </w:tcPr>
          <w:p w14:paraId="1E7271C7" w14:textId="77777777" w:rsidR="005C531E" w:rsidRPr="00AB6C27" w:rsidRDefault="005C531E" w:rsidP="00682D5C">
            <w:pPr>
              <w:spacing w:line="276" w:lineRule="auto"/>
              <w:ind w:right="-108"/>
              <w:rPr>
                <w:rFonts w:eastAsia="Calibri"/>
                <w:bCs/>
                <w:lang w:eastAsia="en-US"/>
              </w:rPr>
            </w:pPr>
            <w:r w:rsidRPr="00AB6C27">
              <w:rPr>
                <w:rFonts w:eastAsia="Calibri"/>
                <w:bCs/>
                <w:lang w:eastAsia="en-US"/>
              </w:rPr>
              <w:t>Financiranje ODCK-a Gračac</w:t>
            </w:r>
          </w:p>
        </w:tc>
        <w:tc>
          <w:tcPr>
            <w:tcW w:w="1981" w:type="dxa"/>
            <w:tcBorders>
              <w:top w:val="single" w:sz="4" w:space="0" w:color="auto"/>
              <w:left w:val="single" w:sz="4" w:space="0" w:color="auto"/>
              <w:bottom w:val="single" w:sz="4" w:space="0" w:color="auto"/>
              <w:right w:val="single" w:sz="4" w:space="0" w:color="auto"/>
            </w:tcBorders>
            <w:vAlign w:val="center"/>
          </w:tcPr>
          <w:p w14:paraId="2783AAAC" w14:textId="77777777" w:rsidR="005C531E" w:rsidRPr="00AB6C27" w:rsidRDefault="005C531E" w:rsidP="00682D5C">
            <w:pPr>
              <w:spacing w:line="276" w:lineRule="auto"/>
              <w:ind w:right="-108"/>
              <w:rPr>
                <w:rFonts w:eastAsia="Calibri"/>
                <w:bCs/>
                <w:lang w:eastAsia="en-US"/>
              </w:rPr>
            </w:pPr>
            <w:r w:rsidRPr="00AB6C27">
              <w:rPr>
                <w:rFonts w:eastAsia="Calibri"/>
                <w:bCs/>
                <w:lang w:eastAsia="en-US"/>
              </w:rPr>
              <w:t>Redovna djelatnost</w:t>
            </w:r>
          </w:p>
        </w:tc>
        <w:tc>
          <w:tcPr>
            <w:tcW w:w="1616" w:type="dxa"/>
            <w:tcBorders>
              <w:top w:val="nil"/>
              <w:left w:val="nil"/>
              <w:bottom w:val="single" w:sz="8" w:space="0" w:color="auto"/>
              <w:right w:val="single" w:sz="8" w:space="0" w:color="auto"/>
            </w:tcBorders>
            <w:noWrap/>
            <w:vAlign w:val="center"/>
          </w:tcPr>
          <w:p w14:paraId="013757FD" w14:textId="77777777" w:rsidR="005C531E" w:rsidRPr="00066D95" w:rsidRDefault="005C531E" w:rsidP="00682D5C">
            <w:pPr>
              <w:spacing w:line="276" w:lineRule="auto"/>
              <w:jc w:val="right"/>
              <w:rPr>
                <w:color w:val="000000"/>
              </w:rPr>
            </w:pPr>
            <w:r>
              <w:rPr>
                <w:color w:val="000000"/>
              </w:rPr>
              <w:t>32.600,00</w:t>
            </w:r>
          </w:p>
        </w:tc>
        <w:tc>
          <w:tcPr>
            <w:tcW w:w="1663" w:type="dxa"/>
            <w:tcBorders>
              <w:top w:val="nil"/>
              <w:left w:val="nil"/>
              <w:bottom w:val="single" w:sz="8" w:space="0" w:color="auto"/>
              <w:right w:val="single" w:sz="8" w:space="0" w:color="auto"/>
            </w:tcBorders>
            <w:noWrap/>
            <w:vAlign w:val="center"/>
          </w:tcPr>
          <w:p w14:paraId="43372DAC" w14:textId="77777777" w:rsidR="005C531E" w:rsidRPr="00066D95" w:rsidRDefault="005C531E" w:rsidP="00682D5C">
            <w:pPr>
              <w:spacing w:line="276" w:lineRule="auto"/>
              <w:jc w:val="right"/>
              <w:rPr>
                <w:color w:val="000000"/>
              </w:rPr>
            </w:pPr>
            <w:r>
              <w:rPr>
                <w:color w:val="000000"/>
              </w:rPr>
              <w:t>32.926,00</w:t>
            </w:r>
          </w:p>
        </w:tc>
        <w:tc>
          <w:tcPr>
            <w:tcW w:w="1702" w:type="dxa"/>
            <w:tcBorders>
              <w:top w:val="nil"/>
              <w:left w:val="nil"/>
              <w:bottom w:val="single" w:sz="8" w:space="0" w:color="auto"/>
              <w:right w:val="single" w:sz="8" w:space="0" w:color="auto"/>
            </w:tcBorders>
            <w:vAlign w:val="center"/>
          </w:tcPr>
          <w:p w14:paraId="36DFF222" w14:textId="77777777" w:rsidR="005C531E" w:rsidRPr="00066D95" w:rsidRDefault="005C531E" w:rsidP="00682D5C">
            <w:pPr>
              <w:spacing w:line="276" w:lineRule="auto"/>
              <w:jc w:val="right"/>
              <w:rPr>
                <w:color w:val="000000"/>
              </w:rPr>
            </w:pPr>
            <w:r>
              <w:rPr>
                <w:color w:val="000000"/>
              </w:rPr>
              <w:t>33.255,26</w:t>
            </w:r>
          </w:p>
        </w:tc>
      </w:tr>
      <w:tr w:rsidR="005C531E" w14:paraId="5FAD8602" w14:textId="77777777" w:rsidTr="00682D5C">
        <w:trPr>
          <w:trHeight w:val="528"/>
          <w:jc w:val="center"/>
        </w:trPr>
        <w:tc>
          <w:tcPr>
            <w:tcW w:w="520" w:type="dxa"/>
            <w:vMerge/>
            <w:tcBorders>
              <w:left w:val="single" w:sz="4" w:space="0" w:color="auto"/>
              <w:bottom w:val="single" w:sz="4" w:space="0" w:color="auto"/>
              <w:right w:val="single" w:sz="4" w:space="0" w:color="auto"/>
            </w:tcBorders>
            <w:noWrap/>
            <w:vAlign w:val="center"/>
          </w:tcPr>
          <w:p w14:paraId="11FEACC1" w14:textId="77777777" w:rsidR="005C531E" w:rsidRPr="00AB6C27" w:rsidRDefault="005C531E" w:rsidP="00682D5C">
            <w:pPr>
              <w:spacing w:line="276" w:lineRule="auto"/>
              <w:ind w:right="-540"/>
              <w:rPr>
                <w:rFonts w:eastAsia="Calibri"/>
                <w:bCs/>
                <w:lang w:eastAsia="en-US"/>
              </w:rPr>
            </w:pPr>
          </w:p>
        </w:tc>
        <w:tc>
          <w:tcPr>
            <w:tcW w:w="1341" w:type="dxa"/>
            <w:vMerge/>
            <w:tcBorders>
              <w:left w:val="single" w:sz="4" w:space="0" w:color="auto"/>
              <w:bottom w:val="single" w:sz="4" w:space="0" w:color="auto"/>
              <w:right w:val="single" w:sz="4" w:space="0" w:color="auto"/>
            </w:tcBorders>
            <w:noWrap/>
            <w:vAlign w:val="center"/>
          </w:tcPr>
          <w:p w14:paraId="72362806" w14:textId="77777777" w:rsidR="005C531E" w:rsidRPr="00AB6C27" w:rsidRDefault="005C531E" w:rsidP="00682D5C">
            <w:pPr>
              <w:spacing w:line="276" w:lineRule="auto"/>
              <w:ind w:right="-108"/>
              <w:rPr>
                <w:rFonts w:eastAsia="Calibri"/>
                <w:bCs/>
                <w:lang w:eastAsia="en-US"/>
              </w:rPr>
            </w:pPr>
          </w:p>
        </w:tc>
        <w:tc>
          <w:tcPr>
            <w:tcW w:w="1981" w:type="dxa"/>
            <w:tcBorders>
              <w:top w:val="single" w:sz="4" w:space="0" w:color="auto"/>
              <w:left w:val="single" w:sz="4" w:space="0" w:color="auto"/>
              <w:bottom w:val="single" w:sz="4" w:space="0" w:color="auto"/>
              <w:right w:val="single" w:sz="4" w:space="0" w:color="auto"/>
            </w:tcBorders>
            <w:vAlign w:val="center"/>
          </w:tcPr>
          <w:p w14:paraId="22AA6C10" w14:textId="77777777" w:rsidR="005C531E" w:rsidRPr="00AB6C27" w:rsidRDefault="005C531E" w:rsidP="00682D5C">
            <w:pPr>
              <w:spacing w:line="276" w:lineRule="auto"/>
              <w:ind w:right="-108"/>
              <w:rPr>
                <w:rFonts w:eastAsia="Calibri"/>
                <w:bCs/>
                <w:lang w:eastAsia="en-US"/>
              </w:rPr>
            </w:pPr>
            <w:r w:rsidRPr="00AB6C27">
              <w:rPr>
                <w:rFonts w:eastAsia="Calibri"/>
                <w:bCs/>
                <w:lang w:eastAsia="en-US"/>
              </w:rPr>
              <w:t>Projekt „Mobilni tim“</w:t>
            </w:r>
          </w:p>
        </w:tc>
        <w:tc>
          <w:tcPr>
            <w:tcW w:w="1616" w:type="dxa"/>
            <w:tcBorders>
              <w:top w:val="nil"/>
              <w:left w:val="nil"/>
              <w:bottom w:val="single" w:sz="8" w:space="0" w:color="auto"/>
              <w:right w:val="single" w:sz="8" w:space="0" w:color="auto"/>
            </w:tcBorders>
            <w:noWrap/>
            <w:vAlign w:val="center"/>
          </w:tcPr>
          <w:p w14:paraId="7F005B47" w14:textId="77777777" w:rsidR="005C531E" w:rsidRPr="00066D95" w:rsidRDefault="005C531E" w:rsidP="00682D5C">
            <w:pPr>
              <w:spacing w:line="276" w:lineRule="auto"/>
              <w:jc w:val="right"/>
              <w:rPr>
                <w:color w:val="000000"/>
              </w:rPr>
            </w:pPr>
            <w:r>
              <w:rPr>
                <w:color w:val="000000"/>
              </w:rPr>
              <w:t>56.200,00</w:t>
            </w:r>
          </w:p>
        </w:tc>
        <w:tc>
          <w:tcPr>
            <w:tcW w:w="1663" w:type="dxa"/>
            <w:tcBorders>
              <w:top w:val="nil"/>
              <w:left w:val="nil"/>
              <w:bottom w:val="single" w:sz="8" w:space="0" w:color="auto"/>
              <w:right w:val="single" w:sz="8" w:space="0" w:color="auto"/>
            </w:tcBorders>
            <w:noWrap/>
            <w:vAlign w:val="center"/>
          </w:tcPr>
          <w:p w14:paraId="4BBABF35" w14:textId="77777777" w:rsidR="005C531E" w:rsidRPr="00066D95" w:rsidRDefault="005C531E" w:rsidP="00682D5C">
            <w:pPr>
              <w:spacing w:line="276" w:lineRule="auto"/>
              <w:jc w:val="right"/>
              <w:rPr>
                <w:color w:val="000000"/>
              </w:rPr>
            </w:pPr>
            <w:r>
              <w:rPr>
                <w:color w:val="000000"/>
              </w:rPr>
              <w:t>56.762,00</w:t>
            </w:r>
          </w:p>
        </w:tc>
        <w:tc>
          <w:tcPr>
            <w:tcW w:w="1702" w:type="dxa"/>
            <w:tcBorders>
              <w:top w:val="nil"/>
              <w:left w:val="nil"/>
              <w:bottom w:val="single" w:sz="8" w:space="0" w:color="auto"/>
              <w:right w:val="single" w:sz="8" w:space="0" w:color="auto"/>
            </w:tcBorders>
            <w:vAlign w:val="center"/>
          </w:tcPr>
          <w:p w14:paraId="56463D61" w14:textId="77777777" w:rsidR="005C531E" w:rsidRPr="00066D95" w:rsidRDefault="005C531E" w:rsidP="00682D5C">
            <w:pPr>
              <w:spacing w:line="276" w:lineRule="auto"/>
              <w:jc w:val="right"/>
              <w:rPr>
                <w:color w:val="000000"/>
              </w:rPr>
            </w:pPr>
            <w:r>
              <w:rPr>
                <w:color w:val="000000"/>
              </w:rPr>
              <w:t>57.329,62</w:t>
            </w:r>
          </w:p>
        </w:tc>
      </w:tr>
      <w:tr w:rsidR="005C531E" w14:paraId="4A6929B0" w14:textId="77777777" w:rsidTr="00682D5C">
        <w:trPr>
          <w:trHeight w:val="410"/>
          <w:jc w:val="center"/>
        </w:trPr>
        <w:tc>
          <w:tcPr>
            <w:tcW w:w="520" w:type="dxa"/>
            <w:tcBorders>
              <w:top w:val="single" w:sz="4" w:space="0" w:color="auto"/>
              <w:left w:val="single" w:sz="4" w:space="0" w:color="auto"/>
              <w:right w:val="single" w:sz="4" w:space="0" w:color="auto"/>
            </w:tcBorders>
            <w:noWrap/>
            <w:vAlign w:val="center"/>
            <w:hideMark/>
          </w:tcPr>
          <w:p w14:paraId="1EFAD76A" w14:textId="77777777" w:rsidR="005C531E" w:rsidRPr="00AB6C27" w:rsidRDefault="005C531E" w:rsidP="00682D5C">
            <w:pPr>
              <w:spacing w:line="276" w:lineRule="auto"/>
              <w:ind w:right="-540"/>
              <w:rPr>
                <w:rFonts w:eastAsia="Calibri"/>
                <w:bCs/>
                <w:lang w:eastAsia="en-US"/>
              </w:rPr>
            </w:pPr>
            <w:r w:rsidRPr="00AB6C27">
              <w:rPr>
                <w:rFonts w:eastAsia="Calibri"/>
                <w:bCs/>
                <w:lang w:eastAsia="en-US"/>
              </w:rPr>
              <w:t>5.</w:t>
            </w:r>
          </w:p>
        </w:tc>
        <w:tc>
          <w:tcPr>
            <w:tcW w:w="3322" w:type="dxa"/>
            <w:gridSpan w:val="2"/>
            <w:tcBorders>
              <w:top w:val="single" w:sz="4" w:space="0" w:color="auto"/>
              <w:left w:val="single" w:sz="4" w:space="0" w:color="auto"/>
              <w:right w:val="single" w:sz="4" w:space="0" w:color="auto"/>
            </w:tcBorders>
            <w:noWrap/>
            <w:vAlign w:val="center"/>
            <w:hideMark/>
          </w:tcPr>
          <w:p w14:paraId="1826CB70" w14:textId="77777777" w:rsidR="005C531E" w:rsidRPr="00AB6C27" w:rsidRDefault="005C531E" w:rsidP="00682D5C">
            <w:pPr>
              <w:spacing w:line="276" w:lineRule="auto"/>
              <w:ind w:right="-108"/>
              <w:rPr>
                <w:rFonts w:eastAsia="Calibri"/>
                <w:bCs/>
                <w:lang w:eastAsia="en-US"/>
              </w:rPr>
            </w:pPr>
            <w:r w:rsidRPr="00AB6C27">
              <w:rPr>
                <w:rFonts w:eastAsia="Calibri"/>
                <w:lang w:eastAsia="en-US"/>
              </w:rPr>
              <w:t>Stožer i Postrojba CZ</w:t>
            </w:r>
          </w:p>
        </w:tc>
        <w:tc>
          <w:tcPr>
            <w:tcW w:w="1616" w:type="dxa"/>
            <w:tcBorders>
              <w:top w:val="nil"/>
              <w:left w:val="nil"/>
              <w:bottom w:val="nil"/>
              <w:right w:val="single" w:sz="8" w:space="0" w:color="auto"/>
            </w:tcBorders>
            <w:noWrap/>
            <w:vAlign w:val="center"/>
          </w:tcPr>
          <w:p w14:paraId="23573792" w14:textId="77777777" w:rsidR="005C531E" w:rsidRPr="00066D95" w:rsidRDefault="005C531E" w:rsidP="00682D5C">
            <w:pPr>
              <w:spacing w:line="276" w:lineRule="auto"/>
              <w:jc w:val="right"/>
              <w:rPr>
                <w:color w:val="000000"/>
              </w:rPr>
            </w:pPr>
            <w:r>
              <w:rPr>
                <w:color w:val="000000"/>
              </w:rPr>
              <w:t>14.274,00</w:t>
            </w:r>
          </w:p>
        </w:tc>
        <w:tc>
          <w:tcPr>
            <w:tcW w:w="1663" w:type="dxa"/>
            <w:tcBorders>
              <w:top w:val="nil"/>
              <w:left w:val="nil"/>
              <w:bottom w:val="nil"/>
              <w:right w:val="single" w:sz="8" w:space="0" w:color="auto"/>
            </w:tcBorders>
            <w:noWrap/>
            <w:vAlign w:val="center"/>
          </w:tcPr>
          <w:p w14:paraId="63FB9223" w14:textId="77777777" w:rsidR="005C531E" w:rsidRPr="00066D95" w:rsidRDefault="005C531E" w:rsidP="00682D5C">
            <w:pPr>
              <w:spacing w:line="276" w:lineRule="auto"/>
              <w:jc w:val="right"/>
              <w:rPr>
                <w:color w:val="000000"/>
              </w:rPr>
            </w:pPr>
            <w:r>
              <w:rPr>
                <w:color w:val="000000"/>
              </w:rPr>
              <w:t>14.416,74</w:t>
            </w:r>
          </w:p>
        </w:tc>
        <w:tc>
          <w:tcPr>
            <w:tcW w:w="1702" w:type="dxa"/>
            <w:tcBorders>
              <w:top w:val="nil"/>
              <w:left w:val="nil"/>
              <w:bottom w:val="nil"/>
              <w:right w:val="single" w:sz="8" w:space="0" w:color="auto"/>
            </w:tcBorders>
            <w:vAlign w:val="center"/>
          </w:tcPr>
          <w:p w14:paraId="45222819" w14:textId="77777777" w:rsidR="005C531E" w:rsidRPr="00066D95" w:rsidRDefault="005C531E" w:rsidP="00682D5C">
            <w:pPr>
              <w:spacing w:line="276" w:lineRule="auto"/>
              <w:jc w:val="right"/>
              <w:rPr>
                <w:color w:val="000000"/>
              </w:rPr>
            </w:pPr>
            <w:r>
              <w:rPr>
                <w:color w:val="000000"/>
              </w:rPr>
              <w:t>14560,91</w:t>
            </w:r>
          </w:p>
        </w:tc>
      </w:tr>
      <w:tr w:rsidR="005C531E" w14:paraId="58043369" w14:textId="77777777" w:rsidTr="00682D5C">
        <w:trPr>
          <w:trHeight w:val="632"/>
          <w:jc w:val="center"/>
        </w:trPr>
        <w:tc>
          <w:tcPr>
            <w:tcW w:w="3842" w:type="dxa"/>
            <w:gridSpan w:val="3"/>
            <w:tcBorders>
              <w:top w:val="double" w:sz="6" w:space="0" w:color="auto"/>
              <w:left w:val="double" w:sz="6" w:space="0" w:color="auto"/>
              <w:bottom w:val="double" w:sz="6" w:space="0" w:color="auto"/>
              <w:right w:val="double" w:sz="6" w:space="0" w:color="auto"/>
            </w:tcBorders>
            <w:noWrap/>
            <w:vAlign w:val="center"/>
          </w:tcPr>
          <w:p w14:paraId="3F712047" w14:textId="77777777" w:rsidR="005C531E" w:rsidRPr="00AB6C27" w:rsidRDefault="005C531E" w:rsidP="00682D5C">
            <w:pPr>
              <w:spacing w:line="276" w:lineRule="auto"/>
              <w:ind w:right="-108"/>
              <w:rPr>
                <w:rFonts w:eastAsia="Calibri"/>
                <w:b/>
                <w:bCs/>
                <w:lang w:eastAsia="en-US"/>
              </w:rPr>
            </w:pPr>
            <w:r w:rsidRPr="00AB6C27">
              <w:rPr>
                <w:rFonts w:eastAsia="Calibri"/>
                <w:b/>
                <w:bCs/>
                <w:lang w:eastAsia="en-US"/>
              </w:rPr>
              <w:t xml:space="preserve">Ukupno za sustav civilne zaštite </w:t>
            </w:r>
          </w:p>
        </w:tc>
        <w:tc>
          <w:tcPr>
            <w:tcW w:w="1616" w:type="dxa"/>
            <w:tcBorders>
              <w:top w:val="double" w:sz="6" w:space="0" w:color="auto"/>
              <w:left w:val="nil"/>
              <w:bottom w:val="double" w:sz="6" w:space="0" w:color="auto"/>
              <w:right w:val="single" w:sz="8" w:space="0" w:color="auto"/>
            </w:tcBorders>
            <w:noWrap/>
            <w:vAlign w:val="center"/>
          </w:tcPr>
          <w:p w14:paraId="71F00760" w14:textId="77777777" w:rsidR="005C531E" w:rsidRPr="000E5473" w:rsidRDefault="005C531E" w:rsidP="00682D5C">
            <w:pPr>
              <w:spacing w:line="276" w:lineRule="auto"/>
              <w:jc w:val="right"/>
              <w:rPr>
                <w:b/>
                <w:bCs/>
                <w:color w:val="000000"/>
                <w:lang w:val="en-US"/>
              </w:rPr>
            </w:pPr>
            <w:r w:rsidRPr="000E5473">
              <w:rPr>
                <w:b/>
                <w:bCs/>
                <w:color w:val="000000"/>
              </w:rPr>
              <w:t>1.074.074,00</w:t>
            </w:r>
          </w:p>
        </w:tc>
        <w:tc>
          <w:tcPr>
            <w:tcW w:w="1663" w:type="dxa"/>
            <w:tcBorders>
              <w:top w:val="double" w:sz="6" w:space="0" w:color="auto"/>
              <w:left w:val="nil"/>
              <w:bottom w:val="double" w:sz="6" w:space="0" w:color="auto"/>
              <w:right w:val="double" w:sz="6" w:space="0" w:color="auto"/>
            </w:tcBorders>
            <w:noWrap/>
            <w:vAlign w:val="center"/>
          </w:tcPr>
          <w:p w14:paraId="2057E7EF" w14:textId="77777777" w:rsidR="005C531E" w:rsidRPr="00AF732E" w:rsidRDefault="005C531E" w:rsidP="00682D5C">
            <w:pPr>
              <w:pStyle w:val="t-9-8"/>
              <w:tabs>
                <w:tab w:val="left" w:pos="709"/>
              </w:tabs>
              <w:spacing w:before="0" w:beforeAutospacing="0" w:after="80" w:afterAutospacing="0"/>
              <w:jc w:val="right"/>
              <w:rPr>
                <w:b/>
                <w:bCs/>
                <w:color w:val="000000"/>
              </w:rPr>
            </w:pPr>
            <w:r w:rsidRPr="00AF732E">
              <w:rPr>
                <w:b/>
                <w:bCs/>
                <w:color w:val="000000"/>
              </w:rPr>
              <w:t>1.110.064,74</w:t>
            </w:r>
          </w:p>
        </w:tc>
        <w:tc>
          <w:tcPr>
            <w:tcW w:w="1702" w:type="dxa"/>
            <w:tcBorders>
              <w:top w:val="double" w:sz="6" w:space="0" w:color="auto"/>
              <w:left w:val="nil"/>
              <w:bottom w:val="double" w:sz="6" w:space="0" w:color="auto"/>
              <w:right w:val="double" w:sz="6" w:space="0" w:color="auto"/>
            </w:tcBorders>
            <w:vAlign w:val="center"/>
          </w:tcPr>
          <w:p w14:paraId="6769919D" w14:textId="77777777" w:rsidR="005C531E" w:rsidRPr="00066D95" w:rsidRDefault="005C531E" w:rsidP="00682D5C">
            <w:pPr>
              <w:spacing w:line="276" w:lineRule="auto"/>
              <w:jc w:val="right"/>
              <w:rPr>
                <w:b/>
                <w:bCs/>
                <w:color w:val="000000"/>
              </w:rPr>
            </w:pPr>
            <w:r w:rsidRPr="00AF732E">
              <w:rPr>
                <w:b/>
                <w:bCs/>
                <w:color w:val="000000"/>
              </w:rPr>
              <w:t>1.121.165,39</w:t>
            </w:r>
          </w:p>
        </w:tc>
      </w:tr>
      <w:bookmarkEnd w:id="85"/>
    </w:tbl>
    <w:p w14:paraId="34353B41" w14:textId="77777777" w:rsidR="005C531E" w:rsidRDefault="005C531E" w:rsidP="005C531E">
      <w:pPr>
        <w:spacing w:line="276" w:lineRule="auto"/>
        <w:ind w:firstLine="709"/>
        <w:jc w:val="both"/>
      </w:pPr>
    </w:p>
    <w:p w14:paraId="792F0CF8" w14:textId="77777777" w:rsidR="005C531E" w:rsidRDefault="005C531E" w:rsidP="005C531E">
      <w:pPr>
        <w:spacing w:line="276" w:lineRule="auto"/>
        <w:ind w:firstLine="709"/>
        <w:jc w:val="both"/>
      </w:pPr>
      <w:r>
        <w:t>Pored navedenih sredstava, u proračunu Općine  su planirana i sredstva za pravne osobe koje se zaštitom i spašavanjem bave u okviru svoje redovne djelatnosti – za aktivnosti kao što su sanacija divljih odlagališta otpada, održavanje nerazvrstanih cesta, održavanje čistoće javnih površina, opskrba pitkom vodom i slično.</w:t>
      </w:r>
    </w:p>
    <w:p w14:paraId="1D117690" w14:textId="77777777" w:rsidR="005C531E" w:rsidRPr="001A5BAA" w:rsidRDefault="005C531E" w:rsidP="005C531E">
      <w:pPr>
        <w:spacing w:line="276" w:lineRule="auto"/>
        <w:ind w:firstLine="709"/>
        <w:jc w:val="both"/>
      </w:pPr>
      <w:r w:rsidRPr="001A5BAA">
        <w:t>Ovaj Godišnji Plan razvoja sustava civilne zaštite Općine Gračac za 202</w:t>
      </w:r>
      <w:r>
        <w:t>6.</w:t>
      </w:r>
      <w:r w:rsidRPr="001A5BAA">
        <w:t xml:space="preserve"> godinu</w:t>
      </w:r>
      <w:r w:rsidRPr="00523FA0">
        <w:t xml:space="preserve"> s financijskim učincima za razdoblje 2026.-2028</w:t>
      </w:r>
      <w:r>
        <w:t xml:space="preserve"> stupa na snagu osmog dana</w:t>
      </w:r>
      <w:r w:rsidRPr="001A5BAA">
        <w:t xml:space="preserve"> </w:t>
      </w:r>
      <w:r>
        <w:t xml:space="preserve">nakon objave </w:t>
      </w:r>
      <w:r w:rsidRPr="001A5BAA">
        <w:t>u „Službenom glasniku Općine Gračac“.</w:t>
      </w:r>
    </w:p>
    <w:p w14:paraId="41FE3E84" w14:textId="77777777" w:rsidR="005C531E" w:rsidRDefault="005C531E" w:rsidP="005C531E">
      <w:pPr>
        <w:spacing w:line="276" w:lineRule="auto"/>
        <w:rPr>
          <w:rFonts w:eastAsia="Calibri"/>
          <w:lang w:eastAsia="en-US"/>
        </w:rPr>
      </w:pPr>
    </w:p>
    <w:p w14:paraId="51B11D60" w14:textId="77777777" w:rsidR="005C531E" w:rsidRDefault="005C531E" w:rsidP="005C531E">
      <w:pPr>
        <w:rPr>
          <w:color w:val="FF0000"/>
          <w:kern w:val="28"/>
        </w:rPr>
      </w:pPr>
    </w:p>
    <w:p w14:paraId="12C0DA66" w14:textId="77777777" w:rsidR="005C531E" w:rsidRDefault="005C531E" w:rsidP="005C531E">
      <w:pPr>
        <w:pStyle w:val="Bezproreda"/>
        <w:jc w:val="right"/>
        <w:rPr>
          <w:rFonts w:ascii="Times New Roman" w:hAnsi="Times New Roman"/>
          <w:b/>
        </w:rPr>
      </w:pPr>
      <w:r>
        <w:rPr>
          <w:rFonts w:ascii="Times New Roman" w:hAnsi="Times New Roman"/>
          <w:b/>
        </w:rPr>
        <w:t>PREDSJEDNICA</w:t>
      </w:r>
    </w:p>
    <w:p w14:paraId="0B872B76" w14:textId="77777777" w:rsidR="005C531E" w:rsidRDefault="005C531E" w:rsidP="005C531E">
      <w:pPr>
        <w:jc w:val="right"/>
      </w:pPr>
      <w:r>
        <w:rPr>
          <w:b/>
        </w:rPr>
        <w:t>Dajana Šušnja Jasenko</w:t>
      </w:r>
    </w:p>
    <w:p w14:paraId="24F9801B" w14:textId="77777777" w:rsidR="00A14E8E" w:rsidRDefault="00A14E8E" w:rsidP="00A64C33">
      <w:pPr>
        <w:widowControl w:val="0"/>
        <w:jc w:val="right"/>
        <w:outlineLvl w:val="0"/>
        <w:rPr>
          <w:rFonts w:ascii="Courier New" w:hAnsi="Courier New" w:cs="Courier New"/>
          <w:b/>
          <w:highlight w:val="red"/>
          <w:lang w:val="de-DE"/>
        </w:rPr>
      </w:pPr>
    </w:p>
    <w:p w14:paraId="7DD532BF" w14:textId="77777777" w:rsidR="002C5EE4" w:rsidRPr="007F4329" w:rsidRDefault="002C5EE4" w:rsidP="002C5EE4">
      <w:pPr>
        <w:rPr>
          <w:rFonts w:ascii="Calibri" w:eastAsia="Calibri" w:hAnsi="Calibri" w:cs="Calibri"/>
          <w:lang w:val="de-DE"/>
        </w:rPr>
      </w:pPr>
      <w:r w:rsidRPr="007F4329">
        <w:rPr>
          <w:rFonts w:ascii="Calibri" w:eastAsia="Calibri" w:hAnsi="Calibri" w:cs="Calibri"/>
          <w:b/>
          <w:lang w:val="de-DE"/>
        </w:rPr>
        <w:lastRenderedPageBreak/>
        <w:t>OPĆINSKO VIJEĆE</w:t>
      </w:r>
    </w:p>
    <w:p w14:paraId="7708D666" w14:textId="77777777" w:rsidR="002C5EE4" w:rsidRPr="007F4329" w:rsidRDefault="002C5EE4" w:rsidP="002C5EE4">
      <w:pPr>
        <w:jc w:val="both"/>
        <w:rPr>
          <w:rFonts w:ascii="Calibri" w:hAnsi="Calibri" w:cs="Calibri"/>
          <w:b/>
          <w:lang w:eastAsia="hr-HR"/>
        </w:rPr>
      </w:pPr>
      <w:r w:rsidRPr="007F4329">
        <w:rPr>
          <w:rFonts w:ascii="Calibri" w:hAnsi="Calibri" w:cs="Calibri"/>
          <w:b/>
          <w:lang w:eastAsia="hr-HR"/>
        </w:rPr>
        <w:t>KLASA: 363-01/2</w:t>
      </w:r>
      <w:r>
        <w:rPr>
          <w:rFonts w:ascii="Calibri" w:hAnsi="Calibri" w:cs="Calibri"/>
          <w:b/>
          <w:lang w:eastAsia="hr-HR"/>
        </w:rPr>
        <w:t>5</w:t>
      </w:r>
      <w:r w:rsidRPr="007F4329">
        <w:rPr>
          <w:rFonts w:ascii="Calibri" w:hAnsi="Calibri" w:cs="Calibri"/>
          <w:b/>
          <w:lang w:eastAsia="hr-HR"/>
        </w:rPr>
        <w:t>-01/</w:t>
      </w:r>
      <w:r>
        <w:rPr>
          <w:rFonts w:ascii="Calibri" w:hAnsi="Calibri" w:cs="Calibri"/>
          <w:b/>
          <w:lang w:eastAsia="hr-HR"/>
        </w:rPr>
        <w:t>2</w:t>
      </w:r>
    </w:p>
    <w:p w14:paraId="29160190" w14:textId="77777777" w:rsidR="002C5EE4" w:rsidRPr="007F4329" w:rsidRDefault="002C5EE4" w:rsidP="002C5EE4">
      <w:pPr>
        <w:jc w:val="both"/>
        <w:rPr>
          <w:rFonts w:ascii="Calibri" w:hAnsi="Calibri" w:cs="Calibri"/>
          <w:b/>
          <w:lang w:eastAsia="hr-HR"/>
        </w:rPr>
      </w:pPr>
      <w:r w:rsidRPr="007F4329">
        <w:rPr>
          <w:rFonts w:ascii="Calibri" w:hAnsi="Calibri" w:cs="Calibri"/>
          <w:b/>
          <w:lang w:eastAsia="hr-HR"/>
        </w:rPr>
        <w:t>URBROJ: 2198-31-02-2</w:t>
      </w:r>
      <w:r>
        <w:rPr>
          <w:rFonts w:ascii="Calibri" w:hAnsi="Calibri" w:cs="Calibri"/>
          <w:b/>
          <w:lang w:eastAsia="hr-HR"/>
        </w:rPr>
        <w:t>5</w:t>
      </w:r>
      <w:r w:rsidRPr="007F4329">
        <w:rPr>
          <w:rFonts w:ascii="Calibri" w:hAnsi="Calibri" w:cs="Calibri"/>
          <w:b/>
          <w:lang w:eastAsia="hr-HR"/>
        </w:rPr>
        <w:t>-1</w:t>
      </w:r>
    </w:p>
    <w:p w14:paraId="4C46CA8D" w14:textId="77777777" w:rsidR="002C5EE4" w:rsidRPr="007F4329" w:rsidRDefault="002C5EE4" w:rsidP="002C5EE4">
      <w:pPr>
        <w:jc w:val="both"/>
        <w:rPr>
          <w:rFonts w:ascii="Calibri" w:hAnsi="Calibri" w:cs="Calibri"/>
          <w:b/>
          <w:lang w:eastAsia="hr-HR"/>
        </w:rPr>
      </w:pPr>
      <w:r w:rsidRPr="007F4329">
        <w:rPr>
          <w:rFonts w:ascii="Calibri" w:hAnsi="Calibri" w:cs="Calibri"/>
          <w:b/>
          <w:lang w:eastAsia="hr-HR"/>
        </w:rPr>
        <w:t xml:space="preserve">Gračac, </w:t>
      </w:r>
      <w:r>
        <w:rPr>
          <w:rFonts w:ascii="Calibri" w:hAnsi="Calibri" w:cs="Calibri"/>
          <w:b/>
          <w:lang w:eastAsia="hr-HR"/>
        </w:rPr>
        <w:t>8</w:t>
      </w:r>
      <w:r w:rsidRPr="007F4329">
        <w:rPr>
          <w:rFonts w:ascii="Calibri" w:hAnsi="Calibri" w:cs="Calibri"/>
          <w:b/>
          <w:lang w:eastAsia="hr-HR"/>
        </w:rPr>
        <w:t>. prosinca 202</w:t>
      </w:r>
      <w:r>
        <w:rPr>
          <w:rFonts w:ascii="Calibri" w:hAnsi="Calibri" w:cs="Calibri"/>
          <w:b/>
          <w:lang w:eastAsia="hr-HR"/>
        </w:rPr>
        <w:t>5</w:t>
      </w:r>
      <w:r w:rsidRPr="007F4329">
        <w:rPr>
          <w:rFonts w:ascii="Calibri" w:hAnsi="Calibri" w:cs="Calibri"/>
          <w:b/>
          <w:lang w:eastAsia="hr-HR"/>
        </w:rPr>
        <w:t xml:space="preserve">. </w:t>
      </w:r>
    </w:p>
    <w:p w14:paraId="52D569E0" w14:textId="77777777" w:rsidR="002C5EE4" w:rsidRPr="007F4329" w:rsidRDefault="002C5EE4" w:rsidP="002C5EE4">
      <w:pPr>
        <w:rPr>
          <w:rFonts w:ascii="Calibri" w:hAnsi="Calibri" w:cs="Calibri"/>
          <w:lang w:eastAsia="hr-HR"/>
        </w:rPr>
      </w:pPr>
      <w:r w:rsidRPr="007F4329">
        <w:rPr>
          <w:rFonts w:ascii="Calibri" w:hAnsi="Calibri" w:cs="Calibri"/>
          <w:lang w:eastAsia="hr-HR"/>
        </w:rPr>
        <w:tab/>
      </w:r>
      <w:r w:rsidRPr="007F4329">
        <w:rPr>
          <w:rFonts w:ascii="Calibri" w:hAnsi="Calibri" w:cs="Calibri"/>
          <w:lang w:eastAsia="hr-HR"/>
        </w:rPr>
        <w:tab/>
      </w:r>
      <w:r w:rsidRPr="007F4329">
        <w:rPr>
          <w:rFonts w:ascii="Calibri" w:hAnsi="Calibri" w:cs="Calibri"/>
          <w:lang w:eastAsia="hr-HR"/>
        </w:rPr>
        <w:tab/>
      </w:r>
      <w:r w:rsidRPr="007F4329">
        <w:rPr>
          <w:rFonts w:ascii="Calibri" w:hAnsi="Calibri" w:cs="Calibri"/>
          <w:lang w:eastAsia="hr-HR"/>
        </w:rPr>
        <w:tab/>
      </w:r>
      <w:r w:rsidRPr="007F4329">
        <w:rPr>
          <w:rFonts w:ascii="Calibri" w:hAnsi="Calibri" w:cs="Calibri"/>
          <w:lang w:eastAsia="hr-HR"/>
        </w:rPr>
        <w:tab/>
      </w:r>
    </w:p>
    <w:p w14:paraId="604B8A5E" w14:textId="77777777" w:rsidR="002C5EE4" w:rsidRPr="007F4329" w:rsidRDefault="002C5EE4" w:rsidP="002C5EE4">
      <w:pPr>
        <w:jc w:val="both"/>
        <w:rPr>
          <w:rFonts w:ascii="Calibri" w:hAnsi="Calibri" w:cs="Calibri"/>
          <w:b/>
          <w:lang w:eastAsia="hr-HR"/>
        </w:rPr>
      </w:pPr>
      <w:r w:rsidRPr="007F4329">
        <w:rPr>
          <w:rFonts w:ascii="Calibri" w:hAnsi="Calibri" w:cs="Calibri"/>
          <w:lang w:eastAsia="hr-HR"/>
        </w:rPr>
        <w:tab/>
        <w:t>Na temelju članka 67. stavak 1. Zakona o komunalnom gospodarstvu (Narodne novine broj 68/18, 110/18, 32/20</w:t>
      </w:r>
      <w:r>
        <w:rPr>
          <w:rFonts w:ascii="Calibri" w:hAnsi="Calibri" w:cs="Calibri"/>
          <w:lang w:eastAsia="hr-HR"/>
        </w:rPr>
        <w:t>, 145/24</w:t>
      </w:r>
      <w:r w:rsidRPr="007F4329">
        <w:rPr>
          <w:rFonts w:ascii="Calibri" w:hAnsi="Calibri" w:cs="Calibri"/>
          <w:lang w:eastAsia="hr-HR"/>
        </w:rPr>
        <w:t xml:space="preserve">) te </w:t>
      </w:r>
      <w:r w:rsidRPr="007F4329">
        <w:rPr>
          <w:rFonts w:ascii="Calibri" w:hAnsi="Calibri" w:cs="Calibri"/>
          <w:lang w:val="pl-PL" w:eastAsia="hr-HR"/>
        </w:rPr>
        <w:t>članka 32. Statuta Općine Gračac (“Službeni glasnik Zadarske županije”, broj: 11/13, Službeni glasnik Općine Gračac” broj: 1/18, 1/20, 4/21)</w:t>
      </w:r>
      <w:r w:rsidRPr="007F4329">
        <w:rPr>
          <w:rFonts w:ascii="Calibri" w:hAnsi="Calibri" w:cs="Calibri"/>
          <w:lang w:eastAsia="hr-HR"/>
        </w:rPr>
        <w:t xml:space="preserve">, Općinsko vijeće Općine Gračac, na svojoj </w:t>
      </w:r>
      <w:r>
        <w:rPr>
          <w:rFonts w:ascii="Calibri" w:hAnsi="Calibri" w:cs="Calibri"/>
          <w:lang w:eastAsia="hr-HR"/>
        </w:rPr>
        <w:t xml:space="preserve">4. </w:t>
      </w:r>
      <w:r w:rsidRPr="007F4329">
        <w:rPr>
          <w:rFonts w:ascii="Calibri" w:hAnsi="Calibri" w:cs="Calibri"/>
          <w:lang w:eastAsia="hr-HR"/>
        </w:rPr>
        <w:t>sjednici održanoj dana</w:t>
      </w:r>
      <w:r>
        <w:rPr>
          <w:rFonts w:ascii="Calibri" w:hAnsi="Calibri" w:cs="Calibri"/>
          <w:lang w:eastAsia="hr-HR"/>
        </w:rPr>
        <w:t xml:space="preserve"> 8.</w:t>
      </w:r>
      <w:r w:rsidRPr="007F4329">
        <w:rPr>
          <w:rFonts w:ascii="Calibri" w:hAnsi="Calibri" w:cs="Calibri"/>
          <w:lang w:eastAsia="hr-HR"/>
        </w:rPr>
        <w:t xml:space="preserve"> prosinca 202</w:t>
      </w:r>
      <w:r>
        <w:rPr>
          <w:rFonts w:ascii="Calibri" w:hAnsi="Calibri" w:cs="Calibri"/>
          <w:lang w:eastAsia="hr-HR"/>
        </w:rPr>
        <w:t>5</w:t>
      </w:r>
      <w:r w:rsidRPr="007F4329">
        <w:rPr>
          <w:rFonts w:ascii="Calibri" w:hAnsi="Calibri" w:cs="Calibri"/>
          <w:lang w:eastAsia="hr-HR"/>
        </w:rPr>
        <w:t xml:space="preserve">. godine donijelo je                </w:t>
      </w:r>
    </w:p>
    <w:p w14:paraId="4D0829BD" w14:textId="77777777" w:rsidR="002C5EE4" w:rsidRPr="007F4329" w:rsidRDefault="002C5EE4" w:rsidP="002C5EE4">
      <w:pPr>
        <w:jc w:val="both"/>
        <w:rPr>
          <w:rFonts w:ascii="Calibri" w:hAnsi="Calibri" w:cs="Calibri"/>
          <w:b/>
          <w:lang w:eastAsia="hr-HR"/>
        </w:rPr>
      </w:pPr>
    </w:p>
    <w:p w14:paraId="4D361F96" w14:textId="77777777" w:rsidR="002C5EE4" w:rsidRPr="007F4329" w:rsidRDefault="002C5EE4" w:rsidP="002C5EE4">
      <w:pPr>
        <w:jc w:val="center"/>
        <w:rPr>
          <w:rFonts w:ascii="Calibri" w:hAnsi="Calibri" w:cs="Calibri"/>
          <w:b/>
          <w:lang w:eastAsia="hr-HR"/>
        </w:rPr>
      </w:pPr>
      <w:r w:rsidRPr="007F4329">
        <w:rPr>
          <w:rFonts w:ascii="Calibri" w:hAnsi="Calibri" w:cs="Calibri"/>
          <w:b/>
          <w:lang w:eastAsia="hr-HR"/>
        </w:rPr>
        <w:t>PROGRAM</w:t>
      </w:r>
    </w:p>
    <w:p w14:paraId="306694DC" w14:textId="77777777" w:rsidR="002C5EE4" w:rsidRPr="007F4329" w:rsidRDefault="002C5EE4" w:rsidP="002C5EE4">
      <w:pPr>
        <w:jc w:val="center"/>
        <w:rPr>
          <w:rFonts w:ascii="Calibri" w:hAnsi="Calibri" w:cs="Calibri"/>
          <w:b/>
          <w:lang w:eastAsia="hr-HR"/>
        </w:rPr>
      </w:pPr>
      <w:bookmarkStart w:id="86" w:name="_Hlk135826102"/>
      <w:r w:rsidRPr="007F4329">
        <w:rPr>
          <w:rFonts w:ascii="Calibri" w:hAnsi="Calibri" w:cs="Calibri"/>
          <w:b/>
          <w:lang w:eastAsia="hr-HR"/>
        </w:rPr>
        <w:t>građenja komunalne infrastrukture na području Općine Gračac za 202</w:t>
      </w:r>
      <w:r>
        <w:rPr>
          <w:rFonts w:ascii="Calibri" w:hAnsi="Calibri" w:cs="Calibri"/>
          <w:b/>
          <w:lang w:eastAsia="hr-HR"/>
        </w:rPr>
        <w:t>6</w:t>
      </w:r>
      <w:r w:rsidRPr="007F4329">
        <w:rPr>
          <w:rFonts w:ascii="Calibri" w:hAnsi="Calibri" w:cs="Calibri"/>
          <w:b/>
          <w:lang w:eastAsia="hr-HR"/>
        </w:rPr>
        <w:t>. godinu</w:t>
      </w:r>
      <w:bookmarkEnd w:id="86"/>
    </w:p>
    <w:p w14:paraId="6A698DD1" w14:textId="77777777" w:rsidR="002C5EE4" w:rsidRPr="007F4329" w:rsidRDefault="002C5EE4" w:rsidP="002C5EE4">
      <w:pPr>
        <w:jc w:val="center"/>
        <w:rPr>
          <w:rFonts w:ascii="Calibri" w:hAnsi="Calibri" w:cs="Calibri"/>
          <w:b/>
          <w:lang w:eastAsia="hr-HR"/>
        </w:rPr>
      </w:pPr>
    </w:p>
    <w:p w14:paraId="6E727938" w14:textId="77777777" w:rsidR="002C5EE4" w:rsidRPr="007F4329" w:rsidRDefault="002C5EE4" w:rsidP="002C5EE4">
      <w:pPr>
        <w:jc w:val="center"/>
        <w:rPr>
          <w:rFonts w:ascii="Calibri" w:hAnsi="Calibri" w:cs="Calibri"/>
          <w:lang w:val="pl-PL"/>
        </w:rPr>
      </w:pPr>
    </w:p>
    <w:p w14:paraId="38A14192" w14:textId="77777777" w:rsidR="002C5EE4" w:rsidRPr="007F4329" w:rsidRDefault="002C5EE4" w:rsidP="002C5EE4">
      <w:pPr>
        <w:jc w:val="both"/>
        <w:rPr>
          <w:rFonts w:ascii="Calibri" w:hAnsi="Calibri" w:cs="Calibri"/>
          <w:bCs/>
          <w:lang w:eastAsia="hr-HR"/>
        </w:rPr>
      </w:pPr>
      <w:r w:rsidRPr="007F4329">
        <w:rPr>
          <w:rFonts w:ascii="Calibri" w:hAnsi="Calibri" w:cs="Calibri"/>
          <w:bCs/>
          <w:lang w:eastAsia="hr-HR"/>
        </w:rPr>
        <w:t>I. OPĆE ODREDBE</w:t>
      </w:r>
    </w:p>
    <w:p w14:paraId="1D5D4AFE"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 xml:space="preserve">Članak 1. </w:t>
      </w:r>
    </w:p>
    <w:p w14:paraId="1F12BAA8" w14:textId="77777777" w:rsidR="002C5EE4" w:rsidRPr="007F4329" w:rsidRDefault="002C5EE4" w:rsidP="002C5EE4">
      <w:pPr>
        <w:jc w:val="center"/>
        <w:rPr>
          <w:rFonts w:ascii="Calibri" w:hAnsi="Calibri" w:cs="Calibri"/>
          <w:bCs/>
          <w:lang w:eastAsia="hr-HR"/>
        </w:rPr>
      </w:pPr>
    </w:p>
    <w:p w14:paraId="2C8F8457" w14:textId="77777777" w:rsidR="002C5EE4" w:rsidRPr="007F4329" w:rsidRDefault="002C5EE4" w:rsidP="002C5EE4">
      <w:pPr>
        <w:jc w:val="both"/>
        <w:rPr>
          <w:rFonts w:ascii="Calibri" w:hAnsi="Calibri" w:cs="Calibri"/>
          <w:bCs/>
          <w:lang w:eastAsia="hr-HR"/>
        </w:rPr>
      </w:pPr>
      <w:r w:rsidRPr="007F4329">
        <w:rPr>
          <w:rFonts w:ascii="Calibri" w:hAnsi="Calibri" w:cs="Calibri"/>
          <w:bCs/>
          <w:lang w:eastAsia="hr-HR"/>
        </w:rPr>
        <w:t xml:space="preserve">           </w:t>
      </w:r>
      <w:r w:rsidRPr="007F4329">
        <w:rPr>
          <w:rFonts w:ascii="Calibri" w:hAnsi="Calibri" w:cs="Calibri"/>
          <w:bCs/>
          <w:lang w:eastAsia="hr-HR"/>
        </w:rPr>
        <w:tab/>
        <w:t>Ovim programom utvrđuje se komunalna infrastruktura koja će se graditi u 202</w:t>
      </w:r>
      <w:r>
        <w:rPr>
          <w:rFonts w:ascii="Calibri" w:hAnsi="Calibri" w:cs="Calibri"/>
          <w:bCs/>
          <w:lang w:eastAsia="hr-HR"/>
        </w:rPr>
        <w:t>6</w:t>
      </w:r>
      <w:r w:rsidRPr="007F4329">
        <w:rPr>
          <w:rFonts w:ascii="Calibri" w:hAnsi="Calibri" w:cs="Calibri"/>
          <w:bCs/>
          <w:lang w:eastAsia="hr-HR"/>
        </w:rPr>
        <w:t>. godini, sukladno odredbama Zakona o komunalnom gospodarstvu (Narodne novine broj 68/18, 110/18, 32/20</w:t>
      </w:r>
      <w:r>
        <w:rPr>
          <w:rFonts w:ascii="Calibri" w:hAnsi="Calibri" w:cs="Calibri"/>
          <w:bCs/>
          <w:lang w:eastAsia="hr-HR"/>
        </w:rPr>
        <w:t>, 145/24</w:t>
      </w:r>
      <w:r w:rsidRPr="007F4329">
        <w:rPr>
          <w:rFonts w:ascii="Calibri" w:hAnsi="Calibri" w:cs="Calibri"/>
          <w:bCs/>
          <w:lang w:eastAsia="hr-HR"/>
        </w:rPr>
        <w:t>).</w:t>
      </w:r>
    </w:p>
    <w:p w14:paraId="18D4D81F" w14:textId="77777777" w:rsidR="002C5EE4" w:rsidRPr="007F4329" w:rsidRDefault="002C5EE4" w:rsidP="002C5EE4">
      <w:pPr>
        <w:jc w:val="both"/>
        <w:rPr>
          <w:rFonts w:ascii="Calibri" w:hAnsi="Calibri" w:cs="Calibri"/>
          <w:bCs/>
          <w:lang w:eastAsia="hr-HR"/>
        </w:rPr>
      </w:pPr>
      <w:r w:rsidRPr="007F4329">
        <w:rPr>
          <w:rFonts w:ascii="Calibri" w:hAnsi="Calibri" w:cs="Calibri"/>
          <w:bCs/>
          <w:lang w:eastAsia="hr-HR"/>
        </w:rPr>
        <w:t xml:space="preserve">           </w:t>
      </w:r>
    </w:p>
    <w:p w14:paraId="3873E0EC" w14:textId="77777777" w:rsidR="002C5EE4" w:rsidRPr="007F4329" w:rsidRDefault="002C5EE4" w:rsidP="002C5EE4">
      <w:pPr>
        <w:ind w:firstLine="720"/>
        <w:jc w:val="both"/>
        <w:rPr>
          <w:rFonts w:ascii="Calibri" w:hAnsi="Calibri" w:cs="Calibri"/>
          <w:bCs/>
          <w:lang w:eastAsia="hr-HR"/>
        </w:rPr>
      </w:pPr>
      <w:r w:rsidRPr="007F4329">
        <w:rPr>
          <w:rFonts w:ascii="Calibri" w:hAnsi="Calibri" w:cs="Calibri"/>
          <w:bCs/>
          <w:lang w:eastAsia="hr-HR"/>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financiranja njezina građenja.</w:t>
      </w:r>
    </w:p>
    <w:p w14:paraId="50889866" w14:textId="77777777" w:rsidR="002C5EE4" w:rsidRPr="007F4329" w:rsidRDefault="002C5EE4" w:rsidP="002C5EE4">
      <w:pPr>
        <w:ind w:firstLine="720"/>
        <w:jc w:val="both"/>
        <w:rPr>
          <w:rFonts w:ascii="Calibri" w:hAnsi="Calibri" w:cs="Calibri"/>
          <w:bCs/>
          <w:lang w:eastAsia="hr-HR"/>
        </w:rPr>
      </w:pPr>
    </w:p>
    <w:p w14:paraId="234B52A7" w14:textId="77777777" w:rsidR="002C5EE4" w:rsidRPr="007F4329" w:rsidRDefault="002C5EE4" w:rsidP="002C5EE4">
      <w:pPr>
        <w:ind w:firstLine="720"/>
        <w:jc w:val="both"/>
        <w:rPr>
          <w:rFonts w:ascii="Calibri" w:hAnsi="Calibri" w:cs="Calibri"/>
          <w:bCs/>
          <w:lang w:eastAsia="hr-HR"/>
        </w:rPr>
      </w:pPr>
      <w:r w:rsidRPr="007F4329">
        <w:rPr>
          <w:rFonts w:ascii="Calibri" w:hAnsi="Calibri" w:cs="Calibri"/>
          <w:bCs/>
          <w:lang w:eastAsia="hr-HR"/>
        </w:rPr>
        <w:t>Programom  građenja komunalne infrastrukture određuju se:</w:t>
      </w:r>
    </w:p>
    <w:p w14:paraId="1BAEA317" w14:textId="77777777" w:rsidR="002C5EE4" w:rsidRPr="007F4329" w:rsidRDefault="002C5EE4" w:rsidP="002C5EE4">
      <w:pPr>
        <w:rPr>
          <w:rFonts w:ascii="Calibri" w:hAnsi="Calibri" w:cs="Calibri"/>
          <w:bCs/>
          <w:lang w:eastAsia="hr-HR"/>
        </w:rPr>
      </w:pPr>
      <w:r w:rsidRPr="007F4329">
        <w:rPr>
          <w:rFonts w:ascii="Calibri" w:hAnsi="Calibri" w:cs="Calibri"/>
          <w:bCs/>
          <w:lang w:eastAsia="hr-HR"/>
        </w:rPr>
        <w:t>1. građevine komunalne infrastrukture koje će se graditi radi uređenja neuređenih dijelova građevinskog područja (NDGP)</w:t>
      </w:r>
    </w:p>
    <w:p w14:paraId="15B37BB4" w14:textId="77777777" w:rsidR="002C5EE4" w:rsidRPr="007F4329" w:rsidRDefault="002C5EE4" w:rsidP="002C5EE4">
      <w:pPr>
        <w:rPr>
          <w:rFonts w:ascii="Calibri" w:hAnsi="Calibri" w:cs="Calibri"/>
          <w:bCs/>
          <w:lang w:eastAsia="hr-HR"/>
        </w:rPr>
      </w:pPr>
      <w:r w:rsidRPr="007F4329">
        <w:rPr>
          <w:rFonts w:ascii="Calibri" w:hAnsi="Calibri" w:cs="Calibri"/>
          <w:bCs/>
          <w:lang w:eastAsia="hr-HR"/>
        </w:rPr>
        <w:t>2. građevine komunalne infrastrukture koje će se graditi u uređenim dijelovima građevinskog područja (UDGP)</w:t>
      </w:r>
    </w:p>
    <w:p w14:paraId="219D73C5" w14:textId="77777777" w:rsidR="002C5EE4" w:rsidRPr="007F4329" w:rsidRDefault="002C5EE4" w:rsidP="002C5EE4">
      <w:pPr>
        <w:rPr>
          <w:rFonts w:ascii="Calibri" w:hAnsi="Calibri" w:cs="Calibri"/>
          <w:bCs/>
          <w:lang w:eastAsia="hr-HR"/>
        </w:rPr>
      </w:pPr>
      <w:r w:rsidRPr="007F4329">
        <w:rPr>
          <w:rFonts w:ascii="Calibri" w:hAnsi="Calibri" w:cs="Calibri"/>
          <w:bCs/>
          <w:lang w:eastAsia="hr-HR"/>
        </w:rPr>
        <w:t>3. građevine komunalne infrastrukture koje će se graditi izvan građevinskog područja (IGP)</w:t>
      </w:r>
    </w:p>
    <w:p w14:paraId="306F1C11" w14:textId="77777777" w:rsidR="002C5EE4" w:rsidRPr="007F4329" w:rsidRDefault="002C5EE4" w:rsidP="002C5EE4">
      <w:pPr>
        <w:jc w:val="both"/>
        <w:rPr>
          <w:rFonts w:ascii="Calibri" w:hAnsi="Calibri" w:cs="Calibri"/>
          <w:bCs/>
          <w:lang w:eastAsia="hr-HR"/>
        </w:rPr>
      </w:pPr>
      <w:r w:rsidRPr="007F4329">
        <w:rPr>
          <w:rFonts w:ascii="Calibri" w:hAnsi="Calibri" w:cs="Calibri"/>
          <w:bCs/>
          <w:lang w:eastAsia="hr-HR"/>
        </w:rPr>
        <w:t>4. postojeće građevine komunalne infrastrukture koje će se rekonstruirati i način rekonstrukcije (R)</w:t>
      </w:r>
    </w:p>
    <w:p w14:paraId="3194874D" w14:textId="77777777" w:rsidR="002C5EE4" w:rsidRPr="007F4329" w:rsidRDefault="002C5EE4" w:rsidP="002C5EE4">
      <w:pPr>
        <w:rPr>
          <w:rFonts w:ascii="Calibri" w:hAnsi="Calibri" w:cs="Calibri"/>
          <w:bCs/>
          <w:lang w:eastAsia="hr-HR"/>
        </w:rPr>
      </w:pPr>
      <w:r w:rsidRPr="007F4329">
        <w:rPr>
          <w:rFonts w:ascii="Calibri" w:hAnsi="Calibri" w:cs="Calibri"/>
          <w:bCs/>
          <w:lang w:eastAsia="hr-HR"/>
        </w:rPr>
        <w:t>5. građevine komunalne infrastrukture koje će se uklanjati (U)</w:t>
      </w:r>
    </w:p>
    <w:p w14:paraId="2A17679F" w14:textId="77777777" w:rsidR="002C5EE4" w:rsidRPr="007F4329" w:rsidRDefault="002C5EE4" w:rsidP="002C5EE4">
      <w:pPr>
        <w:rPr>
          <w:rFonts w:ascii="Calibri" w:hAnsi="Calibri" w:cs="Calibri"/>
          <w:bCs/>
          <w:lang w:eastAsia="hr-HR"/>
        </w:rPr>
      </w:pPr>
      <w:r w:rsidRPr="007F4329">
        <w:rPr>
          <w:rFonts w:ascii="Calibri" w:hAnsi="Calibri" w:cs="Calibri"/>
          <w:bCs/>
          <w:lang w:eastAsia="hr-HR"/>
        </w:rPr>
        <w:t>6. druga pitanja određena ovim Zakonom o komunalnom gospodarstvu i posebnim zakonom vezanim za pitanja gradnje (DRZ).</w:t>
      </w:r>
    </w:p>
    <w:p w14:paraId="5EEEFFA6" w14:textId="77777777" w:rsidR="002C5EE4" w:rsidRPr="007F4329" w:rsidRDefault="002C5EE4" w:rsidP="002C5EE4">
      <w:pPr>
        <w:jc w:val="center"/>
        <w:rPr>
          <w:rFonts w:ascii="Calibri" w:hAnsi="Calibri" w:cs="Calibri"/>
          <w:bCs/>
          <w:lang w:eastAsia="hr-HR"/>
        </w:rPr>
      </w:pPr>
    </w:p>
    <w:p w14:paraId="11D268B0"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 xml:space="preserve">Članak 2. </w:t>
      </w:r>
    </w:p>
    <w:p w14:paraId="5006D232" w14:textId="77777777" w:rsidR="002C5EE4" w:rsidRPr="007F4329" w:rsidRDefault="002C5EE4" w:rsidP="002C5EE4">
      <w:pPr>
        <w:jc w:val="center"/>
        <w:rPr>
          <w:rFonts w:ascii="Calibri" w:hAnsi="Calibri" w:cs="Calibri"/>
          <w:bCs/>
          <w:lang w:eastAsia="hr-HR"/>
        </w:rPr>
      </w:pPr>
    </w:p>
    <w:p w14:paraId="30BAB317" w14:textId="77777777" w:rsidR="002C5EE4" w:rsidRPr="007F4329" w:rsidRDefault="002C5EE4" w:rsidP="002C5EE4">
      <w:pPr>
        <w:jc w:val="both"/>
        <w:rPr>
          <w:rFonts w:ascii="Calibri" w:hAnsi="Calibri" w:cs="Calibri"/>
          <w:bCs/>
          <w:lang w:eastAsia="hr-HR"/>
        </w:rPr>
      </w:pPr>
      <w:r w:rsidRPr="007F4329">
        <w:rPr>
          <w:rFonts w:ascii="Calibri" w:hAnsi="Calibri" w:cs="Calibri"/>
          <w:bCs/>
          <w:lang w:eastAsia="hr-HR"/>
        </w:rPr>
        <w:t xml:space="preserve">            </w:t>
      </w:r>
      <w:r w:rsidRPr="007F4329">
        <w:rPr>
          <w:rFonts w:ascii="Calibri" w:hAnsi="Calibri" w:cs="Calibri"/>
          <w:bCs/>
          <w:lang w:eastAsia="hr-HR"/>
        </w:rPr>
        <w:tab/>
        <w:t>Financiranje građenja i održavanja komunalne infrastrukture sukladno članku 75. Zakona o komunalnom gospodarstvu financira se sredstvima:</w:t>
      </w:r>
    </w:p>
    <w:p w14:paraId="0575348D" w14:textId="77777777" w:rsidR="002C5EE4" w:rsidRPr="007F4329" w:rsidRDefault="002C5EE4">
      <w:pPr>
        <w:numPr>
          <w:ilvl w:val="0"/>
          <w:numId w:val="10"/>
        </w:numPr>
        <w:jc w:val="both"/>
        <w:rPr>
          <w:rFonts w:ascii="Calibri" w:hAnsi="Calibri" w:cs="Calibri"/>
          <w:bCs/>
          <w:lang w:eastAsia="hr-HR"/>
        </w:rPr>
      </w:pPr>
      <w:r w:rsidRPr="007F4329">
        <w:rPr>
          <w:rFonts w:ascii="Calibri" w:hAnsi="Calibri" w:cs="Calibri"/>
          <w:bCs/>
          <w:lang w:eastAsia="hr-HR"/>
        </w:rPr>
        <w:lastRenderedPageBreak/>
        <w:t>komunalnog doprinosa;</w:t>
      </w:r>
    </w:p>
    <w:p w14:paraId="7C6DCBBA" w14:textId="77777777" w:rsidR="002C5EE4" w:rsidRPr="007F4329" w:rsidRDefault="002C5EE4">
      <w:pPr>
        <w:numPr>
          <w:ilvl w:val="0"/>
          <w:numId w:val="11"/>
        </w:numPr>
        <w:jc w:val="both"/>
        <w:rPr>
          <w:rFonts w:ascii="Calibri" w:hAnsi="Calibri" w:cs="Calibri"/>
          <w:bCs/>
          <w:lang w:eastAsia="hr-HR"/>
        </w:rPr>
      </w:pPr>
      <w:r w:rsidRPr="007F4329">
        <w:rPr>
          <w:rFonts w:ascii="Calibri" w:hAnsi="Calibri" w:cs="Calibri"/>
          <w:bCs/>
          <w:lang w:eastAsia="hr-HR"/>
        </w:rPr>
        <w:t>komunalne naknade;</w:t>
      </w:r>
    </w:p>
    <w:p w14:paraId="1B2D9BDA" w14:textId="77777777" w:rsidR="002C5EE4" w:rsidRPr="007F4329" w:rsidRDefault="002C5EE4">
      <w:pPr>
        <w:numPr>
          <w:ilvl w:val="0"/>
          <w:numId w:val="11"/>
        </w:numPr>
        <w:jc w:val="both"/>
        <w:rPr>
          <w:rFonts w:ascii="Calibri" w:hAnsi="Calibri" w:cs="Calibri"/>
          <w:bCs/>
          <w:lang w:eastAsia="hr-HR"/>
        </w:rPr>
      </w:pPr>
      <w:r w:rsidRPr="007F4329">
        <w:rPr>
          <w:rFonts w:ascii="Calibri" w:hAnsi="Calibri" w:cs="Calibri"/>
          <w:bCs/>
          <w:lang w:eastAsia="hr-HR"/>
        </w:rPr>
        <w:t>iz cijene komunalne usluge;</w:t>
      </w:r>
    </w:p>
    <w:p w14:paraId="3FC0C8A5" w14:textId="77777777" w:rsidR="002C5EE4" w:rsidRPr="007F4329" w:rsidRDefault="002C5EE4">
      <w:pPr>
        <w:numPr>
          <w:ilvl w:val="0"/>
          <w:numId w:val="4"/>
        </w:numPr>
        <w:jc w:val="both"/>
        <w:rPr>
          <w:rFonts w:ascii="Calibri" w:hAnsi="Calibri" w:cs="Calibri"/>
          <w:bCs/>
          <w:lang w:eastAsia="hr-HR"/>
        </w:rPr>
      </w:pPr>
      <w:r w:rsidRPr="007F4329">
        <w:rPr>
          <w:rFonts w:ascii="Calibri" w:hAnsi="Calibri" w:cs="Calibri"/>
          <w:bCs/>
          <w:lang w:eastAsia="hr-HR"/>
        </w:rPr>
        <w:t>iz naknade za koncesiju;</w:t>
      </w:r>
    </w:p>
    <w:p w14:paraId="61DE4299" w14:textId="77777777" w:rsidR="002C5EE4" w:rsidRPr="007F4329" w:rsidRDefault="002C5EE4">
      <w:pPr>
        <w:numPr>
          <w:ilvl w:val="0"/>
          <w:numId w:val="4"/>
        </w:numPr>
        <w:jc w:val="both"/>
        <w:rPr>
          <w:rFonts w:ascii="Calibri" w:hAnsi="Calibri" w:cs="Calibri"/>
          <w:bCs/>
          <w:lang w:eastAsia="hr-HR"/>
        </w:rPr>
      </w:pPr>
      <w:r w:rsidRPr="007F4329">
        <w:rPr>
          <w:rFonts w:ascii="Calibri" w:hAnsi="Calibri" w:cs="Calibri"/>
          <w:bCs/>
          <w:lang w:eastAsia="hr-HR"/>
        </w:rPr>
        <w:t>iz proračuna jedinice lokalne samouprave;</w:t>
      </w:r>
    </w:p>
    <w:p w14:paraId="26ADCD90" w14:textId="77777777" w:rsidR="002C5EE4" w:rsidRPr="007F4329" w:rsidRDefault="002C5EE4">
      <w:pPr>
        <w:numPr>
          <w:ilvl w:val="0"/>
          <w:numId w:val="4"/>
        </w:numPr>
        <w:jc w:val="both"/>
        <w:rPr>
          <w:rFonts w:ascii="Calibri" w:hAnsi="Calibri" w:cs="Calibri"/>
          <w:bCs/>
          <w:lang w:eastAsia="hr-HR"/>
        </w:rPr>
      </w:pPr>
      <w:r w:rsidRPr="007F4329">
        <w:rPr>
          <w:rFonts w:ascii="Calibri" w:hAnsi="Calibri" w:cs="Calibri"/>
          <w:bCs/>
          <w:lang w:eastAsia="hr-HR"/>
        </w:rPr>
        <w:t>fondova Europske unije;</w:t>
      </w:r>
    </w:p>
    <w:p w14:paraId="74B3C8F4" w14:textId="77777777" w:rsidR="002C5EE4" w:rsidRPr="007F4329" w:rsidRDefault="002C5EE4">
      <w:pPr>
        <w:numPr>
          <w:ilvl w:val="0"/>
          <w:numId w:val="4"/>
        </w:numPr>
        <w:jc w:val="both"/>
        <w:rPr>
          <w:rFonts w:ascii="Calibri" w:hAnsi="Calibri" w:cs="Calibri"/>
          <w:bCs/>
          <w:lang w:eastAsia="hr-HR"/>
        </w:rPr>
      </w:pPr>
      <w:r w:rsidRPr="007F4329">
        <w:rPr>
          <w:rFonts w:ascii="Calibri" w:hAnsi="Calibri" w:cs="Calibri"/>
          <w:bCs/>
          <w:lang w:eastAsia="hr-HR"/>
        </w:rPr>
        <w:t>iz ugovora, naknada i drugih izvora propisanih posebnim zakonom i</w:t>
      </w:r>
    </w:p>
    <w:p w14:paraId="303128F6" w14:textId="77777777" w:rsidR="002C5EE4" w:rsidRPr="007F4329" w:rsidRDefault="002C5EE4">
      <w:pPr>
        <w:numPr>
          <w:ilvl w:val="0"/>
          <w:numId w:val="4"/>
        </w:numPr>
        <w:jc w:val="both"/>
        <w:rPr>
          <w:rFonts w:ascii="Calibri" w:hAnsi="Calibri" w:cs="Calibri"/>
          <w:bCs/>
          <w:lang w:eastAsia="hr-HR"/>
        </w:rPr>
      </w:pPr>
      <w:r w:rsidRPr="007F4329">
        <w:rPr>
          <w:rFonts w:ascii="Calibri" w:hAnsi="Calibri" w:cs="Calibri"/>
          <w:bCs/>
          <w:lang w:eastAsia="hr-HR"/>
        </w:rPr>
        <w:t>donacija.</w:t>
      </w:r>
    </w:p>
    <w:p w14:paraId="68FD23A1" w14:textId="77777777" w:rsidR="002C5EE4" w:rsidRPr="007F4329" w:rsidRDefault="002C5EE4" w:rsidP="002C5EE4">
      <w:pPr>
        <w:jc w:val="both"/>
        <w:rPr>
          <w:rFonts w:ascii="Calibri" w:hAnsi="Calibri" w:cs="Calibri"/>
          <w:bCs/>
          <w:lang w:eastAsia="hr-HR"/>
        </w:rPr>
      </w:pPr>
    </w:p>
    <w:p w14:paraId="524CD584" w14:textId="77777777" w:rsidR="002C5EE4" w:rsidRPr="007F4329" w:rsidRDefault="002C5EE4" w:rsidP="002C5EE4">
      <w:pPr>
        <w:jc w:val="both"/>
        <w:rPr>
          <w:rFonts w:ascii="Calibri" w:hAnsi="Calibri" w:cs="Calibri"/>
          <w:bCs/>
          <w:lang w:eastAsia="hr-HR"/>
        </w:rPr>
      </w:pPr>
    </w:p>
    <w:p w14:paraId="68A816B9"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Članak 3.</w:t>
      </w:r>
    </w:p>
    <w:p w14:paraId="137C9505" w14:textId="77777777" w:rsidR="002C5EE4" w:rsidRPr="007F4329" w:rsidRDefault="002C5EE4" w:rsidP="002C5EE4">
      <w:pPr>
        <w:ind w:firstLine="360"/>
        <w:jc w:val="center"/>
        <w:rPr>
          <w:rFonts w:ascii="Calibri" w:hAnsi="Calibri" w:cs="Calibri"/>
          <w:lang w:eastAsia="hr-HR"/>
        </w:rPr>
      </w:pPr>
    </w:p>
    <w:p w14:paraId="2D6DA42E" w14:textId="77777777" w:rsidR="002C5EE4" w:rsidRPr="007F4329" w:rsidRDefault="002C5EE4" w:rsidP="002C5EE4">
      <w:pPr>
        <w:ind w:firstLine="360"/>
        <w:jc w:val="both"/>
        <w:rPr>
          <w:rFonts w:ascii="Calibri" w:hAnsi="Calibri" w:cs="Calibri"/>
          <w:lang w:eastAsia="hr-HR"/>
        </w:rPr>
      </w:pPr>
      <w:r w:rsidRPr="007F4329">
        <w:rPr>
          <w:rFonts w:ascii="Calibri" w:hAnsi="Calibri" w:cs="Calibri"/>
          <w:lang w:eastAsia="hr-HR"/>
        </w:rPr>
        <w:t>Program građenja komunalne infrastrukture za 202</w:t>
      </w:r>
      <w:r>
        <w:rPr>
          <w:rFonts w:ascii="Calibri" w:hAnsi="Calibri" w:cs="Calibri"/>
          <w:lang w:eastAsia="hr-HR"/>
        </w:rPr>
        <w:t>6</w:t>
      </w:r>
      <w:r w:rsidRPr="007F4329">
        <w:rPr>
          <w:rFonts w:ascii="Calibri" w:hAnsi="Calibri" w:cs="Calibri"/>
          <w:lang w:eastAsia="hr-HR"/>
        </w:rPr>
        <w:t>. godinu sadrži procjenu troškova projektiranja, revizije, građenja, provedbe stručnog nadzora građenja i provedbe vođenja projekta građenja komunalne infrastrukture s naznakom izvora njihova financiranja.</w:t>
      </w:r>
    </w:p>
    <w:p w14:paraId="62403780" w14:textId="77777777" w:rsidR="002C5EE4" w:rsidRPr="007F4329" w:rsidRDefault="002C5EE4" w:rsidP="002C5EE4">
      <w:pPr>
        <w:ind w:firstLine="360"/>
        <w:jc w:val="both"/>
        <w:rPr>
          <w:rFonts w:ascii="Calibri" w:hAnsi="Calibri" w:cs="Calibri"/>
          <w:lang w:eastAsia="hr-HR"/>
        </w:rPr>
      </w:pPr>
    </w:p>
    <w:p w14:paraId="549E0B95" w14:textId="77777777" w:rsidR="002C5EE4" w:rsidRPr="007F4329" w:rsidRDefault="002C5EE4" w:rsidP="002C5EE4">
      <w:pPr>
        <w:ind w:firstLine="360"/>
        <w:jc w:val="both"/>
        <w:rPr>
          <w:rFonts w:ascii="Calibri" w:hAnsi="Calibri" w:cs="Calibri"/>
          <w:lang w:eastAsia="hr-HR"/>
        </w:rPr>
      </w:pPr>
      <w:r w:rsidRPr="007F4329">
        <w:rPr>
          <w:rFonts w:ascii="Calibri" w:hAnsi="Calibri" w:cs="Calibri"/>
          <w:lang w:eastAsia="hr-HR"/>
        </w:rPr>
        <w:t xml:space="preserve">Troškovi građenja komunalne infrastrukture obuhvaćaju troškove: </w:t>
      </w:r>
    </w:p>
    <w:p w14:paraId="4E2F240D" w14:textId="77777777" w:rsidR="002C5EE4" w:rsidRPr="007F4329" w:rsidRDefault="002C5EE4" w:rsidP="002C5EE4">
      <w:pPr>
        <w:ind w:firstLine="360"/>
        <w:jc w:val="both"/>
        <w:rPr>
          <w:rFonts w:ascii="Calibri" w:hAnsi="Calibri" w:cs="Calibri"/>
          <w:lang w:eastAsia="hr-HR"/>
        </w:rPr>
      </w:pPr>
    </w:p>
    <w:p w14:paraId="0186E729"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zemljišta na kojem će se graditi građevina (oznaka u Programu: </w:t>
      </w:r>
      <w:r w:rsidRPr="007F4329">
        <w:rPr>
          <w:rFonts w:ascii="Calibri" w:hAnsi="Calibri" w:cs="Calibri"/>
          <w:b/>
          <w:lang w:eastAsia="hr-HR"/>
        </w:rPr>
        <w:t>Z</w:t>
      </w:r>
      <w:r w:rsidRPr="007F4329">
        <w:rPr>
          <w:rFonts w:ascii="Calibri" w:hAnsi="Calibri" w:cs="Calibri"/>
          <w:lang w:eastAsia="hr-HR"/>
        </w:rPr>
        <w:t>)</w:t>
      </w:r>
    </w:p>
    <w:p w14:paraId="2F5EBA9B"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uklanjanja i izmještanja postojećih građevina i trajnih nasada (oznaka u Programu: </w:t>
      </w:r>
      <w:r w:rsidRPr="007F4329">
        <w:rPr>
          <w:rFonts w:ascii="Calibri" w:hAnsi="Calibri" w:cs="Calibri"/>
          <w:b/>
          <w:lang w:eastAsia="hr-HR"/>
        </w:rPr>
        <w:t>UG</w:t>
      </w:r>
      <w:r w:rsidRPr="007F4329">
        <w:rPr>
          <w:rFonts w:ascii="Calibri" w:hAnsi="Calibri" w:cs="Calibri"/>
          <w:lang w:eastAsia="hr-HR"/>
        </w:rPr>
        <w:t>)</w:t>
      </w:r>
    </w:p>
    <w:p w14:paraId="60299450"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sanacije zemljišta (odvodnjavanja, izravnavanje, osiguravanje zemljišta) uključujući i zemljišta koja je Općina Gračac stavila na raspolaganje (oznaka u Programu: </w:t>
      </w:r>
      <w:r w:rsidRPr="007F4329">
        <w:rPr>
          <w:rFonts w:ascii="Calibri" w:hAnsi="Calibri" w:cs="Calibri"/>
          <w:b/>
          <w:lang w:eastAsia="hr-HR"/>
        </w:rPr>
        <w:t>SZ</w:t>
      </w:r>
      <w:r w:rsidRPr="007F4329">
        <w:rPr>
          <w:rFonts w:ascii="Calibri" w:hAnsi="Calibri" w:cs="Calibri"/>
          <w:lang w:eastAsia="hr-HR"/>
        </w:rPr>
        <w:t>)</w:t>
      </w:r>
    </w:p>
    <w:p w14:paraId="362BBBC2"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izrade projekata i druge dokumentacije (oznaka u Programu: </w:t>
      </w:r>
      <w:r w:rsidRPr="007F4329">
        <w:rPr>
          <w:rFonts w:ascii="Calibri" w:hAnsi="Calibri" w:cs="Calibri"/>
          <w:b/>
          <w:lang w:eastAsia="hr-HR"/>
        </w:rPr>
        <w:t>PD</w:t>
      </w:r>
      <w:r w:rsidRPr="007F4329">
        <w:rPr>
          <w:rFonts w:ascii="Calibri" w:hAnsi="Calibri" w:cs="Calibri"/>
          <w:lang w:eastAsia="hr-HR"/>
        </w:rPr>
        <w:t>)</w:t>
      </w:r>
    </w:p>
    <w:p w14:paraId="46CED8D8"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ishođenje akata (ugovori, rješenja, dozvole, potvrde) potrebnih za izvlaštenje, građenje i uporabu građevina komunalne infrastrukture i pripadajući troškovi, naknade i pristojbe vezane uz ishođenje akata te elektroenergetski, vodovodni priključci i priključci na sustave odvodnje (oznaka u Programu: </w:t>
      </w:r>
      <w:r w:rsidRPr="007F4329">
        <w:rPr>
          <w:rFonts w:ascii="Calibri" w:hAnsi="Calibri" w:cs="Calibri"/>
          <w:b/>
          <w:lang w:eastAsia="hr-HR"/>
        </w:rPr>
        <w:t>IA</w:t>
      </w:r>
      <w:r w:rsidRPr="007F4329">
        <w:rPr>
          <w:rFonts w:ascii="Calibri" w:hAnsi="Calibri" w:cs="Calibri"/>
          <w:lang w:eastAsia="hr-HR"/>
        </w:rPr>
        <w:t>)</w:t>
      </w:r>
    </w:p>
    <w:p w14:paraId="0861A85E"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građenja (oznaka u Programu: </w:t>
      </w:r>
      <w:r w:rsidRPr="007F4329">
        <w:rPr>
          <w:rFonts w:ascii="Calibri" w:hAnsi="Calibri" w:cs="Calibri"/>
          <w:b/>
          <w:lang w:eastAsia="hr-HR"/>
        </w:rPr>
        <w:t>G</w:t>
      </w:r>
      <w:r w:rsidRPr="007F4329">
        <w:rPr>
          <w:rFonts w:ascii="Calibri" w:hAnsi="Calibri" w:cs="Calibri"/>
          <w:lang w:eastAsia="hr-HR"/>
        </w:rPr>
        <w:t>)</w:t>
      </w:r>
    </w:p>
    <w:p w14:paraId="2584E615"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stručnog nadzora (oznaka u programu: </w:t>
      </w:r>
      <w:r w:rsidRPr="007F4329">
        <w:rPr>
          <w:rFonts w:ascii="Calibri" w:hAnsi="Calibri" w:cs="Calibri"/>
          <w:b/>
          <w:lang w:eastAsia="hr-HR"/>
        </w:rPr>
        <w:t>SN</w:t>
      </w:r>
      <w:r w:rsidRPr="007F4329">
        <w:rPr>
          <w:rFonts w:ascii="Calibri" w:hAnsi="Calibri" w:cs="Calibri"/>
          <w:lang w:eastAsia="hr-HR"/>
        </w:rPr>
        <w:t>)</w:t>
      </w:r>
    </w:p>
    <w:p w14:paraId="767B757D"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 xml:space="preserve">evidentiranja u katastru i zemljišnim knjigama (oznaka u programu: </w:t>
      </w:r>
      <w:r w:rsidRPr="007F4329">
        <w:rPr>
          <w:rFonts w:ascii="Calibri" w:hAnsi="Calibri" w:cs="Calibri"/>
          <w:b/>
          <w:lang w:eastAsia="hr-HR"/>
        </w:rPr>
        <w:t>E</w:t>
      </w:r>
      <w:r w:rsidRPr="007F4329">
        <w:rPr>
          <w:rFonts w:ascii="Calibri" w:hAnsi="Calibri" w:cs="Calibri"/>
          <w:lang w:eastAsia="hr-HR"/>
        </w:rPr>
        <w:t>)</w:t>
      </w:r>
    </w:p>
    <w:p w14:paraId="79572FA6" w14:textId="77777777" w:rsidR="002C5EE4" w:rsidRPr="007F4329" w:rsidRDefault="002C5EE4">
      <w:pPr>
        <w:numPr>
          <w:ilvl w:val="0"/>
          <w:numId w:val="4"/>
        </w:numPr>
        <w:contextualSpacing/>
        <w:jc w:val="both"/>
        <w:rPr>
          <w:rFonts w:ascii="Calibri" w:hAnsi="Calibri" w:cs="Calibri"/>
          <w:lang w:eastAsia="hr-HR"/>
        </w:rPr>
      </w:pPr>
      <w:r w:rsidRPr="007F4329">
        <w:rPr>
          <w:rFonts w:ascii="Calibri" w:hAnsi="Calibri" w:cs="Calibri"/>
          <w:lang w:eastAsia="hr-HR"/>
        </w:rPr>
        <w:t>opremanje i unutarnje uređenje (</w:t>
      </w:r>
      <w:r w:rsidRPr="007F4329">
        <w:rPr>
          <w:rFonts w:ascii="Calibri" w:hAnsi="Calibri" w:cs="Calibri"/>
          <w:b/>
          <w:lang w:eastAsia="hr-HR"/>
        </w:rPr>
        <w:t>O</w:t>
      </w:r>
      <w:r w:rsidRPr="007F4329">
        <w:rPr>
          <w:rFonts w:ascii="Calibri" w:hAnsi="Calibri" w:cs="Calibri"/>
          <w:lang w:eastAsia="hr-HR"/>
        </w:rPr>
        <w:t>)</w:t>
      </w:r>
    </w:p>
    <w:p w14:paraId="20CBDB3C" w14:textId="77777777" w:rsidR="002C5EE4" w:rsidRPr="007F4329" w:rsidRDefault="002C5EE4" w:rsidP="002C5EE4">
      <w:pPr>
        <w:ind w:left="360"/>
        <w:jc w:val="both"/>
        <w:rPr>
          <w:rFonts w:ascii="Calibri" w:hAnsi="Calibri" w:cs="Calibri"/>
          <w:lang w:eastAsia="hr-HR"/>
        </w:rPr>
      </w:pPr>
    </w:p>
    <w:p w14:paraId="47A63DE0" w14:textId="77777777" w:rsidR="002C5EE4" w:rsidRPr="007F4329" w:rsidRDefault="002C5EE4" w:rsidP="002C5EE4">
      <w:pPr>
        <w:jc w:val="both"/>
        <w:rPr>
          <w:rFonts w:ascii="Calibri" w:hAnsi="Calibri" w:cs="Calibri"/>
          <w:b/>
          <w:lang w:eastAsia="hr-HR"/>
        </w:rPr>
      </w:pPr>
    </w:p>
    <w:p w14:paraId="4FA0933D" w14:textId="77777777" w:rsidR="002C5EE4" w:rsidRPr="007F4329" w:rsidRDefault="002C5EE4" w:rsidP="002C5EE4">
      <w:pPr>
        <w:jc w:val="both"/>
        <w:rPr>
          <w:rFonts w:ascii="Calibri" w:hAnsi="Calibri" w:cs="Calibri"/>
          <w:b/>
          <w:lang w:eastAsia="hr-HR"/>
        </w:rPr>
      </w:pPr>
    </w:p>
    <w:p w14:paraId="5E3D7555" w14:textId="77777777" w:rsidR="002C5EE4" w:rsidRPr="007F4329" w:rsidRDefault="002C5EE4" w:rsidP="002C5EE4">
      <w:pPr>
        <w:rPr>
          <w:rFonts w:ascii="Calibri" w:hAnsi="Calibri" w:cs="Calibri"/>
          <w:b/>
          <w:lang w:eastAsia="hr-HR"/>
        </w:rPr>
      </w:pPr>
      <w:r w:rsidRPr="007F4329">
        <w:rPr>
          <w:rFonts w:ascii="Calibri" w:hAnsi="Calibri" w:cs="Calibri"/>
          <w:b/>
          <w:lang w:eastAsia="hr-HR"/>
        </w:rPr>
        <w:t xml:space="preserve">II.      OPIS POSLOVA S PROCJENOM TROŠKOVA PROJEKTIRANJA, REVIZIJE, GRAĐENJA,         </w:t>
      </w:r>
    </w:p>
    <w:p w14:paraId="76CB267A" w14:textId="77777777" w:rsidR="002C5EE4" w:rsidRPr="007F4329" w:rsidRDefault="002C5EE4" w:rsidP="002C5EE4">
      <w:pPr>
        <w:rPr>
          <w:rFonts w:ascii="Calibri" w:hAnsi="Calibri" w:cs="Calibri"/>
          <w:b/>
          <w:lang w:eastAsia="hr-HR"/>
        </w:rPr>
      </w:pPr>
      <w:r w:rsidRPr="007F4329">
        <w:rPr>
          <w:rFonts w:ascii="Calibri" w:hAnsi="Calibri" w:cs="Calibri"/>
          <w:b/>
          <w:lang w:eastAsia="hr-HR"/>
        </w:rPr>
        <w:t xml:space="preserve">         PROVEDBE STRUČNOG NADZORA GRAĐENJA I PROVEDBE VOĐENJA PROJEKTA</w:t>
      </w:r>
    </w:p>
    <w:p w14:paraId="6A900609" w14:textId="77777777" w:rsidR="002C5EE4" w:rsidRPr="007F4329" w:rsidRDefault="002C5EE4" w:rsidP="002C5EE4">
      <w:pPr>
        <w:rPr>
          <w:rFonts w:ascii="Calibri" w:hAnsi="Calibri" w:cs="Calibri"/>
          <w:b/>
          <w:lang w:eastAsia="hr-HR"/>
        </w:rPr>
      </w:pPr>
      <w:r w:rsidRPr="007F4329">
        <w:rPr>
          <w:rFonts w:ascii="Calibri" w:hAnsi="Calibri" w:cs="Calibri"/>
          <w:b/>
          <w:lang w:eastAsia="hr-HR"/>
        </w:rPr>
        <w:t xml:space="preserve">         GRAĐENJA KOMUNALNE INFRASTRUKTURE U  202</w:t>
      </w:r>
      <w:r>
        <w:rPr>
          <w:rFonts w:ascii="Calibri" w:hAnsi="Calibri" w:cs="Calibri"/>
          <w:b/>
          <w:lang w:eastAsia="hr-HR"/>
        </w:rPr>
        <w:t>6</w:t>
      </w:r>
      <w:r w:rsidRPr="007F4329">
        <w:rPr>
          <w:rFonts w:ascii="Calibri" w:hAnsi="Calibri" w:cs="Calibri"/>
          <w:b/>
          <w:lang w:eastAsia="hr-HR"/>
        </w:rPr>
        <w:t>. GODINI:</w:t>
      </w:r>
    </w:p>
    <w:p w14:paraId="324480E1" w14:textId="77777777" w:rsidR="002C5EE4" w:rsidRPr="007F4329" w:rsidRDefault="002C5EE4" w:rsidP="002C5EE4">
      <w:pPr>
        <w:rPr>
          <w:rFonts w:ascii="Calibri" w:hAnsi="Calibri" w:cs="Calibri"/>
          <w:bCs/>
          <w:lang w:eastAsia="hr-HR"/>
        </w:rPr>
      </w:pPr>
    </w:p>
    <w:p w14:paraId="09110A03"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Članak 4.</w:t>
      </w:r>
    </w:p>
    <w:p w14:paraId="6DB9D97F" w14:textId="77777777" w:rsidR="002C5EE4" w:rsidRPr="007F4329" w:rsidRDefault="002C5EE4" w:rsidP="002C5EE4">
      <w:pPr>
        <w:jc w:val="center"/>
        <w:rPr>
          <w:rFonts w:ascii="Calibri" w:hAnsi="Calibri" w:cs="Calibri"/>
          <w:b/>
          <w:lang w:eastAsia="hr-HR"/>
        </w:rPr>
      </w:pPr>
    </w:p>
    <w:p w14:paraId="0DD9D720" w14:textId="77777777" w:rsidR="002C5EE4" w:rsidRPr="007F4329" w:rsidRDefault="002C5EE4" w:rsidP="002C5EE4">
      <w:pPr>
        <w:jc w:val="both"/>
        <w:rPr>
          <w:rFonts w:ascii="Calibri" w:hAnsi="Calibri" w:cs="Calibri"/>
          <w:lang w:eastAsia="hr-HR"/>
        </w:rPr>
      </w:pPr>
      <w:r w:rsidRPr="007F4329">
        <w:rPr>
          <w:rFonts w:ascii="Calibri" w:hAnsi="Calibri" w:cs="Calibri"/>
          <w:lang w:eastAsia="hr-HR"/>
        </w:rPr>
        <w:t>Građenje komunalne infrastrukture za nerazvrstane ceste, javne prometne površine na kojima nije dopušten promet motornih vozila, javne zelene površine, građevine i uređaje javne namjene, groblja i javnu rasvjetu u 202</w:t>
      </w:r>
      <w:r>
        <w:rPr>
          <w:rFonts w:ascii="Calibri" w:hAnsi="Calibri" w:cs="Calibri"/>
          <w:lang w:eastAsia="hr-HR"/>
        </w:rPr>
        <w:t>6</w:t>
      </w:r>
      <w:r w:rsidRPr="007F4329">
        <w:rPr>
          <w:rFonts w:ascii="Calibri" w:hAnsi="Calibri" w:cs="Calibri"/>
          <w:lang w:eastAsia="hr-HR"/>
        </w:rPr>
        <w:t>. godini:</w:t>
      </w:r>
    </w:p>
    <w:p w14:paraId="791E8F02" w14:textId="77777777" w:rsidR="002C5EE4" w:rsidRPr="007F4329" w:rsidRDefault="002C5EE4" w:rsidP="002C5EE4">
      <w:pPr>
        <w:jc w:val="both"/>
        <w:rPr>
          <w:rFonts w:ascii="Calibri" w:hAnsi="Calibri" w:cs="Calibri"/>
          <w:lang w:eastAsia="hr-HR"/>
        </w:rPr>
      </w:pPr>
    </w:p>
    <w:p w14:paraId="24613C42" w14:textId="77777777" w:rsidR="002C5EE4" w:rsidRPr="007F4329" w:rsidRDefault="002C5EE4">
      <w:pPr>
        <w:numPr>
          <w:ilvl w:val="0"/>
          <w:numId w:val="14"/>
        </w:numPr>
        <w:rPr>
          <w:rFonts w:ascii="Calibri" w:hAnsi="Calibri" w:cs="Calibri"/>
          <w:b/>
          <w:lang w:eastAsia="hr-HR"/>
        </w:rPr>
      </w:pPr>
      <w:r w:rsidRPr="007F4329">
        <w:rPr>
          <w:rFonts w:ascii="Calibri" w:hAnsi="Calibri" w:cs="Calibri"/>
          <w:b/>
          <w:sz w:val="26"/>
          <w:szCs w:val="26"/>
          <w:lang w:eastAsia="hr-HR"/>
        </w:rPr>
        <w:lastRenderedPageBreak/>
        <w:t>NERAZVRSTANE CESTE</w:t>
      </w:r>
    </w:p>
    <w:p w14:paraId="4151859F" w14:textId="77777777" w:rsidR="002C5EE4" w:rsidRPr="007F4329" w:rsidRDefault="002C5EE4" w:rsidP="002C5EE4">
      <w:pPr>
        <w:ind w:left="720"/>
        <w:rPr>
          <w:rFonts w:ascii="Calibri" w:hAnsi="Calibri" w:cs="Calibri"/>
          <w:b/>
          <w:lang w:eastAsia="hr-H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787"/>
        <w:gridCol w:w="1759"/>
        <w:gridCol w:w="1418"/>
        <w:gridCol w:w="1417"/>
        <w:gridCol w:w="1418"/>
      </w:tblGrid>
      <w:tr w:rsidR="002C5EE4" w:rsidRPr="007F4329" w14:paraId="7FD26936" w14:textId="77777777" w:rsidTr="00682D5C">
        <w:tc>
          <w:tcPr>
            <w:tcW w:w="694" w:type="dxa"/>
            <w:tcBorders>
              <w:top w:val="single" w:sz="4" w:space="0" w:color="auto"/>
              <w:left w:val="single" w:sz="4" w:space="0" w:color="auto"/>
              <w:bottom w:val="single" w:sz="4" w:space="0" w:color="auto"/>
              <w:right w:val="single" w:sz="4" w:space="0" w:color="auto"/>
            </w:tcBorders>
            <w:vAlign w:val="center"/>
            <w:hideMark/>
          </w:tcPr>
          <w:p w14:paraId="6F7FEFD6"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R.br.</w:t>
            </w:r>
          </w:p>
        </w:tc>
        <w:tc>
          <w:tcPr>
            <w:tcW w:w="2787" w:type="dxa"/>
            <w:tcBorders>
              <w:top w:val="single" w:sz="4" w:space="0" w:color="auto"/>
              <w:left w:val="single" w:sz="4" w:space="0" w:color="auto"/>
              <w:bottom w:val="single" w:sz="4" w:space="0" w:color="auto"/>
              <w:right w:val="single" w:sz="4" w:space="0" w:color="auto"/>
            </w:tcBorders>
            <w:vAlign w:val="center"/>
            <w:hideMark/>
          </w:tcPr>
          <w:p w14:paraId="1A20E519"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KOMUNALNA INFRASTRUKTURA</w:t>
            </w:r>
          </w:p>
        </w:tc>
        <w:tc>
          <w:tcPr>
            <w:tcW w:w="1759" w:type="dxa"/>
            <w:tcBorders>
              <w:top w:val="single" w:sz="4" w:space="0" w:color="auto"/>
              <w:left w:val="single" w:sz="4" w:space="0" w:color="auto"/>
              <w:bottom w:val="single" w:sz="4" w:space="0" w:color="auto"/>
              <w:right w:val="single" w:sz="4" w:space="0" w:color="auto"/>
            </w:tcBorders>
          </w:tcPr>
          <w:p w14:paraId="7B01A966" w14:textId="77777777" w:rsidR="002C5EE4" w:rsidRPr="007F4329" w:rsidRDefault="002C5EE4" w:rsidP="00682D5C">
            <w:pPr>
              <w:jc w:val="center"/>
              <w:rPr>
                <w:rFonts w:ascii="Calibri" w:hAnsi="Calibri" w:cs="Calibri"/>
                <w:b/>
                <w:sz w:val="16"/>
                <w:szCs w:val="16"/>
                <w:lang w:eastAsia="hr-HR"/>
              </w:rPr>
            </w:pPr>
          </w:p>
          <w:p w14:paraId="09CCAC8A"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IZVOR FINANCIRANJA</w:t>
            </w:r>
          </w:p>
        </w:tc>
        <w:tc>
          <w:tcPr>
            <w:tcW w:w="1418" w:type="dxa"/>
            <w:tcBorders>
              <w:top w:val="single" w:sz="4" w:space="0" w:color="auto"/>
              <w:left w:val="single" w:sz="4" w:space="0" w:color="auto"/>
              <w:bottom w:val="single" w:sz="4" w:space="0" w:color="auto"/>
              <w:right w:val="single" w:sz="4" w:space="0" w:color="auto"/>
            </w:tcBorders>
          </w:tcPr>
          <w:p w14:paraId="0C03CEA0"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VRSTA GRAĐEVINE KOMUNALNE INFRASTRUKTURE PREMA STANJU U PROSTORU I PLANU RAZVOJNIH PROGRAMA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1A9536"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PLANIRANA VRSTA RADNJI I RADOVA NA GRAĐEVINAMA KOMUNALNE INFRASTRUKTURE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DAFE39"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 xml:space="preserve">PROCJENA TROŠKOVA </w:t>
            </w:r>
          </w:p>
          <w:p w14:paraId="7B57C717"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GRAĐENJA</w:t>
            </w:r>
          </w:p>
          <w:p w14:paraId="717DBD41"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(EUR)</w:t>
            </w:r>
          </w:p>
        </w:tc>
      </w:tr>
      <w:tr w:rsidR="002C5EE4" w:rsidRPr="007F4329" w14:paraId="1743AC08"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461B2D89"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1BAEB06C" w14:textId="77777777" w:rsidR="002C5EE4" w:rsidRPr="007F4329" w:rsidRDefault="002C5EE4" w:rsidP="00682D5C">
            <w:pPr>
              <w:rPr>
                <w:rFonts w:ascii="Calibri" w:hAnsi="Calibri" w:cs="Calibri"/>
                <w:lang w:eastAsia="hr-HR"/>
              </w:rPr>
            </w:pPr>
            <w:r w:rsidRPr="007F4329">
              <w:rPr>
                <w:rFonts w:ascii="Calibri" w:hAnsi="Calibri" w:cs="Calibri"/>
                <w:lang w:eastAsia="hr-HR"/>
              </w:rPr>
              <w:t>Sanacija i uređenje ulica u naselju Gračac</w:t>
            </w:r>
          </w:p>
        </w:tc>
        <w:tc>
          <w:tcPr>
            <w:tcW w:w="1759" w:type="dxa"/>
            <w:tcBorders>
              <w:top w:val="single" w:sz="4" w:space="0" w:color="auto"/>
              <w:left w:val="single" w:sz="4" w:space="0" w:color="auto"/>
              <w:bottom w:val="single" w:sz="4" w:space="0" w:color="auto"/>
              <w:right w:val="single" w:sz="4" w:space="0" w:color="auto"/>
            </w:tcBorders>
          </w:tcPr>
          <w:p w14:paraId="17B2D5EF"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KAPITALNE POMOĆI IZ DRŽAVNOG PRORAČUNA / DOPRINOS ZA ŠUME</w:t>
            </w:r>
          </w:p>
        </w:tc>
        <w:tc>
          <w:tcPr>
            <w:tcW w:w="1418" w:type="dxa"/>
            <w:tcBorders>
              <w:top w:val="single" w:sz="4" w:space="0" w:color="auto"/>
              <w:left w:val="single" w:sz="4" w:space="0" w:color="auto"/>
              <w:bottom w:val="single" w:sz="4" w:space="0" w:color="auto"/>
              <w:right w:val="single" w:sz="4" w:space="0" w:color="auto"/>
            </w:tcBorders>
          </w:tcPr>
          <w:p w14:paraId="42C5FC3A" w14:textId="77777777" w:rsidR="002C5EE4" w:rsidRPr="007F4329" w:rsidRDefault="002C5EE4" w:rsidP="00682D5C">
            <w:pPr>
              <w:jc w:val="center"/>
              <w:rPr>
                <w:rFonts w:ascii="Calibri" w:hAnsi="Calibri" w:cs="Calibri"/>
                <w:lang w:eastAsia="hr-HR"/>
              </w:rPr>
            </w:pPr>
          </w:p>
          <w:p w14:paraId="406A2512"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 R</w:t>
            </w:r>
          </w:p>
        </w:tc>
        <w:tc>
          <w:tcPr>
            <w:tcW w:w="1417" w:type="dxa"/>
            <w:tcBorders>
              <w:top w:val="single" w:sz="4" w:space="0" w:color="auto"/>
              <w:left w:val="single" w:sz="4" w:space="0" w:color="auto"/>
              <w:bottom w:val="single" w:sz="4" w:space="0" w:color="auto"/>
              <w:right w:val="single" w:sz="4" w:space="0" w:color="auto"/>
            </w:tcBorders>
            <w:vAlign w:val="center"/>
          </w:tcPr>
          <w:p w14:paraId="431D01E0" w14:textId="77777777" w:rsidR="002C5EE4" w:rsidRPr="007F4329" w:rsidRDefault="002C5EE4" w:rsidP="00682D5C">
            <w:pPr>
              <w:jc w:val="center"/>
              <w:rPr>
                <w:rFonts w:ascii="Calibri" w:hAnsi="Calibri" w:cs="Calibri"/>
                <w:lang w:eastAsia="hr-HR"/>
              </w:rPr>
            </w:pPr>
          </w:p>
          <w:p w14:paraId="4ADDBC26"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 SN, IA, E</w:t>
            </w:r>
          </w:p>
        </w:tc>
        <w:tc>
          <w:tcPr>
            <w:tcW w:w="1418" w:type="dxa"/>
            <w:tcBorders>
              <w:top w:val="single" w:sz="4" w:space="0" w:color="auto"/>
              <w:left w:val="single" w:sz="4" w:space="0" w:color="auto"/>
              <w:bottom w:val="single" w:sz="4" w:space="0" w:color="auto"/>
              <w:right w:val="single" w:sz="4" w:space="0" w:color="auto"/>
            </w:tcBorders>
            <w:vAlign w:val="center"/>
          </w:tcPr>
          <w:p w14:paraId="3787EC7A" w14:textId="77777777" w:rsidR="002C5EE4" w:rsidRPr="007F4329" w:rsidRDefault="002C5EE4" w:rsidP="00682D5C">
            <w:pPr>
              <w:jc w:val="right"/>
              <w:rPr>
                <w:rFonts w:ascii="Calibri" w:hAnsi="Calibri" w:cs="Calibri"/>
                <w:lang w:eastAsia="hr-HR"/>
              </w:rPr>
            </w:pPr>
          </w:p>
          <w:p w14:paraId="7487C2A8" w14:textId="77777777" w:rsidR="002C5EE4" w:rsidRPr="007F4329" w:rsidRDefault="002C5EE4" w:rsidP="00682D5C">
            <w:pPr>
              <w:jc w:val="right"/>
              <w:rPr>
                <w:rFonts w:ascii="Calibri" w:hAnsi="Calibri" w:cs="Calibri"/>
                <w:lang w:eastAsia="hr-HR"/>
              </w:rPr>
            </w:pPr>
            <w:r>
              <w:rPr>
                <w:rFonts w:ascii="Calibri" w:hAnsi="Calibri" w:cs="Calibri"/>
                <w:lang w:eastAsia="hr-HR"/>
              </w:rPr>
              <w:t>100</w:t>
            </w:r>
            <w:r w:rsidRPr="007F4329">
              <w:rPr>
                <w:rFonts w:ascii="Calibri" w:hAnsi="Calibri" w:cs="Calibri"/>
                <w:lang w:eastAsia="hr-HR"/>
              </w:rPr>
              <w:t>.000,00</w:t>
            </w:r>
          </w:p>
        </w:tc>
      </w:tr>
      <w:tr w:rsidR="002C5EE4" w:rsidRPr="007F4329" w14:paraId="3F72E364" w14:textId="77777777" w:rsidTr="00682D5C">
        <w:trPr>
          <w:trHeight w:val="287"/>
        </w:trPr>
        <w:tc>
          <w:tcPr>
            <w:tcW w:w="694" w:type="dxa"/>
            <w:tcBorders>
              <w:top w:val="single" w:sz="4" w:space="0" w:color="auto"/>
              <w:left w:val="single" w:sz="4" w:space="0" w:color="auto"/>
              <w:bottom w:val="single" w:sz="4" w:space="0" w:color="auto"/>
              <w:right w:val="single" w:sz="4" w:space="0" w:color="auto"/>
            </w:tcBorders>
            <w:vAlign w:val="center"/>
          </w:tcPr>
          <w:p w14:paraId="1A2B7245"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tcPr>
          <w:p w14:paraId="0FCB7FDC" w14:textId="77777777" w:rsidR="002C5EE4" w:rsidRPr="007F4329" w:rsidRDefault="002C5EE4" w:rsidP="00682D5C">
            <w:pPr>
              <w:rPr>
                <w:rFonts w:ascii="Calibri" w:hAnsi="Calibri" w:cs="Calibri"/>
                <w:lang w:eastAsia="hr-HR"/>
              </w:rPr>
            </w:pPr>
            <w:r w:rsidRPr="007F4329">
              <w:rPr>
                <w:rFonts w:ascii="Calibri" w:hAnsi="Calibri" w:cs="Calibri"/>
                <w:lang w:eastAsia="hr-HR"/>
              </w:rPr>
              <w:t xml:space="preserve">Sanacija nerazvrstanih  cesta nakon prirodne nepogode </w:t>
            </w:r>
          </w:p>
        </w:tc>
        <w:tc>
          <w:tcPr>
            <w:tcW w:w="1759" w:type="dxa"/>
            <w:tcBorders>
              <w:top w:val="single" w:sz="4" w:space="0" w:color="auto"/>
              <w:left w:val="single" w:sz="4" w:space="0" w:color="auto"/>
              <w:bottom w:val="single" w:sz="4" w:space="0" w:color="auto"/>
              <w:right w:val="single" w:sz="4" w:space="0" w:color="auto"/>
            </w:tcBorders>
          </w:tcPr>
          <w:p w14:paraId="0CF4D6A5" w14:textId="77777777" w:rsidR="002C5EE4" w:rsidRPr="007F4329" w:rsidRDefault="002C5EE4" w:rsidP="00682D5C">
            <w:pPr>
              <w:jc w:val="center"/>
              <w:rPr>
                <w:rFonts w:ascii="Calibri" w:hAnsi="Calibri" w:cs="Calibri"/>
                <w:lang w:eastAsia="hr-HR"/>
              </w:rPr>
            </w:pPr>
            <w:r w:rsidRPr="007F4329">
              <w:rPr>
                <w:rFonts w:ascii="Calibri" w:hAnsi="Calibri" w:cs="Calibri"/>
                <w:sz w:val="16"/>
                <w:szCs w:val="16"/>
                <w:lang w:eastAsia="hr-HR"/>
              </w:rPr>
              <w:t>KAPITALNE POMOĆI IZ DRŽAVNOG PRORAČUNA / PRIHODI OD POREZA</w:t>
            </w:r>
          </w:p>
        </w:tc>
        <w:tc>
          <w:tcPr>
            <w:tcW w:w="1418" w:type="dxa"/>
            <w:tcBorders>
              <w:top w:val="single" w:sz="4" w:space="0" w:color="auto"/>
              <w:left w:val="single" w:sz="4" w:space="0" w:color="auto"/>
              <w:bottom w:val="single" w:sz="4" w:space="0" w:color="auto"/>
              <w:right w:val="single" w:sz="4" w:space="0" w:color="auto"/>
            </w:tcBorders>
          </w:tcPr>
          <w:p w14:paraId="27DB2281" w14:textId="77777777" w:rsidR="002C5EE4" w:rsidRPr="007F4329" w:rsidRDefault="002C5EE4" w:rsidP="00682D5C">
            <w:pPr>
              <w:jc w:val="center"/>
              <w:rPr>
                <w:rFonts w:ascii="Calibri" w:hAnsi="Calibri" w:cs="Calibri"/>
                <w:lang w:eastAsia="hr-HR"/>
              </w:rPr>
            </w:pPr>
          </w:p>
          <w:p w14:paraId="1CC768E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 R</w:t>
            </w:r>
          </w:p>
        </w:tc>
        <w:tc>
          <w:tcPr>
            <w:tcW w:w="1417" w:type="dxa"/>
            <w:tcBorders>
              <w:top w:val="single" w:sz="4" w:space="0" w:color="auto"/>
              <w:left w:val="single" w:sz="4" w:space="0" w:color="auto"/>
              <w:bottom w:val="single" w:sz="4" w:space="0" w:color="auto"/>
              <w:right w:val="single" w:sz="4" w:space="0" w:color="auto"/>
            </w:tcBorders>
          </w:tcPr>
          <w:p w14:paraId="291169E6" w14:textId="77777777" w:rsidR="002C5EE4" w:rsidRPr="007F4329" w:rsidRDefault="002C5EE4" w:rsidP="00682D5C">
            <w:pPr>
              <w:jc w:val="center"/>
              <w:rPr>
                <w:rFonts w:ascii="Calibri" w:hAnsi="Calibri" w:cs="Calibri"/>
                <w:lang w:eastAsia="hr-HR"/>
              </w:rPr>
            </w:pPr>
          </w:p>
          <w:p w14:paraId="1C186490"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 SN</w:t>
            </w:r>
          </w:p>
        </w:tc>
        <w:tc>
          <w:tcPr>
            <w:tcW w:w="1418" w:type="dxa"/>
            <w:tcBorders>
              <w:top w:val="single" w:sz="4" w:space="0" w:color="auto"/>
              <w:left w:val="single" w:sz="4" w:space="0" w:color="auto"/>
              <w:bottom w:val="single" w:sz="4" w:space="0" w:color="auto"/>
              <w:right w:val="single" w:sz="4" w:space="0" w:color="auto"/>
            </w:tcBorders>
          </w:tcPr>
          <w:p w14:paraId="6ED6B124" w14:textId="77777777" w:rsidR="002C5EE4" w:rsidRPr="007F4329" w:rsidRDefault="002C5EE4" w:rsidP="00682D5C">
            <w:pPr>
              <w:jc w:val="right"/>
              <w:rPr>
                <w:rFonts w:ascii="Calibri" w:hAnsi="Calibri" w:cs="Calibri"/>
                <w:lang w:eastAsia="hr-HR"/>
              </w:rPr>
            </w:pPr>
          </w:p>
          <w:p w14:paraId="3D56A133" w14:textId="77777777" w:rsidR="002C5EE4" w:rsidRPr="007F4329" w:rsidRDefault="002C5EE4" w:rsidP="00682D5C">
            <w:pPr>
              <w:jc w:val="right"/>
              <w:rPr>
                <w:rFonts w:ascii="Calibri" w:hAnsi="Calibri" w:cs="Calibri"/>
                <w:lang w:eastAsia="hr-HR"/>
              </w:rPr>
            </w:pPr>
            <w:r>
              <w:rPr>
                <w:rFonts w:ascii="Calibri" w:hAnsi="Calibri" w:cs="Calibri"/>
                <w:lang w:eastAsia="hr-HR"/>
              </w:rPr>
              <w:t>125.000,00</w:t>
            </w:r>
          </w:p>
        </w:tc>
      </w:tr>
      <w:tr w:rsidR="002C5EE4" w:rsidRPr="007F4329" w14:paraId="18B8064E"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358A4035"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13CDF2AB" w14:textId="77777777" w:rsidR="002C5EE4" w:rsidRPr="007F4329" w:rsidRDefault="002C5EE4" w:rsidP="00682D5C">
            <w:pPr>
              <w:rPr>
                <w:rFonts w:ascii="Calibri" w:hAnsi="Calibri" w:cs="Calibri"/>
                <w:iCs/>
                <w:lang w:eastAsia="hr-HR"/>
              </w:rPr>
            </w:pPr>
            <w:r w:rsidRPr="007F4329">
              <w:rPr>
                <w:rFonts w:ascii="Calibri" w:hAnsi="Calibri" w:cs="Calibri"/>
                <w:iCs/>
                <w:lang w:eastAsia="hr-HR"/>
              </w:rPr>
              <w:t>Rušenje objekata koji ugrožavaju sigurnost prometa</w:t>
            </w:r>
          </w:p>
        </w:tc>
        <w:tc>
          <w:tcPr>
            <w:tcW w:w="1759" w:type="dxa"/>
            <w:tcBorders>
              <w:top w:val="single" w:sz="4" w:space="0" w:color="auto"/>
              <w:left w:val="single" w:sz="4" w:space="0" w:color="auto"/>
              <w:bottom w:val="single" w:sz="4" w:space="0" w:color="auto"/>
              <w:right w:val="single" w:sz="4" w:space="0" w:color="auto"/>
            </w:tcBorders>
          </w:tcPr>
          <w:p w14:paraId="5EE3538D"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KOMUNALNA NAKNADA</w:t>
            </w:r>
          </w:p>
        </w:tc>
        <w:tc>
          <w:tcPr>
            <w:tcW w:w="1418" w:type="dxa"/>
            <w:tcBorders>
              <w:top w:val="single" w:sz="4" w:space="0" w:color="auto"/>
              <w:left w:val="single" w:sz="4" w:space="0" w:color="auto"/>
              <w:bottom w:val="single" w:sz="4" w:space="0" w:color="auto"/>
              <w:right w:val="single" w:sz="4" w:space="0" w:color="auto"/>
            </w:tcBorders>
          </w:tcPr>
          <w:p w14:paraId="5209225C" w14:textId="77777777" w:rsidR="002C5EE4" w:rsidRPr="007F4329" w:rsidRDefault="002C5EE4" w:rsidP="00682D5C">
            <w:pPr>
              <w:jc w:val="center"/>
              <w:rPr>
                <w:rFonts w:ascii="Calibri" w:hAnsi="Calibri" w:cs="Calibri"/>
                <w:lang w:eastAsia="hr-HR"/>
              </w:rPr>
            </w:pPr>
          </w:p>
          <w:p w14:paraId="437810F8" w14:textId="77777777" w:rsidR="002C5EE4" w:rsidRPr="007F4329" w:rsidRDefault="002C5EE4" w:rsidP="00682D5C">
            <w:pPr>
              <w:jc w:val="center"/>
              <w:rPr>
                <w:rFonts w:ascii="Calibri" w:hAnsi="Calibri" w:cs="Calibri"/>
                <w:lang w:eastAsia="hr-HR"/>
              </w:rPr>
            </w:pPr>
          </w:p>
          <w:p w14:paraId="702FC2F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 U</w:t>
            </w:r>
          </w:p>
        </w:tc>
        <w:tc>
          <w:tcPr>
            <w:tcW w:w="1417" w:type="dxa"/>
            <w:tcBorders>
              <w:top w:val="single" w:sz="4" w:space="0" w:color="auto"/>
              <w:left w:val="single" w:sz="4" w:space="0" w:color="auto"/>
              <w:bottom w:val="single" w:sz="4" w:space="0" w:color="auto"/>
              <w:right w:val="single" w:sz="4" w:space="0" w:color="auto"/>
            </w:tcBorders>
            <w:vAlign w:val="center"/>
          </w:tcPr>
          <w:p w14:paraId="7358A6B9" w14:textId="77777777" w:rsidR="002C5EE4" w:rsidRPr="007F4329" w:rsidRDefault="002C5EE4" w:rsidP="00682D5C">
            <w:pPr>
              <w:jc w:val="center"/>
              <w:rPr>
                <w:rFonts w:ascii="Calibri" w:hAnsi="Calibri" w:cs="Calibri"/>
                <w:lang w:eastAsia="hr-HR"/>
              </w:rPr>
            </w:pPr>
          </w:p>
          <w:p w14:paraId="2B00EB3D"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UG</w:t>
            </w:r>
          </w:p>
        </w:tc>
        <w:tc>
          <w:tcPr>
            <w:tcW w:w="1418" w:type="dxa"/>
            <w:tcBorders>
              <w:top w:val="single" w:sz="4" w:space="0" w:color="auto"/>
              <w:left w:val="single" w:sz="4" w:space="0" w:color="auto"/>
              <w:bottom w:val="single" w:sz="4" w:space="0" w:color="auto"/>
              <w:right w:val="single" w:sz="4" w:space="0" w:color="auto"/>
            </w:tcBorders>
            <w:vAlign w:val="center"/>
          </w:tcPr>
          <w:p w14:paraId="5D4D4984" w14:textId="77777777" w:rsidR="002C5EE4" w:rsidRPr="007F4329" w:rsidRDefault="002C5EE4" w:rsidP="00682D5C">
            <w:pPr>
              <w:jc w:val="right"/>
              <w:rPr>
                <w:rFonts w:ascii="Calibri" w:hAnsi="Calibri" w:cs="Calibri"/>
                <w:lang w:eastAsia="hr-HR"/>
              </w:rPr>
            </w:pPr>
          </w:p>
          <w:p w14:paraId="790A3C4B"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5.000,00</w:t>
            </w:r>
          </w:p>
        </w:tc>
      </w:tr>
      <w:tr w:rsidR="002C5EE4" w:rsidRPr="007F4329" w14:paraId="5861E3EF"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66D697F4"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51905FA1" w14:textId="77777777" w:rsidR="002C5EE4" w:rsidRPr="007F4329" w:rsidRDefault="002C5EE4" w:rsidP="00682D5C">
            <w:pPr>
              <w:rPr>
                <w:rFonts w:ascii="Calibri" w:hAnsi="Calibri" w:cs="Calibri"/>
                <w:iCs/>
                <w:lang w:eastAsia="hr-HR"/>
              </w:rPr>
            </w:pPr>
            <w:r w:rsidRPr="007F4329">
              <w:rPr>
                <w:rFonts w:ascii="Calibri" w:hAnsi="Calibri" w:cs="Calibri"/>
                <w:iCs/>
                <w:lang w:eastAsia="hr-HR"/>
              </w:rPr>
              <w:t>Popravak mostova</w:t>
            </w:r>
          </w:p>
        </w:tc>
        <w:tc>
          <w:tcPr>
            <w:tcW w:w="1759" w:type="dxa"/>
            <w:tcBorders>
              <w:top w:val="single" w:sz="4" w:space="0" w:color="auto"/>
              <w:left w:val="single" w:sz="4" w:space="0" w:color="auto"/>
              <w:bottom w:val="single" w:sz="4" w:space="0" w:color="auto"/>
              <w:right w:val="single" w:sz="4" w:space="0" w:color="auto"/>
            </w:tcBorders>
          </w:tcPr>
          <w:p w14:paraId="2AB18439" w14:textId="77777777" w:rsidR="002C5EE4" w:rsidRPr="007F4329" w:rsidRDefault="002C5EE4" w:rsidP="00682D5C">
            <w:pPr>
              <w:jc w:val="center"/>
              <w:rPr>
                <w:rFonts w:ascii="Calibri" w:hAnsi="Calibri" w:cs="Calibri"/>
                <w:sz w:val="16"/>
                <w:szCs w:val="16"/>
                <w:lang w:eastAsia="hr-HR"/>
              </w:rPr>
            </w:pPr>
          </w:p>
          <w:p w14:paraId="772A4549"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PRODAJE NEFINANCIJSKE IMOVINE</w:t>
            </w:r>
          </w:p>
        </w:tc>
        <w:tc>
          <w:tcPr>
            <w:tcW w:w="1418" w:type="dxa"/>
            <w:tcBorders>
              <w:top w:val="single" w:sz="4" w:space="0" w:color="auto"/>
              <w:left w:val="single" w:sz="4" w:space="0" w:color="auto"/>
              <w:bottom w:val="single" w:sz="4" w:space="0" w:color="auto"/>
              <w:right w:val="single" w:sz="4" w:space="0" w:color="auto"/>
            </w:tcBorders>
          </w:tcPr>
          <w:p w14:paraId="2BB105C5" w14:textId="77777777" w:rsidR="002C5EE4" w:rsidRPr="007F4329" w:rsidRDefault="002C5EE4" w:rsidP="00682D5C">
            <w:pPr>
              <w:jc w:val="center"/>
              <w:rPr>
                <w:rFonts w:ascii="Calibri" w:hAnsi="Calibri" w:cs="Calibri"/>
                <w:lang w:eastAsia="hr-HR"/>
              </w:rPr>
            </w:pPr>
          </w:p>
          <w:p w14:paraId="413720F8"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UDGP/IGP</w:t>
            </w:r>
          </w:p>
        </w:tc>
        <w:tc>
          <w:tcPr>
            <w:tcW w:w="1417" w:type="dxa"/>
            <w:tcBorders>
              <w:top w:val="single" w:sz="4" w:space="0" w:color="auto"/>
              <w:left w:val="single" w:sz="4" w:space="0" w:color="auto"/>
              <w:bottom w:val="single" w:sz="4" w:space="0" w:color="auto"/>
              <w:right w:val="single" w:sz="4" w:space="0" w:color="auto"/>
            </w:tcBorders>
            <w:vAlign w:val="center"/>
          </w:tcPr>
          <w:p w14:paraId="7AF8B217"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w:t>
            </w:r>
          </w:p>
        </w:tc>
        <w:tc>
          <w:tcPr>
            <w:tcW w:w="1418" w:type="dxa"/>
            <w:tcBorders>
              <w:top w:val="single" w:sz="4" w:space="0" w:color="auto"/>
              <w:left w:val="single" w:sz="4" w:space="0" w:color="auto"/>
              <w:bottom w:val="single" w:sz="4" w:space="0" w:color="auto"/>
              <w:right w:val="single" w:sz="4" w:space="0" w:color="auto"/>
            </w:tcBorders>
            <w:vAlign w:val="center"/>
          </w:tcPr>
          <w:p w14:paraId="31D5210E"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11.000,00</w:t>
            </w:r>
          </w:p>
        </w:tc>
      </w:tr>
      <w:tr w:rsidR="002C5EE4" w:rsidRPr="007F4329" w14:paraId="086800D4"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3E723D76"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3FACB873" w14:textId="77777777" w:rsidR="002C5EE4" w:rsidRPr="007F4329" w:rsidRDefault="002C5EE4" w:rsidP="00682D5C">
            <w:pPr>
              <w:rPr>
                <w:rFonts w:ascii="Calibri" w:hAnsi="Calibri" w:cs="Calibri"/>
                <w:iCs/>
                <w:lang w:eastAsia="hr-HR"/>
              </w:rPr>
            </w:pPr>
            <w:r w:rsidRPr="007F4329">
              <w:rPr>
                <w:rFonts w:ascii="Calibri" w:hAnsi="Calibri" w:cs="Calibri"/>
                <w:iCs/>
                <w:lang w:eastAsia="hr-HR"/>
              </w:rPr>
              <w:t>Izrada elaborata prometne regulacije</w:t>
            </w:r>
          </w:p>
        </w:tc>
        <w:tc>
          <w:tcPr>
            <w:tcW w:w="1759" w:type="dxa"/>
            <w:tcBorders>
              <w:top w:val="single" w:sz="4" w:space="0" w:color="auto"/>
              <w:left w:val="single" w:sz="4" w:space="0" w:color="auto"/>
              <w:bottom w:val="single" w:sz="4" w:space="0" w:color="auto"/>
              <w:right w:val="single" w:sz="4" w:space="0" w:color="auto"/>
            </w:tcBorders>
          </w:tcPr>
          <w:p w14:paraId="602CF2C9"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NEFINANCIJSKE IMOVINE</w:t>
            </w:r>
          </w:p>
        </w:tc>
        <w:tc>
          <w:tcPr>
            <w:tcW w:w="1418" w:type="dxa"/>
            <w:tcBorders>
              <w:top w:val="single" w:sz="4" w:space="0" w:color="auto"/>
              <w:left w:val="single" w:sz="4" w:space="0" w:color="auto"/>
              <w:bottom w:val="single" w:sz="4" w:space="0" w:color="auto"/>
              <w:right w:val="single" w:sz="4" w:space="0" w:color="auto"/>
            </w:tcBorders>
          </w:tcPr>
          <w:p w14:paraId="376AEF26" w14:textId="77777777" w:rsidR="002C5EE4" w:rsidRPr="007F4329" w:rsidRDefault="002C5EE4" w:rsidP="00682D5C">
            <w:pPr>
              <w:jc w:val="center"/>
              <w:rPr>
                <w:rFonts w:ascii="Calibri" w:hAnsi="Calibri" w:cs="Calibri"/>
                <w:lang w:eastAsia="hr-HR"/>
              </w:rPr>
            </w:pPr>
          </w:p>
          <w:p w14:paraId="1C654E63"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7" w:type="dxa"/>
            <w:tcBorders>
              <w:top w:val="single" w:sz="4" w:space="0" w:color="auto"/>
              <w:left w:val="single" w:sz="4" w:space="0" w:color="auto"/>
              <w:bottom w:val="single" w:sz="4" w:space="0" w:color="auto"/>
              <w:right w:val="single" w:sz="4" w:space="0" w:color="auto"/>
            </w:tcBorders>
            <w:vAlign w:val="center"/>
          </w:tcPr>
          <w:p w14:paraId="757CEDAD"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w:t>
            </w:r>
          </w:p>
        </w:tc>
        <w:tc>
          <w:tcPr>
            <w:tcW w:w="1418" w:type="dxa"/>
            <w:tcBorders>
              <w:top w:val="single" w:sz="4" w:space="0" w:color="auto"/>
              <w:left w:val="single" w:sz="4" w:space="0" w:color="auto"/>
              <w:bottom w:val="single" w:sz="4" w:space="0" w:color="auto"/>
              <w:right w:val="single" w:sz="4" w:space="0" w:color="auto"/>
            </w:tcBorders>
            <w:vAlign w:val="center"/>
          </w:tcPr>
          <w:p w14:paraId="54B6EB26" w14:textId="77777777" w:rsidR="002C5EE4" w:rsidRPr="007F4329" w:rsidRDefault="002C5EE4" w:rsidP="00682D5C">
            <w:pPr>
              <w:jc w:val="right"/>
              <w:rPr>
                <w:rFonts w:ascii="Calibri" w:hAnsi="Calibri" w:cs="Calibri"/>
                <w:lang w:eastAsia="hr-HR"/>
              </w:rPr>
            </w:pPr>
            <w:r>
              <w:rPr>
                <w:rFonts w:ascii="Calibri" w:hAnsi="Calibri" w:cs="Calibri"/>
                <w:lang w:eastAsia="hr-HR"/>
              </w:rPr>
              <w:t>18.000,00</w:t>
            </w:r>
          </w:p>
        </w:tc>
      </w:tr>
      <w:tr w:rsidR="002C5EE4" w:rsidRPr="007F4329" w14:paraId="1F27425A"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18F46756"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732D090F" w14:textId="77777777" w:rsidR="002C5EE4" w:rsidRPr="007F4329" w:rsidRDefault="002C5EE4" w:rsidP="00682D5C">
            <w:pPr>
              <w:rPr>
                <w:rFonts w:ascii="Calibri" w:hAnsi="Calibri" w:cs="Calibri"/>
                <w:iCs/>
                <w:lang w:eastAsia="hr-HR"/>
              </w:rPr>
            </w:pPr>
            <w:r w:rsidRPr="007F4329">
              <w:rPr>
                <w:rFonts w:ascii="Calibri" w:hAnsi="Calibri" w:cs="Calibri"/>
                <w:iCs/>
                <w:lang w:eastAsia="hr-HR"/>
              </w:rPr>
              <w:t>Izrada elaborata ucrtavanja nerazvrstanih cesta</w:t>
            </w:r>
          </w:p>
        </w:tc>
        <w:tc>
          <w:tcPr>
            <w:tcW w:w="1759" w:type="dxa"/>
            <w:tcBorders>
              <w:top w:val="single" w:sz="4" w:space="0" w:color="auto"/>
              <w:left w:val="single" w:sz="4" w:space="0" w:color="auto"/>
              <w:bottom w:val="single" w:sz="4" w:space="0" w:color="auto"/>
              <w:right w:val="single" w:sz="4" w:space="0" w:color="auto"/>
            </w:tcBorders>
          </w:tcPr>
          <w:p w14:paraId="21C174D8"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KOMUNALNA NAKNADA</w:t>
            </w:r>
          </w:p>
        </w:tc>
        <w:tc>
          <w:tcPr>
            <w:tcW w:w="1418" w:type="dxa"/>
            <w:tcBorders>
              <w:top w:val="single" w:sz="4" w:space="0" w:color="auto"/>
              <w:left w:val="single" w:sz="4" w:space="0" w:color="auto"/>
              <w:bottom w:val="single" w:sz="4" w:space="0" w:color="auto"/>
              <w:right w:val="single" w:sz="4" w:space="0" w:color="auto"/>
            </w:tcBorders>
          </w:tcPr>
          <w:p w14:paraId="15AC47A1" w14:textId="77777777" w:rsidR="002C5EE4" w:rsidRPr="007F4329" w:rsidRDefault="002C5EE4" w:rsidP="00682D5C">
            <w:pPr>
              <w:jc w:val="center"/>
              <w:rPr>
                <w:rFonts w:ascii="Calibri" w:hAnsi="Calibri" w:cs="Calibri"/>
                <w:lang w:eastAsia="hr-HR"/>
              </w:rPr>
            </w:pPr>
          </w:p>
          <w:p w14:paraId="0D44B812"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7" w:type="dxa"/>
            <w:tcBorders>
              <w:top w:val="single" w:sz="4" w:space="0" w:color="auto"/>
              <w:left w:val="single" w:sz="4" w:space="0" w:color="auto"/>
              <w:bottom w:val="single" w:sz="4" w:space="0" w:color="auto"/>
              <w:right w:val="single" w:sz="4" w:space="0" w:color="auto"/>
            </w:tcBorders>
            <w:vAlign w:val="center"/>
          </w:tcPr>
          <w:p w14:paraId="20563015"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IA, E</w:t>
            </w:r>
          </w:p>
        </w:tc>
        <w:tc>
          <w:tcPr>
            <w:tcW w:w="1418" w:type="dxa"/>
            <w:tcBorders>
              <w:top w:val="single" w:sz="4" w:space="0" w:color="auto"/>
              <w:left w:val="single" w:sz="4" w:space="0" w:color="auto"/>
              <w:bottom w:val="single" w:sz="4" w:space="0" w:color="auto"/>
              <w:right w:val="single" w:sz="4" w:space="0" w:color="auto"/>
            </w:tcBorders>
            <w:vAlign w:val="center"/>
          </w:tcPr>
          <w:p w14:paraId="257F492E" w14:textId="77777777" w:rsidR="002C5EE4" w:rsidRPr="007F4329" w:rsidRDefault="002C5EE4" w:rsidP="00682D5C">
            <w:pPr>
              <w:jc w:val="right"/>
              <w:rPr>
                <w:rFonts w:ascii="Calibri" w:hAnsi="Calibri" w:cs="Calibri"/>
                <w:lang w:eastAsia="hr-HR"/>
              </w:rPr>
            </w:pPr>
            <w:r>
              <w:rPr>
                <w:rFonts w:ascii="Calibri" w:hAnsi="Calibri" w:cs="Calibri"/>
                <w:lang w:eastAsia="hr-HR"/>
              </w:rPr>
              <w:t>18</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30866C34"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40294BF7"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0B541155" w14:textId="77777777" w:rsidR="002C5EE4" w:rsidRPr="007F4329" w:rsidRDefault="002C5EE4" w:rsidP="00682D5C">
            <w:pPr>
              <w:rPr>
                <w:rFonts w:ascii="Calibri" w:hAnsi="Calibri" w:cs="Calibri"/>
                <w:iCs/>
                <w:lang w:eastAsia="hr-HR"/>
              </w:rPr>
            </w:pPr>
            <w:r w:rsidRPr="007F4329">
              <w:rPr>
                <w:rFonts w:ascii="Calibri" w:hAnsi="Calibri" w:cs="Calibri"/>
                <w:iCs/>
                <w:lang w:eastAsia="hr-HR"/>
              </w:rPr>
              <w:t>Sanacija poljskih puteva</w:t>
            </w:r>
          </w:p>
        </w:tc>
        <w:tc>
          <w:tcPr>
            <w:tcW w:w="1759" w:type="dxa"/>
            <w:tcBorders>
              <w:top w:val="single" w:sz="4" w:space="0" w:color="auto"/>
              <w:left w:val="single" w:sz="4" w:space="0" w:color="auto"/>
              <w:bottom w:val="single" w:sz="4" w:space="0" w:color="auto"/>
              <w:right w:val="single" w:sz="4" w:space="0" w:color="auto"/>
            </w:tcBorders>
          </w:tcPr>
          <w:p w14:paraId="3329B21C"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NEFINANCIJSKE IMOVINE</w:t>
            </w:r>
          </w:p>
        </w:tc>
        <w:tc>
          <w:tcPr>
            <w:tcW w:w="1418" w:type="dxa"/>
            <w:tcBorders>
              <w:top w:val="single" w:sz="4" w:space="0" w:color="auto"/>
              <w:left w:val="single" w:sz="4" w:space="0" w:color="auto"/>
              <w:bottom w:val="single" w:sz="4" w:space="0" w:color="auto"/>
              <w:right w:val="single" w:sz="4" w:space="0" w:color="auto"/>
            </w:tcBorders>
          </w:tcPr>
          <w:p w14:paraId="61A2B9E8"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IGP</w:t>
            </w:r>
          </w:p>
        </w:tc>
        <w:tc>
          <w:tcPr>
            <w:tcW w:w="1417" w:type="dxa"/>
            <w:tcBorders>
              <w:top w:val="single" w:sz="4" w:space="0" w:color="auto"/>
              <w:left w:val="single" w:sz="4" w:space="0" w:color="auto"/>
              <w:bottom w:val="single" w:sz="4" w:space="0" w:color="auto"/>
              <w:right w:val="single" w:sz="4" w:space="0" w:color="auto"/>
            </w:tcBorders>
            <w:vAlign w:val="center"/>
          </w:tcPr>
          <w:p w14:paraId="3AC2DC0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w:t>
            </w:r>
          </w:p>
        </w:tc>
        <w:tc>
          <w:tcPr>
            <w:tcW w:w="1418" w:type="dxa"/>
            <w:tcBorders>
              <w:top w:val="single" w:sz="4" w:space="0" w:color="auto"/>
              <w:left w:val="single" w:sz="4" w:space="0" w:color="auto"/>
              <w:bottom w:val="single" w:sz="4" w:space="0" w:color="auto"/>
              <w:right w:val="single" w:sz="4" w:space="0" w:color="auto"/>
            </w:tcBorders>
            <w:vAlign w:val="center"/>
          </w:tcPr>
          <w:p w14:paraId="60802E8B" w14:textId="77777777" w:rsidR="002C5EE4" w:rsidRPr="007F4329" w:rsidRDefault="002C5EE4" w:rsidP="00682D5C">
            <w:pPr>
              <w:jc w:val="right"/>
              <w:rPr>
                <w:rFonts w:ascii="Calibri" w:hAnsi="Calibri" w:cs="Calibri"/>
                <w:lang w:eastAsia="hr-HR"/>
              </w:rPr>
            </w:pPr>
            <w:r>
              <w:rPr>
                <w:rFonts w:ascii="Calibri" w:hAnsi="Calibri" w:cs="Calibri"/>
                <w:lang w:eastAsia="hr-HR"/>
              </w:rPr>
              <w:t>18</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5F0F837E"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2FF1DB56"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6C7840EA" w14:textId="77777777" w:rsidR="002C5EE4" w:rsidRPr="007F4329" w:rsidRDefault="002C5EE4" w:rsidP="00682D5C">
            <w:pPr>
              <w:rPr>
                <w:rFonts w:ascii="Calibri" w:hAnsi="Calibri" w:cs="Calibri"/>
                <w:iCs/>
                <w:lang w:eastAsia="hr-HR"/>
              </w:rPr>
            </w:pPr>
            <w:r>
              <w:rPr>
                <w:rFonts w:ascii="Calibri" w:hAnsi="Calibri" w:cs="Calibri"/>
                <w:iCs/>
                <w:lang w:eastAsia="hr-HR"/>
              </w:rPr>
              <w:t>Sanacija i uređenje ličkih cesta</w:t>
            </w:r>
          </w:p>
        </w:tc>
        <w:tc>
          <w:tcPr>
            <w:tcW w:w="1759" w:type="dxa"/>
            <w:tcBorders>
              <w:top w:val="single" w:sz="4" w:space="0" w:color="auto"/>
              <w:left w:val="single" w:sz="4" w:space="0" w:color="auto"/>
              <w:bottom w:val="single" w:sz="4" w:space="0" w:color="auto"/>
              <w:right w:val="single" w:sz="4" w:space="0" w:color="auto"/>
            </w:tcBorders>
          </w:tcPr>
          <w:p w14:paraId="5C5F4692" w14:textId="77777777" w:rsidR="002C5EE4" w:rsidRPr="007F4329"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NEFINANCIJSKE IMOVINE/DOPRINOS ZA ŠUME/KAPITALNE POMOĆI IZ DRŽAVNOG PRORAČUNA</w:t>
            </w:r>
          </w:p>
        </w:tc>
        <w:tc>
          <w:tcPr>
            <w:tcW w:w="1418" w:type="dxa"/>
            <w:tcBorders>
              <w:top w:val="single" w:sz="4" w:space="0" w:color="auto"/>
              <w:left w:val="single" w:sz="4" w:space="0" w:color="auto"/>
              <w:bottom w:val="single" w:sz="4" w:space="0" w:color="auto"/>
              <w:right w:val="single" w:sz="4" w:space="0" w:color="auto"/>
            </w:tcBorders>
          </w:tcPr>
          <w:p w14:paraId="4E2328BA" w14:textId="77777777" w:rsidR="002C5EE4" w:rsidRDefault="002C5EE4" w:rsidP="00682D5C">
            <w:pPr>
              <w:jc w:val="center"/>
              <w:rPr>
                <w:rFonts w:ascii="Calibri" w:hAnsi="Calibri" w:cs="Calibri"/>
                <w:lang w:eastAsia="hr-HR"/>
              </w:rPr>
            </w:pPr>
          </w:p>
          <w:p w14:paraId="35DE51AB" w14:textId="77777777" w:rsidR="002C5EE4" w:rsidRPr="007F4329" w:rsidRDefault="002C5EE4" w:rsidP="00682D5C">
            <w:pPr>
              <w:jc w:val="center"/>
              <w:rPr>
                <w:rFonts w:ascii="Calibri" w:hAnsi="Calibri" w:cs="Calibri"/>
                <w:lang w:eastAsia="hr-HR"/>
              </w:rPr>
            </w:pPr>
            <w:r>
              <w:rPr>
                <w:rFonts w:ascii="Calibri" w:hAnsi="Calibri" w:cs="Calibri"/>
                <w:lang w:eastAsia="hr-HR"/>
              </w:rPr>
              <w:t>UDGP, R</w:t>
            </w:r>
          </w:p>
        </w:tc>
        <w:tc>
          <w:tcPr>
            <w:tcW w:w="1417" w:type="dxa"/>
            <w:tcBorders>
              <w:top w:val="single" w:sz="4" w:space="0" w:color="auto"/>
              <w:left w:val="single" w:sz="4" w:space="0" w:color="auto"/>
              <w:bottom w:val="single" w:sz="4" w:space="0" w:color="auto"/>
              <w:right w:val="single" w:sz="4" w:space="0" w:color="auto"/>
            </w:tcBorders>
            <w:vAlign w:val="center"/>
          </w:tcPr>
          <w:p w14:paraId="2CEFEEC1" w14:textId="77777777" w:rsidR="002C5EE4" w:rsidRPr="00D15311" w:rsidRDefault="002C5EE4" w:rsidP="00682D5C">
            <w:pPr>
              <w:jc w:val="center"/>
              <w:rPr>
                <w:rFonts w:ascii="Calibri" w:hAnsi="Calibri" w:cs="Calibri"/>
                <w:lang w:eastAsia="hr-HR"/>
              </w:rPr>
            </w:pPr>
          </w:p>
          <w:p w14:paraId="0BA72F98" w14:textId="77777777" w:rsidR="002C5EE4" w:rsidRPr="007F4329" w:rsidRDefault="002C5EE4" w:rsidP="00682D5C">
            <w:pPr>
              <w:jc w:val="center"/>
              <w:rPr>
                <w:rFonts w:ascii="Calibri" w:hAnsi="Calibri" w:cs="Calibri"/>
                <w:lang w:eastAsia="hr-HR"/>
              </w:rPr>
            </w:pPr>
            <w:r w:rsidRPr="00D15311">
              <w:rPr>
                <w:rFonts w:ascii="Calibri" w:hAnsi="Calibri" w:cs="Calibri"/>
                <w:lang w:eastAsia="hr-HR"/>
              </w:rPr>
              <w:t>G, SN, IA, E</w:t>
            </w:r>
          </w:p>
        </w:tc>
        <w:tc>
          <w:tcPr>
            <w:tcW w:w="1418" w:type="dxa"/>
            <w:tcBorders>
              <w:top w:val="single" w:sz="4" w:space="0" w:color="auto"/>
              <w:left w:val="single" w:sz="4" w:space="0" w:color="auto"/>
              <w:bottom w:val="single" w:sz="4" w:space="0" w:color="auto"/>
              <w:right w:val="single" w:sz="4" w:space="0" w:color="auto"/>
            </w:tcBorders>
            <w:vAlign w:val="center"/>
          </w:tcPr>
          <w:p w14:paraId="27D986A7" w14:textId="77777777" w:rsidR="002C5EE4" w:rsidRDefault="002C5EE4" w:rsidP="00682D5C">
            <w:pPr>
              <w:jc w:val="right"/>
              <w:rPr>
                <w:rFonts w:ascii="Calibri" w:hAnsi="Calibri" w:cs="Calibri"/>
                <w:lang w:eastAsia="hr-HR"/>
              </w:rPr>
            </w:pPr>
            <w:r>
              <w:rPr>
                <w:rFonts w:ascii="Calibri" w:hAnsi="Calibri" w:cs="Calibri"/>
                <w:lang w:eastAsia="hr-HR"/>
              </w:rPr>
              <w:t>640.000,00</w:t>
            </w:r>
          </w:p>
        </w:tc>
      </w:tr>
      <w:tr w:rsidR="002C5EE4" w:rsidRPr="007F4329" w14:paraId="7E795B78" w14:textId="77777777" w:rsidTr="00682D5C">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713455E8" w14:textId="77777777" w:rsidR="002C5EE4" w:rsidRPr="007F4329" w:rsidRDefault="002C5EE4">
            <w:pPr>
              <w:numPr>
                <w:ilvl w:val="0"/>
                <w:numId w:val="5"/>
              </w:numPr>
              <w:tabs>
                <w:tab w:val="clear" w:pos="360"/>
                <w:tab w:val="num" w:pos="502"/>
              </w:tabs>
              <w:ind w:left="502"/>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7FD09D03" w14:textId="77777777" w:rsidR="002C5EE4" w:rsidRDefault="002C5EE4" w:rsidP="00682D5C">
            <w:pPr>
              <w:rPr>
                <w:rFonts w:ascii="Calibri" w:hAnsi="Calibri" w:cs="Calibri"/>
                <w:iCs/>
                <w:lang w:eastAsia="hr-HR"/>
              </w:rPr>
            </w:pPr>
            <w:r>
              <w:rPr>
                <w:rFonts w:ascii="Calibri" w:hAnsi="Calibri" w:cs="Calibri"/>
                <w:iCs/>
                <w:lang w:eastAsia="hr-HR"/>
              </w:rPr>
              <w:t>Projektna dokumentacija za nogostupe</w:t>
            </w:r>
          </w:p>
        </w:tc>
        <w:tc>
          <w:tcPr>
            <w:tcW w:w="1759" w:type="dxa"/>
            <w:tcBorders>
              <w:top w:val="single" w:sz="4" w:space="0" w:color="auto"/>
              <w:left w:val="single" w:sz="4" w:space="0" w:color="auto"/>
              <w:bottom w:val="single" w:sz="4" w:space="0" w:color="auto"/>
              <w:right w:val="single" w:sz="4" w:space="0" w:color="auto"/>
            </w:tcBorders>
          </w:tcPr>
          <w:p w14:paraId="0124867D" w14:textId="77777777" w:rsidR="002C5EE4"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NEFINANCIJSKE IMOVINE</w:t>
            </w:r>
          </w:p>
        </w:tc>
        <w:tc>
          <w:tcPr>
            <w:tcW w:w="1418" w:type="dxa"/>
            <w:tcBorders>
              <w:top w:val="single" w:sz="4" w:space="0" w:color="auto"/>
              <w:left w:val="single" w:sz="4" w:space="0" w:color="auto"/>
              <w:bottom w:val="single" w:sz="4" w:space="0" w:color="auto"/>
              <w:right w:val="single" w:sz="4" w:space="0" w:color="auto"/>
            </w:tcBorders>
          </w:tcPr>
          <w:p w14:paraId="71480967" w14:textId="77777777" w:rsidR="002C5EE4" w:rsidRDefault="002C5EE4" w:rsidP="00682D5C">
            <w:pPr>
              <w:jc w:val="center"/>
              <w:rPr>
                <w:rFonts w:ascii="Calibri" w:hAnsi="Calibri" w:cs="Calibri"/>
                <w:lang w:eastAsia="hr-HR"/>
              </w:rPr>
            </w:pPr>
            <w:r>
              <w:rPr>
                <w:rFonts w:ascii="Calibri" w:hAnsi="Calibri" w:cs="Calibri"/>
                <w:lang w:eastAsia="hr-HR"/>
              </w:rPr>
              <w:t>DRZ</w:t>
            </w:r>
          </w:p>
        </w:tc>
        <w:tc>
          <w:tcPr>
            <w:tcW w:w="1417" w:type="dxa"/>
            <w:tcBorders>
              <w:top w:val="single" w:sz="4" w:space="0" w:color="auto"/>
              <w:left w:val="single" w:sz="4" w:space="0" w:color="auto"/>
              <w:bottom w:val="single" w:sz="4" w:space="0" w:color="auto"/>
              <w:right w:val="single" w:sz="4" w:space="0" w:color="auto"/>
            </w:tcBorders>
            <w:vAlign w:val="center"/>
          </w:tcPr>
          <w:p w14:paraId="739DA3C2" w14:textId="77777777" w:rsidR="002C5EE4" w:rsidRPr="00D15311" w:rsidRDefault="002C5EE4" w:rsidP="00682D5C">
            <w:pPr>
              <w:jc w:val="center"/>
              <w:rPr>
                <w:rFonts w:ascii="Calibri" w:hAnsi="Calibri" w:cs="Calibri"/>
                <w:lang w:eastAsia="hr-HR"/>
              </w:rPr>
            </w:pPr>
            <w:r w:rsidRPr="004D3B98">
              <w:rPr>
                <w:rFonts w:ascii="Calibri" w:hAnsi="Calibri" w:cs="Calibri"/>
                <w:lang w:eastAsia="hr-HR"/>
              </w:rPr>
              <w:t>PD, E, IA</w:t>
            </w:r>
          </w:p>
        </w:tc>
        <w:tc>
          <w:tcPr>
            <w:tcW w:w="1418" w:type="dxa"/>
            <w:tcBorders>
              <w:top w:val="single" w:sz="4" w:space="0" w:color="auto"/>
              <w:left w:val="single" w:sz="4" w:space="0" w:color="auto"/>
              <w:bottom w:val="single" w:sz="4" w:space="0" w:color="auto"/>
              <w:right w:val="single" w:sz="4" w:space="0" w:color="auto"/>
            </w:tcBorders>
            <w:vAlign w:val="center"/>
          </w:tcPr>
          <w:p w14:paraId="01A05213" w14:textId="77777777" w:rsidR="002C5EE4" w:rsidRDefault="002C5EE4" w:rsidP="00682D5C">
            <w:pPr>
              <w:jc w:val="right"/>
              <w:rPr>
                <w:rFonts w:ascii="Calibri" w:hAnsi="Calibri" w:cs="Calibri"/>
                <w:lang w:eastAsia="hr-HR"/>
              </w:rPr>
            </w:pPr>
            <w:r>
              <w:rPr>
                <w:rFonts w:ascii="Calibri" w:hAnsi="Calibri" w:cs="Calibri"/>
                <w:lang w:eastAsia="hr-HR"/>
              </w:rPr>
              <w:t>18.000,00</w:t>
            </w:r>
          </w:p>
        </w:tc>
      </w:tr>
      <w:tr w:rsidR="002C5EE4" w:rsidRPr="007F4329" w14:paraId="39FAAD5E" w14:textId="77777777" w:rsidTr="00682D5C">
        <w:tc>
          <w:tcPr>
            <w:tcW w:w="8075" w:type="dxa"/>
            <w:gridSpan w:val="5"/>
            <w:tcBorders>
              <w:top w:val="single" w:sz="4" w:space="0" w:color="auto"/>
              <w:left w:val="single" w:sz="4" w:space="0" w:color="auto"/>
              <w:bottom w:val="single" w:sz="4" w:space="0" w:color="auto"/>
              <w:right w:val="single" w:sz="4" w:space="0" w:color="auto"/>
            </w:tcBorders>
          </w:tcPr>
          <w:p w14:paraId="10B7101F" w14:textId="77777777" w:rsidR="002C5EE4" w:rsidRPr="007F4329" w:rsidRDefault="002C5EE4" w:rsidP="00682D5C">
            <w:pPr>
              <w:jc w:val="right"/>
              <w:rPr>
                <w:rFonts w:ascii="Calibri" w:hAnsi="Calibri" w:cs="Calibri"/>
                <w:b/>
                <w:lang w:eastAsia="hr-HR"/>
              </w:rPr>
            </w:pPr>
            <w:r w:rsidRPr="007F4329">
              <w:rPr>
                <w:rFonts w:ascii="Calibri" w:hAnsi="Calibri" w:cs="Calibri"/>
                <w:b/>
                <w:lang w:eastAsia="hr-HR"/>
              </w:rPr>
              <w:t>UKUPNO</w:t>
            </w:r>
          </w:p>
        </w:tc>
        <w:tc>
          <w:tcPr>
            <w:tcW w:w="1418" w:type="dxa"/>
            <w:tcBorders>
              <w:top w:val="single" w:sz="4" w:space="0" w:color="auto"/>
              <w:left w:val="single" w:sz="4" w:space="0" w:color="auto"/>
              <w:bottom w:val="single" w:sz="4" w:space="0" w:color="auto"/>
              <w:right w:val="single" w:sz="4" w:space="0" w:color="auto"/>
            </w:tcBorders>
            <w:vAlign w:val="bottom"/>
          </w:tcPr>
          <w:p w14:paraId="59F22823" w14:textId="77777777" w:rsidR="002C5EE4" w:rsidRPr="007F4329" w:rsidRDefault="002C5EE4" w:rsidP="00682D5C">
            <w:pPr>
              <w:jc w:val="right"/>
              <w:rPr>
                <w:rFonts w:ascii="Calibri" w:hAnsi="Calibri" w:cs="Calibri"/>
                <w:b/>
                <w:lang w:eastAsia="hr-HR"/>
              </w:rPr>
            </w:pPr>
            <w:r>
              <w:rPr>
                <w:rFonts w:ascii="Calibri" w:hAnsi="Calibri" w:cs="Calibri"/>
                <w:b/>
                <w:lang w:eastAsia="hr-HR"/>
              </w:rPr>
              <w:t>953.000,00</w:t>
            </w:r>
          </w:p>
        </w:tc>
      </w:tr>
    </w:tbl>
    <w:p w14:paraId="60D9C324" w14:textId="77777777" w:rsidR="002C5EE4" w:rsidRPr="007F4329" w:rsidRDefault="002C5EE4" w:rsidP="002C5EE4">
      <w:pPr>
        <w:rPr>
          <w:rFonts w:ascii="Calibri" w:hAnsi="Calibri" w:cs="Calibri"/>
          <w:b/>
          <w:lang w:eastAsia="hr-HR"/>
        </w:rPr>
      </w:pPr>
    </w:p>
    <w:p w14:paraId="1D202DAC" w14:textId="77777777" w:rsidR="002C5EE4" w:rsidRPr="007F4329" w:rsidRDefault="002C5EE4" w:rsidP="002C5EE4">
      <w:pPr>
        <w:rPr>
          <w:rFonts w:ascii="Calibri" w:hAnsi="Calibri" w:cs="Calibri"/>
          <w:b/>
          <w:lang w:eastAsia="hr-HR"/>
        </w:rPr>
      </w:pPr>
    </w:p>
    <w:p w14:paraId="7684E10B" w14:textId="77777777" w:rsidR="002C5EE4" w:rsidRPr="007F4329" w:rsidRDefault="002C5EE4" w:rsidP="002C5EE4">
      <w:pPr>
        <w:rPr>
          <w:vanish/>
          <w:sz w:val="20"/>
          <w:szCs w:val="20"/>
          <w:lang w:val="en-AU" w:eastAsia="hr-HR"/>
        </w:rPr>
      </w:pPr>
    </w:p>
    <w:tbl>
      <w:tblPr>
        <w:tblW w:w="10916" w:type="dxa"/>
        <w:tblLook w:val="01E0" w:firstRow="1" w:lastRow="1" w:firstColumn="1" w:lastColumn="1" w:noHBand="0" w:noVBand="0"/>
      </w:tblPr>
      <w:tblGrid>
        <w:gridCol w:w="9472"/>
        <w:gridCol w:w="1105"/>
        <w:gridCol w:w="339"/>
      </w:tblGrid>
      <w:tr w:rsidR="002C5EE4" w:rsidRPr="007F4329" w14:paraId="37A3B08A" w14:textId="77777777" w:rsidTr="00682D5C">
        <w:tc>
          <w:tcPr>
            <w:tcW w:w="9293" w:type="dxa"/>
            <w:gridSpan w:val="2"/>
          </w:tcPr>
          <w:p w14:paraId="62BA60B9" w14:textId="77777777" w:rsidR="002C5EE4" w:rsidRPr="007F4329" w:rsidRDefault="002C5EE4">
            <w:pPr>
              <w:numPr>
                <w:ilvl w:val="0"/>
                <w:numId w:val="14"/>
              </w:numPr>
              <w:rPr>
                <w:rFonts w:ascii="Calibri" w:hAnsi="Calibri" w:cs="Calibri"/>
                <w:b/>
                <w:sz w:val="26"/>
                <w:szCs w:val="26"/>
                <w:lang w:eastAsia="hr-HR"/>
              </w:rPr>
            </w:pPr>
            <w:r w:rsidRPr="007F4329">
              <w:rPr>
                <w:rFonts w:ascii="Calibri" w:hAnsi="Calibri" w:cs="Calibri"/>
                <w:b/>
                <w:sz w:val="26"/>
                <w:szCs w:val="26"/>
                <w:lang w:eastAsia="hr-HR"/>
              </w:rPr>
              <w:t>JAVNE ZELENE POVRŠINE</w:t>
            </w:r>
          </w:p>
          <w:p w14:paraId="231D919E" w14:textId="77777777" w:rsidR="002C5EE4" w:rsidRPr="007F4329" w:rsidRDefault="002C5EE4" w:rsidP="00682D5C">
            <w:pPr>
              <w:ind w:left="720"/>
              <w:rPr>
                <w:rFonts w:ascii="Calibri" w:hAnsi="Calibri" w:cs="Calibri"/>
                <w:b/>
                <w:sz w:val="26"/>
                <w:szCs w:val="26"/>
                <w:lang w:eastAsia="hr-HR"/>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829"/>
              <w:gridCol w:w="1592"/>
              <w:gridCol w:w="1515"/>
              <w:gridCol w:w="1414"/>
              <w:gridCol w:w="1342"/>
            </w:tblGrid>
            <w:tr w:rsidR="002C5EE4" w:rsidRPr="007F4329" w14:paraId="14E1B944" w14:textId="77777777" w:rsidTr="00682D5C">
              <w:tc>
                <w:tcPr>
                  <w:tcW w:w="696" w:type="dxa"/>
                  <w:tcBorders>
                    <w:top w:val="single" w:sz="4" w:space="0" w:color="auto"/>
                    <w:left w:val="single" w:sz="4" w:space="0" w:color="auto"/>
                    <w:bottom w:val="single" w:sz="4" w:space="0" w:color="auto"/>
                    <w:right w:val="single" w:sz="4" w:space="0" w:color="auto"/>
                  </w:tcBorders>
                  <w:vAlign w:val="center"/>
                  <w:hideMark/>
                </w:tcPr>
                <w:p w14:paraId="40683044"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R.br.</w:t>
                  </w:r>
                </w:p>
              </w:tc>
              <w:tc>
                <w:tcPr>
                  <w:tcW w:w="2829" w:type="dxa"/>
                  <w:tcBorders>
                    <w:top w:val="single" w:sz="4" w:space="0" w:color="auto"/>
                    <w:left w:val="single" w:sz="4" w:space="0" w:color="auto"/>
                    <w:bottom w:val="single" w:sz="4" w:space="0" w:color="auto"/>
                    <w:right w:val="single" w:sz="4" w:space="0" w:color="auto"/>
                  </w:tcBorders>
                  <w:vAlign w:val="center"/>
                  <w:hideMark/>
                </w:tcPr>
                <w:p w14:paraId="781080AF"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KOMUNALNA INFRASTRUKTURA</w:t>
                  </w:r>
                </w:p>
              </w:tc>
              <w:tc>
                <w:tcPr>
                  <w:tcW w:w="1592" w:type="dxa"/>
                  <w:tcBorders>
                    <w:top w:val="single" w:sz="4" w:space="0" w:color="auto"/>
                    <w:left w:val="single" w:sz="4" w:space="0" w:color="auto"/>
                    <w:bottom w:val="single" w:sz="4" w:space="0" w:color="auto"/>
                    <w:right w:val="single" w:sz="4" w:space="0" w:color="auto"/>
                  </w:tcBorders>
                </w:tcPr>
                <w:p w14:paraId="2C25AD91" w14:textId="77777777" w:rsidR="002C5EE4" w:rsidRPr="007F4329" w:rsidRDefault="002C5EE4" w:rsidP="00682D5C">
                  <w:pPr>
                    <w:jc w:val="center"/>
                    <w:rPr>
                      <w:rFonts w:ascii="Calibri" w:hAnsi="Calibri" w:cs="Calibri"/>
                      <w:b/>
                      <w:sz w:val="16"/>
                      <w:szCs w:val="16"/>
                      <w:lang w:eastAsia="hr-HR"/>
                    </w:rPr>
                  </w:pPr>
                </w:p>
                <w:p w14:paraId="3C804E0C"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IZVOR FINANCIRANJA</w:t>
                  </w:r>
                </w:p>
              </w:tc>
              <w:tc>
                <w:tcPr>
                  <w:tcW w:w="1515" w:type="dxa"/>
                  <w:tcBorders>
                    <w:top w:val="single" w:sz="4" w:space="0" w:color="auto"/>
                    <w:left w:val="single" w:sz="4" w:space="0" w:color="auto"/>
                    <w:bottom w:val="single" w:sz="4" w:space="0" w:color="auto"/>
                    <w:right w:val="single" w:sz="4" w:space="0" w:color="auto"/>
                  </w:tcBorders>
                </w:tcPr>
                <w:p w14:paraId="213EE8F2"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VRSTA GRAĐEVINE KOMUNALNE INFRASTRUKTURE PREMA STANJU U PROSTORU I PLANU RAZVOJNIH PROGRAMA</w:t>
                  </w:r>
                </w:p>
              </w:tc>
              <w:tc>
                <w:tcPr>
                  <w:tcW w:w="1414" w:type="dxa"/>
                  <w:tcBorders>
                    <w:top w:val="single" w:sz="4" w:space="0" w:color="auto"/>
                    <w:left w:val="single" w:sz="4" w:space="0" w:color="auto"/>
                    <w:bottom w:val="single" w:sz="4" w:space="0" w:color="auto"/>
                    <w:right w:val="single" w:sz="4" w:space="0" w:color="auto"/>
                  </w:tcBorders>
                  <w:vAlign w:val="center"/>
                  <w:hideMark/>
                </w:tcPr>
                <w:p w14:paraId="057B4371"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PLANIRANA VRSTA RADNJI I RADOVA NA GRAĐEVINAMA KOMUNALNE INFRASTRUKTURE</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4D6EA04"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 xml:space="preserve">PROCJENA TROŠKOVA </w:t>
                  </w:r>
                </w:p>
                <w:p w14:paraId="23DC7C7D"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GRAĐENJA</w:t>
                  </w:r>
                </w:p>
                <w:p w14:paraId="5CA08380"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(EUR)</w:t>
                  </w:r>
                </w:p>
              </w:tc>
            </w:tr>
            <w:tr w:rsidR="002C5EE4" w:rsidRPr="007F4329" w14:paraId="17C0AC77" w14:textId="77777777" w:rsidTr="00682D5C">
              <w:trPr>
                <w:trHeight w:val="393"/>
              </w:trPr>
              <w:tc>
                <w:tcPr>
                  <w:tcW w:w="696" w:type="dxa"/>
                  <w:tcBorders>
                    <w:top w:val="single" w:sz="4" w:space="0" w:color="auto"/>
                    <w:left w:val="single" w:sz="4" w:space="0" w:color="auto"/>
                    <w:bottom w:val="single" w:sz="4" w:space="0" w:color="auto"/>
                    <w:right w:val="single" w:sz="4" w:space="0" w:color="auto"/>
                  </w:tcBorders>
                  <w:vAlign w:val="center"/>
                </w:tcPr>
                <w:p w14:paraId="328D3188" w14:textId="77777777" w:rsidR="002C5EE4" w:rsidRPr="007F4329" w:rsidRDefault="002C5EE4">
                  <w:pPr>
                    <w:numPr>
                      <w:ilvl w:val="0"/>
                      <w:numId w:val="12"/>
                    </w:numPr>
                    <w:contextualSpacing/>
                    <w:jc w:val="center"/>
                    <w:rPr>
                      <w:rFonts w:ascii="Calibri" w:hAnsi="Calibri" w:cs="Calibri"/>
                      <w:lang w:eastAsia="hr-HR"/>
                    </w:rPr>
                  </w:pPr>
                </w:p>
              </w:tc>
              <w:tc>
                <w:tcPr>
                  <w:tcW w:w="2829" w:type="dxa"/>
                  <w:tcBorders>
                    <w:top w:val="single" w:sz="4" w:space="0" w:color="auto"/>
                    <w:left w:val="single" w:sz="4" w:space="0" w:color="auto"/>
                    <w:bottom w:val="single" w:sz="4" w:space="0" w:color="auto"/>
                    <w:right w:val="single" w:sz="4" w:space="0" w:color="auto"/>
                  </w:tcBorders>
                  <w:vAlign w:val="center"/>
                </w:tcPr>
                <w:p w14:paraId="6DB20159" w14:textId="77777777" w:rsidR="002C5EE4" w:rsidRPr="007F4329" w:rsidRDefault="002C5EE4" w:rsidP="00682D5C">
                  <w:pPr>
                    <w:rPr>
                      <w:rFonts w:ascii="Calibri" w:hAnsi="Calibri" w:cs="Calibri"/>
                      <w:lang w:eastAsia="hr-HR"/>
                    </w:rPr>
                  </w:pPr>
                  <w:r w:rsidRPr="007F4329">
                    <w:rPr>
                      <w:rFonts w:ascii="Calibri" w:hAnsi="Calibri" w:cs="Calibri"/>
                      <w:lang w:eastAsia="hr-HR"/>
                    </w:rPr>
                    <w:t>Nabava urbane opreme i galanterije</w:t>
                  </w:r>
                </w:p>
              </w:tc>
              <w:tc>
                <w:tcPr>
                  <w:tcW w:w="1592" w:type="dxa"/>
                  <w:tcBorders>
                    <w:top w:val="single" w:sz="4" w:space="0" w:color="auto"/>
                    <w:left w:val="single" w:sz="4" w:space="0" w:color="auto"/>
                    <w:bottom w:val="single" w:sz="4" w:space="0" w:color="auto"/>
                    <w:right w:val="single" w:sz="4" w:space="0" w:color="auto"/>
                  </w:tcBorders>
                </w:tcPr>
                <w:p w14:paraId="60EAB674" w14:textId="77777777" w:rsidR="002C5EE4" w:rsidRPr="007F4329" w:rsidRDefault="002C5EE4" w:rsidP="00682D5C">
                  <w:pPr>
                    <w:jc w:val="center"/>
                    <w:rPr>
                      <w:rFonts w:ascii="Calibri" w:hAnsi="Calibri" w:cs="Calibri"/>
                      <w:sz w:val="16"/>
                      <w:szCs w:val="16"/>
                      <w:lang w:eastAsia="hr-HR"/>
                    </w:rPr>
                  </w:pPr>
                </w:p>
                <w:p w14:paraId="27667B8D"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KOMUNALNA NAKNADA</w:t>
                  </w:r>
                </w:p>
              </w:tc>
              <w:tc>
                <w:tcPr>
                  <w:tcW w:w="1515" w:type="dxa"/>
                  <w:tcBorders>
                    <w:top w:val="single" w:sz="4" w:space="0" w:color="auto"/>
                    <w:left w:val="single" w:sz="4" w:space="0" w:color="auto"/>
                    <w:bottom w:val="single" w:sz="4" w:space="0" w:color="auto"/>
                    <w:right w:val="single" w:sz="4" w:space="0" w:color="auto"/>
                  </w:tcBorders>
                </w:tcPr>
                <w:p w14:paraId="219E89EB" w14:textId="77777777" w:rsidR="002C5EE4" w:rsidRPr="007F4329" w:rsidRDefault="002C5EE4" w:rsidP="00682D5C">
                  <w:pPr>
                    <w:jc w:val="center"/>
                    <w:rPr>
                      <w:rFonts w:ascii="Calibri" w:hAnsi="Calibri" w:cs="Calibri"/>
                      <w:lang w:eastAsia="hr-HR"/>
                    </w:rPr>
                  </w:pPr>
                </w:p>
                <w:p w14:paraId="5A1DD0F7"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44E67058"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 xml:space="preserve">O </w:t>
                  </w:r>
                </w:p>
              </w:tc>
              <w:tc>
                <w:tcPr>
                  <w:tcW w:w="1342" w:type="dxa"/>
                  <w:tcBorders>
                    <w:top w:val="single" w:sz="4" w:space="0" w:color="auto"/>
                    <w:left w:val="single" w:sz="4" w:space="0" w:color="auto"/>
                    <w:bottom w:val="single" w:sz="4" w:space="0" w:color="auto"/>
                    <w:right w:val="single" w:sz="4" w:space="0" w:color="auto"/>
                  </w:tcBorders>
                  <w:vAlign w:val="center"/>
                </w:tcPr>
                <w:p w14:paraId="5770A6ED"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10.000,00</w:t>
                  </w:r>
                </w:p>
              </w:tc>
            </w:tr>
            <w:tr w:rsidR="002C5EE4" w:rsidRPr="007F4329" w14:paraId="373B128E" w14:textId="77777777" w:rsidTr="00682D5C">
              <w:trPr>
                <w:trHeight w:val="393"/>
              </w:trPr>
              <w:tc>
                <w:tcPr>
                  <w:tcW w:w="696" w:type="dxa"/>
                  <w:tcBorders>
                    <w:top w:val="single" w:sz="4" w:space="0" w:color="auto"/>
                    <w:left w:val="single" w:sz="4" w:space="0" w:color="auto"/>
                    <w:bottom w:val="single" w:sz="4" w:space="0" w:color="auto"/>
                    <w:right w:val="single" w:sz="4" w:space="0" w:color="auto"/>
                  </w:tcBorders>
                  <w:vAlign w:val="center"/>
                </w:tcPr>
                <w:p w14:paraId="55A506F4" w14:textId="77777777" w:rsidR="002C5EE4" w:rsidRPr="007F4329" w:rsidRDefault="002C5EE4">
                  <w:pPr>
                    <w:numPr>
                      <w:ilvl w:val="0"/>
                      <w:numId w:val="12"/>
                    </w:numPr>
                    <w:contextualSpacing/>
                    <w:jc w:val="center"/>
                    <w:rPr>
                      <w:rFonts w:ascii="Calibri" w:hAnsi="Calibri" w:cs="Calibri"/>
                      <w:lang w:eastAsia="hr-HR"/>
                    </w:rPr>
                  </w:pPr>
                </w:p>
              </w:tc>
              <w:tc>
                <w:tcPr>
                  <w:tcW w:w="2829" w:type="dxa"/>
                  <w:tcBorders>
                    <w:top w:val="single" w:sz="4" w:space="0" w:color="auto"/>
                    <w:left w:val="single" w:sz="4" w:space="0" w:color="auto"/>
                    <w:bottom w:val="single" w:sz="4" w:space="0" w:color="auto"/>
                    <w:right w:val="single" w:sz="4" w:space="0" w:color="auto"/>
                  </w:tcBorders>
                  <w:vAlign w:val="center"/>
                </w:tcPr>
                <w:p w14:paraId="3708A18C" w14:textId="77777777" w:rsidR="002C5EE4" w:rsidRPr="007F4329" w:rsidRDefault="002C5EE4" w:rsidP="00682D5C">
                  <w:pPr>
                    <w:rPr>
                      <w:rFonts w:ascii="Calibri" w:hAnsi="Calibri" w:cs="Calibri"/>
                      <w:lang w:eastAsia="hr-HR"/>
                    </w:rPr>
                  </w:pPr>
                  <w:r w:rsidRPr="007F4329">
                    <w:rPr>
                      <w:rFonts w:ascii="Calibri" w:hAnsi="Calibri" w:cs="Calibri"/>
                      <w:lang w:eastAsia="hr-HR"/>
                    </w:rPr>
                    <w:t>Sanacija javnih površina</w:t>
                  </w:r>
                </w:p>
              </w:tc>
              <w:tc>
                <w:tcPr>
                  <w:tcW w:w="1592" w:type="dxa"/>
                  <w:tcBorders>
                    <w:top w:val="single" w:sz="4" w:space="0" w:color="auto"/>
                    <w:left w:val="single" w:sz="4" w:space="0" w:color="auto"/>
                    <w:bottom w:val="single" w:sz="4" w:space="0" w:color="auto"/>
                    <w:right w:val="single" w:sz="4" w:space="0" w:color="auto"/>
                  </w:tcBorders>
                </w:tcPr>
                <w:p w14:paraId="612A48B5"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NEFINANCIJSKE IMOVINE/KAPITALNE POMOĆI IZ ŽUPANIJSKOG PRORAČUNA</w:t>
                  </w:r>
                </w:p>
              </w:tc>
              <w:tc>
                <w:tcPr>
                  <w:tcW w:w="1515" w:type="dxa"/>
                  <w:tcBorders>
                    <w:top w:val="single" w:sz="4" w:space="0" w:color="auto"/>
                    <w:left w:val="single" w:sz="4" w:space="0" w:color="auto"/>
                    <w:bottom w:val="single" w:sz="4" w:space="0" w:color="auto"/>
                    <w:right w:val="single" w:sz="4" w:space="0" w:color="auto"/>
                  </w:tcBorders>
                </w:tcPr>
                <w:p w14:paraId="2E342138"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20EB368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w:t>
                  </w:r>
                </w:p>
              </w:tc>
              <w:tc>
                <w:tcPr>
                  <w:tcW w:w="1342" w:type="dxa"/>
                  <w:tcBorders>
                    <w:top w:val="single" w:sz="4" w:space="0" w:color="auto"/>
                    <w:left w:val="single" w:sz="4" w:space="0" w:color="auto"/>
                    <w:bottom w:val="single" w:sz="4" w:space="0" w:color="auto"/>
                    <w:right w:val="single" w:sz="4" w:space="0" w:color="auto"/>
                  </w:tcBorders>
                  <w:vAlign w:val="center"/>
                </w:tcPr>
                <w:p w14:paraId="7A9813C3"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1</w:t>
                  </w:r>
                  <w:r>
                    <w:rPr>
                      <w:rFonts w:ascii="Calibri" w:hAnsi="Calibri" w:cs="Calibri"/>
                      <w:lang w:eastAsia="hr-HR"/>
                    </w:rPr>
                    <w:t>8</w:t>
                  </w:r>
                  <w:r w:rsidRPr="007F4329">
                    <w:rPr>
                      <w:rFonts w:ascii="Calibri" w:hAnsi="Calibri" w:cs="Calibri"/>
                      <w:lang w:eastAsia="hr-HR"/>
                    </w:rPr>
                    <w:t>.000,00</w:t>
                  </w:r>
                </w:p>
              </w:tc>
            </w:tr>
            <w:tr w:rsidR="002C5EE4" w:rsidRPr="007F4329" w14:paraId="250C795C" w14:textId="77777777" w:rsidTr="00682D5C">
              <w:tc>
                <w:tcPr>
                  <w:tcW w:w="8046" w:type="dxa"/>
                  <w:gridSpan w:val="5"/>
                  <w:tcBorders>
                    <w:top w:val="single" w:sz="4" w:space="0" w:color="auto"/>
                    <w:left w:val="single" w:sz="4" w:space="0" w:color="auto"/>
                    <w:bottom w:val="single" w:sz="4" w:space="0" w:color="auto"/>
                    <w:right w:val="single" w:sz="4" w:space="0" w:color="auto"/>
                  </w:tcBorders>
                </w:tcPr>
                <w:p w14:paraId="7043AF05" w14:textId="77777777" w:rsidR="002C5EE4" w:rsidRPr="007F4329" w:rsidRDefault="002C5EE4" w:rsidP="00682D5C">
                  <w:pPr>
                    <w:tabs>
                      <w:tab w:val="left" w:pos="645"/>
                      <w:tab w:val="right" w:pos="7999"/>
                    </w:tabs>
                    <w:rPr>
                      <w:rFonts w:ascii="Calibri" w:hAnsi="Calibri" w:cs="Calibri"/>
                      <w:b/>
                      <w:lang w:eastAsia="hr-HR"/>
                    </w:rPr>
                  </w:pPr>
                  <w:r w:rsidRPr="007F4329">
                    <w:rPr>
                      <w:rFonts w:ascii="Calibri" w:hAnsi="Calibri" w:cs="Calibri"/>
                      <w:b/>
                      <w:lang w:eastAsia="hr-HR"/>
                    </w:rPr>
                    <w:tab/>
                  </w:r>
                  <w:r w:rsidRPr="007F4329">
                    <w:rPr>
                      <w:rFonts w:ascii="Calibri" w:hAnsi="Calibri" w:cs="Calibri"/>
                      <w:b/>
                      <w:lang w:eastAsia="hr-HR"/>
                    </w:rPr>
                    <w:tab/>
                    <w:t>UKUPNO</w:t>
                  </w:r>
                </w:p>
              </w:tc>
              <w:tc>
                <w:tcPr>
                  <w:tcW w:w="1342" w:type="dxa"/>
                  <w:tcBorders>
                    <w:top w:val="single" w:sz="4" w:space="0" w:color="auto"/>
                    <w:left w:val="single" w:sz="4" w:space="0" w:color="auto"/>
                    <w:bottom w:val="single" w:sz="4" w:space="0" w:color="auto"/>
                    <w:right w:val="single" w:sz="4" w:space="0" w:color="auto"/>
                  </w:tcBorders>
                  <w:vAlign w:val="bottom"/>
                  <w:hideMark/>
                </w:tcPr>
                <w:p w14:paraId="6F9E400F" w14:textId="77777777" w:rsidR="002C5EE4" w:rsidRPr="007F4329" w:rsidRDefault="002C5EE4" w:rsidP="00682D5C">
                  <w:pPr>
                    <w:jc w:val="right"/>
                    <w:rPr>
                      <w:rFonts w:ascii="Calibri" w:hAnsi="Calibri" w:cs="Calibri"/>
                      <w:b/>
                      <w:lang w:eastAsia="hr-HR"/>
                    </w:rPr>
                  </w:pPr>
                  <w:r>
                    <w:rPr>
                      <w:rFonts w:ascii="Calibri" w:hAnsi="Calibri" w:cs="Calibri"/>
                      <w:b/>
                      <w:lang w:eastAsia="hr-HR"/>
                    </w:rPr>
                    <w:t>28</w:t>
                  </w:r>
                  <w:r w:rsidRPr="007F4329">
                    <w:rPr>
                      <w:rFonts w:ascii="Calibri" w:hAnsi="Calibri" w:cs="Calibri"/>
                      <w:b/>
                      <w:lang w:eastAsia="hr-HR"/>
                    </w:rPr>
                    <w:t>.000,00</w:t>
                  </w:r>
                </w:p>
              </w:tc>
            </w:tr>
          </w:tbl>
          <w:p w14:paraId="6A988647" w14:textId="77777777" w:rsidR="002C5EE4" w:rsidRPr="007F4329" w:rsidRDefault="002C5EE4" w:rsidP="00682D5C">
            <w:pPr>
              <w:ind w:left="720"/>
              <w:contextualSpacing/>
              <w:rPr>
                <w:rFonts w:ascii="Calibri" w:hAnsi="Calibri" w:cs="Calibri"/>
                <w:b/>
                <w:sz w:val="26"/>
                <w:szCs w:val="26"/>
                <w:lang w:eastAsia="hr-HR"/>
              </w:rPr>
            </w:pPr>
          </w:p>
          <w:p w14:paraId="7864330C" w14:textId="77777777" w:rsidR="002C5EE4" w:rsidRPr="007F4329" w:rsidRDefault="002C5EE4" w:rsidP="00682D5C">
            <w:pPr>
              <w:ind w:left="720"/>
              <w:contextualSpacing/>
              <w:rPr>
                <w:rFonts w:ascii="Calibri" w:hAnsi="Calibri" w:cs="Calibri"/>
                <w:b/>
                <w:sz w:val="26"/>
                <w:szCs w:val="26"/>
                <w:lang w:eastAsia="hr-HR"/>
              </w:rPr>
            </w:pPr>
          </w:p>
          <w:p w14:paraId="37074AB9" w14:textId="77777777" w:rsidR="002C5EE4" w:rsidRPr="007F4329" w:rsidRDefault="002C5EE4">
            <w:pPr>
              <w:numPr>
                <w:ilvl w:val="0"/>
                <w:numId w:val="14"/>
              </w:numPr>
              <w:contextualSpacing/>
              <w:rPr>
                <w:rFonts w:ascii="Calibri" w:hAnsi="Calibri" w:cs="Calibri"/>
                <w:b/>
                <w:sz w:val="26"/>
                <w:szCs w:val="26"/>
                <w:lang w:eastAsia="hr-HR"/>
              </w:rPr>
            </w:pPr>
            <w:r w:rsidRPr="007F4329">
              <w:rPr>
                <w:rFonts w:ascii="Calibri" w:hAnsi="Calibri" w:cs="Calibri"/>
                <w:b/>
                <w:sz w:val="26"/>
                <w:szCs w:val="26"/>
                <w:lang w:eastAsia="hr-HR"/>
              </w:rPr>
              <w:t>GRAĐEVINE I UREĐAJI JAVNE NAMJENE</w:t>
            </w:r>
          </w:p>
          <w:p w14:paraId="2DCA5C52" w14:textId="77777777" w:rsidR="002C5EE4" w:rsidRPr="007F4329" w:rsidRDefault="002C5EE4" w:rsidP="00682D5C">
            <w:pPr>
              <w:ind w:left="502"/>
              <w:rPr>
                <w:rFonts w:ascii="Calibri" w:hAnsi="Calibri" w:cs="Calibri"/>
                <w:b/>
                <w:lang w:eastAsia="hr-HR"/>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2627"/>
              <w:gridCol w:w="1744"/>
              <w:gridCol w:w="1545"/>
              <w:gridCol w:w="1414"/>
              <w:gridCol w:w="1646"/>
            </w:tblGrid>
            <w:tr w:rsidR="002C5EE4" w:rsidRPr="007F4329" w14:paraId="5CB6F4BB" w14:textId="77777777" w:rsidTr="00682D5C">
              <w:tc>
                <w:tcPr>
                  <w:tcW w:w="695" w:type="dxa"/>
                  <w:tcBorders>
                    <w:top w:val="single" w:sz="4" w:space="0" w:color="auto"/>
                    <w:left w:val="single" w:sz="4" w:space="0" w:color="auto"/>
                    <w:bottom w:val="single" w:sz="4" w:space="0" w:color="auto"/>
                    <w:right w:val="single" w:sz="4" w:space="0" w:color="auto"/>
                  </w:tcBorders>
                  <w:vAlign w:val="center"/>
                  <w:hideMark/>
                </w:tcPr>
                <w:p w14:paraId="474489B5"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R.br.</w:t>
                  </w:r>
                </w:p>
              </w:tc>
              <w:tc>
                <w:tcPr>
                  <w:tcW w:w="2627" w:type="dxa"/>
                  <w:tcBorders>
                    <w:top w:val="single" w:sz="4" w:space="0" w:color="auto"/>
                    <w:left w:val="single" w:sz="4" w:space="0" w:color="auto"/>
                    <w:bottom w:val="single" w:sz="4" w:space="0" w:color="auto"/>
                    <w:right w:val="single" w:sz="4" w:space="0" w:color="auto"/>
                  </w:tcBorders>
                  <w:vAlign w:val="center"/>
                  <w:hideMark/>
                </w:tcPr>
                <w:p w14:paraId="2B63CF61"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KOMUNALNA INFRASTRUKTURA</w:t>
                  </w:r>
                </w:p>
              </w:tc>
              <w:tc>
                <w:tcPr>
                  <w:tcW w:w="1744" w:type="dxa"/>
                  <w:tcBorders>
                    <w:top w:val="single" w:sz="4" w:space="0" w:color="auto"/>
                    <w:left w:val="single" w:sz="4" w:space="0" w:color="auto"/>
                    <w:bottom w:val="single" w:sz="4" w:space="0" w:color="auto"/>
                    <w:right w:val="single" w:sz="4" w:space="0" w:color="auto"/>
                  </w:tcBorders>
                </w:tcPr>
                <w:p w14:paraId="2F1781EC" w14:textId="77777777" w:rsidR="002C5EE4" w:rsidRPr="007F4329" w:rsidRDefault="002C5EE4" w:rsidP="00682D5C">
                  <w:pPr>
                    <w:jc w:val="center"/>
                    <w:rPr>
                      <w:rFonts w:ascii="Calibri" w:hAnsi="Calibri" w:cs="Calibri"/>
                      <w:b/>
                      <w:sz w:val="16"/>
                      <w:szCs w:val="16"/>
                      <w:lang w:eastAsia="hr-HR"/>
                    </w:rPr>
                  </w:pPr>
                </w:p>
                <w:p w14:paraId="33E011BA"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IZVOR FINANCIRANJA</w:t>
                  </w:r>
                </w:p>
              </w:tc>
              <w:tc>
                <w:tcPr>
                  <w:tcW w:w="1545" w:type="dxa"/>
                  <w:tcBorders>
                    <w:top w:val="single" w:sz="4" w:space="0" w:color="auto"/>
                    <w:left w:val="single" w:sz="4" w:space="0" w:color="auto"/>
                    <w:bottom w:val="single" w:sz="4" w:space="0" w:color="auto"/>
                    <w:right w:val="single" w:sz="4" w:space="0" w:color="auto"/>
                  </w:tcBorders>
                </w:tcPr>
                <w:p w14:paraId="3614E1FD"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VRSTA GRAĐEVINE KOMUNALNE INFRASTRUKTURE PREMA STANJU U PROSTORU I PLANU RAZVOJNIH PROGRAMA</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A2E8372"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PLANIRANA VRSTA RADNJI I RADOVA NA GRAĐEVINAMA KOMUNALNE INFRASTRUKTURE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57592C4"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 xml:space="preserve">PROCJENA TROŠKOVA </w:t>
                  </w:r>
                </w:p>
                <w:p w14:paraId="4A8C47B0"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GRAĐENJA</w:t>
                  </w:r>
                </w:p>
                <w:p w14:paraId="02A706A7"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(EUR)</w:t>
                  </w:r>
                </w:p>
              </w:tc>
            </w:tr>
            <w:tr w:rsidR="002C5EE4" w:rsidRPr="007F4329" w14:paraId="7E4CAB00"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1D78F63" w14:textId="77777777" w:rsidR="002C5EE4" w:rsidRPr="007F4329" w:rsidRDefault="002C5EE4" w:rsidP="00682D5C">
                  <w:pPr>
                    <w:ind w:left="142"/>
                    <w:jc w:val="both"/>
                    <w:rPr>
                      <w:rFonts w:ascii="Calibri" w:hAnsi="Calibri" w:cs="Calibri"/>
                      <w:lang w:eastAsia="hr-HR"/>
                    </w:rPr>
                  </w:pPr>
                  <w:r>
                    <w:rPr>
                      <w:rFonts w:ascii="Calibri" w:hAnsi="Calibri" w:cs="Calibri"/>
                      <w:lang w:eastAsia="hr-HR"/>
                    </w:rPr>
                    <w:t>1</w:t>
                  </w:r>
                  <w:r w:rsidRPr="007F4329">
                    <w:rPr>
                      <w:rFonts w:ascii="Calibri" w:hAnsi="Calibri" w:cs="Calibri"/>
                      <w:lang w:eastAsia="hr-HR"/>
                    </w:rPr>
                    <w:t>.</w:t>
                  </w:r>
                </w:p>
              </w:tc>
              <w:tc>
                <w:tcPr>
                  <w:tcW w:w="2627" w:type="dxa"/>
                  <w:tcBorders>
                    <w:top w:val="single" w:sz="4" w:space="0" w:color="auto"/>
                    <w:left w:val="single" w:sz="4" w:space="0" w:color="auto"/>
                    <w:bottom w:val="single" w:sz="4" w:space="0" w:color="auto"/>
                    <w:right w:val="single" w:sz="4" w:space="0" w:color="auto"/>
                  </w:tcBorders>
                  <w:vAlign w:val="center"/>
                </w:tcPr>
                <w:p w14:paraId="75A4B78E" w14:textId="77777777" w:rsidR="002C5EE4" w:rsidRPr="007F4329" w:rsidRDefault="002C5EE4" w:rsidP="00682D5C">
                  <w:pPr>
                    <w:rPr>
                      <w:rFonts w:ascii="Calibri" w:hAnsi="Calibri" w:cs="Calibri"/>
                      <w:lang w:eastAsia="hr-HR"/>
                    </w:rPr>
                  </w:pPr>
                  <w:r w:rsidRPr="007F4329">
                    <w:rPr>
                      <w:rFonts w:ascii="Calibri" w:hAnsi="Calibri" w:cs="Calibri"/>
                      <w:lang w:eastAsia="hr-HR"/>
                    </w:rPr>
                    <w:t>Izrada Urbanističkog plana uređenja</w:t>
                  </w:r>
                </w:p>
              </w:tc>
              <w:tc>
                <w:tcPr>
                  <w:tcW w:w="1744" w:type="dxa"/>
                  <w:tcBorders>
                    <w:top w:val="single" w:sz="4" w:space="0" w:color="auto"/>
                    <w:left w:val="single" w:sz="4" w:space="0" w:color="auto"/>
                    <w:bottom w:val="single" w:sz="4" w:space="0" w:color="auto"/>
                    <w:right w:val="single" w:sz="4" w:space="0" w:color="auto"/>
                  </w:tcBorders>
                </w:tcPr>
                <w:p w14:paraId="4B22C6AF"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POREZA</w:t>
                  </w:r>
                </w:p>
              </w:tc>
              <w:tc>
                <w:tcPr>
                  <w:tcW w:w="1545" w:type="dxa"/>
                  <w:tcBorders>
                    <w:top w:val="single" w:sz="4" w:space="0" w:color="auto"/>
                    <w:left w:val="single" w:sz="4" w:space="0" w:color="auto"/>
                    <w:bottom w:val="single" w:sz="4" w:space="0" w:color="auto"/>
                    <w:right w:val="single" w:sz="4" w:space="0" w:color="auto"/>
                  </w:tcBorders>
                </w:tcPr>
                <w:p w14:paraId="102D0A68"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DRZ</w:t>
                  </w:r>
                </w:p>
              </w:tc>
              <w:tc>
                <w:tcPr>
                  <w:tcW w:w="1414" w:type="dxa"/>
                  <w:tcBorders>
                    <w:top w:val="single" w:sz="4" w:space="0" w:color="auto"/>
                    <w:left w:val="single" w:sz="4" w:space="0" w:color="auto"/>
                    <w:bottom w:val="single" w:sz="4" w:space="0" w:color="auto"/>
                    <w:right w:val="single" w:sz="4" w:space="0" w:color="auto"/>
                  </w:tcBorders>
                  <w:vAlign w:val="center"/>
                </w:tcPr>
                <w:p w14:paraId="2AF501A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IA, E</w:t>
                  </w:r>
                </w:p>
              </w:tc>
              <w:tc>
                <w:tcPr>
                  <w:tcW w:w="1646" w:type="dxa"/>
                  <w:tcBorders>
                    <w:top w:val="single" w:sz="4" w:space="0" w:color="auto"/>
                    <w:left w:val="single" w:sz="4" w:space="0" w:color="auto"/>
                    <w:bottom w:val="single" w:sz="4" w:space="0" w:color="auto"/>
                    <w:right w:val="single" w:sz="4" w:space="0" w:color="auto"/>
                  </w:tcBorders>
                  <w:vAlign w:val="center"/>
                </w:tcPr>
                <w:p w14:paraId="144D8DFC"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20.000,00</w:t>
                  </w:r>
                </w:p>
              </w:tc>
            </w:tr>
            <w:tr w:rsidR="002C5EE4" w:rsidRPr="007F4329" w14:paraId="7CD878F4"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E491084" w14:textId="77777777" w:rsidR="002C5EE4" w:rsidRPr="007F4329" w:rsidRDefault="002C5EE4" w:rsidP="00682D5C">
                  <w:pPr>
                    <w:ind w:left="142"/>
                    <w:jc w:val="both"/>
                    <w:rPr>
                      <w:rFonts w:ascii="Calibri" w:hAnsi="Calibri" w:cs="Calibri"/>
                      <w:lang w:eastAsia="hr-HR"/>
                    </w:rPr>
                  </w:pPr>
                  <w:r>
                    <w:rPr>
                      <w:rFonts w:ascii="Calibri" w:hAnsi="Calibri" w:cs="Calibri"/>
                      <w:lang w:eastAsia="hr-HR"/>
                    </w:rPr>
                    <w:t>2</w:t>
                  </w:r>
                  <w:r w:rsidRPr="007F4329">
                    <w:rPr>
                      <w:rFonts w:ascii="Calibri" w:hAnsi="Calibri" w:cs="Calibri"/>
                      <w:lang w:eastAsia="hr-HR"/>
                    </w:rPr>
                    <w:t>.</w:t>
                  </w:r>
                </w:p>
              </w:tc>
              <w:tc>
                <w:tcPr>
                  <w:tcW w:w="2627" w:type="dxa"/>
                  <w:tcBorders>
                    <w:top w:val="single" w:sz="4" w:space="0" w:color="auto"/>
                    <w:left w:val="single" w:sz="4" w:space="0" w:color="auto"/>
                    <w:bottom w:val="single" w:sz="4" w:space="0" w:color="auto"/>
                    <w:right w:val="single" w:sz="4" w:space="0" w:color="auto"/>
                  </w:tcBorders>
                  <w:vAlign w:val="center"/>
                </w:tcPr>
                <w:p w14:paraId="340B78FC" w14:textId="77777777" w:rsidR="002C5EE4" w:rsidRPr="007F4329" w:rsidRDefault="002C5EE4" w:rsidP="00682D5C">
                  <w:pPr>
                    <w:rPr>
                      <w:rFonts w:ascii="Calibri" w:hAnsi="Calibri" w:cs="Calibri"/>
                      <w:lang w:eastAsia="hr-HR"/>
                    </w:rPr>
                  </w:pPr>
                  <w:r w:rsidRPr="007F4329">
                    <w:rPr>
                      <w:rFonts w:ascii="Calibri" w:hAnsi="Calibri" w:cs="Calibri"/>
                      <w:lang w:eastAsia="hr-HR"/>
                    </w:rPr>
                    <w:t>Izrada projektne dokumentacije</w:t>
                  </w:r>
                </w:p>
              </w:tc>
              <w:tc>
                <w:tcPr>
                  <w:tcW w:w="1744" w:type="dxa"/>
                  <w:tcBorders>
                    <w:top w:val="single" w:sz="4" w:space="0" w:color="auto"/>
                    <w:left w:val="single" w:sz="4" w:space="0" w:color="auto"/>
                    <w:bottom w:val="single" w:sz="4" w:space="0" w:color="auto"/>
                    <w:right w:val="single" w:sz="4" w:space="0" w:color="auto"/>
                  </w:tcBorders>
                </w:tcPr>
                <w:p w14:paraId="372D3E01"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 xml:space="preserve">PRIHODI OD </w:t>
                  </w:r>
                  <w:r>
                    <w:rPr>
                      <w:rFonts w:ascii="Calibri" w:hAnsi="Calibri" w:cs="Calibri"/>
                      <w:sz w:val="16"/>
                      <w:szCs w:val="16"/>
                      <w:lang w:eastAsia="hr-HR"/>
                    </w:rPr>
                    <w:t xml:space="preserve">PRODAJE </w:t>
                  </w:r>
                  <w:r w:rsidRPr="007F4329">
                    <w:rPr>
                      <w:rFonts w:ascii="Calibri" w:hAnsi="Calibri" w:cs="Calibri"/>
                      <w:sz w:val="16"/>
                      <w:szCs w:val="16"/>
                      <w:lang w:eastAsia="hr-HR"/>
                    </w:rPr>
                    <w:t xml:space="preserve">NEFINANCIJSKE IMOVINE </w:t>
                  </w:r>
                </w:p>
              </w:tc>
              <w:tc>
                <w:tcPr>
                  <w:tcW w:w="1545" w:type="dxa"/>
                  <w:tcBorders>
                    <w:top w:val="single" w:sz="4" w:space="0" w:color="auto"/>
                    <w:left w:val="single" w:sz="4" w:space="0" w:color="auto"/>
                    <w:bottom w:val="single" w:sz="4" w:space="0" w:color="auto"/>
                    <w:right w:val="single" w:sz="4" w:space="0" w:color="auto"/>
                  </w:tcBorders>
                </w:tcPr>
                <w:p w14:paraId="5DB079C3"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563C2008"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E, IA</w:t>
                  </w:r>
                </w:p>
              </w:tc>
              <w:tc>
                <w:tcPr>
                  <w:tcW w:w="1646" w:type="dxa"/>
                  <w:tcBorders>
                    <w:top w:val="single" w:sz="4" w:space="0" w:color="auto"/>
                    <w:left w:val="single" w:sz="4" w:space="0" w:color="auto"/>
                    <w:bottom w:val="single" w:sz="4" w:space="0" w:color="auto"/>
                    <w:right w:val="single" w:sz="4" w:space="0" w:color="auto"/>
                  </w:tcBorders>
                  <w:vAlign w:val="center"/>
                </w:tcPr>
                <w:p w14:paraId="5BA5A5DA" w14:textId="77777777" w:rsidR="002C5EE4" w:rsidRPr="007F4329" w:rsidRDefault="002C5EE4" w:rsidP="00682D5C">
                  <w:pPr>
                    <w:jc w:val="right"/>
                    <w:rPr>
                      <w:rFonts w:ascii="Calibri" w:hAnsi="Calibri" w:cs="Calibri"/>
                      <w:lang w:eastAsia="hr-HR"/>
                    </w:rPr>
                  </w:pPr>
                  <w:r>
                    <w:rPr>
                      <w:rFonts w:ascii="Calibri" w:hAnsi="Calibri" w:cs="Calibri"/>
                      <w:lang w:eastAsia="hr-HR"/>
                    </w:rPr>
                    <w:t>18</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25BC7D11"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17A523E7" w14:textId="77777777" w:rsidR="002C5EE4" w:rsidRPr="006B47F4" w:rsidRDefault="002C5EE4">
                  <w:pPr>
                    <w:pStyle w:val="Odlomakpopisa"/>
                    <w:numPr>
                      <w:ilvl w:val="0"/>
                      <w:numId w:val="12"/>
                    </w:numPr>
                    <w:jc w:val="both"/>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355F00C1" w14:textId="77777777" w:rsidR="002C5EE4" w:rsidRPr="007F4329" w:rsidRDefault="002C5EE4" w:rsidP="00682D5C">
                  <w:pPr>
                    <w:rPr>
                      <w:rFonts w:ascii="Calibri" w:hAnsi="Calibri" w:cs="Calibri"/>
                      <w:lang w:eastAsia="hr-HR"/>
                    </w:rPr>
                  </w:pPr>
                  <w:r w:rsidRPr="007F4329">
                    <w:rPr>
                      <w:rFonts w:ascii="Calibri" w:hAnsi="Calibri" w:cs="Calibri"/>
                      <w:lang w:eastAsia="hr-HR"/>
                    </w:rPr>
                    <w:t xml:space="preserve">Energetska obnova javne zgrade Općine Gračac </w:t>
                  </w:r>
                </w:p>
              </w:tc>
              <w:tc>
                <w:tcPr>
                  <w:tcW w:w="1744" w:type="dxa"/>
                  <w:tcBorders>
                    <w:top w:val="single" w:sz="4" w:space="0" w:color="auto"/>
                    <w:left w:val="single" w:sz="4" w:space="0" w:color="auto"/>
                    <w:bottom w:val="single" w:sz="4" w:space="0" w:color="auto"/>
                    <w:right w:val="single" w:sz="4" w:space="0" w:color="auto"/>
                  </w:tcBorders>
                </w:tcPr>
                <w:p w14:paraId="18ACA98F"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NEFINANCIJSKE IMOVINE/</w:t>
                  </w:r>
                </w:p>
                <w:p w14:paraId="32F18454"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KAPITALNE POMOĆI IZ DRŽAVNOG PRORAČUNA</w:t>
                  </w:r>
                  <w:r>
                    <w:rPr>
                      <w:rFonts w:ascii="Calibri" w:hAnsi="Calibri" w:cs="Calibri"/>
                      <w:sz w:val="16"/>
                      <w:szCs w:val="16"/>
                      <w:lang w:eastAsia="hr-HR"/>
                    </w:rPr>
                    <w:t>/TEKUĆE POMOĆI IZ ŽUPANIJSKOG PRORAČUNA</w:t>
                  </w:r>
                  <w:r w:rsidRPr="007F4329">
                    <w:rPr>
                      <w:rFonts w:ascii="Calibri" w:hAnsi="Calibri" w:cs="Calibri"/>
                      <w:sz w:val="16"/>
                      <w:szCs w:val="16"/>
                      <w:lang w:eastAsia="hr-HR"/>
                    </w:rPr>
                    <w:t xml:space="preserve"> </w:t>
                  </w:r>
                </w:p>
              </w:tc>
              <w:tc>
                <w:tcPr>
                  <w:tcW w:w="1545" w:type="dxa"/>
                  <w:tcBorders>
                    <w:top w:val="single" w:sz="4" w:space="0" w:color="auto"/>
                    <w:left w:val="single" w:sz="4" w:space="0" w:color="auto"/>
                    <w:bottom w:val="single" w:sz="4" w:space="0" w:color="auto"/>
                    <w:right w:val="single" w:sz="4" w:space="0" w:color="auto"/>
                  </w:tcBorders>
                </w:tcPr>
                <w:p w14:paraId="766E58E3" w14:textId="77777777" w:rsidR="002C5EE4" w:rsidRPr="007F4329" w:rsidRDefault="002C5EE4" w:rsidP="00682D5C">
                  <w:pPr>
                    <w:jc w:val="center"/>
                    <w:rPr>
                      <w:rFonts w:ascii="Calibri" w:hAnsi="Calibri" w:cs="Calibri"/>
                      <w:lang w:eastAsia="hr-HR"/>
                    </w:rPr>
                  </w:pPr>
                </w:p>
                <w:p w14:paraId="0254FC85" w14:textId="77777777" w:rsidR="002C5EE4" w:rsidRPr="007F4329" w:rsidRDefault="002C5EE4" w:rsidP="00682D5C">
                  <w:pPr>
                    <w:jc w:val="center"/>
                    <w:rPr>
                      <w:rFonts w:ascii="Calibri" w:hAnsi="Calibri" w:cs="Calibri"/>
                      <w:lang w:eastAsia="hr-HR"/>
                    </w:rPr>
                  </w:pPr>
                </w:p>
                <w:p w14:paraId="11683E21"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 R</w:t>
                  </w:r>
                </w:p>
              </w:tc>
              <w:tc>
                <w:tcPr>
                  <w:tcW w:w="1414" w:type="dxa"/>
                  <w:tcBorders>
                    <w:top w:val="single" w:sz="4" w:space="0" w:color="auto"/>
                    <w:left w:val="single" w:sz="4" w:space="0" w:color="auto"/>
                    <w:bottom w:val="single" w:sz="4" w:space="0" w:color="auto"/>
                    <w:right w:val="single" w:sz="4" w:space="0" w:color="auto"/>
                  </w:tcBorders>
                  <w:vAlign w:val="center"/>
                </w:tcPr>
                <w:p w14:paraId="67243A3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 SN</w:t>
                  </w:r>
                </w:p>
              </w:tc>
              <w:tc>
                <w:tcPr>
                  <w:tcW w:w="1646" w:type="dxa"/>
                  <w:tcBorders>
                    <w:top w:val="single" w:sz="4" w:space="0" w:color="auto"/>
                    <w:left w:val="single" w:sz="4" w:space="0" w:color="auto"/>
                    <w:bottom w:val="single" w:sz="4" w:space="0" w:color="auto"/>
                    <w:right w:val="single" w:sz="4" w:space="0" w:color="auto"/>
                  </w:tcBorders>
                  <w:vAlign w:val="center"/>
                </w:tcPr>
                <w:p w14:paraId="73DAA36D" w14:textId="77777777" w:rsidR="002C5EE4" w:rsidRPr="007F4329" w:rsidRDefault="002C5EE4" w:rsidP="00682D5C">
                  <w:pPr>
                    <w:jc w:val="right"/>
                    <w:rPr>
                      <w:rFonts w:ascii="Calibri" w:hAnsi="Calibri" w:cs="Calibri"/>
                      <w:lang w:eastAsia="hr-HR"/>
                    </w:rPr>
                  </w:pPr>
                  <w:r>
                    <w:rPr>
                      <w:rFonts w:ascii="Calibri" w:hAnsi="Calibri" w:cs="Calibri"/>
                      <w:lang w:eastAsia="hr-HR"/>
                    </w:rPr>
                    <w:t>150.0</w:t>
                  </w:r>
                  <w:r w:rsidRPr="007F4329">
                    <w:rPr>
                      <w:rFonts w:ascii="Calibri" w:hAnsi="Calibri" w:cs="Calibri"/>
                      <w:lang w:eastAsia="hr-HR"/>
                    </w:rPr>
                    <w:t>00,00</w:t>
                  </w:r>
                </w:p>
              </w:tc>
            </w:tr>
            <w:tr w:rsidR="002C5EE4" w:rsidRPr="007F4329" w14:paraId="558C74BA"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4B16C161" w14:textId="77777777" w:rsidR="002C5EE4" w:rsidRPr="00EF624C" w:rsidRDefault="002C5EE4">
                  <w:pPr>
                    <w:pStyle w:val="Odlomakpopisa"/>
                    <w:numPr>
                      <w:ilvl w:val="0"/>
                      <w:numId w:val="12"/>
                    </w:numPr>
                    <w:jc w:val="both"/>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430575AA" w14:textId="77777777" w:rsidR="002C5EE4" w:rsidRPr="007F4329" w:rsidRDefault="002C5EE4" w:rsidP="00682D5C">
                  <w:pPr>
                    <w:rPr>
                      <w:rFonts w:ascii="Calibri" w:hAnsi="Calibri" w:cs="Calibri"/>
                      <w:lang w:eastAsia="hr-HR"/>
                    </w:rPr>
                  </w:pPr>
                  <w:r w:rsidRPr="007F4329">
                    <w:rPr>
                      <w:rFonts w:ascii="Calibri" w:hAnsi="Calibri" w:cs="Calibri"/>
                      <w:lang w:eastAsia="hr-HR"/>
                    </w:rPr>
                    <w:t>Sanacija dijela gravitacijske seoske vodovodne mreže</w:t>
                  </w:r>
                </w:p>
              </w:tc>
              <w:tc>
                <w:tcPr>
                  <w:tcW w:w="1744" w:type="dxa"/>
                  <w:tcBorders>
                    <w:top w:val="single" w:sz="4" w:space="0" w:color="auto"/>
                    <w:left w:val="single" w:sz="4" w:space="0" w:color="auto"/>
                    <w:bottom w:val="single" w:sz="4" w:space="0" w:color="auto"/>
                    <w:right w:val="single" w:sz="4" w:space="0" w:color="auto"/>
                  </w:tcBorders>
                </w:tcPr>
                <w:p w14:paraId="437FC2EA"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VLASTITI PRIHODI-PRIHODI PRORAČUNA</w:t>
                  </w:r>
                </w:p>
              </w:tc>
              <w:tc>
                <w:tcPr>
                  <w:tcW w:w="1545" w:type="dxa"/>
                  <w:tcBorders>
                    <w:top w:val="single" w:sz="4" w:space="0" w:color="auto"/>
                    <w:left w:val="single" w:sz="4" w:space="0" w:color="auto"/>
                    <w:bottom w:val="single" w:sz="4" w:space="0" w:color="auto"/>
                    <w:right w:val="single" w:sz="4" w:space="0" w:color="auto"/>
                  </w:tcBorders>
                </w:tcPr>
                <w:p w14:paraId="176561C7" w14:textId="77777777" w:rsidR="002C5EE4" w:rsidRPr="007F4329" w:rsidRDefault="002C5EE4" w:rsidP="00682D5C">
                  <w:pPr>
                    <w:jc w:val="center"/>
                    <w:rPr>
                      <w:rFonts w:ascii="Calibri" w:hAnsi="Calibri" w:cs="Calibri"/>
                      <w:lang w:eastAsia="hr-HR"/>
                    </w:rPr>
                  </w:pPr>
                </w:p>
                <w:p w14:paraId="2764CFC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 R</w:t>
                  </w:r>
                </w:p>
              </w:tc>
              <w:tc>
                <w:tcPr>
                  <w:tcW w:w="1414" w:type="dxa"/>
                  <w:tcBorders>
                    <w:top w:val="single" w:sz="4" w:space="0" w:color="auto"/>
                    <w:left w:val="single" w:sz="4" w:space="0" w:color="auto"/>
                    <w:bottom w:val="single" w:sz="4" w:space="0" w:color="auto"/>
                    <w:right w:val="single" w:sz="4" w:space="0" w:color="auto"/>
                  </w:tcBorders>
                  <w:vAlign w:val="center"/>
                </w:tcPr>
                <w:p w14:paraId="6184FABC"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w:t>
                  </w:r>
                </w:p>
              </w:tc>
              <w:tc>
                <w:tcPr>
                  <w:tcW w:w="1646" w:type="dxa"/>
                  <w:tcBorders>
                    <w:top w:val="single" w:sz="4" w:space="0" w:color="auto"/>
                    <w:left w:val="single" w:sz="4" w:space="0" w:color="auto"/>
                    <w:bottom w:val="single" w:sz="4" w:space="0" w:color="auto"/>
                    <w:right w:val="single" w:sz="4" w:space="0" w:color="auto"/>
                  </w:tcBorders>
                  <w:vAlign w:val="center"/>
                </w:tcPr>
                <w:p w14:paraId="4593E386"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1</w:t>
                  </w:r>
                  <w:r>
                    <w:rPr>
                      <w:rFonts w:ascii="Calibri" w:hAnsi="Calibri" w:cs="Calibri"/>
                      <w:lang w:eastAsia="hr-HR"/>
                    </w:rPr>
                    <w:t>8</w:t>
                  </w:r>
                  <w:r w:rsidRPr="007F4329">
                    <w:rPr>
                      <w:rFonts w:ascii="Calibri" w:hAnsi="Calibri" w:cs="Calibri"/>
                      <w:lang w:eastAsia="hr-HR"/>
                    </w:rPr>
                    <w:t>.000,00</w:t>
                  </w:r>
                </w:p>
              </w:tc>
            </w:tr>
            <w:tr w:rsidR="002C5EE4" w:rsidRPr="007F4329" w14:paraId="6F86E565"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0866F6BD" w14:textId="77777777" w:rsidR="002C5EE4" w:rsidRPr="007F4329" w:rsidRDefault="002C5EE4">
                  <w:pPr>
                    <w:numPr>
                      <w:ilvl w:val="0"/>
                      <w:numId w:val="12"/>
                    </w:numPr>
                    <w:tabs>
                      <w:tab w:val="num" w:pos="502"/>
                    </w:tabs>
                    <w:jc w:val="both"/>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71146B1A" w14:textId="77777777" w:rsidR="002C5EE4" w:rsidRPr="007F4329" w:rsidRDefault="002C5EE4" w:rsidP="00682D5C">
                  <w:pPr>
                    <w:rPr>
                      <w:rFonts w:ascii="Calibri" w:hAnsi="Calibri" w:cs="Calibri"/>
                      <w:lang w:eastAsia="hr-HR"/>
                    </w:rPr>
                  </w:pPr>
                  <w:r w:rsidRPr="007F4329">
                    <w:rPr>
                      <w:rFonts w:ascii="Calibri" w:hAnsi="Calibri" w:cs="Calibri"/>
                      <w:lang w:eastAsia="hr-HR"/>
                    </w:rPr>
                    <w:t>Studijska dokumentacija – VIO Benkovac i JLS aglomeracija</w:t>
                  </w:r>
                </w:p>
              </w:tc>
              <w:tc>
                <w:tcPr>
                  <w:tcW w:w="1744" w:type="dxa"/>
                  <w:tcBorders>
                    <w:top w:val="single" w:sz="4" w:space="0" w:color="auto"/>
                    <w:left w:val="single" w:sz="4" w:space="0" w:color="auto"/>
                    <w:bottom w:val="single" w:sz="4" w:space="0" w:color="auto"/>
                    <w:right w:val="single" w:sz="4" w:space="0" w:color="auto"/>
                  </w:tcBorders>
                </w:tcPr>
                <w:p w14:paraId="375DB85C"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TEKUĆE POMOĆI IZ DRŽAVNOG PRORAČUNA</w:t>
                  </w:r>
                </w:p>
              </w:tc>
              <w:tc>
                <w:tcPr>
                  <w:tcW w:w="1545" w:type="dxa"/>
                  <w:tcBorders>
                    <w:top w:val="single" w:sz="4" w:space="0" w:color="auto"/>
                    <w:left w:val="single" w:sz="4" w:space="0" w:color="auto"/>
                    <w:bottom w:val="single" w:sz="4" w:space="0" w:color="auto"/>
                    <w:right w:val="single" w:sz="4" w:space="0" w:color="auto"/>
                  </w:tcBorders>
                </w:tcPr>
                <w:p w14:paraId="21767B43" w14:textId="77777777" w:rsidR="002C5EE4" w:rsidRPr="007F4329" w:rsidRDefault="002C5EE4" w:rsidP="00682D5C">
                  <w:pPr>
                    <w:jc w:val="center"/>
                    <w:rPr>
                      <w:rFonts w:ascii="Calibri" w:hAnsi="Calibri" w:cs="Calibri"/>
                      <w:lang w:eastAsia="hr-HR"/>
                    </w:rPr>
                  </w:pPr>
                </w:p>
                <w:p w14:paraId="59638B03"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DRZ</w:t>
                  </w:r>
                </w:p>
              </w:tc>
              <w:tc>
                <w:tcPr>
                  <w:tcW w:w="1414" w:type="dxa"/>
                  <w:tcBorders>
                    <w:top w:val="single" w:sz="4" w:space="0" w:color="auto"/>
                    <w:left w:val="single" w:sz="4" w:space="0" w:color="auto"/>
                    <w:bottom w:val="single" w:sz="4" w:space="0" w:color="auto"/>
                    <w:right w:val="single" w:sz="4" w:space="0" w:color="auto"/>
                  </w:tcBorders>
                  <w:vAlign w:val="center"/>
                </w:tcPr>
                <w:p w14:paraId="5AD8CB7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IA</w:t>
                  </w:r>
                </w:p>
              </w:tc>
              <w:tc>
                <w:tcPr>
                  <w:tcW w:w="1646" w:type="dxa"/>
                  <w:tcBorders>
                    <w:top w:val="single" w:sz="4" w:space="0" w:color="auto"/>
                    <w:left w:val="single" w:sz="4" w:space="0" w:color="auto"/>
                    <w:bottom w:val="single" w:sz="4" w:space="0" w:color="auto"/>
                    <w:right w:val="single" w:sz="4" w:space="0" w:color="auto"/>
                  </w:tcBorders>
                  <w:vAlign w:val="center"/>
                </w:tcPr>
                <w:p w14:paraId="4A02FBE9"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1.114,87</w:t>
                  </w:r>
                </w:p>
              </w:tc>
            </w:tr>
            <w:tr w:rsidR="002C5EE4" w:rsidRPr="007F4329" w14:paraId="50C04B23"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51B4609" w14:textId="77777777" w:rsidR="002C5EE4" w:rsidRPr="007F4329" w:rsidRDefault="002C5EE4">
                  <w:pPr>
                    <w:numPr>
                      <w:ilvl w:val="0"/>
                      <w:numId w:val="12"/>
                    </w:numPr>
                    <w:tabs>
                      <w:tab w:val="num" w:pos="502"/>
                    </w:tabs>
                    <w:jc w:val="both"/>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225A81F1" w14:textId="77777777" w:rsidR="002C5EE4" w:rsidRPr="007F4329" w:rsidRDefault="002C5EE4" w:rsidP="00682D5C">
                  <w:pPr>
                    <w:rPr>
                      <w:rFonts w:ascii="Calibri" w:hAnsi="Calibri" w:cs="Calibri"/>
                      <w:lang w:eastAsia="hr-HR"/>
                    </w:rPr>
                  </w:pPr>
                  <w:r w:rsidRPr="007F4329">
                    <w:rPr>
                      <w:rFonts w:ascii="Calibri" w:hAnsi="Calibri" w:cs="Calibri"/>
                      <w:lang w:eastAsia="hr-HR"/>
                    </w:rPr>
                    <w:t xml:space="preserve">Sanacija odlagališta komunalnog otpada </w:t>
                  </w:r>
                  <w:proofErr w:type="spellStart"/>
                  <w:r w:rsidRPr="007F4329">
                    <w:rPr>
                      <w:rFonts w:ascii="Calibri" w:hAnsi="Calibri" w:cs="Calibri"/>
                      <w:lang w:eastAsia="hr-HR"/>
                    </w:rPr>
                    <w:t>Stražbenica</w:t>
                  </w:r>
                  <w:proofErr w:type="spellEnd"/>
                </w:p>
              </w:tc>
              <w:tc>
                <w:tcPr>
                  <w:tcW w:w="1744" w:type="dxa"/>
                  <w:tcBorders>
                    <w:top w:val="single" w:sz="4" w:space="0" w:color="auto"/>
                    <w:left w:val="single" w:sz="4" w:space="0" w:color="auto"/>
                    <w:bottom w:val="single" w:sz="4" w:space="0" w:color="auto"/>
                    <w:right w:val="single" w:sz="4" w:space="0" w:color="auto"/>
                  </w:tcBorders>
                </w:tcPr>
                <w:p w14:paraId="0537B6A6"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KAPITALNE POMOĆI  OD IZVANPRORAČUNSKIH KORISNIKA</w:t>
                  </w:r>
                </w:p>
              </w:tc>
              <w:tc>
                <w:tcPr>
                  <w:tcW w:w="1545" w:type="dxa"/>
                  <w:tcBorders>
                    <w:top w:val="single" w:sz="4" w:space="0" w:color="auto"/>
                    <w:left w:val="single" w:sz="4" w:space="0" w:color="auto"/>
                    <w:bottom w:val="single" w:sz="4" w:space="0" w:color="auto"/>
                    <w:right w:val="single" w:sz="4" w:space="0" w:color="auto"/>
                  </w:tcBorders>
                </w:tcPr>
                <w:p w14:paraId="4566A558" w14:textId="77777777" w:rsidR="002C5EE4" w:rsidRPr="007F4329" w:rsidRDefault="002C5EE4" w:rsidP="00682D5C">
                  <w:pPr>
                    <w:jc w:val="center"/>
                    <w:rPr>
                      <w:rFonts w:ascii="Calibri" w:hAnsi="Calibri" w:cs="Calibri"/>
                      <w:lang w:eastAsia="hr-HR"/>
                    </w:rPr>
                  </w:pPr>
                </w:p>
                <w:p w14:paraId="0DE1ECCD" w14:textId="77777777" w:rsidR="002C5EE4" w:rsidRPr="007F4329" w:rsidRDefault="002C5EE4" w:rsidP="00682D5C">
                  <w:pPr>
                    <w:jc w:val="center"/>
                    <w:rPr>
                      <w:rFonts w:ascii="Calibri" w:hAnsi="Calibri" w:cs="Calibri"/>
                      <w:lang w:eastAsia="hr-HR"/>
                    </w:rPr>
                  </w:pPr>
                </w:p>
                <w:p w14:paraId="2F46210E"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NDGP</w:t>
                  </w:r>
                </w:p>
              </w:tc>
              <w:tc>
                <w:tcPr>
                  <w:tcW w:w="1414" w:type="dxa"/>
                  <w:tcBorders>
                    <w:top w:val="single" w:sz="4" w:space="0" w:color="auto"/>
                    <w:left w:val="single" w:sz="4" w:space="0" w:color="auto"/>
                    <w:bottom w:val="single" w:sz="4" w:space="0" w:color="auto"/>
                    <w:right w:val="single" w:sz="4" w:space="0" w:color="auto"/>
                  </w:tcBorders>
                  <w:vAlign w:val="center"/>
                </w:tcPr>
                <w:p w14:paraId="306EF2D9" w14:textId="77777777" w:rsidR="002C5EE4" w:rsidRPr="007F4329" w:rsidRDefault="002C5EE4" w:rsidP="00682D5C">
                  <w:pPr>
                    <w:jc w:val="center"/>
                    <w:rPr>
                      <w:rFonts w:ascii="Calibri" w:hAnsi="Calibri" w:cs="Calibri"/>
                      <w:lang w:eastAsia="hr-HR"/>
                    </w:rPr>
                  </w:pPr>
                </w:p>
                <w:p w14:paraId="2B6743B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IA, E</w:t>
                  </w:r>
                </w:p>
              </w:tc>
              <w:tc>
                <w:tcPr>
                  <w:tcW w:w="1646" w:type="dxa"/>
                  <w:tcBorders>
                    <w:top w:val="single" w:sz="4" w:space="0" w:color="auto"/>
                    <w:left w:val="single" w:sz="4" w:space="0" w:color="auto"/>
                    <w:bottom w:val="single" w:sz="4" w:space="0" w:color="auto"/>
                    <w:right w:val="single" w:sz="4" w:space="0" w:color="auto"/>
                  </w:tcBorders>
                  <w:vAlign w:val="center"/>
                </w:tcPr>
                <w:p w14:paraId="339E08B1" w14:textId="77777777" w:rsidR="002C5EE4" w:rsidRPr="007F4329" w:rsidRDefault="002C5EE4" w:rsidP="00682D5C">
                  <w:pPr>
                    <w:jc w:val="right"/>
                    <w:rPr>
                      <w:rFonts w:ascii="Calibri" w:hAnsi="Calibri" w:cs="Calibri"/>
                      <w:lang w:eastAsia="hr-HR"/>
                    </w:rPr>
                  </w:pPr>
                  <w:r>
                    <w:rPr>
                      <w:rFonts w:ascii="Calibri" w:hAnsi="Calibri" w:cs="Calibri"/>
                      <w:lang w:eastAsia="hr-HR"/>
                    </w:rPr>
                    <w:t>23</w:t>
                  </w:r>
                  <w:r w:rsidRPr="007F4329">
                    <w:rPr>
                      <w:rFonts w:ascii="Calibri" w:hAnsi="Calibri" w:cs="Calibri"/>
                      <w:lang w:eastAsia="hr-HR"/>
                    </w:rPr>
                    <w:t>.</w:t>
                  </w:r>
                  <w:r>
                    <w:rPr>
                      <w:rFonts w:ascii="Calibri" w:hAnsi="Calibri" w:cs="Calibri"/>
                      <w:lang w:eastAsia="hr-HR"/>
                    </w:rPr>
                    <w:t>25</w:t>
                  </w:r>
                  <w:r w:rsidRPr="007F4329">
                    <w:rPr>
                      <w:rFonts w:ascii="Calibri" w:hAnsi="Calibri" w:cs="Calibri"/>
                      <w:lang w:eastAsia="hr-HR"/>
                    </w:rPr>
                    <w:t>0,00</w:t>
                  </w:r>
                </w:p>
              </w:tc>
            </w:tr>
            <w:tr w:rsidR="002C5EE4" w:rsidRPr="007F4329" w14:paraId="5D35E454"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C0F5993" w14:textId="77777777" w:rsidR="002C5EE4" w:rsidRPr="007F4329" w:rsidRDefault="002C5EE4">
                  <w:pPr>
                    <w:numPr>
                      <w:ilvl w:val="0"/>
                      <w:numId w:val="12"/>
                    </w:numPr>
                    <w:tabs>
                      <w:tab w:val="num" w:pos="502"/>
                    </w:tabs>
                    <w:jc w:val="both"/>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73EC50C3" w14:textId="77777777" w:rsidR="002C5EE4" w:rsidRPr="007F4329" w:rsidRDefault="002C5EE4" w:rsidP="00682D5C">
                  <w:pPr>
                    <w:rPr>
                      <w:rFonts w:ascii="Calibri" w:hAnsi="Calibri" w:cs="Calibri"/>
                      <w:lang w:eastAsia="hr-HR"/>
                    </w:rPr>
                  </w:pPr>
                  <w:r w:rsidRPr="007F4329">
                    <w:rPr>
                      <w:rFonts w:ascii="Calibri" w:hAnsi="Calibri" w:cs="Calibri"/>
                      <w:lang w:eastAsia="hr-HR"/>
                    </w:rPr>
                    <w:t>Postavljanje nadzornih kamera na divljim odlagalištima</w:t>
                  </w:r>
                </w:p>
              </w:tc>
              <w:tc>
                <w:tcPr>
                  <w:tcW w:w="1744" w:type="dxa"/>
                  <w:tcBorders>
                    <w:top w:val="single" w:sz="4" w:space="0" w:color="auto"/>
                    <w:left w:val="single" w:sz="4" w:space="0" w:color="auto"/>
                    <w:bottom w:val="single" w:sz="4" w:space="0" w:color="auto"/>
                    <w:right w:val="single" w:sz="4" w:space="0" w:color="auto"/>
                  </w:tcBorders>
                </w:tcPr>
                <w:p w14:paraId="4BE34C7D"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TEKUĆE POMOĆI IZ DRŽAVNOG PRORAČUNA</w:t>
                  </w:r>
                </w:p>
              </w:tc>
              <w:tc>
                <w:tcPr>
                  <w:tcW w:w="1545" w:type="dxa"/>
                  <w:tcBorders>
                    <w:top w:val="single" w:sz="4" w:space="0" w:color="auto"/>
                    <w:left w:val="single" w:sz="4" w:space="0" w:color="auto"/>
                    <w:bottom w:val="single" w:sz="4" w:space="0" w:color="auto"/>
                    <w:right w:val="single" w:sz="4" w:space="0" w:color="auto"/>
                  </w:tcBorders>
                </w:tcPr>
                <w:p w14:paraId="69FA36CB" w14:textId="77777777" w:rsidR="002C5EE4" w:rsidRPr="007F4329" w:rsidRDefault="002C5EE4" w:rsidP="00682D5C">
                  <w:pPr>
                    <w:jc w:val="center"/>
                    <w:rPr>
                      <w:rFonts w:ascii="Calibri" w:hAnsi="Calibri" w:cs="Calibri"/>
                      <w:lang w:eastAsia="hr-HR"/>
                    </w:rPr>
                  </w:pPr>
                </w:p>
                <w:p w14:paraId="3F14EC5A" w14:textId="77777777" w:rsidR="002C5EE4" w:rsidRPr="007F4329" w:rsidRDefault="002C5EE4" w:rsidP="00682D5C">
                  <w:pPr>
                    <w:jc w:val="center"/>
                    <w:rPr>
                      <w:rFonts w:ascii="Calibri" w:hAnsi="Calibri" w:cs="Calibri"/>
                      <w:lang w:eastAsia="hr-HR"/>
                    </w:rPr>
                  </w:pPr>
                </w:p>
                <w:p w14:paraId="20BC1409"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6A5960DA"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O</w:t>
                  </w:r>
                </w:p>
              </w:tc>
              <w:tc>
                <w:tcPr>
                  <w:tcW w:w="1646" w:type="dxa"/>
                  <w:tcBorders>
                    <w:top w:val="single" w:sz="4" w:space="0" w:color="auto"/>
                    <w:left w:val="single" w:sz="4" w:space="0" w:color="auto"/>
                    <w:bottom w:val="single" w:sz="4" w:space="0" w:color="auto"/>
                    <w:right w:val="single" w:sz="4" w:space="0" w:color="auto"/>
                  </w:tcBorders>
                  <w:vAlign w:val="center"/>
                </w:tcPr>
                <w:p w14:paraId="01E58542"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10.000,00</w:t>
                  </w:r>
                </w:p>
              </w:tc>
            </w:tr>
            <w:tr w:rsidR="002C5EE4" w:rsidRPr="007F4329" w14:paraId="28FCF7CC"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78562ED"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53310AF8" w14:textId="77777777" w:rsidR="002C5EE4" w:rsidRPr="007F4329" w:rsidRDefault="002C5EE4" w:rsidP="00682D5C">
                  <w:pPr>
                    <w:rPr>
                      <w:rFonts w:ascii="Calibri" w:hAnsi="Calibri" w:cs="Calibri"/>
                      <w:lang w:eastAsia="hr-HR"/>
                    </w:rPr>
                  </w:pPr>
                  <w:r w:rsidRPr="007F4329">
                    <w:rPr>
                      <w:rFonts w:ascii="Calibri" w:hAnsi="Calibri" w:cs="Calibri"/>
                      <w:lang w:eastAsia="hr-HR"/>
                    </w:rPr>
                    <w:t>Opremanje unutarnjeg prostora TIC-a</w:t>
                  </w:r>
                </w:p>
              </w:tc>
              <w:tc>
                <w:tcPr>
                  <w:tcW w:w="1744" w:type="dxa"/>
                  <w:tcBorders>
                    <w:top w:val="single" w:sz="4" w:space="0" w:color="auto"/>
                    <w:left w:val="single" w:sz="4" w:space="0" w:color="auto"/>
                    <w:bottom w:val="single" w:sz="4" w:space="0" w:color="auto"/>
                    <w:right w:val="single" w:sz="4" w:space="0" w:color="auto"/>
                  </w:tcBorders>
                </w:tcPr>
                <w:p w14:paraId="1B7EA317" w14:textId="77777777" w:rsidR="002C5EE4" w:rsidRPr="007F4329"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POREZA</w:t>
                  </w:r>
                </w:p>
              </w:tc>
              <w:tc>
                <w:tcPr>
                  <w:tcW w:w="1545" w:type="dxa"/>
                  <w:tcBorders>
                    <w:top w:val="single" w:sz="4" w:space="0" w:color="auto"/>
                    <w:left w:val="single" w:sz="4" w:space="0" w:color="auto"/>
                    <w:bottom w:val="single" w:sz="4" w:space="0" w:color="auto"/>
                    <w:right w:val="single" w:sz="4" w:space="0" w:color="auto"/>
                  </w:tcBorders>
                </w:tcPr>
                <w:p w14:paraId="64435869"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06A390A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O</w:t>
                  </w:r>
                </w:p>
              </w:tc>
              <w:tc>
                <w:tcPr>
                  <w:tcW w:w="1646" w:type="dxa"/>
                  <w:tcBorders>
                    <w:top w:val="single" w:sz="4" w:space="0" w:color="auto"/>
                    <w:left w:val="single" w:sz="4" w:space="0" w:color="auto"/>
                    <w:bottom w:val="single" w:sz="4" w:space="0" w:color="auto"/>
                    <w:right w:val="single" w:sz="4" w:space="0" w:color="auto"/>
                  </w:tcBorders>
                  <w:vAlign w:val="center"/>
                </w:tcPr>
                <w:p w14:paraId="4BF24990" w14:textId="77777777" w:rsidR="002C5EE4" w:rsidRPr="007F4329" w:rsidRDefault="002C5EE4" w:rsidP="00682D5C">
                  <w:pPr>
                    <w:jc w:val="right"/>
                    <w:rPr>
                      <w:rFonts w:ascii="Calibri" w:hAnsi="Calibri" w:cs="Calibri"/>
                      <w:lang w:eastAsia="hr-HR"/>
                    </w:rPr>
                  </w:pPr>
                  <w:r>
                    <w:rPr>
                      <w:rFonts w:ascii="Calibri" w:hAnsi="Calibri" w:cs="Calibri"/>
                      <w:lang w:eastAsia="hr-HR"/>
                    </w:rPr>
                    <w:t>10</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4A573F6B"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0BBB28D3"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2619E6B8" w14:textId="77777777" w:rsidR="002C5EE4" w:rsidRPr="007F4329" w:rsidRDefault="002C5EE4" w:rsidP="00682D5C">
                  <w:pPr>
                    <w:rPr>
                      <w:rFonts w:ascii="Calibri" w:hAnsi="Calibri" w:cs="Calibri"/>
                      <w:lang w:eastAsia="hr-HR"/>
                    </w:rPr>
                  </w:pPr>
                  <w:r w:rsidRPr="007F4329">
                    <w:rPr>
                      <w:rFonts w:ascii="Calibri" w:hAnsi="Calibri" w:cs="Calibri"/>
                      <w:lang w:eastAsia="hr-HR"/>
                    </w:rPr>
                    <w:t>Sanacija divljih odlagališta na poljoprivrednom zemljištu</w:t>
                  </w:r>
                </w:p>
              </w:tc>
              <w:tc>
                <w:tcPr>
                  <w:tcW w:w="1744" w:type="dxa"/>
                  <w:tcBorders>
                    <w:top w:val="single" w:sz="4" w:space="0" w:color="auto"/>
                    <w:left w:val="single" w:sz="4" w:space="0" w:color="auto"/>
                    <w:bottom w:val="single" w:sz="4" w:space="0" w:color="auto"/>
                    <w:right w:val="single" w:sz="4" w:space="0" w:color="auto"/>
                  </w:tcBorders>
                </w:tcPr>
                <w:p w14:paraId="4AB4DFEF"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NEFINANCIJSKE IMOVINE</w:t>
                  </w:r>
                </w:p>
              </w:tc>
              <w:tc>
                <w:tcPr>
                  <w:tcW w:w="1545" w:type="dxa"/>
                  <w:tcBorders>
                    <w:top w:val="single" w:sz="4" w:space="0" w:color="auto"/>
                    <w:left w:val="single" w:sz="4" w:space="0" w:color="auto"/>
                    <w:bottom w:val="single" w:sz="4" w:space="0" w:color="auto"/>
                    <w:right w:val="single" w:sz="4" w:space="0" w:color="auto"/>
                  </w:tcBorders>
                </w:tcPr>
                <w:p w14:paraId="17FFAB6B" w14:textId="77777777" w:rsidR="002C5EE4" w:rsidRPr="007F4329" w:rsidRDefault="002C5EE4" w:rsidP="00682D5C">
                  <w:pPr>
                    <w:jc w:val="center"/>
                    <w:rPr>
                      <w:rFonts w:ascii="Calibri" w:hAnsi="Calibri" w:cs="Calibri"/>
                      <w:lang w:eastAsia="hr-HR"/>
                    </w:rPr>
                  </w:pPr>
                </w:p>
                <w:p w14:paraId="465FE84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IGP</w:t>
                  </w:r>
                </w:p>
              </w:tc>
              <w:tc>
                <w:tcPr>
                  <w:tcW w:w="1414" w:type="dxa"/>
                  <w:tcBorders>
                    <w:top w:val="single" w:sz="4" w:space="0" w:color="auto"/>
                    <w:left w:val="single" w:sz="4" w:space="0" w:color="auto"/>
                    <w:bottom w:val="single" w:sz="4" w:space="0" w:color="auto"/>
                    <w:right w:val="single" w:sz="4" w:space="0" w:color="auto"/>
                  </w:tcBorders>
                  <w:vAlign w:val="center"/>
                </w:tcPr>
                <w:p w14:paraId="686000A1"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SZ</w:t>
                  </w:r>
                </w:p>
              </w:tc>
              <w:tc>
                <w:tcPr>
                  <w:tcW w:w="1646" w:type="dxa"/>
                  <w:tcBorders>
                    <w:top w:val="single" w:sz="4" w:space="0" w:color="auto"/>
                    <w:left w:val="single" w:sz="4" w:space="0" w:color="auto"/>
                    <w:bottom w:val="single" w:sz="4" w:space="0" w:color="auto"/>
                    <w:right w:val="single" w:sz="4" w:space="0" w:color="auto"/>
                  </w:tcBorders>
                  <w:vAlign w:val="center"/>
                </w:tcPr>
                <w:p w14:paraId="460509D6"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9.000,00</w:t>
                  </w:r>
                </w:p>
              </w:tc>
            </w:tr>
            <w:tr w:rsidR="002C5EE4" w:rsidRPr="007F4329" w14:paraId="294676F4"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1028BC33"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05C89938" w14:textId="77777777" w:rsidR="002C5EE4" w:rsidRPr="007F4329" w:rsidRDefault="002C5EE4" w:rsidP="00682D5C">
                  <w:pPr>
                    <w:rPr>
                      <w:rFonts w:ascii="Calibri" w:hAnsi="Calibri" w:cs="Calibri"/>
                      <w:lang w:eastAsia="hr-HR"/>
                    </w:rPr>
                  </w:pPr>
                  <w:r w:rsidRPr="007F4329">
                    <w:rPr>
                      <w:rFonts w:ascii="Calibri" w:hAnsi="Calibri" w:cs="Calibri"/>
                      <w:lang w:eastAsia="hr-HR"/>
                    </w:rPr>
                    <w:t>Izmjene Prostornog plana uređenja Općine Gračac</w:t>
                  </w:r>
                </w:p>
              </w:tc>
              <w:tc>
                <w:tcPr>
                  <w:tcW w:w="1744" w:type="dxa"/>
                  <w:tcBorders>
                    <w:top w:val="single" w:sz="4" w:space="0" w:color="auto"/>
                    <w:left w:val="single" w:sz="4" w:space="0" w:color="auto"/>
                    <w:bottom w:val="single" w:sz="4" w:space="0" w:color="auto"/>
                    <w:right w:val="single" w:sz="4" w:space="0" w:color="auto"/>
                  </w:tcBorders>
                </w:tcPr>
                <w:p w14:paraId="7BAA9EA8" w14:textId="77777777" w:rsidR="002C5EE4" w:rsidRPr="007F4329" w:rsidRDefault="002C5EE4" w:rsidP="00682D5C">
                  <w:pPr>
                    <w:jc w:val="center"/>
                    <w:rPr>
                      <w:rFonts w:ascii="Calibri" w:hAnsi="Calibri" w:cs="Calibri"/>
                      <w:sz w:val="16"/>
                      <w:szCs w:val="16"/>
                      <w:lang w:eastAsia="hr-HR"/>
                    </w:rPr>
                  </w:pPr>
                  <w:r>
                    <w:rPr>
                      <w:rFonts w:ascii="Calibri" w:hAnsi="Calibri" w:cs="Calibri"/>
                      <w:sz w:val="16"/>
                      <w:szCs w:val="16"/>
                      <w:lang w:eastAsia="hr-HR"/>
                    </w:rPr>
                    <w:t>KAPITALNE POMOĆI IZ ŽUPANIJSKOG PRORAČUNA</w:t>
                  </w:r>
                  <w:r w:rsidRPr="007F4329">
                    <w:rPr>
                      <w:rFonts w:ascii="Calibri" w:hAnsi="Calibri" w:cs="Calibri"/>
                      <w:sz w:val="16"/>
                      <w:szCs w:val="16"/>
                      <w:lang w:eastAsia="hr-HR"/>
                    </w:rPr>
                    <w:t>/ NAKNADA ZA ZADRŽAVANJE NEZAKONITO IZGRAĐENE ZGRADE</w:t>
                  </w:r>
                </w:p>
                <w:p w14:paraId="5B957E67" w14:textId="77777777" w:rsidR="002C5EE4" w:rsidRPr="007F4329" w:rsidRDefault="002C5EE4" w:rsidP="00682D5C">
                  <w:pPr>
                    <w:rPr>
                      <w:rFonts w:ascii="Calibri" w:hAnsi="Calibri" w:cs="Calibri"/>
                      <w:sz w:val="16"/>
                      <w:szCs w:val="16"/>
                      <w:lang w:eastAsia="hr-HR"/>
                    </w:rPr>
                  </w:pPr>
                </w:p>
              </w:tc>
              <w:tc>
                <w:tcPr>
                  <w:tcW w:w="1545" w:type="dxa"/>
                  <w:tcBorders>
                    <w:top w:val="single" w:sz="4" w:space="0" w:color="auto"/>
                    <w:left w:val="single" w:sz="4" w:space="0" w:color="auto"/>
                    <w:bottom w:val="single" w:sz="4" w:space="0" w:color="auto"/>
                    <w:right w:val="single" w:sz="4" w:space="0" w:color="auto"/>
                  </w:tcBorders>
                </w:tcPr>
                <w:p w14:paraId="111F1A80" w14:textId="77777777" w:rsidR="002C5EE4" w:rsidRPr="007F4329" w:rsidRDefault="002C5EE4" w:rsidP="00682D5C">
                  <w:pPr>
                    <w:jc w:val="center"/>
                    <w:rPr>
                      <w:rFonts w:ascii="Calibri" w:hAnsi="Calibri" w:cs="Calibri"/>
                      <w:lang w:eastAsia="hr-HR"/>
                    </w:rPr>
                  </w:pPr>
                </w:p>
                <w:p w14:paraId="7148553F" w14:textId="77777777" w:rsidR="002C5EE4" w:rsidRPr="007F4329" w:rsidRDefault="002C5EE4" w:rsidP="00682D5C">
                  <w:pPr>
                    <w:jc w:val="center"/>
                    <w:rPr>
                      <w:rFonts w:ascii="Calibri" w:hAnsi="Calibri" w:cs="Calibri"/>
                      <w:lang w:eastAsia="hr-HR"/>
                    </w:rPr>
                  </w:pPr>
                </w:p>
                <w:p w14:paraId="7EFB4D4A" w14:textId="77777777" w:rsidR="002C5EE4" w:rsidRPr="007F4329" w:rsidRDefault="002C5EE4" w:rsidP="00682D5C">
                  <w:pPr>
                    <w:jc w:val="center"/>
                    <w:rPr>
                      <w:rFonts w:ascii="Calibri" w:hAnsi="Calibri" w:cs="Calibri"/>
                      <w:lang w:eastAsia="hr-HR"/>
                    </w:rPr>
                  </w:pPr>
                </w:p>
                <w:p w14:paraId="09D11662"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DRZ</w:t>
                  </w:r>
                </w:p>
              </w:tc>
              <w:tc>
                <w:tcPr>
                  <w:tcW w:w="1414" w:type="dxa"/>
                  <w:tcBorders>
                    <w:top w:val="single" w:sz="4" w:space="0" w:color="auto"/>
                    <w:left w:val="single" w:sz="4" w:space="0" w:color="auto"/>
                    <w:bottom w:val="single" w:sz="4" w:space="0" w:color="auto"/>
                    <w:right w:val="single" w:sz="4" w:space="0" w:color="auto"/>
                  </w:tcBorders>
                  <w:vAlign w:val="center"/>
                </w:tcPr>
                <w:p w14:paraId="355462E0"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IA, E</w:t>
                  </w:r>
                </w:p>
              </w:tc>
              <w:tc>
                <w:tcPr>
                  <w:tcW w:w="1646" w:type="dxa"/>
                  <w:tcBorders>
                    <w:top w:val="single" w:sz="4" w:space="0" w:color="auto"/>
                    <w:left w:val="single" w:sz="4" w:space="0" w:color="auto"/>
                    <w:bottom w:val="single" w:sz="4" w:space="0" w:color="auto"/>
                    <w:right w:val="single" w:sz="4" w:space="0" w:color="auto"/>
                  </w:tcBorders>
                  <w:vAlign w:val="center"/>
                </w:tcPr>
                <w:p w14:paraId="01620AD6"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30.000,00</w:t>
                  </w:r>
                </w:p>
              </w:tc>
            </w:tr>
            <w:tr w:rsidR="002C5EE4" w:rsidRPr="007F4329" w14:paraId="451A9CC2"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0F4E45DD"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48DAD862" w14:textId="77777777" w:rsidR="002C5EE4" w:rsidRPr="007F4329" w:rsidRDefault="002C5EE4" w:rsidP="00682D5C">
                  <w:pPr>
                    <w:rPr>
                      <w:rFonts w:ascii="Calibri" w:hAnsi="Calibri" w:cs="Calibri"/>
                      <w:lang w:eastAsia="hr-HR"/>
                    </w:rPr>
                  </w:pPr>
                  <w:r w:rsidRPr="007F4329">
                    <w:rPr>
                      <w:rFonts w:ascii="Calibri" w:hAnsi="Calibri" w:cs="Calibri"/>
                      <w:lang w:eastAsia="hr-HR"/>
                    </w:rPr>
                    <w:t>Projektna dokumentacija za optiku u naselju Srb</w:t>
                  </w:r>
                </w:p>
              </w:tc>
              <w:tc>
                <w:tcPr>
                  <w:tcW w:w="1744" w:type="dxa"/>
                  <w:tcBorders>
                    <w:top w:val="single" w:sz="4" w:space="0" w:color="auto"/>
                    <w:left w:val="single" w:sz="4" w:space="0" w:color="auto"/>
                    <w:bottom w:val="single" w:sz="4" w:space="0" w:color="auto"/>
                    <w:right w:val="single" w:sz="4" w:space="0" w:color="auto"/>
                  </w:tcBorders>
                </w:tcPr>
                <w:p w14:paraId="0EAC066D"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NEFINANCIJSKE IMOVINE</w:t>
                  </w:r>
                  <w:r>
                    <w:rPr>
                      <w:rFonts w:ascii="Calibri" w:hAnsi="Calibri" w:cs="Calibri"/>
                      <w:sz w:val="16"/>
                      <w:szCs w:val="16"/>
                      <w:lang w:eastAsia="hr-HR"/>
                    </w:rPr>
                    <w:t>/TEKUĆE POMOĆI IZ ŽUPANIJSKOG PRORAČUNA</w:t>
                  </w:r>
                </w:p>
              </w:tc>
              <w:tc>
                <w:tcPr>
                  <w:tcW w:w="1545" w:type="dxa"/>
                  <w:tcBorders>
                    <w:top w:val="single" w:sz="4" w:space="0" w:color="auto"/>
                    <w:left w:val="single" w:sz="4" w:space="0" w:color="auto"/>
                    <w:bottom w:val="single" w:sz="4" w:space="0" w:color="auto"/>
                    <w:right w:val="single" w:sz="4" w:space="0" w:color="auto"/>
                  </w:tcBorders>
                </w:tcPr>
                <w:p w14:paraId="787F4515"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DRZ</w:t>
                  </w:r>
                </w:p>
              </w:tc>
              <w:tc>
                <w:tcPr>
                  <w:tcW w:w="1414" w:type="dxa"/>
                  <w:tcBorders>
                    <w:top w:val="single" w:sz="4" w:space="0" w:color="auto"/>
                    <w:left w:val="single" w:sz="4" w:space="0" w:color="auto"/>
                    <w:bottom w:val="single" w:sz="4" w:space="0" w:color="auto"/>
                    <w:right w:val="single" w:sz="4" w:space="0" w:color="auto"/>
                  </w:tcBorders>
                  <w:vAlign w:val="center"/>
                </w:tcPr>
                <w:p w14:paraId="458A2D64"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IA</w:t>
                  </w:r>
                </w:p>
              </w:tc>
              <w:tc>
                <w:tcPr>
                  <w:tcW w:w="1646" w:type="dxa"/>
                  <w:tcBorders>
                    <w:top w:val="single" w:sz="4" w:space="0" w:color="auto"/>
                    <w:left w:val="single" w:sz="4" w:space="0" w:color="auto"/>
                    <w:bottom w:val="single" w:sz="4" w:space="0" w:color="auto"/>
                    <w:right w:val="single" w:sz="4" w:space="0" w:color="auto"/>
                  </w:tcBorders>
                  <w:vAlign w:val="center"/>
                </w:tcPr>
                <w:p w14:paraId="60FC2B6B"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2</w:t>
                  </w:r>
                  <w:r>
                    <w:rPr>
                      <w:rFonts w:ascii="Calibri" w:hAnsi="Calibri" w:cs="Calibri"/>
                      <w:lang w:eastAsia="hr-HR"/>
                    </w:rPr>
                    <w:t>8</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485B1C79"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8FCA61B"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7F7D154C" w14:textId="77777777" w:rsidR="002C5EE4" w:rsidRPr="007F4329" w:rsidRDefault="002C5EE4" w:rsidP="00682D5C">
                  <w:pPr>
                    <w:rPr>
                      <w:rFonts w:ascii="Calibri" w:hAnsi="Calibri" w:cs="Calibri"/>
                      <w:lang w:eastAsia="hr-HR"/>
                    </w:rPr>
                  </w:pPr>
                  <w:r>
                    <w:rPr>
                      <w:rFonts w:ascii="Calibri" w:hAnsi="Calibri" w:cs="Calibri"/>
                      <w:lang w:eastAsia="hr-HR"/>
                    </w:rPr>
                    <w:t>Uređenje i opremanje dječjih igrališta</w:t>
                  </w:r>
                </w:p>
              </w:tc>
              <w:tc>
                <w:tcPr>
                  <w:tcW w:w="1744" w:type="dxa"/>
                  <w:tcBorders>
                    <w:top w:val="single" w:sz="4" w:space="0" w:color="auto"/>
                    <w:left w:val="single" w:sz="4" w:space="0" w:color="auto"/>
                    <w:bottom w:val="single" w:sz="4" w:space="0" w:color="auto"/>
                    <w:right w:val="single" w:sz="4" w:space="0" w:color="auto"/>
                  </w:tcBorders>
                </w:tcPr>
                <w:p w14:paraId="7CA70D5A" w14:textId="77777777" w:rsidR="002C5EE4" w:rsidRPr="007F4329"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NEFINANCIJSKE IMOVINE/TEKUĆE POMOĆI IZ ŽUPANIJSKOG PRORAČUNA</w:t>
                  </w:r>
                </w:p>
              </w:tc>
              <w:tc>
                <w:tcPr>
                  <w:tcW w:w="1545" w:type="dxa"/>
                  <w:tcBorders>
                    <w:top w:val="single" w:sz="4" w:space="0" w:color="auto"/>
                    <w:left w:val="single" w:sz="4" w:space="0" w:color="auto"/>
                    <w:bottom w:val="single" w:sz="4" w:space="0" w:color="auto"/>
                    <w:right w:val="single" w:sz="4" w:space="0" w:color="auto"/>
                  </w:tcBorders>
                </w:tcPr>
                <w:p w14:paraId="2FB82291" w14:textId="77777777" w:rsidR="002C5EE4" w:rsidRDefault="002C5EE4" w:rsidP="00682D5C">
                  <w:pPr>
                    <w:jc w:val="center"/>
                    <w:rPr>
                      <w:rFonts w:ascii="Calibri" w:hAnsi="Calibri" w:cs="Calibri"/>
                      <w:lang w:eastAsia="hr-HR"/>
                    </w:rPr>
                  </w:pPr>
                </w:p>
                <w:p w14:paraId="4612EBAB" w14:textId="77777777" w:rsidR="002C5EE4" w:rsidRPr="007F4329" w:rsidRDefault="002C5EE4" w:rsidP="00682D5C">
                  <w:pPr>
                    <w:jc w:val="center"/>
                    <w:rPr>
                      <w:rFonts w:ascii="Calibri" w:hAnsi="Calibri" w:cs="Calibri"/>
                      <w:lang w:eastAsia="hr-HR"/>
                    </w:rPr>
                  </w:pPr>
                  <w:r>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5EE7D48A" w14:textId="77777777" w:rsidR="002C5EE4" w:rsidRPr="007F4329" w:rsidRDefault="002C5EE4" w:rsidP="00682D5C">
                  <w:pPr>
                    <w:jc w:val="center"/>
                    <w:rPr>
                      <w:rFonts w:ascii="Calibri" w:hAnsi="Calibri" w:cs="Calibri"/>
                      <w:lang w:eastAsia="hr-HR"/>
                    </w:rPr>
                  </w:pPr>
                  <w:r>
                    <w:rPr>
                      <w:rFonts w:ascii="Calibri" w:hAnsi="Calibri" w:cs="Calibri"/>
                      <w:lang w:eastAsia="hr-HR"/>
                    </w:rPr>
                    <w:t>G,O, E</w:t>
                  </w:r>
                </w:p>
              </w:tc>
              <w:tc>
                <w:tcPr>
                  <w:tcW w:w="1646" w:type="dxa"/>
                  <w:tcBorders>
                    <w:top w:val="single" w:sz="4" w:space="0" w:color="auto"/>
                    <w:left w:val="single" w:sz="4" w:space="0" w:color="auto"/>
                    <w:bottom w:val="single" w:sz="4" w:space="0" w:color="auto"/>
                    <w:right w:val="single" w:sz="4" w:space="0" w:color="auto"/>
                  </w:tcBorders>
                  <w:vAlign w:val="center"/>
                </w:tcPr>
                <w:p w14:paraId="7ED18EAA" w14:textId="77777777" w:rsidR="002C5EE4" w:rsidRPr="007F4329" w:rsidRDefault="002C5EE4" w:rsidP="00682D5C">
                  <w:pPr>
                    <w:jc w:val="right"/>
                    <w:rPr>
                      <w:rFonts w:ascii="Calibri" w:hAnsi="Calibri" w:cs="Calibri"/>
                      <w:lang w:eastAsia="hr-HR"/>
                    </w:rPr>
                  </w:pPr>
                  <w:r>
                    <w:rPr>
                      <w:rFonts w:ascii="Calibri" w:hAnsi="Calibri" w:cs="Calibri"/>
                      <w:lang w:eastAsia="hr-HR"/>
                    </w:rPr>
                    <w:t>15.500,00</w:t>
                  </w:r>
                </w:p>
              </w:tc>
            </w:tr>
            <w:tr w:rsidR="002C5EE4" w:rsidRPr="007F4329" w14:paraId="1606A039"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6A602C97"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069B8682" w14:textId="77777777" w:rsidR="002C5EE4" w:rsidRDefault="002C5EE4" w:rsidP="00682D5C">
                  <w:pPr>
                    <w:rPr>
                      <w:rFonts w:ascii="Calibri" w:hAnsi="Calibri" w:cs="Calibri"/>
                      <w:lang w:eastAsia="hr-HR"/>
                    </w:rPr>
                  </w:pPr>
                  <w:r>
                    <w:rPr>
                      <w:rFonts w:ascii="Calibri" w:hAnsi="Calibri" w:cs="Calibri"/>
                      <w:lang w:eastAsia="hr-HR"/>
                    </w:rPr>
                    <w:t>Unutarnje uređenje javne zgrade Općine Gračac</w:t>
                  </w:r>
                </w:p>
              </w:tc>
              <w:tc>
                <w:tcPr>
                  <w:tcW w:w="1744" w:type="dxa"/>
                  <w:tcBorders>
                    <w:top w:val="single" w:sz="4" w:space="0" w:color="auto"/>
                    <w:left w:val="single" w:sz="4" w:space="0" w:color="auto"/>
                    <w:bottom w:val="single" w:sz="4" w:space="0" w:color="auto"/>
                    <w:right w:val="single" w:sz="4" w:space="0" w:color="auto"/>
                  </w:tcBorders>
                </w:tcPr>
                <w:p w14:paraId="1783E10D" w14:textId="77777777" w:rsidR="002C5EE4"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NEFINANCIJSKE IMOVINE/ KAPITALNE POMOĆI IZ DRŽAVNOG PRORAČUNA</w:t>
                  </w:r>
                </w:p>
              </w:tc>
              <w:tc>
                <w:tcPr>
                  <w:tcW w:w="1545" w:type="dxa"/>
                  <w:tcBorders>
                    <w:top w:val="single" w:sz="4" w:space="0" w:color="auto"/>
                    <w:left w:val="single" w:sz="4" w:space="0" w:color="auto"/>
                    <w:bottom w:val="single" w:sz="4" w:space="0" w:color="auto"/>
                    <w:right w:val="single" w:sz="4" w:space="0" w:color="auto"/>
                  </w:tcBorders>
                </w:tcPr>
                <w:p w14:paraId="395D6F90" w14:textId="77777777" w:rsidR="002C5EE4" w:rsidRDefault="002C5EE4" w:rsidP="00682D5C">
                  <w:pPr>
                    <w:jc w:val="center"/>
                    <w:rPr>
                      <w:rFonts w:ascii="Calibri" w:hAnsi="Calibri" w:cs="Calibri"/>
                      <w:lang w:eastAsia="hr-HR"/>
                    </w:rPr>
                  </w:pPr>
                </w:p>
                <w:p w14:paraId="508DB7DC" w14:textId="77777777" w:rsidR="002C5EE4" w:rsidRDefault="002C5EE4" w:rsidP="00682D5C">
                  <w:pPr>
                    <w:jc w:val="center"/>
                    <w:rPr>
                      <w:rFonts w:ascii="Calibri" w:hAnsi="Calibri" w:cs="Calibri"/>
                      <w:lang w:eastAsia="hr-HR"/>
                    </w:rPr>
                  </w:pPr>
                  <w:r>
                    <w:rPr>
                      <w:rFonts w:ascii="Calibri" w:hAnsi="Calibri" w:cs="Calibri"/>
                      <w:lang w:eastAsia="hr-HR"/>
                    </w:rPr>
                    <w:t>UDGP, R</w:t>
                  </w:r>
                </w:p>
              </w:tc>
              <w:tc>
                <w:tcPr>
                  <w:tcW w:w="1414" w:type="dxa"/>
                  <w:tcBorders>
                    <w:top w:val="single" w:sz="4" w:space="0" w:color="auto"/>
                    <w:left w:val="single" w:sz="4" w:space="0" w:color="auto"/>
                    <w:bottom w:val="single" w:sz="4" w:space="0" w:color="auto"/>
                    <w:right w:val="single" w:sz="4" w:space="0" w:color="auto"/>
                  </w:tcBorders>
                  <w:vAlign w:val="center"/>
                </w:tcPr>
                <w:p w14:paraId="67D356E0" w14:textId="77777777" w:rsidR="002C5EE4" w:rsidRDefault="002C5EE4" w:rsidP="00682D5C">
                  <w:pPr>
                    <w:jc w:val="center"/>
                    <w:rPr>
                      <w:rFonts w:ascii="Calibri" w:hAnsi="Calibri" w:cs="Calibri"/>
                      <w:lang w:eastAsia="hr-HR"/>
                    </w:rPr>
                  </w:pPr>
                  <w:r>
                    <w:rPr>
                      <w:rFonts w:ascii="Calibri" w:hAnsi="Calibri" w:cs="Calibri"/>
                      <w:lang w:eastAsia="hr-HR"/>
                    </w:rPr>
                    <w:t>G, SN</w:t>
                  </w:r>
                </w:p>
              </w:tc>
              <w:tc>
                <w:tcPr>
                  <w:tcW w:w="1646" w:type="dxa"/>
                  <w:tcBorders>
                    <w:top w:val="single" w:sz="4" w:space="0" w:color="auto"/>
                    <w:left w:val="single" w:sz="4" w:space="0" w:color="auto"/>
                    <w:bottom w:val="single" w:sz="4" w:space="0" w:color="auto"/>
                    <w:right w:val="single" w:sz="4" w:space="0" w:color="auto"/>
                  </w:tcBorders>
                  <w:vAlign w:val="center"/>
                </w:tcPr>
                <w:p w14:paraId="31B8B50E" w14:textId="77777777" w:rsidR="002C5EE4" w:rsidRDefault="002C5EE4" w:rsidP="00682D5C">
                  <w:pPr>
                    <w:jc w:val="right"/>
                    <w:rPr>
                      <w:rFonts w:ascii="Calibri" w:hAnsi="Calibri" w:cs="Calibri"/>
                      <w:lang w:eastAsia="hr-HR"/>
                    </w:rPr>
                  </w:pPr>
                  <w:r>
                    <w:rPr>
                      <w:rFonts w:ascii="Calibri" w:hAnsi="Calibri" w:cs="Calibri"/>
                      <w:lang w:eastAsia="hr-HR"/>
                    </w:rPr>
                    <w:t>120.000,00</w:t>
                  </w:r>
                </w:p>
              </w:tc>
            </w:tr>
            <w:tr w:rsidR="002C5EE4" w:rsidRPr="007F4329" w14:paraId="08686C13"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173D5EC9"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286A01B7" w14:textId="77777777" w:rsidR="002C5EE4" w:rsidRDefault="002C5EE4" w:rsidP="00682D5C">
                  <w:pPr>
                    <w:rPr>
                      <w:rFonts w:ascii="Calibri" w:hAnsi="Calibri" w:cs="Calibri"/>
                      <w:lang w:eastAsia="hr-HR"/>
                    </w:rPr>
                  </w:pPr>
                  <w:r>
                    <w:rPr>
                      <w:rFonts w:ascii="Calibri" w:hAnsi="Calibri" w:cs="Calibri"/>
                      <w:lang w:eastAsia="hr-HR"/>
                    </w:rPr>
                    <w:t>Nabava kontejnera za skladištenje</w:t>
                  </w:r>
                </w:p>
              </w:tc>
              <w:tc>
                <w:tcPr>
                  <w:tcW w:w="1744" w:type="dxa"/>
                  <w:tcBorders>
                    <w:top w:val="single" w:sz="4" w:space="0" w:color="auto"/>
                    <w:left w:val="single" w:sz="4" w:space="0" w:color="auto"/>
                    <w:bottom w:val="single" w:sz="4" w:space="0" w:color="auto"/>
                    <w:right w:val="single" w:sz="4" w:space="0" w:color="auto"/>
                  </w:tcBorders>
                </w:tcPr>
                <w:p w14:paraId="05D081E8" w14:textId="77777777" w:rsidR="002C5EE4"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PRODAJE NEFINANCIJSKE IMOVINE</w:t>
                  </w:r>
                </w:p>
              </w:tc>
              <w:tc>
                <w:tcPr>
                  <w:tcW w:w="1545" w:type="dxa"/>
                  <w:tcBorders>
                    <w:top w:val="single" w:sz="4" w:space="0" w:color="auto"/>
                    <w:left w:val="single" w:sz="4" w:space="0" w:color="auto"/>
                    <w:bottom w:val="single" w:sz="4" w:space="0" w:color="auto"/>
                    <w:right w:val="single" w:sz="4" w:space="0" w:color="auto"/>
                  </w:tcBorders>
                </w:tcPr>
                <w:p w14:paraId="2B144C24" w14:textId="77777777" w:rsidR="002C5EE4" w:rsidRDefault="002C5EE4" w:rsidP="00682D5C">
                  <w:pPr>
                    <w:jc w:val="center"/>
                    <w:rPr>
                      <w:rFonts w:ascii="Calibri" w:hAnsi="Calibri" w:cs="Calibri"/>
                      <w:lang w:eastAsia="hr-HR"/>
                    </w:rPr>
                  </w:pPr>
                  <w:r>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44B9D705" w14:textId="77777777" w:rsidR="002C5EE4" w:rsidRDefault="002C5EE4" w:rsidP="00682D5C">
                  <w:pPr>
                    <w:jc w:val="center"/>
                    <w:rPr>
                      <w:rFonts w:ascii="Calibri" w:hAnsi="Calibri" w:cs="Calibri"/>
                      <w:lang w:eastAsia="hr-HR"/>
                    </w:rPr>
                  </w:pPr>
                  <w:r>
                    <w:rPr>
                      <w:rFonts w:ascii="Calibri" w:hAnsi="Calibri" w:cs="Calibri"/>
                      <w:lang w:eastAsia="hr-HR"/>
                    </w:rPr>
                    <w:t>O</w:t>
                  </w:r>
                </w:p>
              </w:tc>
              <w:tc>
                <w:tcPr>
                  <w:tcW w:w="1646" w:type="dxa"/>
                  <w:tcBorders>
                    <w:top w:val="single" w:sz="4" w:space="0" w:color="auto"/>
                    <w:left w:val="single" w:sz="4" w:space="0" w:color="auto"/>
                    <w:bottom w:val="single" w:sz="4" w:space="0" w:color="auto"/>
                    <w:right w:val="single" w:sz="4" w:space="0" w:color="auto"/>
                  </w:tcBorders>
                  <w:vAlign w:val="center"/>
                </w:tcPr>
                <w:p w14:paraId="287AC1C5" w14:textId="77777777" w:rsidR="002C5EE4" w:rsidRDefault="002C5EE4" w:rsidP="00682D5C">
                  <w:pPr>
                    <w:jc w:val="right"/>
                    <w:rPr>
                      <w:rFonts w:ascii="Calibri" w:hAnsi="Calibri" w:cs="Calibri"/>
                      <w:lang w:eastAsia="hr-HR"/>
                    </w:rPr>
                  </w:pPr>
                  <w:r>
                    <w:rPr>
                      <w:rFonts w:ascii="Calibri" w:hAnsi="Calibri" w:cs="Calibri"/>
                      <w:lang w:eastAsia="hr-HR"/>
                    </w:rPr>
                    <w:t>20.000,00</w:t>
                  </w:r>
                </w:p>
              </w:tc>
            </w:tr>
            <w:tr w:rsidR="002C5EE4" w:rsidRPr="004D3B98" w14:paraId="398D38B4"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906CFA6"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0558D65F" w14:textId="77777777" w:rsidR="002C5EE4" w:rsidRDefault="002C5EE4" w:rsidP="00682D5C">
                  <w:pPr>
                    <w:rPr>
                      <w:rFonts w:ascii="Calibri" w:hAnsi="Calibri" w:cs="Calibri"/>
                      <w:lang w:eastAsia="hr-HR"/>
                    </w:rPr>
                  </w:pPr>
                  <w:r>
                    <w:rPr>
                      <w:rFonts w:ascii="Calibri" w:hAnsi="Calibri" w:cs="Calibri"/>
                      <w:lang w:eastAsia="hr-HR"/>
                    </w:rPr>
                    <w:t>Projektna dokumentacija za optiku u Gračacu</w:t>
                  </w:r>
                </w:p>
              </w:tc>
              <w:tc>
                <w:tcPr>
                  <w:tcW w:w="1744" w:type="dxa"/>
                  <w:tcBorders>
                    <w:top w:val="single" w:sz="4" w:space="0" w:color="auto"/>
                    <w:left w:val="single" w:sz="4" w:space="0" w:color="auto"/>
                    <w:bottom w:val="single" w:sz="4" w:space="0" w:color="auto"/>
                    <w:right w:val="single" w:sz="4" w:space="0" w:color="auto"/>
                  </w:tcBorders>
                </w:tcPr>
                <w:p w14:paraId="3C249D6E" w14:textId="77777777" w:rsidR="002C5EE4"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NEFINANCIJSKE IMOVINE</w:t>
                  </w:r>
                </w:p>
              </w:tc>
              <w:tc>
                <w:tcPr>
                  <w:tcW w:w="1545" w:type="dxa"/>
                  <w:tcBorders>
                    <w:top w:val="single" w:sz="4" w:space="0" w:color="auto"/>
                    <w:left w:val="single" w:sz="4" w:space="0" w:color="auto"/>
                    <w:bottom w:val="single" w:sz="4" w:space="0" w:color="auto"/>
                    <w:right w:val="single" w:sz="4" w:space="0" w:color="auto"/>
                  </w:tcBorders>
                </w:tcPr>
                <w:p w14:paraId="63B85129" w14:textId="77777777" w:rsidR="002C5EE4" w:rsidRDefault="002C5EE4" w:rsidP="00682D5C">
                  <w:pPr>
                    <w:jc w:val="center"/>
                    <w:rPr>
                      <w:rFonts w:ascii="Calibri" w:hAnsi="Calibri" w:cs="Calibri"/>
                      <w:lang w:eastAsia="hr-HR"/>
                    </w:rPr>
                  </w:pPr>
                  <w:r>
                    <w:rPr>
                      <w:rFonts w:ascii="Calibri" w:hAnsi="Calibri" w:cs="Calibri"/>
                      <w:lang w:eastAsia="hr-HR"/>
                    </w:rPr>
                    <w:t>DRZ</w:t>
                  </w:r>
                </w:p>
              </w:tc>
              <w:tc>
                <w:tcPr>
                  <w:tcW w:w="1414" w:type="dxa"/>
                  <w:tcBorders>
                    <w:top w:val="single" w:sz="4" w:space="0" w:color="auto"/>
                    <w:left w:val="single" w:sz="4" w:space="0" w:color="auto"/>
                    <w:bottom w:val="single" w:sz="4" w:space="0" w:color="auto"/>
                    <w:right w:val="single" w:sz="4" w:space="0" w:color="auto"/>
                  </w:tcBorders>
                  <w:vAlign w:val="center"/>
                </w:tcPr>
                <w:p w14:paraId="310E87AF" w14:textId="77777777" w:rsidR="002C5EE4" w:rsidRDefault="002C5EE4" w:rsidP="00682D5C">
                  <w:pPr>
                    <w:jc w:val="center"/>
                    <w:rPr>
                      <w:rFonts w:ascii="Calibri" w:hAnsi="Calibri" w:cs="Calibri"/>
                      <w:lang w:eastAsia="hr-HR"/>
                    </w:rPr>
                  </w:pPr>
                  <w:r>
                    <w:rPr>
                      <w:rFonts w:ascii="Calibri" w:hAnsi="Calibri" w:cs="Calibri"/>
                      <w:lang w:eastAsia="hr-HR"/>
                    </w:rPr>
                    <w:t>PD, IA</w:t>
                  </w:r>
                </w:p>
              </w:tc>
              <w:tc>
                <w:tcPr>
                  <w:tcW w:w="1646" w:type="dxa"/>
                  <w:tcBorders>
                    <w:top w:val="single" w:sz="4" w:space="0" w:color="auto"/>
                    <w:left w:val="single" w:sz="4" w:space="0" w:color="auto"/>
                    <w:bottom w:val="single" w:sz="4" w:space="0" w:color="auto"/>
                    <w:right w:val="single" w:sz="4" w:space="0" w:color="auto"/>
                  </w:tcBorders>
                  <w:vAlign w:val="center"/>
                </w:tcPr>
                <w:p w14:paraId="15780CBC" w14:textId="77777777" w:rsidR="002C5EE4" w:rsidRDefault="002C5EE4" w:rsidP="00682D5C">
                  <w:pPr>
                    <w:jc w:val="right"/>
                    <w:rPr>
                      <w:rFonts w:ascii="Calibri" w:hAnsi="Calibri" w:cs="Calibri"/>
                      <w:lang w:eastAsia="hr-HR"/>
                    </w:rPr>
                  </w:pPr>
                  <w:r>
                    <w:rPr>
                      <w:rFonts w:ascii="Calibri" w:hAnsi="Calibri" w:cs="Calibri"/>
                      <w:lang w:eastAsia="hr-HR"/>
                    </w:rPr>
                    <w:t>18.000,00</w:t>
                  </w:r>
                </w:p>
              </w:tc>
            </w:tr>
            <w:tr w:rsidR="002C5EE4" w:rsidRPr="004D3B98" w14:paraId="3B757CCD"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9C511E7"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184CB3D2" w14:textId="77777777" w:rsidR="002C5EE4" w:rsidRDefault="002C5EE4" w:rsidP="00682D5C">
                  <w:pPr>
                    <w:rPr>
                      <w:rFonts w:ascii="Calibri" w:hAnsi="Calibri" w:cs="Calibri"/>
                      <w:lang w:eastAsia="hr-HR"/>
                    </w:rPr>
                  </w:pPr>
                  <w:r>
                    <w:rPr>
                      <w:rFonts w:ascii="Calibri" w:hAnsi="Calibri" w:cs="Calibri"/>
                      <w:lang w:eastAsia="hr-HR"/>
                    </w:rPr>
                    <w:t>Održavanje pročistača</w:t>
                  </w:r>
                </w:p>
              </w:tc>
              <w:tc>
                <w:tcPr>
                  <w:tcW w:w="1744" w:type="dxa"/>
                  <w:tcBorders>
                    <w:top w:val="single" w:sz="4" w:space="0" w:color="auto"/>
                    <w:left w:val="single" w:sz="4" w:space="0" w:color="auto"/>
                    <w:bottom w:val="single" w:sz="4" w:space="0" w:color="auto"/>
                    <w:right w:val="single" w:sz="4" w:space="0" w:color="auto"/>
                  </w:tcBorders>
                </w:tcPr>
                <w:p w14:paraId="519B3E27" w14:textId="77777777" w:rsidR="002C5EE4" w:rsidRDefault="002C5EE4" w:rsidP="00682D5C">
                  <w:pPr>
                    <w:jc w:val="center"/>
                    <w:rPr>
                      <w:rFonts w:ascii="Calibri" w:hAnsi="Calibri" w:cs="Calibri"/>
                      <w:sz w:val="16"/>
                      <w:szCs w:val="16"/>
                      <w:lang w:eastAsia="hr-HR"/>
                    </w:rPr>
                  </w:pPr>
                  <w:r>
                    <w:rPr>
                      <w:rFonts w:ascii="Calibri" w:hAnsi="Calibri" w:cs="Calibri"/>
                      <w:sz w:val="16"/>
                      <w:szCs w:val="16"/>
                      <w:lang w:eastAsia="hr-HR"/>
                    </w:rPr>
                    <w:t>PRIHODI OD NEFINANCIJSKE IMOVINE</w:t>
                  </w:r>
                </w:p>
              </w:tc>
              <w:tc>
                <w:tcPr>
                  <w:tcW w:w="1545" w:type="dxa"/>
                  <w:tcBorders>
                    <w:top w:val="single" w:sz="4" w:space="0" w:color="auto"/>
                    <w:left w:val="single" w:sz="4" w:space="0" w:color="auto"/>
                    <w:bottom w:val="single" w:sz="4" w:space="0" w:color="auto"/>
                    <w:right w:val="single" w:sz="4" w:space="0" w:color="auto"/>
                  </w:tcBorders>
                </w:tcPr>
                <w:p w14:paraId="4BAC4738" w14:textId="77777777" w:rsidR="002C5EE4" w:rsidRDefault="002C5EE4" w:rsidP="00682D5C">
                  <w:pPr>
                    <w:jc w:val="center"/>
                    <w:rPr>
                      <w:rFonts w:ascii="Calibri" w:hAnsi="Calibri" w:cs="Calibri"/>
                      <w:lang w:eastAsia="hr-HR"/>
                    </w:rPr>
                  </w:pPr>
                  <w:r>
                    <w:rPr>
                      <w:rFonts w:ascii="Calibri" w:hAnsi="Calibri" w:cs="Calibri"/>
                      <w:lang w:eastAsia="hr-HR"/>
                    </w:rPr>
                    <w:t>UDGP, R</w:t>
                  </w:r>
                </w:p>
              </w:tc>
              <w:tc>
                <w:tcPr>
                  <w:tcW w:w="1414" w:type="dxa"/>
                  <w:tcBorders>
                    <w:top w:val="single" w:sz="4" w:space="0" w:color="auto"/>
                    <w:left w:val="single" w:sz="4" w:space="0" w:color="auto"/>
                    <w:bottom w:val="single" w:sz="4" w:space="0" w:color="auto"/>
                    <w:right w:val="single" w:sz="4" w:space="0" w:color="auto"/>
                  </w:tcBorders>
                  <w:vAlign w:val="center"/>
                </w:tcPr>
                <w:p w14:paraId="2B34FC26" w14:textId="77777777" w:rsidR="002C5EE4" w:rsidRDefault="002C5EE4" w:rsidP="00682D5C">
                  <w:pPr>
                    <w:jc w:val="center"/>
                    <w:rPr>
                      <w:rFonts w:ascii="Calibri" w:hAnsi="Calibri" w:cs="Calibri"/>
                      <w:lang w:eastAsia="hr-HR"/>
                    </w:rPr>
                  </w:pPr>
                  <w:r>
                    <w:rPr>
                      <w:rFonts w:ascii="Calibri" w:hAnsi="Calibri" w:cs="Calibri"/>
                      <w:lang w:eastAsia="hr-HR"/>
                    </w:rPr>
                    <w:t>G</w:t>
                  </w:r>
                </w:p>
              </w:tc>
              <w:tc>
                <w:tcPr>
                  <w:tcW w:w="1646" w:type="dxa"/>
                  <w:tcBorders>
                    <w:top w:val="single" w:sz="4" w:space="0" w:color="auto"/>
                    <w:left w:val="single" w:sz="4" w:space="0" w:color="auto"/>
                    <w:bottom w:val="single" w:sz="4" w:space="0" w:color="auto"/>
                    <w:right w:val="single" w:sz="4" w:space="0" w:color="auto"/>
                  </w:tcBorders>
                  <w:vAlign w:val="center"/>
                </w:tcPr>
                <w:p w14:paraId="2AB9F840" w14:textId="77777777" w:rsidR="002C5EE4" w:rsidRDefault="002C5EE4" w:rsidP="00682D5C">
                  <w:pPr>
                    <w:jc w:val="right"/>
                    <w:rPr>
                      <w:rFonts w:ascii="Calibri" w:hAnsi="Calibri" w:cs="Calibri"/>
                      <w:lang w:eastAsia="hr-HR"/>
                    </w:rPr>
                  </w:pPr>
                  <w:r>
                    <w:rPr>
                      <w:rFonts w:ascii="Calibri" w:hAnsi="Calibri" w:cs="Calibri"/>
                      <w:lang w:eastAsia="hr-HR"/>
                    </w:rPr>
                    <w:t>3.000,00</w:t>
                  </w:r>
                </w:p>
              </w:tc>
            </w:tr>
            <w:tr w:rsidR="002C5EE4" w:rsidRPr="004D3B98" w14:paraId="2457BDE8" w14:textId="77777777" w:rsidTr="00682D5C">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5419E3D" w14:textId="77777777" w:rsidR="002C5EE4" w:rsidRPr="007F4329" w:rsidRDefault="002C5EE4">
                  <w:pPr>
                    <w:numPr>
                      <w:ilvl w:val="0"/>
                      <w:numId w:val="12"/>
                    </w:numPr>
                    <w:tabs>
                      <w:tab w:val="num" w:pos="502"/>
                    </w:tabs>
                    <w:jc w:val="center"/>
                    <w:rPr>
                      <w:rFonts w:ascii="Calibri" w:hAnsi="Calibri" w:cs="Calibri"/>
                      <w:lang w:eastAsia="hr-HR"/>
                    </w:rPr>
                  </w:pPr>
                </w:p>
              </w:tc>
              <w:tc>
                <w:tcPr>
                  <w:tcW w:w="2627" w:type="dxa"/>
                  <w:tcBorders>
                    <w:top w:val="single" w:sz="4" w:space="0" w:color="auto"/>
                    <w:left w:val="single" w:sz="4" w:space="0" w:color="auto"/>
                    <w:bottom w:val="single" w:sz="4" w:space="0" w:color="auto"/>
                    <w:right w:val="single" w:sz="4" w:space="0" w:color="auto"/>
                  </w:tcBorders>
                  <w:vAlign w:val="center"/>
                </w:tcPr>
                <w:p w14:paraId="616054DD" w14:textId="77777777" w:rsidR="002C5EE4" w:rsidRDefault="002C5EE4" w:rsidP="00682D5C">
                  <w:pPr>
                    <w:rPr>
                      <w:rFonts w:ascii="Calibri" w:hAnsi="Calibri" w:cs="Calibri"/>
                      <w:lang w:eastAsia="hr-HR"/>
                    </w:rPr>
                  </w:pPr>
                  <w:r>
                    <w:rPr>
                      <w:rFonts w:ascii="Calibri" w:hAnsi="Calibri" w:cs="Calibri"/>
                      <w:lang w:eastAsia="hr-HR"/>
                    </w:rPr>
                    <w:t>Elaborat za procjenu mineralnih sirovina</w:t>
                  </w:r>
                </w:p>
              </w:tc>
              <w:tc>
                <w:tcPr>
                  <w:tcW w:w="1744" w:type="dxa"/>
                  <w:tcBorders>
                    <w:top w:val="single" w:sz="4" w:space="0" w:color="auto"/>
                    <w:left w:val="single" w:sz="4" w:space="0" w:color="auto"/>
                    <w:bottom w:val="single" w:sz="4" w:space="0" w:color="auto"/>
                    <w:right w:val="single" w:sz="4" w:space="0" w:color="auto"/>
                  </w:tcBorders>
                </w:tcPr>
                <w:p w14:paraId="47A47FCC" w14:textId="77777777" w:rsidR="002C5EE4" w:rsidRDefault="002C5EE4" w:rsidP="00682D5C">
                  <w:pPr>
                    <w:jc w:val="center"/>
                    <w:rPr>
                      <w:rFonts w:ascii="Calibri" w:hAnsi="Calibri" w:cs="Calibri"/>
                      <w:sz w:val="16"/>
                      <w:szCs w:val="16"/>
                      <w:lang w:eastAsia="hr-HR"/>
                    </w:rPr>
                  </w:pPr>
                  <w:r>
                    <w:rPr>
                      <w:rFonts w:ascii="Calibri" w:hAnsi="Calibri" w:cs="Calibri"/>
                      <w:sz w:val="16"/>
                      <w:szCs w:val="16"/>
                      <w:lang w:eastAsia="hr-HR"/>
                    </w:rPr>
                    <w:t>KOMUNALNI DOPRINOS</w:t>
                  </w:r>
                </w:p>
              </w:tc>
              <w:tc>
                <w:tcPr>
                  <w:tcW w:w="1545" w:type="dxa"/>
                  <w:tcBorders>
                    <w:top w:val="single" w:sz="4" w:space="0" w:color="auto"/>
                    <w:left w:val="single" w:sz="4" w:space="0" w:color="auto"/>
                    <w:bottom w:val="single" w:sz="4" w:space="0" w:color="auto"/>
                    <w:right w:val="single" w:sz="4" w:space="0" w:color="auto"/>
                  </w:tcBorders>
                </w:tcPr>
                <w:p w14:paraId="0CC782F7" w14:textId="77777777" w:rsidR="002C5EE4" w:rsidRDefault="002C5EE4" w:rsidP="00682D5C">
                  <w:pPr>
                    <w:jc w:val="center"/>
                    <w:rPr>
                      <w:rFonts w:ascii="Calibri" w:hAnsi="Calibri" w:cs="Calibri"/>
                      <w:lang w:eastAsia="hr-HR"/>
                    </w:rPr>
                  </w:pPr>
                  <w:r>
                    <w:rPr>
                      <w:rFonts w:ascii="Calibri" w:hAnsi="Calibri" w:cs="Calibri"/>
                      <w:lang w:eastAsia="hr-HR"/>
                    </w:rPr>
                    <w:t>DRZ</w:t>
                  </w:r>
                </w:p>
              </w:tc>
              <w:tc>
                <w:tcPr>
                  <w:tcW w:w="1414" w:type="dxa"/>
                  <w:tcBorders>
                    <w:top w:val="single" w:sz="4" w:space="0" w:color="auto"/>
                    <w:left w:val="single" w:sz="4" w:space="0" w:color="auto"/>
                    <w:bottom w:val="single" w:sz="4" w:space="0" w:color="auto"/>
                    <w:right w:val="single" w:sz="4" w:space="0" w:color="auto"/>
                  </w:tcBorders>
                  <w:vAlign w:val="center"/>
                </w:tcPr>
                <w:p w14:paraId="5CF7E6A4" w14:textId="77777777" w:rsidR="002C5EE4" w:rsidRDefault="002C5EE4" w:rsidP="00682D5C">
                  <w:pPr>
                    <w:jc w:val="center"/>
                    <w:rPr>
                      <w:rFonts w:ascii="Calibri" w:hAnsi="Calibri" w:cs="Calibri"/>
                      <w:lang w:eastAsia="hr-HR"/>
                    </w:rPr>
                  </w:pPr>
                  <w:r>
                    <w:rPr>
                      <w:rFonts w:ascii="Calibri" w:hAnsi="Calibri" w:cs="Calibri"/>
                      <w:lang w:eastAsia="hr-HR"/>
                    </w:rPr>
                    <w:t>PD, IA</w:t>
                  </w:r>
                </w:p>
              </w:tc>
              <w:tc>
                <w:tcPr>
                  <w:tcW w:w="1646" w:type="dxa"/>
                  <w:tcBorders>
                    <w:top w:val="single" w:sz="4" w:space="0" w:color="auto"/>
                    <w:left w:val="single" w:sz="4" w:space="0" w:color="auto"/>
                    <w:bottom w:val="single" w:sz="4" w:space="0" w:color="auto"/>
                    <w:right w:val="single" w:sz="4" w:space="0" w:color="auto"/>
                  </w:tcBorders>
                  <w:vAlign w:val="center"/>
                </w:tcPr>
                <w:p w14:paraId="2D58022A" w14:textId="77777777" w:rsidR="002C5EE4" w:rsidRDefault="002C5EE4" w:rsidP="00682D5C">
                  <w:pPr>
                    <w:jc w:val="right"/>
                    <w:rPr>
                      <w:rFonts w:ascii="Calibri" w:hAnsi="Calibri" w:cs="Calibri"/>
                      <w:lang w:eastAsia="hr-HR"/>
                    </w:rPr>
                  </w:pPr>
                  <w:r>
                    <w:rPr>
                      <w:rFonts w:ascii="Calibri" w:hAnsi="Calibri" w:cs="Calibri"/>
                      <w:lang w:eastAsia="hr-HR"/>
                    </w:rPr>
                    <w:t>3.000,00</w:t>
                  </w:r>
                </w:p>
              </w:tc>
            </w:tr>
            <w:tr w:rsidR="002C5EE4" w:rsidRPr="007F4329" w14:paraId="0ABC5544" w14:textId="77777777" w:rsidTr="00682D5C">
              <w:tc>
                <w:tcPr>
                  <w:tcW w:w="8025" w:type="dxa"/>
                  <w:gridSpan w:val="5"/>
                  <w:tcBorders>
                    <w:top w:val="single" w:sz="4" w:space="0" w:color="auto"/>
                    <w:left w:val="single" w:sz="4" w:space="0" w:color="auto"/>
                    <w:bottom w:val="single" w:sz="4" w:space="0" w:color="auto"/>
                    <w:right w:val="single" w:sz="4" w:space="0" w:color="auto"/>
                  </w:tcBorders>
                </w:tcPr>
                <w:p w14:paraId="551D2D0B" w14:textId="77777777" w:rsidR="002C5EE4" w:rsidRPr="007F4329" w:rsidRDefault="002C5EE4" w:rsidP="00682D5C">
                  <w:pPr>
                    <w:jc w:val="right"/>
                    <w:rPr>
                      <w:rFonts w:ascii="Calibri" w:hAnsi="Calibri" w:cs="Calibri"/>
                      <w:b/>
                      <w:lang w:eastAsia="hr-HR"/>
                    </w:rPr>
                  </w:pPr>
                  <w:r w:rsidRPr="007F4329">
                    <w:rPr>
                      <w:rFonts w:ascii="Calibri" w:hAnsi="Calibri" w:cs="Calibri"/>
                      <w:b/>
                      <w:lang w:eastAsia="hr-HR"/>
                    </w:rPr>
                    <w:t>UKUPNO</w:t>
                  </w:r>
                </w:p>
              </w:tc>
              <w:tc>
                <w:tcPr>
                  <w:tcW w:w="1646" w:type="dxa"/>
                  <w:tcBorders>
                    <w:top w:val="single" w:sz="4" w:space="0" w:color="auto"/>
                    <w:left w:val="single" w:sz="4" w:space="0" w:color="auto"/>
                    <w:bottom w:val="single" w:sz="4" w:space="0" w:color="auto"/>
                    <w:right w:val="single" w:sz="4" w:space="0" w:color="auto"/>
                  </w:tcBorders>
                  <w:vAlign w:val="bottom"/>
                </w:tcPr>
                <w:p w14:paraId="5B55EEF0" w14:textId="77777777" w:rsidR="002C5EE4" w:rsidRPr="007F4329" w:rsidRDefault="002C5EE4" w:rsidP="00682D5C">
                  <w:pPr>
                    <w:jc w:val="right"/>
                    <w:rPr>
                      <w:rFonts w:ascii="Calibri" w:hAnsi="Calibri" w:cs="Calibri"/>
                      <w:b/>
                      <w:lang w:eastAsia="hr-HR"/>
                    </w:rPr>
                  </w:pPr>
                  <w:r w:rsidRPr="00F4699F">
                    <w:rPr>
                      <w:rFonts w:ascii="Calibri" w:hAnsi="Calibri" w:cs="Calibri"/>
                      <w:b/>
                      <w:lang w:eastAsia="hr-HR"/>
                    </w:rPr>
                    <w:t>49</w:t>
                  </w:r>
                  <w:r>
                    <w:rPr>
                      <w:rFonts w:ascii="Calibri" w:hAnsi="Calibri" w:cs="Calibri"/>
                      <w:b/>
                      <w:lang w:eastAsia="hr-HR"/>
                    </w:rPr>
                    <w:t>6</w:t>
                  </w:r>
                  <w:r w:rsidRPr="00F4699F">
                    <w:rPr>
                      <w:rFonts w:ascii="Calibri" w:hAnsi="Calibri" w:cs="Calibri"/>
                      <w:b/>
                      <w:lang w:eastAsia="hr-HR"/>
                    </w:rPr>
                    <w:t>.864,87</w:t>
                  </w:r>
                </w:p>
              </w:tc>
            </w:tr>
          </w:tbl>
          <w:p w14:paraId="761FD0A4" w14:textId="77777777" w:rsidR="002C5EE4" w:rsidRPr="007F4329" w:rsidRDefault="002C5EE4" w:rsidP="00682D5C">
            <w:pPr>
              <w:rPr>
                <w:rFonts w:ascii="Calibri" w:hAnsi="Calibri" w:cs="Calibri"/>
                <w:i/>
                <w:lang w:eastAsia="hr-HR"/>
              </w:rPr>
            </w:pPr>
          </w:p>
          <w:p w14:paraId="3D941399" w14:textId="77777777" w:rsidR="002C5EE4" w:rsidRPr="007F4329" w:rsidRDefault="002C5EE4" w:rsidP="00682D5C">
            <w:pPr>
              <w:ind w:left="1080"/>
              <w:rPr>
                <w:rFonts w:ascii="Calibri" w:hAnsi="Calibri" w:cs="Calibri"/>
                <w:i/>
                <w:lang w:eastAsia="hr-HR"/>
              </w:rPr>
            </w:pPr>
          </w:p>
          <w:p w14:paraId="74C09D56" w14:textId="77777777" w:rsidR="002C5EE4" w:rsidRPr="007F4329" w:rsidRDefault="002C5EE4">
            <w:pPr>
              <w:numPr>
                <w:ilvl w:val="0"/>
                <w:numId w:val="15"/>
              </w:numPr>
              <w:rPr>
                <w:rFonts w:ascii="Calibri" w:hAnsi="Calibri" w:cs="Calibri"/>
                <w:i/>
                <w:lang w:eastAsia="hr-HR"/>
              </w:rPr>
            </w:pPr>
            <w:r w:rsidRPr="007F4329">
              <w:rPr>
                <w:rFonts w:ascii="Calibri" w:hAnsi="Calibri" w:cs="Calibri"/>
                <w:b/>
                <w:sz w:val="26"/>
                <w:szCs w:val="26"/>
                <w:lang w:eastAsia="hr-HR"/>
              </w:rPr>
              <w:t>JAVNA RASVJETA</w:t>
            </w:r>
          </w:p>
          <w:p w14:paraId="1C60D465" w14:textId="77777777" w:rsidR="002C5EE4" w:rsidRPr="007F4329" w:rsidRDefault="002C5EE4" w:rsidP="00682D5C">
            <w:pPr>
              <w:ind w:left="720"/>
              <w:rPr>
                <w:rFonts w:ascii="Calibri" w:hAnsi="Calibri" w:cs="Calibri"/>
                <w:i/>
                <w:lang w:eastAsia="hr-HR"/>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218"/>
              <w:gridCol w:w="1273"/>
              <w:gridCol w:w="1555"/>
              <w:gridCol w:w="1414"/>
              <w:gridCol w:w="1680"/>
            </w:tblGrid>
            <w:tr w:rsidR="002C5EE4" w:rsidRPr="007F4329" w14:paraId="097A50F2" w14:textId="77777777" w:rsidTr="00682D5C">
              <w:tc>
                <w:tcPr>
                  <w:tcW w:w="673" w:type="dxa"/>
                  <w:tcBorders>
                    <w:top w:val="single" w:sz="4" w:space="0" w:color="auto"/>
                    <w:left w:val="single" w:sz="4" w:space="0" w:color="auto"/>
                    <w:bottom w:val="single" w:sz="4" w:space="0" w:color="auto"/>
                    <w:right w:val="single" w:sz="4" w:space="0" w:color="auto"/>
                  </w:tcBorders>
                  <w:vAlign w:val="center"/>
                  <w:hideMark/>
                </w:tcPr>
                <w:p w14:paraId="49C0ECC0"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R.br</w:t>
                  </w:r>
                </w:p>
              </w:tc>
              <w:tc>
                <w:tcPr>
                  <w:tcW w:w="3218" w:type="dxa"/>
                  <w:tcBorders>
                    <w:top w:val="single" w:sz="4" w:space="0" w:color="auto"/>
                    <w:left w:val="single" w:sz="4" w:space="0" w:color="auto"/>
                    <w:bottom w:val="single" w:sz="4" w:space="0" w:color="auto"/>
                    <w:right w:val="single" w:sz="4" w:space="0" w:color="auto"/>
                  </w:tcBorders>
                  <w:vAlign w:val="center"/>
                  <w:hideMark/>
                </w:tcPr>
                <w:p w14:paraId="09475539"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KOMUNALNA INFRASTRUKTURA</w:t>
                  </w:r>
                </w:p>
              </w:tc>
              <w:tc>
                <w:tcPr>
                  <w:tcW w:w="1273" w:type="dxa"/>
                  <w:tcBorders>
                    <w:top w:val="single" w:sz="4" w:space="0" w:color="auto"/>
                    <w:left w:val="single" w:sz="4" w:space="0" w:color="auto"/>
                    <w:bottom w:val="single" w:sz="4" w:space="0" w:color="auto"/>
                    <w:right w:val="single" w:sz="4" w:space="0" w:color="auto"/>
                  </w:tcBorders>
                </w:tcPr>
                <w:p w14:paraId="109D2C86" w14:textId="77777777" w:rsidR="002C5EE4" w:rsidRPr="007F4329" w:rsidRDefault="002C5EE4" w:rsidP="00682D5C">
                  <w:pPr>
                    <w:jc w:val="center"/>
                    <w:rPr>
                      <w:rFonts w:ascii="Calibri" w:hAnsi="Calibri" w:cs="Calibri"/>
                      <w:b/>
                      <w:sz w:val="16"/>
                      <w:szCs w:val="16"/>
                      <w:lang w:eastAsia="hr-HR"/>
                    </w:rPr>
                  </w:pPr>
                </w:p>
                <w:p w14:paraId="78C1C8B9"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IZVOR FINANCIRANJA</w:t>
                  </w:r>
                </w:p>
              </w:tc>
              <w:tc>
                <w:tcPr>
                  <w:tcW w:w="1555" w:type="dxa"/>
                  <w:tcBorders>
                    <w:top w:val="single" w:sz="4" w:space="0" w:color="auto"/>
                    <w:left w:val="single" w:sz="4" w:space="0" w:color="auto"/>
                    <w:bottom w:val="single" w:sz="4" w:space="0" w:color="auto"/>
                    <w:right w:val="single" w:sz="4" w:space="0" w:color="auto"/>
                  </w:tcBorders>
                </w:tcPr>
                <w:p w14:paraId="3D3E5C51"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VRSTA GRAĐEVINE KOMUNALNE INFRASTRUKTURE PREMA STANJU U PROSTORU I PLANU RAZVOJNIH PROGRAMA</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C6853B0"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PLANIRANA VRSTA RADNJI I RADOVA NA GRAĐEVINAMA KOMUNALNE INFRASTRUKTURE</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95F4C9E"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 xml:space="preserve">PROCJENA TROŠKOVA </w:t>
                  </w:r>
                </w:p>
                <w:p w14:paraId="080B46C2"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GRAĐENJA</w:t>
                  </w:r>
                </w:p>
                <w:p w14:paraId="33A62F88"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(EUR)</w:t>
                  </w:r>
                </w:p>
              </w:tc>
            </w:tr>
            <w:tr w:rsidR="002C5EE4" w:rsidRPr="007F4329" w14:paraId="11CA89ED" w14:textId="77777777" w:rsidTr="00682D5C">
              <w:trPr>
                <w:trHeight w:val="393"/>
              </w:trPr>
              <w:tc>
                <w:tcPr>
                  <w:tcW w:w="673" w:type="dxa"/>
                  <w:tcBorders>
                    <w:top w:val="single" w:sz="4" w:space="0" w:color="auto"/>
                    <w:left w:val="single" w:sz="4" w:space="0" w:color="auto"/>
                    <w:bottom w:val="single" w:sz="4" w:space="0" w:color="auto"/>
                    <w:right w:val="single" w:sz="4" w:space="0" w:color="auto"/>
                  </w:tcBorders>
                  <w:vAlign w:val="center"/>
                </w:tcPr>
                <w:p w14:paraId="348013E7" w14:textId="77777777" w:rsidR="002C5EE4" w:rsidRPr="007F4329" w:rsidRDefault="002C5EE4" w:rsidP="00682D5C">
                  <w:pPr>
                    <w:ind w:left="142"/>
                    <w:rPr>
                      <w:rFonts w:ascii="Calibri" w:hAnsi="Calibri" w:cs="Calibri"/>
                      <w:lang w:eastAsia="hr-HR"/>
                    </w:rPr>
                  </w:pPr>
                  <w:r w:rsidRPr="007F4329">
                    <w:rPr>
                      <w:rFonts w:ascii="Calibri" w:hAnsi="Calibri" w:cs="Calibri"/>
                      <w:lang w:eastAsia="hr-HR"/>
                    </w:rPr>
                    <w:t>1.</w:t>
                  </w:r>
                </w:p>
              </w:tc>
              <w:tc>
                <w:tcPr>
                  <w:tcW w:w="3218" w:type="dxa"/>
                  <w:tcBorders>
                    <w:top w:val="single" w:sz="4" w:space="0" w:color="auto"/>
                    <w:left w:val="single" w:sz="4" w:space="0" w:color="auto"/>
                    <w:bottom w:val="single" w:sz="4" w:space="0" w:color="auto"/>
                    <w:right w:val="single" w:sz="4" w:space="0" w:color="auto"/>
                  </w:tcBorders>
                  <w:vAlign w:val="center"/>
                </w:tcPr>
                <w:p w14:paraId="30886367" w14:textId="77777777" w:rsidR="002C5EE4" w:rsidRPr="007F4329" w:rsidRDefault="002C5EE4" w:rsidP="00682D5C">
                  <w:pPr>
                    <w:rPr>
                      <w:rFonts w:ascii="Calibri" w:hAnsi="Calibri" w:cs="Calibri"/>
                      <w:lang w:eastAsia="hr-HR"/>
                    </w:rPr>
                  </w:pPr>
                  <w:r w:rsidRPr="007F4329">
                    <w:rPr>
                      <w:rFonts w:ascii="Calibri" w:hAnsi="Calibri" w:cs="Calibri"/>
                      <w:lang w:eastAsia="hr-HR"/>
                    </w:rPr>
                    <w:t xml:space="preserve">Izgradnja javne rasvjete u </w:t>
                  </w:r>
                  <w:r>
                    <w:rPr>
                      <w:rFonts w:ascii="Calibri" w:hAnsi="Calibri" w:cs="Calibri"/>
                      <w:lang w:eastAsia="hr-HR"/>
                    </w:rPr>
                    <w:t>Općini Gračac</w:t>
                  </w:r>
                </w:p>
              </w:tc>
              <w:tc>
                <w:tcPr>
                  <w:tcW w:w="1273" w:type="dxa"/>
                  <w:tcBorders>
                    <w:top w:val="single" w:sz="4" w:space="0" w:color="auto"/>
                    <w:left w:val="single" w:sz="4" w:space="0" w:color="auto"/>
                    <w:bottom w:val="single" w:sz="4" w:space="0" w:color="auto"/>
                    <w:right w:val="single" w:sz="4" w:space="0" w:color="auto"/>
                  </w:tcBorders>
                </w:tcPr>
                <w:p w14:paraId="7B5A4220"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 xml:space="preserve"> PRIHODI OD NEFINANCIJSKE IMOVINE / DOPRINOS ZA ŠUME</w:t>
                  </w:r>
                  <w:r>
                    <w:rPr>
                      <w:rFonts w:ascii="Calibri" w:hAnsi="Calibri" w:cs="Calibri"/>
                      <w:sz w:val="16"/>
                      <w:szCs w:val="16"/>
                      <w:lang w:eastAsia="hr-HR"/>
                    </w:rPr>
                    <w:t>/OSTALI NESPOMENUTI PRIHODI</w:t>
                  </w:r>
                </w:p>
              </w:tc>
              <w:tc>
                <w:tcPr>
                  <w:tcW w:w="1555" w:type="dxa"/>
                  <w:tcBorders>
                    <w:top w:val="single" w:sz="4" w:space="0" w:color="auto"/>
                    <w:left w:val="single" w:sz="4" w:space="0" w:color="auto"/>
                    <w:bottom w:val="single" w:sz="4" w:space="0" w:color="auto"/>
                    <w:right w:val="single" w:sz="4" w:space="0" w:color="auto"/>
                  </w:tcBorders>
                </w:tcPr>
                <w:p w14:paraId="50A7D26A" w14:textId="77777777" w:rsidR="002C5EE4" w:rsidRPr="007F4329" w:rsidRDefault="002C5EE4" w:rsidP="00682D5C">
                  <w:pPr>
                    <w:jc w:val="center"/>
                    <w:rPr>
                      <w:rFonts w:ascii="Calibri" w:hAnsi="Calibri" w:cs="Calibri"/>
                      <w:lang w:eastAsia="hr-HR"/>
                    </w:rPr>
                  </w:pPr>
                </w:p>
                <w:p w14:paraId="51401209" w14:textId="77777777" w:rsidR="002C5EE4" w:rsidRPr="007F4329" w:rsidRDefault="002C5EE4" w:rsidP="00682D5C">
                  <w:pPr>
                    <w:jc w:val="center"/>
                    <w:rPr>
                      <w:rFonts w:ascii="Calibri" w:hAnsi="Calibri" w:cs="Calibri"/>
                      <w:lang w:eastAsia="hr-HR"/>
                    </w:rPr>
                  </w:pPr>
                </w:p>
                <w:p w14:paraId="2200C1D5"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1218C4B3"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PD, IA, G, SN, E</w:t>
                  </w:r>
                </w:p>
              </w:tc>
              <w:tc>
                <w:tcPr>
                  <w:tcW w:w="1680" w:type="dxa"/>
                  <w:tcBorders>
                    <w:top w:val="single" w:sz="4" w:space="0" w:color="auto"/>
                    <w:left w:val="single" w:sz="4" w:space="0" w:color="auto"/>
                    <w:bottom w:val="single" w:sz="4" w:space="0" w:color="auto"/>
                    <w:right w:val="single" w:sz="4" w:space="0" w:color="auto"/>
                  </w:tcBorders>
                  <w:vAlign w:val="center"/>
                </w:tcPr>
                <w:p w14:paraId="5B3EC2F8" w14:textId="77777777" w:rsidR="002C5EE4" w:rsidRPr="007F4329" w:rsidRDefault="002C5EE4" w:rsidP="00682D5C">
                  <w:pPr>
                    <w:jc w:val="right"/>
                    <w:rPr>
                      <w:rFonts w:ascii="Calibri" w:hAnsi="Calibri" w:cs="Calibri"/>
                      <w:lang w:eastAsia="hr-HR"/>
                    </w:rPr>
                  </w:pPr>
                  <w:r>
                    <w:rPr>
                      <w:rFonts w:ascii="Calibri" w:hAnsi="Calibri" w:cs="Calibri"/>
                      <w:lang w:eastAsia="hr-HR"/>
                    </w:rPr>
                    <w:t>81</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6F188F96" w14:textId="77777777" w:rsidTr="00682D5C">
              <w:trPr>
                <w:trHeight w:val="393"/>
              </w:trPr>
              <w:tc>
                <w:tcPr>
                  <w:tcW w:w="673" w:type="dxa"/>
                  <w:tcBorders>
                    <w:top w:val="single" w:sz="4" w:space="0" w:color="auto"/>
                    <w:left w:val="single" w:sz="4" w:space="0" w:color="auto"/>
                    <w:bottom w:val="single" w:sz="4" w:space="0" w:color="auto"/>
                    <w:right w:val="single" w:sz="4" w:space="0" w:color="auto"/>
                  </w:tcBorders>
                  <w:vAlign w:val="center"/>
                </w:tcPr>
                <w:p w14:paraId="2219F6CE" w14:textId="77777777" w:rsidR="002C5EE4" w:rsidRPr="007F4329" w:rsidRDefault="002C5EE4" w:rsidP="00682D5C">
                  <w:pPr>
                    <w:ind w:left="142"/>
                    <w:rPr>
                      <w:rFonts w:ascii="Calibri" w:hAnsi="Calibri" w:cs="Calibri"/>
                      <w:lang w:eastAsia="hr-HR"/>
                    </w:rPr>
                  </w:pPr>
                  <w:r w:rsidRPr="007F4329">
                    <w:rPr>
                      <w:rFonts w:ascii="Calibri" w:hAnsi="Calibri" w:cs="Calibri"/>
                      <w:lang w:eastAsia="hr-HR"/>
                    </w:rPr>
                    <w:t>2.</w:t>
                  </w:r>
                </w:p>
              </w:tc>
              <w:tc>
                <w:tcPr>
                  <w:tcW w:w="3218" w:type="dxa"/>
                  <w:tcBorders>
                    <w:top w:val="single" w:sz="4" w:space="0" w:color="auto"/>
                    <w:left w:val="single" w:sz="4" w:space="0" w:color="auto"/>
                    <w:bottom w:val="single" w:sz="4" w:space="0" w:color="auto"/>
                    <w:right w:val="single" w:sz="4" w:space="0" w:color="auto"/>
                  </w:tcBorders>
                  <w:vAlign w:val="center"/>
                </w:tcPr>
                <w:p w14:paraId="591E0F08" w14:textId="77777777" w:rsidR="002C5EE4" w:rsidRPr="007F4329" w:rsidRDefault="002C5EE4" w:rsidP="00682D5C">
                  <w:pPr>
                    <w:rPr>
                      <w:rFonts w:ascii="Calibri" w:hAnsi="Calibri" w:cs="Calibri"/>
                      <w:lang w:eastAsia="hr-HR"/>
                    </w:rPr>
                  </w:pPr>
                  <w:r w:rsidRPr="007F4329">
                    <w:rPr>
                      <w:rFonts w:ascii="Calibri" w:hAnsi="Calibri" w:cs="Calibri"/>
                      <w:lang w:eastAsia="hr-HR"/>
                    </w:rPr>
                    <w:t>Proširenje i modernizacija javne rasvjete u naselju Gračac</w:t>
                  </w:r>
                </w:p>
              </w:tc>
              <w:tc>
                <w:tcPr>
                  <w:tcW w:w="1273" w:type="dxa"/>
                  <w:tcBorders>
                    <w:top w:val="single" w:sz="4" w:space="0" w:color="auto"/>
                    <w:left w:val="single" w:sz="4" w:space="0" w:color="auto"/>
                    <w:bottom w:val="single" w:sz="4" w:space="0" w:color="auto"/>
                    <w:right w:val="single" w:sz="4" w:space="0" w:color="auto"/>
                  </w:tcBorders>
                </w:tcPr>
                <w:p w14:paraId="713389B5"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PRODAJE NEFINANCIJSKE IMOVINE</w:t>
                  </w:r>
                </w:p>
              </w:tc>
              <w:tc>
                <w:tcPr>
                  <w:tcW w:w="1555" w:type="dxa"/>
                  <w:tcBorders>
                    <w:top w:val="single" w:sz="4" w:space="0" w:color="auto"/>
                    <w:left w:val="single" w:sz="4" w:space="0" w:color="auto"/>
                    <w:bottom w:val="single" w:sz="4" w:space="0" w:color="auto"/>
                    <w:right w:val="single" w:sz="4" w:space="0" w:color="auto"/>
                  </w:tcBorders>
                </w:tcPr>
                <w:p w14:paraId="6136E2DB" w14:textId="77777777" w:rsidR="002C5EE4" w:rsidRPr="007F4329" w:rsidRDefault="002C5EE4" w:rsidP="00682D5C">
                  <w:pPr>
                    <w:jc w:val="center"/>
                    <w:rPr>
                      <w:rFonts w:ascii="Calibri" w:hAnsi="Calibri" w:cs="Calibri"/>
                      <w:lang w:eastAsia="hr-HR"/>
                    </w:rPr>
                  </w:pPr>
                </w:p>
                <w:p w14:paraId="11A9E060"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3D117D2B"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 E</w:t>
                  </w:r>
                </w:p>
              </w:tc>
              <w:tc>
                <w:tcPr>
                  <w:tcW w:w="1680" w:type="dxa"/>
                  <w:tcBorders>
                    <w:top w:val="single" w:sz="4" w:space="0" w:color="auto"/>
                    <w:left w:val="single" w:sz="4" w:space="0" w:color="auto"/>
                    <w:bottom w:val="single" w:sz="4" w:space="0" w:color="auto"/>
                    <w:right w:val="single" w:sz="4" w:space="0" w:color="auto"/>
                  </w:tcBorders>
                  <w:vAlign w:val="center"/>
                </w:tcPr>
                <w:p w14:paraId="62FBC099" w14:textId="77777777" w:rsidR="002C5EE4" w:rsidRPr="007F4329" w:rsidRDefault="002C5EE4" w:rsidP="00682D5C">
                  <w:pPr>
                    <w:jc w:val="right"/>
                    <w:rPr>
                      <w:rFonts w:ascii="Calibri" w:hAnsi="Calibri" w:cs="Calibri"/>
                      <w:lang w:eastAsia="hr-HR"/>
                    </w:rPr>
                  </w:pPr>
                  <w:r>
                    <w:rPr>
                      <w:rFonts w:ascii="Calibri" w:hAnsi="Calibri" w:cs="Calibri"/>
                      <w:lang w:eastAsia="hr-HR"/>
                    </w:rPr>
                    <w:t>18</w:t>
                  </w:r>
                  <w:r w:rsidRPr="007F4329">
                    <w:rPr>
                      <w:rFonts w:ascii="Calibri" w:hAnsi="Calibri" w:cs="Calibri"/>
                      <w:lang w:eastAsia="hr-HR"/>
                    </w:rPr>
                    <w:t>.</w:t>
                  </w:r>
                  <w:r>
                    <w:rPr>
                      <w:rFonts w:ascii="Calibri" w:hAnsi="Calibri" w:cs="Calibri"/>
                      <w:lang w:eastAsia="hr-HR"/>
                    </w:rPr>
                    <w:t>0</w:t>
                  </w:r>
                  <w:r w:rsidRPr="007F4329">
                    <w:rPr>
                      <w:rFonts w:ascii="Calibri" w:hAnsi="Calibri" w:cs="Calibri"/>
                      <w:lang w:eastAsia="hr-HR"/>
                    </w:rPr>
                    <w:t>00,00</w:t>
                  </w:r>
                </w:p>
              </w:tc>
            </w:tr>
            <w:tr w:rsidR="002C5EE4" w:rsidRPr="007F4329" w14:paraId="01E9A778" w14:textId="77777777" w:rsidTr="00682D5C">
              <w:trPr>
                <w:trHeight w:val="393"/>
              </w:trPr>
              <w:tc>
                <w:tcPr>
                  <w:tcW w:w="673" w:type="dxa"/>
                  <w:tcBorders>
                    <w:top w:val="single" w:sz="4" w:space="0" w:color="auto"/>
                    <w:left w:val="single" w:sz="4" w:space="0" w:color="auto"/>
                    <w:bottom w:val="single" w:sz="4" w:space="0" w:color="auto"/>
                    <w:right w:val="single" w:sz="4" w:space="0" w:color="auto"/>
                  </w:tcBorders>
                  <w:vAlign w:val="center"/>
                </w:tcPr>
                <w:p w14:paraId="1C495DD0" w14:textId="77777777" w:rsidR="002C5EE4" w:rsidRPr="007F4329" w:rsidRDefault="002C5EE4" w:rsidP="00682D5C">
                  <w:pPr>
                    <w:ind w:left="142"/>
                    <w:rPr>
                      <w:rFonts w:ascii="Calibri" w:hAnsi="Calibri" w:cs="Calibri"/>
                      <w:lang w:eastAsia="hr-HR"/>
                    </w:rPr>
                  </w:pPr>
                  <w:r w:rsidRPr="007F4329">
                    <w:rPr>
                      <w:rFonts w:ascii="Calibri" w:hAnsi="Calibri" w:cs="Calibri"/>
                      <w:lang w:eastAsia="hr-HR"/>
                    </w:rPr>
                    <w:lastRenderedPageBreak/>
                    <w:t>3.</w:t>
                  </w:r>
                </w:p>
              </w:tc>
              <w:tc>
                <w:tcPr>
                  <w:tcW w:w="3218" w:type="dxa"/>
                  <w:tcBorders>
                    <w:top w:val="single" w:sz="4" w:space="0" w:color="auto"/>
                    <w:left w:val="single" w:sz="4" w:space="0" w:color="auto"/>
                    <w:bottom w:val="single" w:sz="4" w:space="0" w:color="auto"/>
                    <w:right w:val="single" w:sz="4" w:space="0" w:color="auto"/>
                  </w:tcBorders>
                  <w:vAlign w:val="center"/>
                </w:tcPr>
                <w:p w14:paraId="45A0B2D4" w14:textId="77777777" w:rsidR="002C5EE4" w:rsidRPr="007F4329" w:rsidRDefault="002C5EE4" w:rsidP="00682D5C">
                  <w:pPr>
                    <w:rPr>
                      <w:rFonts w:ascii="Calibri" w:hAnsi="Calibri" w:cs="Calibri"/>
                      <w:lang w:eastAsia="hr-HR"/>
                    </w:rPr>
                  </w:pPr>
                  <w:r w:rsidRPr="007F4329">
                    <w:rPr>
                      <w:rFonts w:ascii="Calibri" w:hAnsi="Calibri" w:cs="Calibri"/>
                      <w:lang w:eastAsia="hr-HR"/>
                    </w:rPr>
                    <w:t>Izrada plana rasvjete i akcijskog plana gradnje i/ili rekonstrukcije vanjske rasvjete</w:t>
                  </w:r>
                </w:p>
              </w:tc>
              <w:tc>
                <w:tcPr>
                  <w:tcW w:w="1273" w:type="dxa"/>
                  <w:tcBorders>
                    <w:top w:val="single" w:sz="4" w:space="0" w:color="auto"/>
                    <w:left w:val="single" w:sz="4" w:space="0" w:color="auto"/>
                    <w:bottom w:val="single" w:sz="4" w:space="0" w:color="auto"/>
                    <w:right w:val="single" w:sz="4" w:space="0" w:color="auto"/>
                  </w:tcBorders>
                </w:tcPr>
                <w:p w14:paraId="40F946AF" w14:textId="77777777" w:rsidR="002C5EE4" w:rsidRPr="007F4329" w:rsidRDefault="002C5EE4" w:rsidP="00682D5C">
                  <w:pPr>
                    <w:jc w:val="center"/>
                    <w:rPr>
                      <w:rFonts w:ascii="Calibri" w:hAnsi="Calibri" w:cs="Calibri"/>
                      <w:sz w:val="16"/>
                      <w:szCs w:val="16"/>
                      <w:lang w:eastAsia="hr-HR"/>
                    </w:rPr>
                  </w:pPr>
                </w:p>
                <w:p w14:paraId="36196EFB"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POREZA</w:t>
                  </w:r>
                </w:p>
              </w:tc>
              <w:tc>
                <w:tcPr>
                  <w:tcW w:w="1555" w:type="dxa"/>
                  <w:tcBorders>
                    <w:top w:val="single" w:sz="4" w:space="0" w:color="auto"/>
                    <w:left w:val="single" w:sz="4" w:space="0" w:color="auto"/>
                    <w:bottom w:val="single" w:sz="4" w:space="0" w:color="auto"/>
                    <w:right w:val="single" w:sz="4" w:space="0" w:color="auto"/>
                  </w:tcBorders>
                </w:tcPr>
                <w:p w14:paraId="08C370F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 xml:space="preserve"> UDGP</w:t>
                  </w:r>
                </w:p>
              </w:tc>
              <w:tc>
                <w:tcPr>
                  <w:tcW w:w="1414" w:type="dxa"/>
                  <w:tcBorders>
                    <w:top w:val="single" w:sz="4" w:space="0" w:color="auto"/>
                    <w:left w:val="single" w:sz="4" w:space="0" w:color="auto"/>
                    <w:bottom w:val="single" w:sz="4" w:space="0" w:color="auto"/>
                    <w:right w:val="single" w:sz="4" w:space="0" w:color="auto"/>
                  </w:tcBorders>
                  <w:vAlign w:val="center"/>
                </w:tcPr>
                <w:p w14:paraId="4CD2A9FF"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IA</w:t>
                  </w:r>
                </w:p>
              </w:tc>
              <w:tc>
                <w:tcPr>
                  <w:tcW w:w="1680" w:type="dxa"/>
                  <w:tcBorders>
                    <w:top w:val="single" w:sz="4" w:space="0" w:color="auto"/>
                    <w:left w:val="single" w:sz="4" w:space="0" w:color="auto"/>
                    <w:bottom w:val="single" w:sz="4" w:space="0" w:color="auto"/>
                    <w:right w:val="single" w:sz="4" w:space="0" w:color="auto"/>
                  </w:tcBorders>
                  <w:vAlign w:val="center"/>
                </w:tcPr>
                <w:p w14:paraId="48D080CA"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3.000,00</w:t>
                  </w:r>
                </w:p>
              </w:tc>
            </w:tr>
            <w:tr w:rsidR="002C5EE4" w:rsidRPr="007F4329" w14:paraId="0B5B67E8" w14:textId="77777777" w:rsidTr="00682D5C">
              <w:trPr>
                <w:trHeight w:val="393"/>
              </w:trPr>
              <w:tc>
                <w:tcPr>
                  <w:tcW w:w="673" w:type="dxa"/>
                  <w:tcBorders>
                    <w:top w:val="single" w:sz="4" w:space="0" w:color="auto"/>
                    <w:left w:val="single" w:sz="4" w:space="0" w:color="auto"/>
                    <w:bottom w:val="single" w:sz="4" w:space="0" w:color="auto"/>
                    <w:right w:val="single" w:sz="4" w:space="0" w:color="auto"/>
                  </w:tcBorders>
                  <w:vAlign w:val="center"/>
                </w:tcPr>
                <w:p w14:paraId="7BCA5126" w14:textId="77777777" w:rsidR="002C5EE4" w:rsidRPr="007F4329" w:rsidRDefault="002C5EE4" w:rsidP="00682D5C">
                  <w:pPr>
                    <w:ind w:left="142"/>
                    <w:rPr>
                      <w:rFonts w:ascii="Calibri" w:hAnsi="Calibri" w:cs="Calibri"/>
                      <w:lang w:eastAsia="hr-HR"/>
                    </w:rPr>
                  </w:pPr>
                  <w:r w:rsidRPr="007F4329">
                    <w:rPr>
                      <w:rFonts w:ascii="Calibri" w:hAnsi="Calibri" w:cs="Calibri"/>
                      <w:lang w:eastAsia="hr-HR"/>
                    </w:rPr>
                    <w:t>4.</w:t>
                  </w:r>
                </w:p>
              </w:tc>
              <w:tc>
                <w:tcPr>
                  <w:tcW w:w="3218" w:type="dxa"/>
                  <w:tcBorders>
                    <w:top w:val="single" w:sz="4" w:space="0" w:color="auto"/>
                    <w:left w:val="single" w:sz="4" w:space="0" w:color="auto"/>
                    <w:bottom w:val="single" w:sz="4" w:space="0" w:color="auto"/>
                    <w:right w:val="single" w:sz="4" w:space="0" w:color="auto"/>
                  </w:tcBorders>
                  <w:vAlign w:val="center"/>
                </w:tcPr>
                <w:p w14:paraId="1B98259B" w14:textId="77777777" w:rsidR="002C5EE4" w:rsidRPr="007F4329" w:rsidRDefault="002C5EE4" w:rsidP="00682D5C">
                  <w:pPr>
                    <w:rPr>
                      <w:rFonts w:ascii="Calibri" w:hAnsi="Calibri" w:cs="Calibri"/>
                      <w:lang w:eastAsia="hr-HR"/>
                    </w:rPr>
                  </w:pPr>
                  <w:r w:rsidRPr="007F4329">
                    <w:rPr>
                      <w:rFonts w:ascii="Calibri" w:hAnsi="Calibri" w:cs="Calibri"/>
                      <w:lang w:eastAsia="hr-HR"/>
                    </w:rPr>
                    <w:t>Izrada Akcijskog plana gradnje i/ili rekonstrukcije vanjske rasvjete</w:t>
                  </w:r>
                </w:p>
              </w:tc>
              <w:tc>
                <w:tcPr>
                  <w:tcW w:w="1273" w:type="dxa"/>
                  <w:tcBorders>
                    <w:top w:val="single" w:sz="4" w:space="0" w:color="auto"/>
                    <w:left w:val="single" w:sz="4" w:space="0" w:color="auto"/>
                    <w:bottom w:val="single" w:sz="4" w:space="0" w:color="auto"/>
                    <w:right w:val="single" w:sz="4" w:space="0" w:color="auto"/>
                  </w:tcBorders>
                </w:tcPr>
                <w:p w14:paraId="36E76D06"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PRIHODI OD POREZA</w:t>
                  </w:r>
                </w:p>
              </w:tc>
              <w:tc>
                <w:tcPr>
                  <w:tcW w:w="1555" w:type="dxa"/>
                  <w:tcBorders>
                    <w:top w:val="single" w:sz="4" w:space="0" w:color="auto"/>
                    <w:left w:val="single" w:sz="4" w:space="0" w:color="auto"/>
                    <w:bottom w:val="single" w:sz="4" w:space="0" w:color="auto"/>
                    <w:right w:val="single" w:sz="4" w:space="0" w:color="auto"/>
                  </w:tcBorders>
                </w:tcPr>
                <w:p w14:paraId="674E3E1E"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 xml:space="preserve"> UDGP</w:t>
                  </w:r>
                </w:p>
              </w:tc>
              <w:tc>
                <w:tcPr>
                  <w:tcW w:w="1414" w:type="dxa"/>
                  <w:tcBorders>
                    <w:top w:val="single" w:sz="4" w:space="0" w:color="auto"/>
                    <w:left w:val="single" w:sz="4" w:space="0" w:color="auto"/>
                    <w:bottom w:val="single" w:sz="4" w:space="0" w:color="auto"/>
                    <w:right w:val="single" w:sz="4" w:space="0" w:color="auto"/>
                  </w:tcBorders>
                  <w:vAlign w:val="center"/>
                </w:tcPr>
                <w:p w14:paraId="3FB1F4EB"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IA</w:t>
                  </w:r>
                </w:p>
              </w:tc>
              <w:tc>
                <w:tcPr>
                  <w:tcW w:w="1680" w:type="dxa"/>
                  <w:tcBorders>
                    <w:top w:val="single" w:sz="4" w:space="0" w:color="auto"/>
                    <w:left w:val="single" w:sz="4" w:space="0" w:color="auto"/>
                    <w:bottom w:val="single" w:sz="4" w:space="0" w:color="auto"/>
                    <w:right w:val="single" w:sz="4" w:space="0" w:color="auto"/>
                  </w:tcBorders>
                  <w:vAlign w:val="center"/>
                </w:tcPr>
                <w:p w14:paraId="290DA40E" w14:textId="77777777" w:rsidR="002C5EE4" w:rsidRPr="007F4329" w:rsidRDefault="002C5EE4" w:rsidP="00682D5C">
                  <w:pPr>
                    <w:jc w:val="right"/>
                    <w:rPr>
                      <w:rFonts w:ascii="Calibri" w:hAnsi="Calibri" w:cs="Calibri"/>
                      <w:lang w:eastAsia="hr-HR"/>
                    </w:rPr>
                  </w:pPr>
                  <w:r w:rsidRPr="007F4329">
                    <w:rPr>
                      <w:rFonts w:ascii="Calibri" w:hAnsi="Calibri" w:cs="Calibri"/>
                      <w:lang w:eastAsia="hr-HR"/>
                    </w:rPr>
                    <w:t>5.500,00</w:t>
                  </w:r>
                </w:p>
              </w:tc>
            </w:tr>
            <w:tr w:rsidR="002C5EE4" w:rsidRPr="007F4329" w14:paraId="0C4D524A" w14:textId="77777777" w:rsidTr="00682D5C">
              <w:tc>
                <w:tcPr>
                  <w:tcW w:w="8133" w:type="dxa"/>
                  <w:gridSpan w:val="5"/>
                  <w:tcBorders>
                    <w:top w:val="single" w:sz="4" w:space="0" w:color="auto"/>
                    <w:left w:val="single" w:sz="4" w:space="0" w:color="auto"/>
                    <w:bottom w:val="single" w:sz="4" w:space="0" w:color="auto"/>
                    <w:right w:val="single" w:sz="4" w:space="0" w:color="auto"/>
                  </w:tcBorders>
                </w:tcPr>
                <w:p w14:paraId="4CADF94F" w14:textId="77777777" w:rsidR="002C5EE4" w:rsidRPr="007F4329" w:rsidRDefault="002C5EE4" w:rsidP="00682D5C">
                  <w:pPr>
                    <w:jc w:val="right"/>
                    <w:rPr>
                      <w:rFonts w:ascii="Calibri" w:hAnsi="Calibri" w:cs="Calibri"/>
                      <w:b/>
                      <w:lang w:eastAsia="hr-HR"/>
                    </w:rPr>
                  </w:pPr>
                  <w:r w:rsidRPr="007F4329">
                    <w:rPr>
                      <w:rFonts w:ascii="Calibri" w:hAnsi="Calibri" w:cs="Calibri"/>
                      <w:b/>
                      <w:lang w:eastAsia="hr-HR"/>
                    </w:rPr>
                    <w:t>UKUPNO</w:t>
                  </w:r>
                </w:p>
              </w:tc>
              <w:tc>
                <w:tcPr>
                  <w:tcW w:w="1680" w:type="dxa"/>
                  <w:tcBorders>
                    <w:top w:val="single" w:sz="4" w:space="0" w:color="auto"/>
                    <w:left w:val="single" w:sz="4" w:space="0" w:color="auto"/>
                    <w:bottom w:val="single" w:sz="4" w:space="0" w:color="auto"/>
                    <w:right w:val="single" w:sz="4" w:space="0" w:color="auto"/>
                  </w:tcBorders>
                  <w:vAlign w:val="bottom"/>
                  <w:hideMark/>
                </w:tcPr>
                <w:p w14:paraId="49423739" w14:textId="77777777" w:rsidR="002C5EE4" w:rsidRPr="007F4329" w:rsidRDefault="002C5EE4" w:rsidP="00682D5C">
                  <w:pPr>
                    <w:jc w:val="right"/>
                    <w:rPr>
                      <w:rFonts w:ascii="Calibri" w:hAnsi="Calibri" w:cs="Calibri"/>
                      <w:b/>
                      <w:lang w:eastAsia="hr-HR"/>
                    </w:rPr>
                  </w:pPr>
                  <w:r w:rsidRPr="002C79A0">
                    <w:rPr>
                      <w:rFonts w:ascii="Calibri" w:hAnsi="Calibri" w:cs="Calibri"/>
                      <w:b/>
                      <w:lang w:eastAsia="hr-HR"/>
                    </w:rPr>
                    <w:t>107.500,00</w:t>
                  </w:r>
                </w:p>
              </w:tc>
            </w:tr>
          </w:tbl>
          <w:p w14:paraId="0D5A866D" w14:textId="77777777" w:rsidR="002C5EE4" w:rsidRDefault="002C5EE4" w:rsidP="00682D5C">
            <w:pPr>
              <w:rPr>
                <w:rFonts w:ascii="Calibri" w:hAnsi="Calibri" w:cs="Calibri"/>
                <w:b/>
                <w:lang w:eastAsia="hr-HR"/>
              </w:rPr>
            </w:pPr>
          </w:p>
          <w:p w14:paraId="64E3B725" w14:textId="77777777" w:rsidR="002C5EE4" w:rsidRPr="007F4329" w:rsidRDefault="002C5EE4" w:rsidP="00682D5C">
            <w:pPr>
              <w:rPr>
                <w:rFonts w:ascii="Calibri" w:hAnsi="Calibri" w:cs="Calibri"/>
                <w:b/>
                <w:lang w:eastAsia="hr-HR"/>
              </w:rPr>
            </w:pPr>
          </w:p>
          <w:p w14:paraId="0EF60573" w14:textId="77777777" w:rsidR="002C5EE4" w:rsidRPr="007F4329" w:rsidRDefault="002C5EE4">
            <w:pPr>
              <w:numPr>
                <w:ilvl w:val="0"/>
                <w:numId w:val="15"/>
              </w:numPr>
              <w:rPr>
                <w:rFonts w:ascii="Calibri" w:hAnsi="Calibri" w:cs="Calibri"/>
                <w:b/>
                <w:lang w:eastAsia="hr-HR"/>
              </w:rPr>
            </w:pPr>
            <w:r w:rsidRPr="007F4329">
              <w:rPr>
                <w:rFonts w:ascii="Calibri" w:hAnsi="Calibri" w:cs="Calibri"/>
                <w:b/>
                <w:sz w:val="26"/>
                <w:szCs w:val="26"/>
                <w:lang w:eastAsia="hr-HR"/>
              </w:rPr>
              <w:t>GROBLJA</w:t>
            </w:r>
          </w:p>
          <w:p w14:paraId="0F3BBBB0" w14:textId="77777777" w:rsidR="002C5EE4" w:rsidRPr="007F4329" w:rsidRDefault="002C5EE4" w:rsidP="00682D5C">
            <w:pPr>
              <w:ind w:left="720"/>
              <w:rPr>
                <w:rFonts w:ascii="Calibri" w:hAnsi="Calibri" w:cs="Calibri"/>
                <w:b/>
                <w:lang w:eastAsia="hr-H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977"/>
              <w:gridCol w:w="1275"/>
              <w:gridCol w:w="1560"/>
              <w:gridCol w:w="1701"/>
              <w:gridCol w:w="1559"/>
            </w:tblGrid>
            <w:tr w:rsidR="002C5EE4" w:rsidRPr="007F4329" w14:paraId="29657AC1" w14:textId="77777777" w:rsidTr="00682D5C">
              <w:tc>
                <w:tcPr>
                  <w:tcW w:w="959" w:type="dxa"/>
                  <w:tcBorders>
                    <w:top w:val="single" w:sz="4" w:space="0" w:color="auto"/>
                    <w:left w:val="single" w:sz="4" w:space="0" w:color="auto"/>
                    <w:bottom w:val="single" w:sz="4" w:space="0" w:color="auto"/>
                    <w:right w:val="single" w:sz="4" w:space="0" w:color="auto"/>
                  </w:tcBorders>
                  <w:vAlign w:val="center"/>
                  <w:hideMark/>
                </w:tcPr>
                <w:p w14:paraId="019BF72E"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R.br</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664194"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KOMUNALNA INFRASTRUKTURA</w:t>
                  </w:r>
                </w:p>
              </w:tc>
              <w:tc>
                <w:tcPr>
                  <w:tcW w:w="1275" w:type="dxa"/>
                  <w:tcBorders>
                    <w:top w:val="single" w:sz="4" w:space="0" w:color="auto"/>
                    <w:left w:val="single" w:sz="4" w:space="0" w:color="auto"/>
                    <w:bottom w:val="single" w:sz="4" w:space="0" w:color="auto"/>
                    <w:right w:val="single" w:sz="4" w:space="0" w:color="auto"/>
                  </w:tcBorders>
                </w:tcPr>
                <w:p w14:paraId="08EEA881" w14:textId="77777777" w:rsidR="002C5EE4" w:rsidRPr="007F4329" w:rsidRDefault="002C5EE4" w:rsidP="00682D5C">
                  <w:pPr>
                    <w:jc w:val="center"/>
                    <w:rPr>
                      <w:rFonts w:ascii="Calibri" w:hAnsi="Calibri" w:cs="Calibri"/>
                      <w:b/>
                      <w:sz w:val="16"/>
                      <w:szCs w:val="16"/>
                      <w:lang w:eastAsia="hr-HR"/>
                    </w:rPr>
                  </w:pPr>
                </w:p>
                <w:p w14:paraId="46C324B8"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IZVOR FINANCIRANJA</w:t>
                  </w:r>
                </w:p>
              </w:tc>
              <w:tc>
                <w:tcPr>
                  <w:tcW w:w="1560" w:type="dxa"/>
                  <w:tcBorders>
                    <w:top w:val="single" w:sz="4" w:space="0" w:color="auto"/>
                    <w:left w:val="single" w:sz="4" w:space="0" w:color="auto"/>
                    <w:bottom w:val="single" w:sz="4" w:space="0" w:color="auto"/>
                    <w:right w:val="single" w:sz="4" w:space="0" w:color="auto"/>
                  </w:tcBorders>
                </w:tcPr>
                <w:p w14:paraId="4764881A"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VRSTA GRAĐEVINE KOMUNALNE INFRASTRUKTURE PREMA STANJU U PROSTORU I PLANU RAZVOJNIH PROGRAMA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C61E71" w14:textId="77777777" w:rsidR="002C5EE4" w:rsidRPr="007F4329" w:rsidRDefault="002C5EE4" w:rsidP="00682D5C">
                  <w:pPr>
                    <w:jc w:val="center"/>
                    <w:rPr>
                      <w:rFonts w:ascii="Calibri" w:hAnsi="Calibri" w:cs="Calibri"/>
                      <w:b/>
                      <w:sz w:val="16"/>
                      <w:szCs w:val="16"/>
                      <w:lang w:eastAsia="hr-HR"/>
                    </w:rPr>
                  </w:pPr>
                  <w:r w:rsidRPr="007F4329">
                    <w:rPr>
                      <w:rFonts w:ascii="Calibri" w:hAnsi="Calibri" w:cs="Calibri"/>
                      <w:b/>
                      <w:sz w:val="16"/>
                      <w:szCs w:val="16"/>
                      <w:lang w:eastAsia="hr-HR"/>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8ABC74"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 xml:space="preserve">PROCJENA TROŠKOVA </w:t>
                  </w:r>
                </w:p>
                <w:p w14:paraId="4A6C7B17"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GRAĐENJA</w:t>
                  </w:r>
                </w:p>
                <w:p w14:paraId="3EBB101A"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(EUR)</w:t>
                  </w:r>
                </w:p>
              </w:tc>
            </w:tr>
            <w:tr w:rsidR="002C5EE4" w:rsidRPr="007F4329" w14:paraId="3F0ED4EF" w14:textId="77777777" w:rsidTr="00682D5C">
              <w:trPr>
                <w:trHeight w:val="393"/>
              </w:trPr>
              <w:tc>
                <w:tcPr>
                  <w:tcW w:w="959" w:type="dxa"/>
                  <w:tcBorders>
                    <w:top w:val="single" w:sz="4" w:space="0" w:color="auto"/>
                    <w:left w:val="single" w:sz="4" w:space="0" w:color="auto"/>
                    <w:bottom w:val="single" w:sz="4" w:space="0" w:color="auto"/>
                    <w:right w:val="single" w:sz="4" w:space="0" w:color="auto"/>
                  </w:tcBorders>
                  <w:vAlign w:val="center"/>
                </w:tcPr>
                <w:p w14:paraId="352318A1" w14:textId="77777777" w:rsidR="002C5EE4" w:rsidRPr="007F4329" w:rsidRDefault="002C5EE4">
                  <w:pPr>
                    <w:numPr>
                      <w:ilvl w:val="0"/>
                      <w:numId w:val="13"/>
                    </w:numPr>
                    <w:rPr>
                      <w:rFonts w:ascii="Calibri" w:hAnsi="Calibri" w:cs="Calibri"/>
                      <w:lang w:eastAsia="hr-HR"/>
                    </w:rPr>
                  </w:pPr>
                </w:p>
              </w:tc>
              <w:tc>
                <w:tcPr>
                  <w:tcW w:w="2977" w:type="dxa"/>
                  <w:tcBorders>
                    <w:top w:val="single" w:sz="4" w:space="0" w:color="auto"/>
                    <w:left w:val="single" w:sz="4" w:space="0" w:color="auto"/>
                    <w:bottom w:val="single" w:sz="4" w:space="0" w:color="auto"/>
                    <w:right w:val="single" w:sz="4" w:space="0" w:color="auto"/>
                  </w:tcBorders>
                  <w:vAlign w:val="center"/>
                </w:tcPr>
                <w:p w14:paraId="1E749C27" w14:textId="77777777" w:rsidR="002C5EE4" w:rsidRPr="007F4329" w:rsidRDefault="002C5EE4" w:rsidP="00682D5C">
                  <w:pPr>
                    <w:rPr>
                      <w:rFonts w:ascii="Calibri" w:hAnsi="Calibri" w:cs="Calibri"/>
                      <w:lang w:eastAsia="hr-HR"/>
                    </w:rPr>
                  </w:pPr>
                  <w:r w:rsidRPr="007F4329">
                    <w:rPr>
                      <w:rFonts w:ascii="Calibri" w:hAnsi="Calibri" w:cs="Calibri"/>
                      <w:lang w:eastAsia="hr-HR"/>
                    </w:rPr>
                    <w:t xml:space="preserve">Građevinski radovi na grobljima </w:t>
                  </w:r>
                </w:p>
              </w:tc>
              <w:tc>
                <w:tcPr>
                  <w:tcW w:w="1275" w:type="dxa"/>
                  <w:tcBorders>
                    <w:top w:val="single" w:sz="4" w:space="0" w:color="auto"/>
                    <w:left w:val="single" w:sz="4" w:space="0" w:color="auto"/>
                    <w:bottom w:val="single" w:sz="4" w:space="0" w:color="auto"/>
                    <w:right w:val="single" w:sz="4" w:space="0" w:color="auto"/>
                  </w:tcBorders>
                </w:tcPr>
                <w:p w14:paraId="7A973877" w14:textId="77777777" w:rsidR="002C5EE4" w:rsidRPr="007F4329" w:rsidRDefault="002C5EE4" w:rsidP="00682D5C">
                  <w:pPr>
                    <w:jc w:val="center"/>
                    <w:rPr>
                      <w:rFonts w:ascii="Calibri" w:hAnsi="Calibri" w:cs="Calibri"/>
                      <w:sz w:val="16"/>
                      <w:szCs w:val="16"/>
                      <w:lang w:eastAsia="hr-HR"/>
                    </w:rPr>
                  </w:pPr>
                  <w:r w:rsidRPr="007F4329">
                    <w:rPr>
                      <w:rFonts w:ascii="Calibri" w:hAnsi="Calibri" w:cs="Calibri"/>
                      <w:sz w:val="16"/>
                      <w:szCs w:val="16"/>
                      <w:lang w:eastAsia="hr-HR"/>
                    </w:rPr>
                    <w:t>DOPRINOS ZA ŠUME</w:t>
                  </w:r>
                </w:p>
              </w:tc>
              <w:tc>
                <w:tcPr>
                  <w:tcW w:w="1560" w:type="dxa"/>
                  <w:tcBorders>
                    <w:top w:val="single" w:sz="4" w:space="0" w:color="auto"/>
                    <w:left w:val="single" w:sz="4" w:space="0" w:color="auto"/>
                    <w:bottom w:val="single" w:sz="4" w:space="0" w:color="auto"/>
                    <w:right w:val="single" w:sz="4" w:space="0" w:color="auto"/>
                  </w:tcBorders>
                </w:tcPr>
                <w:p w14:paraId="165E2532" w14:textId="77777777" w:rsidR="002C5EE4" w:rsidRPr="007F4329" w:rsidRDefault="002C5EE4" w:rsidP="00682D5C">
                  <w:pPr>
                    <w:jc w:val="center"/>
                    <w:rPr>
                      <w:rFonts w:ascii="Calibri" w:hAnsi="Calibri" w:cs="Calibri"/>
                      <w:lang w:eastAsia="hr-HR"/>
                    </w:rPr>
                  </w:pPr>
                </w:p>
                <w:p w14:paraId="34C59B4C"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UDGP</w:t>
                  </w:r>
                </w:p>
              </w:tc>
              <w:tc>
                <w:tcPr>
                  <w:tcW w:w="1701" w:type="dxa"/>
                  <w:tcBorders>
                    <w:top w:val="single" w:sz="4" w:space="0" w:color="auto"/>
                    <w:left w:val="single" w:sz="4" w:space="0" w:color="auto"/>
                    <w:bottom w:val="single" w:sz="4" w:space="0" w:color="auto"/>
                    <w:right w:val="single" w:sz="4" w:space="0" w:color="auto"/>
                  </w:tcBorders>
                  <w:vAlign w:val="center"/>
                </w:tcPr>
                <w:p w14:paraId="1BE38BED" w14:textId="77777777" w:rsidR="002C5EE4" w:rsidRPr="007F4329" w:rsidRDefault="002C5EE4" w:rsidP="00682D5C">
                  <w:pPr>
                    <w:jc w:val="center"/>
                    <w:rPr>
                      <w:rFonts w:ascii="Calibri" w:hAnsi="Calibri" w:cs="Calibri"/>
                      <w:lang w:eastAsia="hr-HR"/>
                    </w:rPr>
                  </w:pPr>
                  <w:r w:rsidRPr="007F4329">
                    <w:rPr>
                      <w:rFonts w:ascii="Calibri" w:hAnsi="Calibri" w:cs="Calibri"/>
                      <w:lang w:eastAsia="hr-HR"/>
                    </w:rPr>
                    <w:t>G</w:t>
                  </w:r>
                </w:p>
              </w:tc>
              <w:tc>
                <w:tcPr>
                  <w:tcW w:w="1559" w:type="dxa"/>
                  <w:tcBorders>
                    <w:top w:val="single" w:sz="4" w:space="0" w:color="auto"/>
                    <w:left w:val="single" w:sz="4" w:space="0" w:color="auto"/>
                    <w:bottom w:val="single" w:sz="4" w:space="0" w:color="auto"/>
                    <w:right w:val="single" w:sz="4" w:space="0" w:color="auto"/>
                  </w:tcBorders>
                  <w:vAlign w:val="center"/>
                </w:tcPr>
                <w:p w14:paraId="037BCA5C" w14:textId="77777777" w:rsidR="002C5EE4" w:rsidRPr="007F4329" w:rsidRDefault="002C5EE4" w:rsidP="00682D5C">
                  <w:pPr>
                    <w:jc w:val="right"/>
                    <w:rPr>
                      <w:rFonts w:ascii="Calibri" w:hAnsi="Calibri" w:cs="Calibri"/>
                      <w:lang w:eastAsia="hr-HR"/>
                    </w:rPr>
                  </w:pPr>
                  <w:r>
                    <w:rPr>
                      <w:rFonts w:ascii="Calibri" w:hAnsi="Calibri" w:cs="Calibri"/>
                      <w:lang w:eastAsia="hr-HR"/>
                    </w:rPr>
                    <w:t>18</w:t>
                  </w:r>
                  <w:r w:rsidRPr="007F4329">
                    <w:rPr>
                      <w:rFonts w:ascii="Calibri" w:hAnsi="Calibri" w:cs="Calibri"/>
                      <w:lang w:eastAsia="hr-HR"/>
                    </w:rPr>
                    <w:t>.000,00</w:t>
                  </w:r>
                </w:p>
              </w:tc>
            </w:tr>
            <w:tr w:rsidR="002C5EE4" w:rsidRPr="007F4329" w14:paraId="78879B1F" w14:textId="77777777" w:rsidTr="00682D5C">
              <w:tc>
                <w:tcPr>
                  <w:tcW w:w="8472" w:type="dxa"/>
                  <w:gridSpan w:val="5"/>
                  <w:tcBorders>
                    <w:top w:val="single" w:sz="4" w:space="0" w:color="auto"/>
                    <w:left w:val="single" w:sz="4" w:space="0" w:color="auto"/>
                    <w:bottom w:val="single" w:sz="4" w:space="0" w:color="auto"/>
                    <w:right w:val="single" w:sz="4" w:space="0" w:color="auto"/>
                  </w:tcBorders>
                </w:tcPr>
                <w:p w14:paraId="370BA06E" w14:textId="77777777" w:rsidR="002C5EE4" w:rsidRPr="007F4329" w:rsidRDefault="002C5EE4" w:rsidP="00682D5C">
                  <w:pPr>
                    <w:jc w:val="right"/>
                    <w:rPr>
                      <w:rFonts w:ascii="Calibri" w:hAnsi="Calibri" w:cs="Calibri"/>
                      <w:b/>
                      <w:lang w:eastAsia="hr-HR"/>
                    </w:rPr>
                  </w:pPr>
                  <w:r w:rsidRPr="007F4329">
                    <w:rPr>
                      <w:rFonts w:ascii="Calibri" w:hAnsi="Calibri" w:cs="Calibri"/>
                      <w:b/>
                      <w:lang w:eastAsia="hr-HR"/>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4165A00" w14:textId="77777777" w:rsidR="002C5EE4" w:rsidRPr="007F4329" w:rsidRDefault="002C5EE4" w:rsidP="00682D5C">
                  <w:pPr>
                    <w:jc w:val="right"/>
                    <w:rPr>
                      <w:rFonts w:ascii="Calibri" w:hAnsi="Calibri" w:cs="Calibri"/>
                      <w:b/>
                      <w:lang w:eastAsia="hr-HR"/>
                    </w:rPr>
                  </w:pPr>
                  <w:r>
                    <w:rPr>
                      <w:rFonts w:ascii="Calibri" w:hAnsi="Calibri" w:cs="Calibri"/>
                      <w:b/>
                      <w:lang w:eastAsia="hr-HR"/>
                    </w:rPr>
                    <w:t>18</w:t>
                  </w:r>
                  <w:r w:rsidRPr="007F4329">
                    <w:rPr>
                      <w:rFonts w:ascii="Calibri" w:hAnsi="Calibri" w:cs="Calibri"/>
                      <w:b/>
                      <w:lang w:eastAsia="hr-HR"/>
                    </w:rPr>
                    <w:t>.000,00</w:t>
                  </w:r>
                </w:p>
              </w:tc>
            </w:tr>
          </w:tbl>
          <w:p w14:paraId="0D1D97E9" w14:textId="77777777" w:rsidR="002C5EE4" w:rsidRDefault="002C5EE4" w:rsidP="002002FB">
            <w:pPr>
              <w:tabs>
                <w:tab w:val="left" w:pos="3165"/>
              </w:tabs>
              <w:ind w:right="-21"/>
              <w:jc w:val="both"/>
              <w:rPr>
                <w:rFonts w:ascii="Calibri" w:hAnsi="Calibri" w:cs="Calibri"/>
                <w:b/>
                <w:lang w:eastAsia="hr-HR"/>
              </w:rPr>
            </w:pPr>
          </w:p>
          <w:p w14:paraId="43596D6E" w14:textId="77777777" w:rsidR="002C5EE4" w:rsidRDefault="002C5EE4" w:rsidP="00682D5C">
            <w:pPr>
              <w:tabs>
                <w:tab w:val="left" w:pos="3165"/>
              </w:tabs>
              <w:ind w:left="-284" w:right="-21"/>
              <w:jc w:val="both"/>
              <w:rPr>
                <w:rFonts w:ascii="Calibri" w:hAnsi="Calibri" w:cs="Calibri"/>
                <w:b/>
                <w:lang w:eastAsia="hr-HR"/>
              </w:rPr>
            </w:pPr>
          </w:p>
          <w:p w14:paraId="58C8001B" w14:textId="77777777" w:rsidR="002C5EE4" w:rsidRDefault="002C5EE4" w:rsidP="00682D5C">
            <w:pPr>
              <w:tabs>
                <w:tab w:val="left" w:pos="3165"/>
              </w:tabs>
              <w:ind w:left="-284" w:right="-21"/>
              <w:jc w:val="both"/>
              <w:rPr>
                <w:rFonts w:ascii="Calibri" w:hAnsi="Calibri" w:cs="Calibri"/>
                <w:b/>
                <w:lang w:eastAsia="hr-HR"/>
              </w:rPr>
            </w:pPr>
          </w:p>
          <w:p w14:paraId="0BB90246" w14:textId="77777777" w:rsidR="002C5EE4" w:rsidRPr="007F4329" w:rsidRDefault="002C5EE4" w:rsidP="00682D5C">
            <w:pPr>
              <w:tabs>
                <w:tab w:val="left" w:pos="3165"/>
              </w:tabs>
              <w:ind w:left="-284" w:right="-21"/>
              <w:jc w:val="both"/>
              <w:rPr>
                <w:rFonts w:ascii="Calibri" w:hAnsi="Calibri" w:cs="Calibri"/>
                <w:b/>
                <w:lang w:eastAsia="hr-HR"/>
              </w:rPr>
            </w:pPr>
          </w:p>
          <w:p w14:paraId="5398F193" w14:textId="77777777" w:rsidR="002C5EE4" w:rsidRPr="007F4329" w:rsidRDefault="002C5EE4" w:rsidP="00682D5C">
            <w:pPr>
              <w:pBdr>
                <w:top w:val="single" w:sz="4" w:space="1" w:color="auto"/>
                <w:left w:val="single" w:sz="4" w:space="4" w:color="auto"/>
                <w:bottom w:val="single" w:sz="4" w:space="1" w:color="auto"/>
                <w:right w:val="single" w:sz="4" w:space="4" w:color="auto"/>
              </w:pBdr>
              <w:jc w:val="center"/>
              <w:rPr>
                <w:rFonts w:ascii="Calibri" w:hAnsi="Calibri" w:cs="Calibri"/>
                <w:b/>
                <w:lang w:eastAsia="hr-HR"/>
              </w:rPr>
            </w:pPr>
            <w:r w:rsidRPr="007F4329">
              <w:rPr>
                <w:rFonts w:ascii="Calibri" w:hAnsi="Calibri" w:cs="Calibri"/>
                <w:b/>
                <w:lang w:eastAsia="hr-HR"/>
              </w:rPr>
              <w:t>REKAPITULACIJA</w:t>
            </w:r>
          </w:p>
          <w:p w14:paraId="2D786C72" w14:textId="77777777" w:rsidR="002C5EE4" w:rsidRPr="007F4329" w:rsidRDefault="002C5EE4" w:rsidP="00682D5C">
            <w:pPr>
              <w:jc w:val="both"/>
              <w:rPr>
                <w:rFonts w:ascii="Calibri" w:hAnsi="Calibri" w:cs="Calibri"/>
                <w:b/>
                <w:lang w:eastAsia="hr-HR"/>
              </w:rPr>
            </w:pPr>
          </w:p>
          <w:p w14:paraId="126EF42E" w14:textId="77777777" w:rsidR="002C5EE4" w:rsidRPr="007F4329" w:rsidRDefault="002C5EE4" w:rsidP="00682D5C">
            <w:pPr>
              <w:jc w:val="both"/>
              <w:rPr>
                <w:rFonts w:ascii="Calibri" w:hAnsi="Calibri" w:cs="Calibri"/>
                <w:b/>
                <w:lang w:eastAsia="hr-HR"/>
              </w:rPr>
            </w:pPr>
          </w:p>
          <w:p w14:paraId="459A4E05" w14:textId="77777777" w:rsidR="002C5EE4" w:rsidRPr="007F4329" w:rsidRDefault="002C5EE4" w:rsidP="00682D5C">
            <w:pPr>
              <w:jc w:val="both"/>
              <w:rPr>
                <w:rFonts w:ascii="Calibri" w:hAnsi="Calibri" w:cs="Calibri"/>
                <w:b/>
                <w:lang w:eastAsia="hr-HR"/>
              </w:rPr>
            </w:pPr>
          </w:p>
        </w:tc>
        <w:tc>
          <w:tcPr>
            <w:tcW w:w="1623" w:type="dxa"/>
          </w:tcPr>
          <w:p w14:paraId="4BAFF054" w14:textId="77777777" w:rsidR="002C5EE4" w:rsidRPr="007F4329" w:rsidRDefault="002C5EE4" w:rsidP="00682D5C">
            <w:pPr>
              <w:rPr>
                <w:rFonts w:ascii="Calibri" w:hAnsi="Calibri" w:cs="Calibri"/>
                <w:b/>
                <w:lang w:eastAsia="hr-HR"/>
              </w:rPr>
            </w:pPr>
          </w:p>
        </w:tc>
      </w:tr>
      <w:tr w:rsidR="002C5EE4" w:rsidRPr="007F4329" w14:paraId="54E28504" w14:textId="77777777" w:rsidTr="00682D5C">
        <w:tc>
          <w:tcPr>
            <w:tcW w:w="9293" w:type="dxa"/>
            <w:gridSpan w:val="2"/>
          </w:tcPr>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7"/>
              <w:gridCol w:w="3119"/>
            </w:tblGrid>
            <w:tr w:rsidR="002C5EE4" w:rsidRPr="007F4329" w14:paraId="790B212C" w14:textId="77777777" w:rsidTr="00682D5C">
              <w:tc>
                <w:tcPr>
                  <w:tcW w:w="6127" w:type="dxa"/>
                </w:tcPr>
                <w:p w14:paraId="1DB878CC" w14:textId="77777777" w:rsidR="002C5EE4" w:rsidRPr="007F4329" w:rsidRDefault="002C5EE4" w:rsidP="00682D5C">
                  <w:pPr>
                    <w:ind w:left="720"/>
                    <w:contextualSpacing/>
                    <w:jc w:val="both"/>
                    <w:rPr>
                      <w:rFonts w:ascii="Calibri" w:hAnsi="Calibri" w:cs="Calibri"/>
                      <w:b/>
                      <w:lang w:eastAsia="hr-HR"/>
                    </w:rPr>
                  </w:pPr>
                  <w:r w:rsidRPr="007F4329">
                    <w:rPr>
                      <w:rFonts w:ascii="Calibri" w:hAnsi="Calibri" w:cs="Calibri"/>
                      <w:b/>
                      <w:lang w:eastAsia="hr-HR"/>
                    </w:rPr>
                    <w:lastRenderedPageBreak/>
                    <w:t>KOMUNALNA INFRASTRUKTURA</w:t>
                  </w:r>
                </w:p>
              </w:tc>
              <w:tc>
                <w:tcPr>
                  <w:tcW w:w="3119" w:type="dxa"/>
                </w:tcPr>
                <w:p w14:paraId="48FEFBB5" w14:textId="77777777" w:rsidR="002C5EE4" w:rsidRPr="007F4329" w:rsidRDefault="002C5EE4" w:rsidP="00682D5C">
                  <w:pPr>
                    <w:jc w:val="center"/>
                    <w:rPr>
                      <w:rFonts w:ascii="Calibri" w:hAnsi="Calibri" w:cs="Calibri"/>
                      <w:b/>
                      <w:lang w:eastAsia="hr-HR"/>
                    </w:rPr>
                  </w:pPr>
                  <w:r w:rsidRPr="007F4329">
                    <w:rPr>
                      <w:rFonts w:ascii="Calibri" w:hAnsi="Calibri" w:cs="Calibri"/>
                      <w:b/>
                      <w:lang w:eastAsia="hr-HR"/>
                    </w:rPr>
                    <w:t>PROCJENA TROŠKOVA GRAĐENJA (EUR)</w:t>
                  </w:r>
                </w:p>
              </w:tc>
            </w:tr>
            <w:tr w:rsidR="002C5EE4" w:rsidRPr="007F4329" w14:paraId="39E3A25E" w14:textId="77777777" w:rsidTr="00682D5C">
              <w:tc>
                <w:tcPr>
                  <w:tcW w:w="6127" w:type="dxa"/>
                </w:tcPr>
                <w:p w14:paraId="3B048DB2" w14:textId="77777777" w:rsidR="002C5EE4" w:rsidRPr="007F4329" w:rsidRDefault="002C5EE4">
                  <w:pPr>
                    <w:numPr>
                      <w:ilvl w:val="0"/>
                      <w:numId w:val="6"/>
                    </w:numPr>
                    <w:contextualSpacing/>
                    <w:jc w:val="both"/>
                    <w:rPr>
                      <w:rFonts w:ascii="Calibri" w:hAnsi="Calibri" w:cs="Calibri"/>
                      <w:b/>
                      <w:lang w:eastAsia="hr-HR"/>
                    </w:rPr>
                  </w:pPr>
                  <w:bookmarkStart w:id="87" w:name="_Hlk98743201"/>
                  <w:r w:rsidRPr="007F4329">
                    <w:rPr>
                      <w:rFonts w:ascii="Calibri" w:hAnsi="Calibri" w:cs="Calibri"/>
                      <w:b/>
                      <w:lang w:eastAsia="hr-HR"/>
                    </w:rPr>
                    <w:t>Nerazvrstane ceste</w:t>
                  </w:r>
                </w:p>
              </w:tc>
              <w:tc>
                <w:tcPr>
                  <w:tcW w:w="3119" w:type="dxa"/>
                </w:tcPr>
                <w:p w14:paraId="38BCB11E" w14:textId="77777777" w:rsidR="002C5EE4" w:rsidRPr="007F4329" w:rsidRDefault="002C5EE4" w:rsidP="00682D5C">
                  <w:pPr>
                    <w:jc w:val="right"/>
                    <w:rPr>
                      <w:rFonts w:ascii="Calibri" w:hAnsi="Calibri" w:cs="Calibri"/>
                      <w:b/>
                      <w:lang w:eastAsia="hr-HR"/>
                    </w:rPr>
                  </w:pPr>
                  <w:r w:rsidRPr="002C79A0">
                    <w:rPr>
                      <w:rFonts w:ascii="Calibri" w:hAnsi="Calibri" w:cs="Calibri"/>
                      <w:b/>
                      <w:lang w:eastAsia="hr-HR"/>
                    </w:rPr>
                    <w:t>9</w:t>
                  </w:r>
                  <w:r>
                    <w:rPr>
                      <w:rFonts w:ascii="Calibri" w:hAnsi="Calibri" w:cs="Calibri"/>
                      <w:b/>
                      <w:lang w:eastAsia="hr-HR"/>
                    </w:rPr>
                    <w:t>53</w:t>
                  </w:r>
                  <w:r w:rsidRPr="002C79A0">
                    <w:rPr>
                      <w:rFonts w:ascii="Calibri" w:hAnsi="Calibri" w:cs="Calibri"/>
                      <w:b/>
                      <w:lang w:eastAsia="hr-HR"/>
                    </w:rPr>
                    <w:t>.</w:t>
                  </w:r>
                  <w:r>
                    <w:rPr>
                      <w:rFonts w:ascii="Calibri" w:hAnsi="Calibri" w:cs="Calibri"/>
                      <w:b/>
                      <w:lang w:eastAsia="hr-HR"/>
                    </w:rPr>
                    <w:t>000</w:t>
                  </w:r>
                  <w:r w:rsidRPr="002C79A0">
                    <w:rPr>
                      <w:rFonts w:ascii="Calibri" w:hAnsi="Calibri" w:cs="Calibri"/>
                      <w:b/>
                      <w:lang w:eastAsia="hr-HR"/>
                    </w:rPr>
                    <w:t>,00</w:t>
                  </w:r>
                </w:p>
              </w:tc>
            </w:tr>
            <w:tr w:rsidR="002C5EE4" w:rsidRPr="007F4329" w14:paraId="3378072B" w14:textId="77777777" w:rsidTr="00682D5C">
              <w:tc>
                <w:tcPr>
                  <w:tcW w:w="6127" w:type="dxa"/>
                </w:tcPr>
                <w:p w14:paraId="6CD8BB26" w14:textId="77777777" w:rsidR="002C5EE4" w:rsidRPr="007F4329" w:rsidRDefault="002C5EE4">
                  <w:pPr>
                    <w:numPr>
                      <w:ilvl w:val="0"/>
                      <w:numId w:val="6"/>
                    </w:numPr>
                    <w:contextualSpacing/>
                    <w:jc w:val="both"/>
                    <w:rPr>
                      <w:rFonts w:ascii="Calibri" w:hAnsi="Calibri" w:cs="Calibri"/>
                      <w:b/>
                      <w:lang w:eastAsia="hr-HR"/>
                    </w:rPr>
                  </w:pPr>
                  <w:r w:rsidRPr="007F4329">
                    <w:rPr>
                      <w:rFonts w:ascii="Calibri" w:hAnsi="Calibri" w:cs="Calibri"/>
                      <w:b/>
                      <w:lang w:eastAsia="hr-HR"/>
                    </w:rPr>
                    <w:t>Javne zelene površine</w:t>
                  </w:r>
                </w:p>
              </w:tc>
              <w:tc>
                <w:tcPr>
                  <w:tcW w:w="3119" w:type="dxa"/>
                </w:tcPr>
                <w:p w14:paraId="51909A30" w14:textId="77777777" w:rsidR="002C5EE4" w:rsidRPr="007F4329" w:rsidRDefault="002C5EE4" w:rsidP="00682D5C">
                  <w:pPr>
                    <w:jc w:val="right"/>
                    <w:rPr>
                      <w:rFonts w:ascii="Calibri" w:hAnsi="Calibri" w:cs="Calibri"/>
                      <w:b/>
                      <w:lang w:eastAsia="hr-HR"/>
                    </w:rPr>
                  </w:pPr>
                  <w:r w:rsidRPr="007F4329">
                    <w:rPr>
                      <w:rFonts w:ascii="Calibri" w:hAnsi="Calibri" w:cs="Calibri"/>
                      <w:b/>
                      <w:lang w:eastAsia="hr-HR"/>
                    </w:rPr>
                    <w:t>2</w:t>
                  </w:r>
                  <w:r>
                    <w:rPr>
                      <w:rFonts w:ascii="Calibri" w:hAnsi="Calibri" w:cs="Calibri"/>
                      <w:b/>
                      <w:lang w:eastAsia="hr-HR"/>
                    </w:rPr>
                    <w:t>8</w:t>
                  </w:r>
                  <w:r w:rsidRPr="007F4329">
                    <w:rPr>
                      <w:rFonts w:ascii="Calibri" w:hAnsi="Calibri" w:cs="Calibri"/>
                      <w:b/>
                      <w:lang w:eastAsia="hr-HR"/>
                    </w:rPr>
                    <w:t>.000,00</w:t>
                  </w:r>
                </w:p>
              </w:tc>
            </w:tr>
            <w:tr w:rsidR="002C5EE4" w:rsidRPr="007F4329" w14:paraId="5E4300C0" w14:textId="77777777" w:rsidTr="00682D5C">
              <w:tc>
                <w:tcPr>
                  <w:tcW w:w="6127" w:type="dxa"/>
                </w:tcPr>
                <w:p w14:paraId="1EB7CD65" w14:textId="77777777" w:rsidR="002C5EE4" w:rsidRPr="007F4329" w:rsidRDefault="002C5EE4">
                  <w:pPr>
                    <w:numPr>
                      <w:ilvl w:val="0"/>
                      <w:numId w:val="6"/>
                    </w:numPr>
                    <w:contextualSpacing/>
                    <w:jc w:val="both"/>
                    <w:rPr>
                      <w:rFonts w:ascii="Calibri" w:hAnsi="Calibri" w:cs="Calibri"/>
                      <w:b/>
                      <w:lang w:eastAsia="hr-HR"/>
                    </w:rPr>
                  </w:pPr>
                  <w:r w:rsidRPr="007F4329">
                    <w:rPr>
                      <w:rFonts w:ascii="Calibri" w:hAnsi="Calibri" w:cs="Calibri"/>
                      <w:b/>
                      <w:lang w:eastAsia="hr-HR"/>
                    </w:rPr>
                    <w:t>Građevine i uređaji javne namjene</w:t>
                  </w:r>
                </w:p>
              </w:tc>
              <w:tc>
                <w:tcPr>
                  <w:tcW w:w="3119" w:type="dxa"/>
                </w:tcPr>
                <w:p w14:paraId="0C4F6E31" w14:textId="77777777" w:rsidR="002C5EE4" w:rsidRPr="007F4329" w:rsidRDefault="002C5EE4" w:rsidP="00682D5C">
                  <w:pPr>
                    <w:jc w:val="right"/>
                    <w:rPr>
                      <w:rFonts w:ascii="Calibri" w:hAnsi="Calibri" w:cs="Calibri"/>
                      <w:b/>
                      <w:lang w:eastAsia="hr-HR"/>
                    </w:rPr>
                  </w:pPr>
                  <w:r w:rsidRPr="00F4699F">
                    <w:rPr>
                      <w:rFonts w:ascii="Calibri" w:hAnsi="Calibri" w:cs="Calibri"/>
                      <w:b/>
                      <w:lang w:eastAsia="hr-HR"/>
                    </w:rPr>
                    <w:t>49</w:t>
                  </w:r>
                  <w:r>
                    <w:rPr>
                      <w:rFonts w:ascii="Calibri" w:hAnsi="Calibri" w:cs="Calibri"/>
                      <w:b/>
                      <w:lang w:eastAsia="hr-HR"/>
                    </w:rPr>
                    <w:t>6</w:t>
                  </w:r>
                  <w:r w:rsidRPr="00F4699F">
                    <w:rPr>
                      <w:rFonts w:ascii="Calibri" w:hAnsi="Calibri" w:cs="Calibri"/>
                      <w:b/>
                      <w:lang w:eastAsia="hr-HR"/>
                    </w:rPr>
                    <w:t>.864,87</w:t>
                  </w:r>
                </w:p>
              </w:tc>
            </w:tr>
            <w:tr w:rsidR="002C5EE4" w:rsidRPr="007F4329" w14:paraId="50EA8891" w14:textId="77777777" w:rsidTr="00682D5C">
              <w:tc>
                <w:tcPr>
                  <w:tcW w:w="6127" w:type="dxa"/>
                </w:tcPr>
                <w:p w14:paraId="4B80B35F" w14:textId="77777777" w:rsidR="002C5EE4" w:rsidRPr="007F4329" w:rsidRDefault="002C5EE4">
                  <w:pPr>
                    <w:numPr>
                      <w:ilvl w:val="0"/>
                      <w:numId w:val="6"/>
                    </w:numPr>
                    <w:contextualSpacing/>
                    <w:jc w:val="both"/>
                    <w:rPr>
                      <w:rFonts w:ascii="Calibri" w:hAnsi="Calibri" w:cs="Calibri"/>
                      <w:b/>
                      <w:lang w:eastAsia="hr-HR"/>
                    </w:rPr>
                  </w:pPr>
                  <w:r w:rsidRPr="007F4329">
                    <w:rPr>
                      <w:rFonts w:ascii="Calibri" w:hAnsi="Calibri" w:cs="Calibri"/>
                      <w:b/>
                      <w:lang w:eastAsia="hr-HR"/>
                    </w:rPr>
                    <w:t>Javna rasvjeta</w:t>
                  </w:r>
                </w:p>
              </w:tc>
              <w:tc>
                <w:tcPr>
                  <w:tcW w:w="3119" w:type="dxa"/>
                </w:tcPr>
                <w:p w14:paraId="236E1363" w14:textId="77777777" w:rsidR="002C5EE4" w:rsidRPr="007F4329" w:rsidRDefault="002C5EE4" w:rsidP="00682D5C">
                  <w:pPr>
                    <w:jc w:val="right"/>
                    <w:rPr>
                      <w:rFonts w:ascii="Calibri" w:hAnsi="Calibri" w:cs="Calibri"/>
                      <w:b/>
                      <w:lang w:eastAsia="hr-HR"/>
                    </w:rPr>
                  </w:pPr>
                  <w:r w:rsidRPr="002C79A0">
                    <w:rPr>
                      <w:rFonts w:ascii="Calibri" w:hAnsi="Calibri" w:cs="Calibri"/>
                      <w:b/>
                      <w:lang w:eastAsia="hr-HR"/>
                    </w:rPr>
                    <w:t>107.500,00</w:t>
                  </w:r>
                </w:p>
              </w:tc>
            </w:tr>
            <w:tr w:rsidR="002C5EE4" w:rsidRPr="007F4329" w14:paraId="31B99719" w14:textId="77777777" w:rsidTr="00682D5C">
              <w:tc>
                <w:tcPr>
                  <w:tcW w:w="6127" w:type="dxa"/>
                </w:tcPr>
                <w:p w14:paraId="50860714" w14:textId="77777777" w:rsidR="002C5EE4" w:rsidRPr="007F4329" w:rsidRDefault="002C5EE4">
                  <w:pPr>
                    <w:numPr>
                      <w:ilvl w:val="0"/>
                      <w:numId w:val="6"/>
                    </w:numPr>
                    <w:contextualSpacing/>
                    <w:jc w:val="both"/>
                    <w:rPr>
                      <w:rFonts w:ascii="Calibri" w:hAnsi="Calibri" w:cs="Calibri"/>
                      <w:b/>
                      <w:lang w:eastAsia="hr-HR"/>
                    </w:rPr>
                  </w:pPr>
                  <w:r w:rsidRPr="007F4329">
                    <w:rPr>
                      <w:rFonts w:ascii="Calibri" w:hAnsi="Calibri" w:cs="Calibri"/>
                      <w:b/>
                      <w:lang w:eastAsia="hr-HR"/>
                    </w:rPr>
                    <w:t>Groblja</w:t>
                  </w:r>
                </w:p>
              </w:tc>
              <w:tc>
                <w:tcPr>
                  <w:tcW w:w="3119" w:type="dxa"/>
                </w:tcPr>
                <w:p w14:paraId="40CA7364" w14:textId="77777777" w:rsidR="002C5EE4" w:rsidRPr="007F4329" w:rsidRDefault="002C5EE4" w:rsidP="00682D5C">
                  <w:pPr>
                    <w:jc w:val="right"/>
                    <w:rPr>
                      <w:rFonts w:ascii="Calibri" w:hAnsi="Calibri" w:cs="Calibri"/>
                      <w:b/>
                      <w:lang w:eastAsia="hr-HR"/>
                    </w:rPr>
                  </w:pPr>
                  <w:r>
                    <w:rPr>
                      <w:rFonts w:ascii="Calibri" w:hAnsi="Calibri" w:cs="Calibri"/>
                      <w:b/>
                      <w:lang w:eastAsia="hr-HR"/>
                    </w:rPr>
                    <w:t>18</w:t>
                  </w:r>
                  <w:r w:rsidRPr="007F4329">
                    <w:rPr>
                      <w:rFonts w:ascii="Calibri" w:hAnsi="Calibri" w:cs="Calibri"/>
                      <w:b/>
                      <w:lang w:eastAsia="hr-HR"/>
                    </w:rPr>
                    <w:t>.000,00</w:t>
                  </w:r>
                </w:p>
              </w:tc>
            </w:tr>
            <w:bookmarkEnd w:id="87"/>
          </w:tbl>
          <w:p w14:paraId="37E676C5" w14:textId="77777777" w:rsidR="002C5EE4" w:rsidRPr="007F4329" w:rsidRDefault="002C5EE4" w:rsidP="00682D5C">
            <w:pPr>
              <w:jc w:val="both"/>
              <w:rPr>
                <w:rFonts w:ascii="Calibri" w:hAnsi="Calibri" w:cs="Calibri"/>
                <w:b/>
                <w:lang w:eastAsia="hr-HR"/>
              </w:rPr>
            </w:pPr>
          </w:p>
        </w:tc>
        <w:tc>
          <w:tcPr>
            <w:tcW w:w="1623" w:type="dxa"/>
          </w:tcPr>
          <w:p w14:paraId="1F67317F" w14:textId="77777777" w:rsidR="002C5EE4" w:rsidRPr="007F4329" w:rsidRDefault="002C5EE4" w:rsidP="00682D5C">
            <w:pPr>
              <w:jc w:val="right"/>
              <w:rPr>
                <w:rFonts w:ascii="Calibri" w:hAnsi="Calibri" w:cs="Calibri"/>
                <w:b/>
                <w:lang w:eastAsia="hr-HR"/>
              </w:rPr>
            </w:pPr>
          </w:p>
        </w:tc>
      </w:tr>
      <w:tr w:rsidR="002C5EE4" w:rsidRPr="007F4329" w14:paraId="4080C485" w14:textId="77777777" w:rsidTr="00682D5C">
        <w:tc>
          <w:tcPr>
            <w:tcW w:w="4691" w:type="dxa"/>
          </w:tcPr>
          <w:p w14:paraId="1115C6EB" w14:textId="77777777" w:rsidR="002C5EE4" w:rsidRPr="007F4329" w:rsidRDefault="002C5EE4" w:rsidP="00682D5C">
            <w:pPr>
              <w:jc w:val="both"/>
              <w:rPr>
                <w:rFonts w:ascii="Calibri" w:hAnsi="Calibri" w:cs="Calibri"/>
                <w:b/>
                <w:lang w:eastAsia="hr-HR"/>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7"/>
              <w:gridCol w:w="3119"/>
            </w:tblGrid>
            <w:tr w:rsidR="002C5EE4" w:rsidRPr="007F4329" w14:paraId="6E34A029" w14:textId="77777777" w:rsidTr="00682D5C">
              <w:tc>
                <w:tcPr>
                  <w:tcW w:w="6127" w:type="dxa"/>
                </w:tcPr>
                <w:p w14:paraId="0B7CDE65" w14:textId="77777777" w:rsidR="002C5EE4" w:rsidRPr="007F4329" w:rsidRDefault="002C5EE4" w:rsidP="00682D5C">
                  <w:pPr>
                    <w:jc w:val="both"/>
                    <w:rPr>
                      <w:rFonts w:ascii="Calibri" w:hAnsi="Calibri" w:cs="Calibri"/>
                      <w:b/>
                      <w:lang w:eastAsia="hr-HR"/>
                    </w:rPr>
                  </w:pPr>
                  <w:r w:rsidRPr="007F4329">
                    <w:rPr>
                      <w:rFonts w:ascii="Calibri" w:hAnsi="Calibri" w:cs="Calibri"/>
                      <w:b/>
                      <w:lang w:eastAsia="hr-HR"/>
                    </w:rPr>
                    <w:t>SVEUKUPNO (EUR)</w:t>
                  </w:r>
                </w:p>
              </w:tc>
              <w:tc>
                <w:tcPr>
                  <w:tcW w:w="3119" w:type="dxa"/>
                </w:tcPr>
                <w:p w14:paraId="506C84EF" w14:textId="77777777" w:rsidR="002C5EE4" w:rsidRPr="007F4329" w:rsidRDefault="002C5EE4" w:rsidP="00682D5C">
                  <w:pPr>
                    <w:jc w:val="right"/>
                    <w:rPr>
                      <w:rFonts w:ascii="Calibri" w:hAnsi="Calibri" w:cs="Calibri"/>
                      <w:b/>
                      <w:lang w:eastAsia="hr-HR"/>
                    </w:rPr>
                  </w:pPr>
                  <w:r w:rsidRPr="00695DC4">
                    <w:rPr>
                      <w:rFonts w:ascii="Calibri" w:hAnsi="Calibri" w:cs="Calibri"/>
                      <w:b/>
                      <w:lang w:eastAsia="hr-HR"/>
                    </w:rPr>
                    <w:t>1.603.364,87</w:t>
                  </w:r>
                </w:p>
              </w:tc>
            </w:tr>
          </w:tbl>
          <w:p w14:paraId="73F12ED7" w14:textId="77777777" w:rsidR="002C5EE4" w:rsidRPr="007F4329" w:rsidRDefault="002C5EE4" w:rsidP="00682D5C">
            <w:pPr>
              <w:jc w:val="both"/>
              <w:rPr>
                <w:rFonts w:ascii="Calibri" w:hAnsi="Calibri" w:cs="Calibri"/>
                <w:b/>
                <w:lang w:eastAsia="hr-HR"/>
              </w:rPr>
            </w:pPr>
          </w:p>
        </w:tc>
        <w:tc>
          <w:tcPr>
            <w:tcW w:w="4602" w:type="dxa"/>
          </w:tcPr>
          <w:p w14:paraId="069EE851" w14:textId="77777777" w:rsidR="002C5EE4" w:rsidRPr="007F4329" w:rsidRDefault="002C5EE4" w:rsidP="00682D5C">
            <w:pPr>
              <w:jc w:val="both"/>
              <w:rPr>
                <w:rFonts w:ascii="Calibri" w:hAnsi="Calibri" w:cs="Calibri"/>
                <w:b/>
                <w:lang w:eastAsia="hr-HR"/>
              </w:rPr>
            </w:pPr>
          </w:p>
        </w:tc>
        <w:tc>
          <w:tcPr>
            <w:tcW w:w="1623" w:type="dxa"/>
          </w:tcPr>
          <w:p w14:paraId="194328CB" w14:textId="77777777" w:rsidR="002C5EE4" w:rsidRPr="007F4329" w:rsidRDefault="002C5EE4" w:rsidP="00682D5C">
            <w:pPr>
              <w:jc w:val="right"/>
              <w:rPr>
                <w:rFonts w:ascii="Calibri" w:hAnsi="Calibri" w:cs="Calibri"/>
                <w:b/>
                <w:lang w:eastAsia="hr-HR"/>
              </w:rPr>
            </w:pPr>
          </w:p>
        </w:tc>
      </w:tr>
      <w:tr w:rsidR="002C5EE4" w:rsidRPr="007F4329" w14:paraId="3A899904" w14:textId="77777777" w:rsidTr="00682D5C">
        <w:tc>
          <w:tcPr>
            <w:tcW w:w="4691" w:type="dxa"/>
          </w:tcPr>
          <w:p w14:paraId="445FA8E1" w14:textId="0EEF9924" w:rsidR="002C5EE4" w:rsidRPr="007F4329" w:rsidRDefault="002C5EE4" w:rsidP="002002FB">
            <w:pPr>
              <w:jc w:val="center"/>
              <w:rPr>
                <w:rFonts w:ascii="Calibri" w:hAnsi="Calibri" w:cs="Calibri"/>
                <w:lang w:eastAsia="hr-HR"/>
              </w:rPr>
            </w:pPr>
            <w:r w:rsidRPr="007F4329">
              <w:rPr>
                <w:rFonts w:ascii="Calibri" w:hAnsi="Calibri" w:cs="Calibri"/>
                <w:lang w:eastAsia="hr-HR"/>
              </w:rPr>
              <w:t xml:space="preserve">          </w:t>
            </w:r>
          </w:p>
          <w:p w14:paraId="24DE86FF" w14:textId="77777777" w:rsidR="002C5EE4" w:rsidRPr="007F4329" w:rsidRDefault="002C5EE4" w:rsidP="00682D5C">
            <w:pPr>
              <w:rPr>
                <w:rFonts w:ascii="Calibri" w:hAnsi="Calibri" w:cs="Calibri"/>
                <w:lang w:eastAsia="hr-HR"/>
              </w:rPr>
            </w:pPr>
            <w:r w:rsidRPr="007F4329">
              <w:rPr>
                <w:rFonts w:ascii="Calibri" w:hAnsi="Calibri" w:cs="Calibri"/>
                <w:lang w:eastAsia="hr-HR"/>
              </w:rPr>
              <w:t xml:space="preserve">                                                       </w:t>
            </w:r>
            <w:r>
              <w:rPr>
                <w:rFonts w:ascii="Calibri" w:hAnsi="Calibri" w:cs="Calibri"/>
                <w:lang w:eastAsia="hr-HR"/>
              </w:rPr>
              <w:t xml:space="preserve">                     </w:t>
            </w:r>
            <w:r w:rsidRPr="007F4329">
              <w:rPr>
                <w:rFonts w:ascii="Calibri" w:hAnsi="Calibri" w:cs="Calibri"/>
                <w:lang w:eastAsia="hr-HR"/>
              </w:rPr>
              <w:t>Članak 5.</w:t>
            </w:r>
          </w:p>
          <w:p w14:paraId="07EDB484" w14:textId="77777777" w:rsidR="002C5EE4" w:rsidRPr="007F4329" w:rsidRDefault="002C5EE4" w:rsidP="00682D5C">
            <w:pPr>
              <w:jc w:val="center"/>
              <w:rPr>
                <w:rFonts w:ascii="Calibri" w:hAnsi="Calibri" w:cs="Calibri"/>
                <w:lang w:eastAsia="hr-HR"/>
              </w:rPr>
            </w:pPr>
            <w:r>
              <w:rPr>
                <w:rFonts w:ascii="Calibri" w:hAnsi="Calibri" w:cs="Calibri"/>
                <w:lang w:eastAsia="hr-HR"/>
              </w:rPr>
              <w:t xml:space="preserve"> </w:t>
            </w:r>
          </w:p>
        </w:tc>
        <w:tc>
          <w:tcPr>
            <w:tcW w:w="4602" w:type="dxa"/>
          </w:tcPr>
          <w:p w14:paraId="4532D131" w14:textId="77777777" w:rsidR="002C5EE4" w:rsidRPr="007F4329" w:rsidRDefault="002C5EE4" w:rsidP="00682D5C">
            <w:pPr>
              <w:jc w:val="both"/>
              <w:rPr>
                <w:rFonts w:ascii="Calibri" w:hAnsi="Calibri" w:cs="Calibri"/>
                <w:lang w:eastAsia="hr-HR"/>
              </w:rPr>
            </w:pPr>
          </w:p>
        </w:tc>
        <w:tc>
          <w:tcPr>
            <w:tcW w:w="1623" w:type="dxa"/>
          </w:tcPr>
          <w:p w14:paraId="49902934" w14:textId="77777777" w:rsidR="002C5EE4" w:rsidRPr="007F4329" w:rsidRDefault="002C5EE4" w:rsidP="00682D5C">
            <w:pPr>
              <w:jc w:val="right"/>
              <w:rPr>
                <w:rFonts w:ascii="Calibri" w:hAnsi="Calibri" w:cs="Calibri"/>
                <w:lang w:eastAsia="hr-HR"/>
              </w:rPr>
            </w:pPr>
          </w:p>
        </w:tc>
      </w:tr>
    </w:tbl>
    <w:p w14:paraId="49D98B04" w14:textId="18D2AD1B" w:rsidR="002C5EE4" w:rsidRPr="002002FB" w:rsidRDefault="002C5EE4" w:rsidP="002002FB">
      <w:pPr>
        <w:jc w:val="both"/>
        <w:rPr>
          <w:rFonts w:ascii="Calibri" w:hAnsi="Calibri" w:cs="Calibri"/>
          <w:lang w:eastAsia="hr-HR"/>
        </w:rPr>
      </w:pPr>
      <w:r w:rsidRPr="007F4329">
        <w:rPr>
          <w:rFonts w:ascii="Calibri" w:hAnsi="Calibri" w:cs="Calibri"/>
          <w:lang w:eastAsia="hr-HR"/>
        </w:rPr>
        <w:t>Troškovi gradnje objekata i uređaja komunalne infrastrukture procijenjeni su temeljem važećih cijena gradnje tih ili sličnih objekata u vrijeme izrade ovog Programa, te će se točan opseg i vrijednost radova utvrditi nakon ishođenja izvedbene tehničke dokumentacije, troškovnika i provedenog postupka nabave.</w:t>
      </w:r>
    </w:p>
    <w:p w14:paraId="39B6FB0F" w14:textId="77777777" w:rsidR="002C5EE4" w:rsidRPr="007F4329" w:rsidRDefault="002C5EE4" w:rsidP="002C5EE4">
      <w:pPr>
        <w:ind w:left="360"/>
        <w:rPr>
          <w:rFonts w:ascii="Calibri" w:hAnsi="Calibri" w:cs="Calibri"/>
          <w:b/>
          <w:lang w:eastAsia="hr-HR"/>
        </w:rPr>
      </w:pPr>
    </w:p>
    <w:p w14:paraId="3BCA49CA" w14:textId="77777777" w:rsidR="002C5EE4" w:rsidRPr="007F4329" w:rsidRDefault="002C5EE4" w:rsidP="002C5EE4">
      <w:pPr>
        <w:tabs>
          <w:tab w:val="left" w:pos="8415"/>
        </w:tabs>
        <w:jc w:val="both"/>
        <w:rPr>
          <w:rFonts w:ascii="Calibri" w:hAnsi="Calibri" w:cs="Calibri"/>
          <w:b/>
          <w:lang w:eastAsia="hr-HR"/>
        </w:rPr>
      </w:pPr>
      <w:r w:rsidRPr="007F4329">
        <w:rPr>
          <w:rFonts w:ascii="Calibri" w:hAnsi="Calibri" w:cs="Calibri"/>
          <w:b/>
          <w:lang w:eastAsia="hr-HR"/>
        </w:rPr>
        <w:t xml:space="preserve">III.   ISKAZ FINANCIJSKIH SREDSTAVA POTREBNIH ZA GRAĐENJE KOMUNALNE </w:t>
      </w:r>
      <w:r w:rsidRPr="007F4329">
        <w:rPr>
          <w:rFonts w:ascii="Calibri" w:hAnsi="Calibri" w:cs="Calibri"/>
          <w:b/>
          <w:lang w:eastAsia="hr-HR"/>
        </w:rPr>
        <w:tab/>
      </w:r>
    </w:p>
    <w:p w14:paraId="5A7D8DF8" w14:textId="77777777" w:rsidR="002C5EE4" w:rsidRPr="007F4329" w:rsidRDefault="002C5EE4" w:rsidP="002C5EE4">
      <w:pPr>
        <w:jc w:val="both"/>
        <w:rPr>
          <w:rFonts w:ascii="Calibri" w:hAnsi="Calibri" w:cs="Calibri"/>
          <w:b/>
          <w:lang w:eastAsia="hr-HR"/>
        </w:rPr>
      </w:pPr>
      <w:r w:rsidRPr="007F4329">
        <w:rPr>
          <w:rFonts w:ascii="Calibri" w:hAnsi="Calibri" w:cs="Calibri"/>
          <w:b/>
          <w:lang w:eastAsia="hr-HR"/>
        </w:rPr>
        <w:t xml:space="preserve">        INFRASTRUKTURE  U 202</w:t>
      </w:r>
      <w:r>
        <w:rPr>
          <w:rFonts w:ascii="Calibri" w:hAnsi="Calibri" w:cs="Calibri"/>
          <w:b/>
          <w:lang w:eastAsia="hr-HR"/>
        </w:rPr>
        <w:t>6</w:t>
      </w:r>
      <w:r w:rsidRPr="007F4329">
        <w:rPr>
          <w:rFonts w:ascii="Calibri" w:hAnsi="Calibri" w:cs="Calibri"/>
          <w:b/>
          <w:lang w:eastAsia="hr-HR"/>
        </w:rPr>
        <w:t>. S NAZNAKOM IZVORA FINANCIRANJA:</w:t>
      </w:r>
    </w:p>
    <w:p w14:paraId="1DBC36CB" w14:textId="77777777" w:rsidR="002C5EE4" w:rsidRPr="007F4329" w:rsidRDefault="002C5EE4" w:rsidP="002C5EE4">
      <w:pPr>
        <w:jc w:val="center"/>
        <w:rPr>
          <w:rFonts w:ascii="Calibri" w:hAnsi="Calibri" w:cs="Calibri"/>
          <w:b/>
          <w:lang w:eastAsia="hr-HR"/>
        </w:rPr>
      </w:pPr>
    </w:p>
    <w:p w14:paraId="588EB919"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Članak 6.</w:t>
      </w:r>
    </w:p>
    <w:p w14:paraId="765FEC7D" w14:textId="77777777" w:rsidR="002C5EE4" w:rsidRPr="007F4329" w:rsidRDefault="002C5EE4" w:rsidP="002C5EE4">
      <w:pPr>
        <w:jc w:val="both"/>
        <w:rPr>
          <w:rFonts w:ascii="Calibri" w:hAnsi="Calibri" w:cs="Calibri"/>
          <w:b/>
          <w:bCs/>
          <w:iCs/>
          <w:lang w:eastAsia="hr-HR"/>
        </w:rPr>
      </w:pPr>
    </w:p>
    <w:tbl>
      <w:tblPr>
        <w:tblW w:w="0" w:type="auto"/>
        <w:tblInd w:w="108" w:type="dxa"/>
        <w:tblLook w:val="01E0" w:firstRow="1" w:lastRow="1" w:firstColumn="1" w:lastColumn="1" w:noHBand="0" w:noVBand="0"/>
      </w:tblPr>
      <w:tblGrid>
        <w:gridCol w:w="6885"/>
        <w:gridCol w:w="2079"/>
      </w:tblGrid>
      <w:tr w:rsidR="002C5EE4" w:rsidRPr="007F4329" w14:paraId="5F422587" w14:textId="77777777" w:rsidTr="00682D5C">
        <w:tc>
          <w:tcPr>
            <w:tcW w:w="6946" w:type="dxa"/>
          </w:tcPr>
          <w:p w14:paraId="590073A4" w14:textId="77777777" w:rsidR="002C5EE4" w:rsidRPr="007F4329" w:rsidRDefault="002C5EE4" w:rsidP="00682D5C">
            <w:pPr>
              <w:rPr>
                <w:sz w:val="20"/>
                <w:szCs w:val="20"/>
                <w:lang w:val="en-AU"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583"/>
            </w:tblGrid>
            <w:tr w:rsidR="002C5EE4" w:rsidRPr="007F4329" w14:paraId="56270E32" w14:textId="77777777" w:rsidTr="005C531E">
              <w:tc>
                <w:tcPr>
                  <w:tcW w:w="3861" w:type="pct"/>
                </w:tcPr>
                <w:p w14:paraId="01613AB7" w14:textId="77777777" w:rsidR="002C5EE4" w:rsidRPr="007F4329" w:rsidRDefault="002C5EE4" w:rsidP="00682D5C">
                  <w:pPr>
                    <w:ind w:left="720"/>
                    <w:jc w:val="center"/>
                    <w:rPr>
                      <w:rFonts w:ascii="Calibri" w:hAnsi="Calibri" w:cs="Calibri"/>
                      <w:b/>
                      <w:bCs/>
                      <w:iCs/>
                      <w:lang w:eastAsia="hr-HR"/>
                    </w:rPr>
                  </w:pPr>
                </w:p>
                <w:p w14:paraId="0A1633AF" w14:textId="77777777" w:rsidR="002C5EE4" w:rsidRPr="007F4329" w:rsidRDefault="002C5EE4" w:rsidP="00682D5C">
                  <w:pPr>
                    <w:ind w:left="720"/>
                    <w:jc w:val="center"/>
                    <w:rPr>
                      <w:rFonts w:ascii="Calibri" w:hAnsi="Calibri" w:cs="Calibri"/>
                      <w:b/>
                      <w:bCs/>
                      <w:iCs/>
                      <w:lang w:eastAsia="hr-HR"/>
                    </w:rPr>
                  </w:pPr>
                </w:p>
                <w:p w14:paraId="10C972B5" w14:textId="77777777" w:rsidR="002C5EE4" w:rsidRPr="007F4329" w:rsidRDefault="002C5EE4" w:rsidP="00682D5C">
                  <w:pPr>
                    <w:ind w:left="720"/>
                    <w:jc w:val="center"/>
                    <w:rPr>
                      <w:rFonts w:ascii="Calibri" w:hAnsi="Calibri" w:cs="Calibri"/>
                      <w:b/>
                      <w:bCs/>
                      <w:iCs/>
                      <w:lang w:eastAsia="hr-HR"/>
                    </w:rPr>
                  </w:pPr>
                  <w:r w:rsidRPr="007F4329">
                    <w:rPr>
                      <w:rFonts w:ascii="Calibri" w:hAnsi="Calibri" w:cs="Calibri"/>
                      <w:b/>
                      <w:bCs/>
                      <w:iCs/>
                      <w:lang w:eastAsia="hr-HR"/>
                    </w:rPr>
                    <w:t>IZVOR FINANCIRANJA</w:t>
                  </w:r>
                </w:p>
              </w:tc>
              <w:tc>
                <w:tcPr>
                  <w:tcW w:w="1139" w:type="pct"/>
                </w:tcPr>
                <w:p w14:paraId="1B42363A" w14:textId="77777777" w:rsidR="002C5EE4" w:rsidRPr="007F4329" w:rsidRDefault="002C5EE4" w:rsidP="00682D5C">
                  <w:pPr>
                    <w:jc w:val="center"/>
                    <w:rPr>
                      <w:rFonts w:ascii="Calibri" w:hAnsi="Calibri" w:cs="Calibri"/>
                      <w:bCs/>
                      <w:iCs/>
                      <w:lang w:eastAsia="hr-HR"/>
                    </w:rPr>
                  </w:pPr>
                  <w:r w:rsidRPr="007F4329">
                    <w:rPr>
                      <w:rFonts w:ascii="Calibri" w:hAnsi="Calibri" w:cs="Calibri"/>
                      <w:b/>
                      <w:bCs/>
                      <w:iCs/>
                      <w:lang w:eastAsia="hr-HR"/>
                    </w:rPr>
                    <w:t>ISKAZ FINANCIJSKIH SREDSTAVA (EUR</w:t>
                  </w:r>
                  <w:r w:rsidRPr="007F4329">
                    <w:rPr>
                      <w:rFonts w:ascii="Calibri" w:hAnsi="Calibri" w:cs="Calibri"/>
                      <w:bCs/>
                      <w:iCs/>
                      <w:lang w:eastAsia="hr-HR"/>
                    </w:rPr>
                    <w:t>)</w:t>
                  </w:r>
                </w:p>
              </w:tc>
            </w:tr>
            <w:tr w:rsidR="002C5EE4" w:rsidRPr="007F4329" w14:paraId="692AEFED" w14:textId="77777777" w:rsidTr="005C531E">
              <w:tc>
                <w:tcPr>
                  <w:tcW w:w="3861" w:type="pct"/>
                </w:tcPr>
                <w:p w14:paraId="3358826C" w14:textId="77777777" w:rsidR="002C5EE4" w:rsidRPr="007F4329" w:rsidRDefault="002C5EE4">
                  <w:pPr>
                    <w:numPr>
                      <w:ilvl w:val="0"/>
                      <w:numId w:val="7"/>
                    </w:numPr>
                    <w:jc w:val="both"/>
                    <w:rPr>
                      <w:rFonts w:ascii="Calibri" w:hAnsi="Calibri" w:cs="Calibri"/>
                      <w:bCs/>
                      <w:iCs/>
                      <w:lang w:eastAsia="hr-HR"/>
                    </w:rPr>
                  </w:pPr>
                  <w:r w:rsidRPr="007F4329">
                    <w:rPr>
                      <w:rFonts w:ascii="Calibri" w:hAnsi="Calibri" w:cs="Calibri"/>
                      <w:bCs/>
                      <w:iCs/>
                      <w:lang w:eastAsia="hr-HR"/>
                    </w:rPr>
                    <w:t>Komunalna naknada</w:t>
                  </w:r>
                </w:p>
              </w:tc>
              <w:tc>
                <w:tcPr>
                  <w:tcW w:w="1139" w:type="pct"/>
                </w:tcPr>
                <w:p w14:paraId="65903AC1"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33.000,00</w:t>
                  </w:r>
                </w:p>
              </w:tc>
            </w:tr>
            <w:tr w:rsidR="002C5EE4" w:rsidRPr="007F4329" w14:paraId="6A3A5440" w14:textId="77777777" w:rsidTr="005C531E">
              <w:tc>
                <w:tcPr>
                  <w:tcW w:w="3861" w:type="pct"/>
                </w:tcPr>
                <w:p w14:paraId="2F4353EE" w14:textId="77777777" w:rsidR="002C5EE4" w:rsidRPr="007F4329" w:rsidRDefault="002C5EE4">
                  <w:pPr>
                    <w:numPr>
                      <w:ilvl w:val="0"/>
                      <w:numId w:val="7"/>
                    </w:numPr>
                    <w:jc w:val="both"/>
                    <w:rPr>
                      <w:rFonts w:ascii="Calibri" w:hAnsi="Calibri" w:cs="Calibri"/>
                      <w:bCs/>
                      <w:iCs/>
                      <w:lang w:eastAsia="hr-HR"/>
                    </w:rPr>
                  </w:pPr>
                  <w:r w:rsidRPr="007F4329">
                    <w:rPr>
                      <w:rFonts w:ascii="Calibri" w:hAnsi="Calibri" w:cs="Calibri"/>
                      <w:bCs/>
                      <w:iCs/>
                      <w:lang w:eastAsia="hr-HR"/>
                    </w:rPr>
                    <w:t>Kapitalne pomoći iz državnog proračuna</w:t>
                  </w:r>
                </w:p>
              </w:tc>
              <w:tc>
                <w:tcPr>
                  <w:tcW w:w="1139" w:type="pct"/>
                </w:tcPr>
                <w:p w14:paraId="44F79C77"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848.600,00</w:t>
                  </w:r>
                </w:p>
              </w:tc>
            </w:tr>
            <w:tr w:rsidR="002C5EE4" w:rsidRPr="007F4329" w14:paraId="3C2C9080" w14:textId="77777777" w:rsidTr="005C531E">
              <w:tc>
                <w:tcPr>
                  <w:tcW w:w="3861" w:type="pct"/>
                </w:tcPr>
                <w:p w14:paraId="5ABEFEFA" w14:textId="77777777" w:rsidR="002C5EE4" w:rsidRPr="007F4329" w:rsidRDefault="002C5EE4">
                  <w:pPr>
                    <w:numPr>
                      <w:ilvl w:val="0"/>
                      <w:numId w:val="7"/>
                    </w:numPr>
                    <w:jc w:val="both"/>
                    <w:rPr>
                      <w:rFonts w:ascii="Calibri" w:hAnsi="Calibri" w:cs="Calibri"/>
                      <w:bCs/>
                      <w:iCs/>
                      <w:lang w:eastAsia="hr-HR"/>
                    </w:rPr>
                  </w:pPr>
                  <w:r w:rsidRPr="007F4329">
                    <w:rPr>
                      <w:rFonts w:ascii="Calibri" w:hAnsi="Calibri" w:cs="Calibri"/>
                      <w:bCs/>
                      <w:iCs/>
                      <w:lang w:eastAsia="hr-HR"/>
                    </w:rPr>
                    <w:t>Doprinos za šume</w:t>
                  </w:r>
                </w:p>
              </w:tc>
              <w:tc>
                <w:tcPr>
                  <w:tcW w:w="1139" w:type="pct"/>
                </w:tcPr>
                <w:p w14:paraId="6C48B3F4"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179.000,00</w:t>
                  </w:r>
                </w:p>
              </w:tc>
            </w:tr>
            <w:tr w:rsidR="002C5EE4" w:rsidRPr="007F4329" w14:paraId="4BC4A8D7" w14:textId="77777777" w:rsidTr="005C531E">
              <w:tc>
                <w:tcPr>
                  <w:tcW w:w="3861" w:type="pct"/>
                </w:tcPr>
                <w:p w14:paraId="14B057E4" w14:textId="77777777" w:rsidR="002C5EE4" w:rsidRPr="007F4329" w:rsidRDefault="002C5EE4">
                  <w:pPr>
                    <w:numPr>
                      <w:ilvl w:val="0"/>
                      <w:numId w:val="7"/>
                    </w:numPr>
                    <w:jc w:val="both"/>
                    <w:rPr>
                      <w:rFonts w:ascii="Calibri" w:hAnsi="Calibri" w:cs="Calibri"/>
                      <w:bCs/>
                      <w:iCs/>
                      <w:lang w:eastAsia="hr-HR"/>
                    </w:rPr>
                  </w:pPr>
                  <w:r w:rsidRPr="007F4329">
                    <w:rPr>
                      <w:rFonts w:ascii="Calibri" w:hAnsi="Calibri" w:cs="Calibri"/>
                      <w:bCs/>
                      <w:iCs/>
                      <w:lang w:eastAsia="hr-HR"/>
                    </w:rPr>
                    <w:t>Prihodi od poreza</w:t>
                  </w:r>
                </w:p>
              </w:tc>
              <w:tc>
                <w:tcPr>
                  <w:tcW w:w="1139" w:type="pct"/>
                </w:tcPr>
                <w:p w14:paraId="4C28940E"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58.500,00</w:t>
                  </w:r>
                </w:p>
              </w:tc>
            </w:tr>
            <w:tr w:rsidR="002C5EE4" w:rsidRPr="007F4329" w14:paraId="753A101B" w14:textId="77777777" w:rsidTr="005C531E">
              <w:tc>
                <w:tcPr>
                  <w:tcW w:w="3861" w:type="pct"/>
                </w:tcPr>
                <w:p w14:paraId="528E0C15" w14:textId="77777777" w:rsidR="002C5EE4" w:rsidRPr="007F4329" w:rsidRDefault="002C5EE4">
                  <w:pPr>
                    <w:numPr>
                      <w:ilvl w:val="0"/>
                      <w:numId w:val="7"/>
                    </w:numPr>
                    <w:jc w:val="both"/>
                    <w:rPr>
                      <w:rFonts w:ascii="Calibri" w:hAnsi="Calibri" w:cs="Calibri"/>
                      <w:bCs/>
                      <w:iCs/>
                      <w:lang w:eastAsia="hr-HR"/>
                    </w:rPr>
                  </w:pPr>
                  <w:r w:rsidRPr="007F4329">
                    <w:rPr>
                      <w:rFonts w:ascii="Calibri" w:hAnsi="Calibri" w:cs="Calibri"/>
                      <w:bCs/>
                      <w:iCs/>
                      <w:lang w:eastAsia="hr-HR"/>
                    </w:rPr>
                    <w:t>Prihodi od nefinancijske imovine</w:t>
                  </w:r>
                </w:p>
              </w:tc>
              <w:tc>
                <w:tcPr>
                  <w:tcW w:w="1139" w:type="pct"/>
                </w:tcPr>
                <w:p w14:paraId="2E726283"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248.125,00</w:t>
                  </w:r>
                </w:p>
              </w:tc>
            </w:tr>
            <w:tr w:rsidR="002C5EE4" w:rsidRPr="007F4329" w14:paraId="68903838" w14:textId="77777777" w:rsidTr="005C531E">
              <w:tc>
                <w:tcPr>
                  <w:tcW w:w="3861" w:type="pct"/>
                </w:tcPr>
                <w:p w14:paraId="4F88D7D0" w14:textId="77777777" w:rsidR="002C5EE4" w:rsidRPr="007F4329" w:rsidRDefault="002C5EE4">
                  <w:pPr>
                    <w:numPr>
                      <w:ilvl w:val="0"/>
                      <w:numId w:val="7"/>
                    </w:numPr>
                    <w:jc w:val="both"/>
                    <w:rPr>
                      <w:rFonts w:ascii="Calibri" w:hAnsi="Calibri" w:cs="Calibri"/>
                      <w:bCs/>
                      <w:iCs/>
                      <w:lang w:eastAsia="hr-HR"/>
                    </w:rPr>
                  </w:pPr>
                  <w:r w:rsidRPr="007F4329">
                    <w:rPr>
                      <w:rFonts w:ascii="Calibri" w:hAnsi="Calibri" w:cs="Calibri"/>
                      <w:bCs/>
                      <w:iCs/>
                      <w:lang w:eastAsia="hr-HR"/>
                    </w:rPr>
                    <w:t>Tekuće pomoći iz državnog proračuna</w:t>
                  </w:r>
                </w:p>
              </w:tc>
              <w:tc>
                <w:tcPr>
                  <w:tcW w:w="1139" w:type="pct"/>
                </w:tcPr>
                <w:p w14:paraId="4FCC3814"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11.114,87</w:t>
                  </w:r>
                </w:p>
              </w:tc>
            </w:tr>
            <w:tr w:rsidR="002C5EE4" w:rsidRPr="007F4329" w14:paraId="7DEE0C63" w14:textId="77777777" w:rsidTr="005C531E">
              <w:tc>
                <w:tcPr>
                  <w:tcW w:w="3861" w:type="pct"/>
                </w:tcPr>
                <w:p w14:paraId="7FC9BE31" w14:textId="77777777" w:rsidR="002C5EE4" w:rsidRPr="007F4329" w:rsidRDefault="002C5EE4">
                  <w:pPr>
                    <w:numPr>
                      <w:ilvl w:val="0"/>
                      <w:numId w:val="7"/>
                    </w:numPr>
                    <w:rPr>
                      <w:rFonts w:ascii="Calibri" w:hAnsi="Calibri" w:cs="Calibri"/>
                      <w:bCs/>
                      <w:iCs/>
                      <w:lang w:eastAsia="hr-HR"/>
                    </w:rPr>
                  </w:pPr>
                  <w:r w:rsidRPr="007F4329">
                    <w:rPr>
                      <w:rFonts w:ascii="Calibri" w:hAnsi="Calibri" w:cs="Calibri"/>
                      <w:bCs/>
                      <w:iCs/>
                      <w:lang w:eastAsia="hr-HR"/>
                    </w:rPr>
                    <w:t>Vlastiti prihodi-prihodi Proračuna</w:t>
                  </w:r>
                </w:p>
              </w:tc>
              <w:tc>
                <w:tcPr>
                  <w:tcW w:w="1139" w:type="pct"/>
                </w:tcPr>
                <w:p w14:paraId="799255AF"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18.000,00</w:t>
                  </w:r>
                </w:p>
              </w:tc>
            </w:tr>
            <w:tr w:rsidR="002C5EE4" w:rsidRPr="007F4329" w14:paraId="2BD15C52" w14:textId="77777777" w:rsidTr="005C531E">
              <w:tc>
                <w:tcPr>
                  <w:tcW w:w="3861" w:type="pct"/>
                </w:tcPr>
                <w:p w14:paraId="305E2EDF" w14:textId="77777777" w:rsidR="002C5EE4" w:rsidRPr="007F4329" w:rsidRDefault="002C5EE4">
                  <w:pPr>
                    <w:numPr>
                      <w:ilvl w:val="0"/>
                      <w:numId w:val="7"/>
                    </w:numPr>
                    <w:rPr>
                      <w:rFonts w:ascii="Calibri" w:hAnsi="Calibri" w:cs="Calibri"/>
                      <w:bCs/>
                      <w:iCs/>
                      <w:lang w:eastAsia="hr-HR"/>
                    </w:rPr>
                  </w:pPr>
                  <w:r w:rsidRPr="007F4329">
                    <w:rPr>
                      <w:rFonts w:ascii="Calibri" w:hAnsi="Calibri" w:cs="Calibri"/>
                      <w:bCs/>
                      <w:iCs/>
                      <w:lang w:eastAsia="hr-HR"/>
                    </w:rPr>
                    <w:t>Kapitalne pomoći od izvanproračunskih korisnika</w:t>
                  </w:r>
                </w:p>
              </w:tc>
              <w:tc>
                <w:tcPr>
                  <w:tcW w:w="1139" w:type="pct"/>
                </w:tcPr>
                <w:p w14:paraId="2838F30F"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23.250,00</w:t>
                  </w:r>
                </w:p>
              </w:tc>
            </w:tr>
            <w:tr w:rsidR="002C5EE4" w:rsidRPr="007F4329" w14:paraId="6AAF524C" w14:textId="77777777" w:rsidTr="005C531E">
              <w:tc>
                <w:tcPr>
                  <w:tcW w:w="3861" w:type="pct"/>
                </w:tcPr>
                <w:p w14:paraId="19CF6F69" w14:textId="77777777" w:rsidR="002C5EE4" w:rsidRPr="007F4329" w:rsidRDefault="002C5EE4">
                  <w:pPr>
                    <w:numPr>
                      <w:ilvl w:val="0"/>
                      <w:numId w:val="7"/>
                    </w:numPr>
                    <w:rPr>
                      <w:rFonts w:ascii="Calibri" w:hAnsi="Calibri" w:cs="Calibri"/>
                      <w:bCs/>
                      <w:iCs/>
                      <w:lang w:eastAsia="hr-HR"/>
                    </w:rPr>
                  </w:pPr>
                  <w:r w:rsidRPr="007F4329">
                    <w:rPr>
                      <w:rFonts w:ascii="Calibri" w:hAnsi="Calibri" w:cs="Calibri"/>
                      <w:bCs/>
                      <w:iCs/>
                      <w:lang w:eastAsia="hr-HR"/>
                    </w:rPr>
                    <w:t>Prihodi od prodaje nefinancijske imovine</w:t>
                  </w:r>
                </w:p>
              </w:tc>
              <w:tc>
                <w:tcPr>
                  <w:tcW w:w="1139" w:type="pct"/>
                </w:tcPr>
                <w:p w14:paraId="45F1DCC5"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67.000,00</w:t>
                  </w:r>
                </w:p>
              </w:tc>
            </w:tr>
            <w:tr w:rsidR="002C5EE4" w:rsidRPr="007F4329" w14:paraId="14A7C74A" w14:textId="77777777" w:rsidTr="005C531E">
              <w:tc>
                <w:tcPr>
                  <w:tcW w:w="3861" w:type="pct"/>
                </w:tcPr>
                <w:p w14:paraId="62F51A8E" w14:textId="77777777" w:rsidR="002C5EE4" w:rsidRPr="007F4329" w:rsidRDefault="002C5EE4">
                  <w:pPr>
                    <w:numPr>
                      <w:ilvl w:val="0"/>
                      <w:numId w:val="7"/>
                    </w:numPr>
                    <w:rPr>
                      <w:rFonts w:ascii="Calibri" w:hAnsi="Calibri" w:cs="Calibri"/>
                      <w:bCs/>
                      <w:iCs/>
                      <w:lang w:eastAsia="hr-HR"/>
                    </w:rPr>
                  </w:pPr>
                  <w:r w:rsidRPr="007F4329">
                    <w:rPr>
                      <w:rFonts w:ascii="Calibri" w:hAnsi="Calibri" w:cs="Calibri"/>
                      <w:bCs/>
                      <w:iCs/>
                      <w:lang w:eastAsia="hr-HR"/>
                    </w:rPr>
                    <w:t>Kapitalne pomoći iz županijskog proračuna</w:t>
                  </w:r>
                </w:p>
              </w:tc>
              <w:tc>
                <w:tcPr>
                  <w:tcW w:w="1139" w:type="pct"/>
                </w:tcPr>
                <w:p w14:paraId="70089778"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26.775,00</w:t>
                  </w:r>
                </w:p>
              </w:tc>
            </w:tr>
            <w:tr w:rsidR="002C5EE4" w:rsidRPr="007F4329" w14:paraId="4CB2F39D" w14:textId="77777777" w:rsidTr="005C531E">
              <w:tc>
                <w:tcPr>
                  <w:tcW w:w="3861" w:type="pct"/>
                </w:tcPr>
                <w:p w14:paraId="03951C8E" w14:textId="77777777" w:rsidR="002C5EE4" w:rsidRPr="007F4329" w:rsidRDefault="002C5EE4">
                  <w:pPr>
                    <w:numPr>
                      <w:ilvl w:val="0"/>
                      <w:numId w:val="7"/>
                    </w:numPr>
                    <w:rPr>
                      <w:rFonts w:ascii="Calibri" w:hAnsi="Calibri" w:cs="Calibri"/>
                      <w:bCs/>
                      <w:iCs/>
                      <w:lang w:eastAsia="hr-HR"/>
                    </w:rPr>
                  </w:pPr>
                  <w:r w:rsidRPr="007F4329">
                    <w:rPr>
                      <w:rFonts w:ascii="Calibri" w:hAnsi="Calibri" w:cs="Calibri"/>
                      <w:bCs/>
                      <w:iCs/>
                      <w:lang w:eastAsia="hr-HR"/>
                    </w:rPr>
                    <w:t>Naknada za zadržavanje nezakonito izgrađene zgrade</w:t>
                  </w:r>
                </w:p>
              </w:tc>
              <w:tc>
                <w:tcPr>
                  <w:tcW w:w="1139" w:type="pct"/>
                </w:tcPr>
                <w:p w14:paraId="0A752FAF"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9.000,00</w:t>
                  </w:r>
                </w:p>
              </w:tc>
            </w:tr>
            <w:tr w:rsidR="002C5EE4" w:rsidRPr="007F4329" w14:paraId="30F16232" w14:textId="77777777" w:rsidTr="005C531E">
              <w:tc>
                <w:tcPr>
                  <w:tcW w:w="3861" w:type="pct"/>
                </w:tcPr>
                <w:p w14:paraId="083899DE" w14:textId="77777777" w:rsidR="002C5EE4" w:rsidRPr="007F4329" w:rsidRDefault="002C5EE4">
                  <w:pPr>
                    <w:numPr>
                      <w:ilvl w:val="0"/>
                      <w:numId w:val="7"/>
                    </w:numPr>
                    <w:rPr>
                      <w:rFonts w:ascii="Calibri" w:hAnsi="Calibri" w:cs="Calibri"/>
                      <w:bCs/>
                      <w:iCs/>
                      <w:lang w:eastAsia="hr-HR"/>
                    </w:rPr>
                  </w:pPr>
                  <w:r w:rsidRPr="007F4329">
                    <w:rPr>
                      <w:rFonts w:ascii="Calibri" w:hAnsi="Calibri" w:cs="Calibri"/>
                      <w:bCs/>
                      <w:iCs/>
                      <w:lang w:eastAsia="hr-HR"/>
                    </w:rPr>
                    <w:t>Tekuće</w:t>
                  </w:r>
                  <w:r>
                    <w:rPr>
                      <w:rFonts w:ascii="Calibri" w:hAnsi="Calibri" w:cs="Calibri"/>
                      <w:bCs/>
                      <w:iCs/>
                      <w:lang w:eastAsia="hr-HR"/>
                    </w:rPr>
                    <w:t xml:space="preserve"> pomoći iz županijskog proračuna</w:t>
                  </w:r>
                </w:p>
              </w:tc>
              <w:tc>
                <w:tcPr>
                  <w:tcW w:w="1139" w:type="pct"/>
                </w:tcPr>
                <w:p w14:paraId="7E73863A" w14:textId="77777777" w:rsidR="002C5EE4" w:rsidRPr="007F4329" w:rsidRDefault="002C5EE4" w:rsidP="00682D5C">
                  <w:pPr>
                    <w:jc w:val="right"/>
                    <w:rPr>
                      <w:rFonts w:ascii="Calibri" w:hAnsi="Calibri" w:cs="Calibri"/>
                      <w:bCs/>
                      <w:iCs/>
                      <w:lang w:eastAsia="hr-HR"/>
                    </w:rPr>
                  </w:pPr>
                  <w:r>
                    <w:rPr>
                      <w:rFonts w:ascii="Calibri" w:hAnsi="Calibri" w:cs="Calibri"/>
                      <w:bCs/>
                      <w:iCs/>
                      <w:lang w:eastAsia="hr-HR"/>
                    </w:rPr>
                    <w:t>68.000,00</w:t>
                  </w:r>
                </w:p>
              </w:tc>
            </w:tr>
            <w:tr w:rsidR="002C5EE4" w:rsidRPr="007F4329" w14:paraId="0931D3A9" w14:textId="77777777" w:rsidTr="005C531E">
              <w:tc>
                <w:tcPr>
                  <w:tcW w:w="3861" w:type="pct"/>
                </w:tcPr>
                <w:p w14:paraId="3750ED35" w14:textId="77777777" w:rsidR="002C5EE4" w:rsidRPr="007F4329" w:rsidRDefault="002C5EE4">
                  <w:pPr>
                    <w:numPr>
                      <w:ilvl w:val="0"/>
                      <w:numId w:val="7"/>
                    </w:numPr>
                    <w:rPr>
                      <w:rFonts w:ascii="Calibri" w:hAnsi="Calibri" w:cs="Calibri"/>
                      <w:bCs/>
                      <w:iCs/>
                      <w:lang w:eastAsia="hr-HR"/>
                    </w:rPr>
                  </w:pPr>
                  <w:r>
                    <w:rPr>
                      <w:rFonts w:ascii="Calibri" w:hAnsi="Calibri" w:cs="Calibri"/>
                      <w:bCs/>
                      <w:iCs/>
                      <w:lang w:eastAsia="hr-HR"/>
                    </w:rPr>
                    <w:t>Ostali nespomenuti prihodi</w:t>
                  </w:r>
                </w:p>
              </w:tc>
              <w:tc>
                <w:tcPr>
                  <w:tcW w:w="1139" w:type="pct"/>
                </w:tcPr>
                <w:p w14:paraId="36A8EA50" w14:textId="77777777" w:rsidR="002C5EE4" w:rsidRDefault="002C5EE4" w:rsidP="00682D5C">
                  <w:pPr>
                    <w:jc w:val="right"/>
                    <w:rPr>
                      <w:rFonts w:ascii="Calibri" w:hAnsi="Calibri" w:cs="Calibri"/>
                      <w:bCs/>
                      <w:iCs/>
                      <w:lang w:eastAsia="hr-HR"/>
                    </w:rPr>
                  </w:pPr>
                  <w:r>
                    <w:rPr>
                      <w:rFonts w:ascii="Calibri" w:hAnsi="Calibri" w:cs="Calibri"/>
                      <w:bCs/>
                      <w:iCs/>
                      <w:lang w:eastAsia="hr-HR"/>
                    </w:rPr>
                    <w:t>10.000,00</w:t>
                  </w:r>
                </w:p>
              </w:tc>
            </w:tr>
            <w:tr w:rsidR="002C5EE4" w:rsidRPr="007F4329" w14:paraId="292201EC" w14:textId="77777777" w:rsidTr="005C531E">
              <w:tc>
                <w:tcPr>
                  <w:tcW w:w="3861" w:type="pct"/>
                </w:tcPr>
                <w:p w14:paraId="5791B0A4" w14:textId="77777777" w:rsidR="002C5EE4" w:rsidRDefault="002C5EE4">
                  <w:pPr>
                    <w:numPr>
                      <w:ilvl w:val="0"/>
                      <w:numId w:val="7"/>
                    </w:numPr>
                    <w:rPr>
                      <w:rFonts w:ascii="Calibri" w:hAnsi="Calibri" w:cs="Calibri"/>
                      <w:bCs/>
                      <w:iCs/>
                      <w:lang w:eastAsia="hr-HR"/>
                    </w:rPr>
                  </w:pPr>
                  <w:r>
                    <w:rPr>
                      <w:rFonts w:ascii="Calibri" w:hAnsi="Calibri" w:cs="Calibri"/>
                      <w:bCs/>
                      <w:iCs/>
                      <w:lang w:eastAsia="hr-HR"/>
                    </w:rPr>
                    <w:t>Komunalni doprinos</w:t>
                  </w:r>
                </w:p>
              </w:tc>
              <w:tc>
                <w:tcPr>
                  <w:tcW w:w="1139" w:type="pct"/>
                </w:tcPr>
                <w:p w14:paraId="0B3270E7" w14:textId="77777777" w:rsidR="002C5EE4" w:rsidRDefault="002C5EE4" w:rsidP="00682D5C">
                  <w:pPr>
                    <w:jc w:val="right"/>
                    <w:rPr>
                      <w:rFonts w:ascii="Calibri" w:hAnsi="Calibri" w:cs="Calibri"/>
                      <w:bCs/>
                      <w:iCs/>
                      <w:lang w:eastAsia="hr-HR"/>
                    </w:rPr>
                  </w:pPr>
                  <w:r>
                    <w:rPr>
                      <w:rFonts w:ascii="Calibri" w:hAnsi="Calibri" w:cs="Calibri"/>
                      <w:bCs/>
                      <w:iCs/>
                      <w:lang w:eastAsia="hr-HR"/>
                    </w:rPr>
                    <w:t>3.000,00</w:t>
                  </w:r>
                </w:p>
              </w:tc>
            </w:tr>
            <w:tr w:rsidR="002C5EE4" w:rsidRPr="007F4329" w14:paraId="2E435BFE" w14:textId="77777777" w:rsidTr="005C531E">
              <w:tc>
                <w:tcPr>
                  <w:tcW w:w="3861" w:type="pct"/>
                </w:tcPr>
                <w:p w14:paraId="18B07076" w14:textId="77777777" w:rsidR="002C5EE4" w:rsidRPr="007F4329" w:rsidRDefault="002C5EE4" w:rsidP="00682D5C">
                  <w:pPr>
                    <w:jc w:val="right"/>
                    <w:rPr>
                      <w:rFonts w:ascii="Calibri" w:hAnsi="Calibri" w:cs="Calibri"/>
                      <w:b/>
                      <w:bCs/>
                      <w:iCs/>
                      <w:lang w:eastAsia="hr-HR"/>
                    </w:rPr>
                  </w:pPr>
                  <w:r w:rsidRPr="007F4329">
                    <w:rPr>
                      <w:rFonts w:ascii="Calibri" w:hAnsi="Calibri" w:cs="Calibri"/>
                      <w:b/>
                      <w:bCs/>
                      <w:iCs/>
                      <w:lang w:eastAsia="hr-HR"/>
                    </w:rPr>
                    <w:t>SVEUKUPNO (EUR)</w:t>
                  </w:r>
                </w:p>
              </w:tc>
              <w:tc>
                <w:tcPr>
                  <w:tcW w:w="1139" w:type="pct"/>
                </w:tcPr>
                <w:p w14:paraId="43D71B69" w14:textId="77777777" w:rsidR="002C5EE4" w:rsidRPr="007F4329" w:rsidRDefault="002C5EE4" w:rsidP="00682D5C">
                  <w:pPr>
                    <w:jc w:val="right"/>
                    <w:rPr>
                      <w:rFonts w:ascii="Calibri" w:hAnsi="Calibri" w:cs="Calibri"/>
                      <w:b/>
                      <w:bCs/>
                      <w:iCs/>
                      <w:lang w:eastAsia="hr-HR"/>
                    </w:rPr>
                  </w:pPr>
                  <w:r w:rsidRPr="00695DC4">
                    <w:rPr>
                      <w:rFonts w:ascii="Calibri" w:hAnsi="Calibri" w:cs="Calibri"/>
                      <w:b/>
                      <w:bCs/>
                      <w:iCs/>
                      <w:lang w:eastAsia="hr-HR"/>
                    </w:rPr>
                    <w:t>1.603.364,87</w:t>
                  </w:r>
                </w:p>
              </w:tc>
            </w:tr>
          </w:tbl>
          <w:p w14:paraId="692CF8BC" w14:textId="77777777" w:rsidR="002C5EE4" w:rsidRPr="007F4329" w:rsidRDefault="002C5EE4" w:rsidP="00682D5C">
            <w:pPr>
              <w:jc w:val="both"/>
              <w:rPr>
                <w:rFonts w:ascii="Calibri" w:hAnsi="Calibri" w:cs="Calibri"/>
                <w:bCs/>
                <w:iCs/>
                <w:lang w:eastAsia="hr-HR"/>
              </w:rPr>
            </w:pPr>
          </w:p>
        </w:tc>
        <w:tc>
          <w:tcPr>
            <w:tcW w:w="2126" w:type="dxa"/>
          </w:tcPr>
          <w:p w14:paraId="7D4F3FDA" w14:textId="77777777" w:rsidR="002C5EE4" w:rsidRPr="007F4329" w:rsidRDefault="002C5EE4" w:rsidP="00682D5C">
            <w:pPr>
              <w:jc w:val="both"/>
              <w:rPr>
                <w:rFonts w:ascii="Calibri" w:hAnsi="Calibri" w:cs="Calibri"/>
                <w:b/>
                <w:bCs/>
                <w:iCs/>
                <w:lang w:eastAsia="hr-HR"/>
              </w:rPr>
            </w:pPr>
          </w:p>
          <w:p w14:paraId="64517C30" w14:textId="77777777" w:rsidR="002C5EE4" w:rsidRPr="007F4329" w:rsidRDefault="002C5EE4" w:rsidP="00682D5C">
            <w:pPr>
              <w:jc w:val="both"/>
              <w:rPr>
                <w:rFonts w:ascii="Calibri" w:hAnsi="Calibri" w:cs="Calibri"/>
                <w:b/>
                <w:bCs/>
                <w:iCs/>
                <w:lang w:eastAsia="hr-HR"/>
              </w:rPr>
            </w:pPr>
          </w:p>
          <w:p w14:paraId="25163028" w14:textId="77777777" w:rsidR="002C5EE4" w:rsidRPr="007F4329" w:rsidRDefault="002C5EE4" w:rsidP="00682D5C">
            <w:pPr>
              <w:jc w:val="both"/>
              <w:rPr>
                <w:rFonts w:ascii="Calibri" w:hAnsi="Calibri" w:cs="Calibri"/>
                <w:b/>
                <w:bCs/>
                <w:iCs/>
                <w:lang w:eastAsia="hr-HR"/>
              </w:rPr>
            </w:pPr>
          </w:p>
        </w:tc>
      </w:tr>
      <w:tr w:rsidR="002C5EE4" w:rsidRPr="007F4329" w14:paraId="17B22F2C" w14:textId="77777777" w:rsidTr="00682D5C">
        <w:tc>
          <w:tcPr>
            <w:tcW w:w="6946" w:type="dxa"/>
          </w:tcPr>
          <w:p w14:paraId="07A69253" w14:textId="77777777" w:rsidR="002C5EE4" w:rsidRPr="007F4329" w:rsidRDefault="002C5EE4" w:rsidP="00682D5C">
            <w:pPr>
              <w:ind w:left="720"/>
              <w:jc w:val="both"/>
              <w:rPr>
                <w:rFonts w:ascii="Calibri" w:hAnsi="Calibri" w:cs="Calibri"/>
                <w:bCs/>
                <w:iCs/>
                <w:lang w:eastAsia="hr-HR"/>
              </w:rPr>
            </w:pPr>
          </w:p>
        </w:tc>
        <w:tc>
          <w:tcPr>
            <w:tcW w:w="2126" w:type="dxa"/>
          </w:tcPr>
          <w:p w14:paraId="1C482B4F" w14:textId="77777777" w:rsidR="002C5EE4" w:rsidRPr="007F4329" w:rsidRDefault="002C5EE4" w:rsidP="00682D5C">
            <w:pPr>
              <w:jc w:val="both"/>
              <w:rPr>
                <w:rFonts w:ascii="Calibri" w:hAnsi="Calibri" w:cs="Calibri"/>
                <w:b/>
                <w:bCs/>
                <w:iCs/>
                <w:lang w:eastAsia="hr-HR"/>
              </w:rPr>
            </w:pPr>
          </w:p>
        </w:tc>
      </w:tr>
    </w:tbl>
    <w:p w14:paraId="10C341B4" w14:textId="77777777" w:rsidR="002C5EE4" w:rsidRDefault="002C5EE4" w:rsidP="002002FB">
      <w:pPr>
        <w:rPr>
          <w:rFonts w:ascii="Calibri" w:hAnsi="Calibri" w:cs="Calibri"/>
          <w:bCs/>
          <w:lang w:eastAsia="hr-HR"/>
        </w:rPr>
      </w:pPr>
    </w:p>
    <w:p w14:paraId="2DBC54F5"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Članak 7.</w:t>
      </w:r>
    </w:p>
    <w:p w14:paraId="2D14082E" w14:textId="77777777" w:rsidR="002C5EE4" w:rsidRPr="007F4329" w:rsidRDefault="002C5EE4" w:rsidP="002C5EE4">
      <w:pPr>
        <w:jc w:val="center"/>
        <w:rPr>
          <w:rFonts w:ascii="Calibri" w:hAnsi="Calibri" w:cs="Calibri"/>
          <w:b/>
          <w:lang w:eastAsia="hr-HR"/>
        </w:rPr>
      </w:pPr>
    </w:p>
    <w:p w14:paraId="748AA9FE" w14:textId="77777777" w:rsidR="002C5EE4" w:rsidRPr="007F4329" w:rsidRDefault="002C5EE4" w:rsidP="002C5EE4">
      <w:pPr>
        <w:rPr>
          <w:rFonts w:ascii="Calibri" w:hAnsi="Calibri" w:cs="Calibri"/>
          <w:lang w:eastAsia="hr-HR"/>
        </w:rPr>
      </w:pPr>
      <w:r w:rsidRPr="007F4329">
        <w:rPr>
          <w:rFonts w:ascii="Calibri" w:hAnsi="Calibri" w:cs="Calibri"/>
          <w:lang w:eastAsia="hr-HR"/>
        </w:rPr>
        <w:t>Općinski načelnik dužan je istodobno s izvješćem o izvršenju Proračuna Općine Gračac za 202</w:t>
      </w:r>
      <w:r>
        <w:rPr>
          <w:rFonts w:ascii="Calibri" w:hAnsi="Calibri" w:cs="Calibri"/>
          <w:lang w:eastAsia="hr-HR"/>
        </w:rPr>
        <w:t>6</w:t>
      </w:r>
      <w:r w:rsidRPr="007F4329">
        <w:rPr>
          <w:rFonts w:ascii="Calibri" w:hAnsi="Calibri" w:cs="Calibri"/>
          <w:lang w:eastAsia="hr-HR"/>
        </w:rPr>
        <w:t>. godinu podnijeti Općinskom vijeću Općine Gračac  izvješće o izvršenju Programa građenja komunalne infrastrukture za 202</w:t>
      </w:r>
      <w:r>
        <w:rPr>
          <w:rFonts w:ascii="Calibri" w:hAnsi="Calibri" w:cs="Calibri"/>
          <w:lang w:eastAsia="hr-HR"/>
        </w:rPr>
        <w:t>6</w:t>
      </w:r>
      <w:r w:rsidRPr="007F4329">
        <w:rPr>
          <w:rFonts w:ascii="Calibri" w:hAnsi="Calibri" w:cs="Calibri"/>
          <w:lang w:eastAsia="hr-HR"/>
        </w:rPr>
        <w:t>. godinu.</w:t>
      </w:r>
    </w:p>
    <w:p w14:paraId="06A87AF3" w14:textId="77777777" w:rsidR="002C5EE4" w:rsidRPr="007F4329" w:rsidRDefault="002C5EE4" w:rsidP="002C5EE4">
      <w:pPr>
        <w:rPr>
          <w:rFonts w:ascii="Calibri" w:hAnsi="Calibri" w:cs="Calibri"/>
          <w:lang w:eastAsia="hr-HR"/>
        </w:rPr>
      </w:pPr>
    </w:p>
    <w:p w14:paraId="0881718E" w14:textId="77777777" w:rsidR="002C5EE4" w:rsidRPr="007F4329" w:rsidRDefault="002C5EE4" w:rsidP="002C5EE4">
      <w:pPr>
        <w:jc w:val="center"/>
        <w:rPr>
          <w:rFonts w:ascii="Calibri" w:hAnsi="Calibri" w:cs="Calibri"/>
          <w:bCs/>
          <w:lang w:eastAsia="hr-HR"/>
        </w:rPr>
      </w:pPr>
      <w:r w:rsidRPr="007F4329">
        <w:rPr>
          <w:rFonts w:ascii="Calibri" w:hAnsi="Calibri" w:cs="Calibri"/>
          <w:bCs/>
          <w:lang w:eastAsia="hr-HR"/>
        </w:rPr>
        <w:t>Članak 8.</w:t>
      </w:r>
    </w:p>
    <w:p w14:paraId="68EE0DAE" w14:textId="77777777" w:rsidR="002C5EE4" w:rsidRPr="007F4329" w:rsidRDefault="002C5EE4" w:rsidP="002C5EE4">
      <w:pPr>
        <w:jc w:val="center"/>
        <w:rPr>
          <w:rFonts w:ascii="Calibri" w:hAnsi="Calibri" w:cs="Calibri"/>
          <w:bCs/>
          <w:lang w:eastAsia="hr-HR"/>
        </w:rPr>
      </w:pPr>
    </w:p>
    <w:p w14:paraId="173DB73D" w14:textId="432A57F1" w:rsidR="002C5EE4" w:rsidRPr="002002FB" w:rsidRDefault="002C5EE4" w:rsidP="002002FB">
      <w:pPr>
        <w:rPr>
          <w:rFonts w:ascii="Calibri" w:hAnsi="Calibri" w:cs="Calibri"/>
          <w:lang w:eastAsia="hr-HR"/>
        </w:rPr>
      </w:pPr>
      <w:r w:rsidRPr="007F4329">
        <w:rPr>
          <w:rFonts w:ascii="Calibri" w:hAnsi="Calibri" w:cs="Calibri"/>
          <w:lang w:eastAsia="hr-HR"/>
        </w:rPr>
        <w:t>Ovaj Program objavit će se u «Službenom glasniku Općine Gračac», a stupa na snagu 1. siječnja 202</w:t>
      </w:r>
      <w:r>
        <w:rPr>
          <w:rFonts w:ascii="Calibri" w:hAnsi="Calibri" w:cs="Calibri"/>
          <w:lang w:eastAsia="hr-HR"/>
        </w:rPr>
        <w:t>6</w:t>
      </w:r>
      <w:r w:rsidRPr="007F4329">
        <w:rPr>
          <w:rFonts w:ascii="Calibri" w:hAnsi="Calibri" w:cs="Calibri"/>
          <w:lang w:eastAsia="hr-HR"/>
        </w:rPr>
        <w:t>. godine.</w:t>
      </w:r>
      <w:r w:rsidRPr="007F4329">
        <w:rPr>
          <w:rFonts w:ascii="Calibri" w:eastAsia="Calibri" w:hAnsi="Calibri" w:cs="Calibri"/>
          <w:b/>
        </w:rPr>
        <w:t xml:space="preserve">                           </w:t>
      </w:r>
    </w:p>
    <w:p w14:paraId="35AB631F" w14:textId="77777777" w:rsidR="002C5EE4" w:rsidRPr="002002FB" w:rsidRDefault="002C5EE4" w:rsidP="002C5EE4">
      <w:pPr>
        <w:ind w:left="5664"/>
        <w:jc w:val="lowKashida"/>
        <w:rPr>
          <w:rFonts w:asciiTheme="minorHAnsi" w:eastAsia="Calibri" w:hAnsiTheme="minorHAnsi" w:cstheme="minorHAnsi"/>
          <w:b/>
        </w:rPr>
      </w:pPr>
      <w:r w:rsidRPr="007F4329">
        <w:rPr>
          <w:rFonts w:ascii="Calibri" w:eastAsia="Calibri" w:hAnsi="Calibri" w:cs="Calibri"/>
          <w:b/>
        </w:rPr>
        <w:t xml:space="preserve">                                         </w:t>
      </w:r>
      <w:r w:rsidRPr="002002FB">
        <w:rPr>
          <w:rFonts w:asciiTheme="minorHAnsi" w:eastAsia="Calibri" w:hAnsiTheme="minorHAnsi" w:cstheme="minorHAnsi"/>
          <w:b/>
        </w:rPr>
        <w:t>PREDSJEDNICA:</w:t>
      </w:r>
    </w:p>
    <w:p w14:paraId="51031D64" w14:textId="217FEC31" w:rsidR="002C5EE4" w:rsidRPr="002002FB" w:rsidRDefault="002C5EE4" w:rsidP="002002FB">
      <w:pPr>
        <w:ind w:left="5664"/>
        <w:jc w:val="lowKashida"/>
        <w:rPr>
          <w:rFonts w:asciiTheme="minorHAnsi" w:hAnsiTheme="minorHAnsi" w:cstheme="minorHAnsi"/>
          <w:b/>
          <w:bCs/>
          <w:lang w:val="pl-PL"/>
        </w:rPr>
      </w:pPr>
      <w:r w:rsidRPr="002002FB">
        <w:rPr>
          <w:rFonts w:asciiTheme="minorHAnsi" w:hAnsiTheme="minorHAnsi" w:cstheme="minorHAnsi"/>
          <w:b/>
          <w:bCs/>
          <w:lang w:val="pl-PL"/>
        </w:rPr>
        <w:t>Dajana Šušnja Jasenko</w:t>
      </w:r>
    </w:p>
    <w:p w14:paraId="3EE152A1" w14:textId="77777777" w:rsidR="002002FB" w:rsidRDefault="002002FB" w:rsidP="00042297">
      <w:pPr>
        <w:jc w:val="both"/>
        <w:rPr>
          <w:rFonts w:asciiTheme="minorBidi" w:hAnsiTheme="minorBidi" w:cstheme="minorBidi"/>
          <w:b/>
          <w:color w:val="000000"/>
        </w:rPr>
      </w:pPr>
    </w:p>
    <w:p w14:paraId="582F1DAF" w14:textId="77777777" w:rsidR="002002FB" w:rsidRDefault="002002FB" w:rsidP="00042297">
      <w:pPr>
        <w:jc w:val="both"/>
        <w:rPr>
          <w:rFonts w:asciiTheme="minorBidi" w:hAnsiTheme="minorBidi" w:cstheme="minorBidi"/>
          <w:b/>
          <w:color w:val="000000"/>
        </w:rPr>
      </w:pPr>
    </w:p>
    <w:p w14:paraId="4464044D" w14:textId="652BB0EB" w:rsidR="00042297" w:rsidRPr="00E27483" w:rsidRDefault="00042297" w:rsidP="00042297">
      <w:pPr>
        <w:jc w:val="both"/>
        <w:rPr>
          <w:rFonts w:asciiTheme="minorBidi" w:hAnsiTheme="minorBidi" w:cstheme="minorBidi"/>
          <w:b/>
          <w:color w:val="000000"/>
        </w:rPr>
      </w:pPr>
      <w:r w:rsidRPr="00E27483">
        <w:rPr>
          <w:rFonts w:asciiTheme="minorBidi" w:hAnsiTheme="minorBidi" w:cstheme="minorBidi"/>
          <w:b/>
          <w:color w:val="000000"/>
        </w:rPr>
        <w:t>OPĆINSKO VIJEĆE</w:t>
      </w:r>
    </w:p>
    <w:p w14:paraId="4C05C442" w14:textId="77777777" w:rsidR="00042297" w:rsidRPr="00E27483" w:rsidRDefault="00042297" w:rsidP="00042297">
      <w:pPr>
        <w:pStyle w:val="Bezproreda"/>
        <w:rPr>
          <w:rFonts w:asciiTheme="minorBidi" w:hAnsiTheme="minorBidi"/>
          <w:b/>
          <w:sz w:val="24"/>
          <w:szCs w:val="24"/>
        </w:rPr>
      </w:pPr>
      <w:r w:rsidRPr="00E27483">
        <w:rPr>
          <w:rFonts w:asciiTheme="minorBidi" w:hAnsiTheme="minorBidi"/>
          <w:b/>
          <w:sz w:val="24"/>
          <w:szCs w:val="24"/>
        </w:rPr>
        <w:t>KLASA: 120-01/25-01/</w:t>
      </w:r>
      <w:r>
        <w:rPr>
          <w:rFonts w:asciiTheme="minorBidi" w:hAnsiTheme="minorBidi"/>
          <w:b/>
          <w:sz w:val="24"/>
          <w:szCs w:val="24"/>
        </w:rPr>
        <w:t>13</w:t>
      </w:r>
    </w:p>
    <w:p w14:paraId="1446F0FF" w14:textId="77777777" w:rsidR="00042297" w:rsidRPr="00E27483" w:rsidRDefault="00042297" w:rsidP="00042297">
      <w:pPr>
        <w:pStyle w:val="DefaultStyle"/>
        <w:rPr>
          <w:rFonts w:asciiTheme="minorBidi" w:hAnsiTheme="minorBidi" w:cstheme="minorBidi"/>
          <w:b/>
          <w:sz w:val="24"/>
          <w:szCs w:val="24"/>
        </w:rPr>
      </w:pPr>
      <w:r w:rsidRPr="00E27483">
        <w:rPr>
          <w:rFonts w:asciiTheme="minorBidi" w:hAnsiTheme="minorBidi" w:cstheme="minorBidi"/>
          <w:b/>
          <w:sz w:val="24"/>
          <w:szCs w:val="24"/>
        </w:rPr>
        <w:t>URBROJ: 2198-31-02-25-1</w:t>
      </w:r>
    </w:p>
    <w:p w14:paraId="00981206" w14:textId="77777777" w:rsidR="00042297" w:rsidRPr="00E27483" w:rsidRDefault="00042297" w:rsidP="00042297">
      <w:pPr>
        <w:pStyle w:val="Bezproreda"/>
        <w:rPr>
          <w:rFonts w:asciiTheme="minorBidi" w:hAnsiTheme="minorBidi"/>
          <w:b/>
          <w:sz w:val="24"/>
          <w:szCs w:val="24"/>
        </w:rPr>
      </w:pPr>
      <w:r w:rsidRPr="00E27483">
        <w:rPr>
          <w:rFonts w:asciiTheme="minorBidi" w:hAnsiTheme="minorBidi"/>
          <w:b/>
          <w:sz w:val="24"/>
          <w:szCs w:val="24"/>
        </w:rPr>
        <w:t>Gračac,</w:t>
      </w:r>
      <w:r>
        <w:rPr>
          <w:rFonts w:asciiTheme="minorBidi" w:hAnsiTheme="minorBidi"/>
          <w:b/>
          <w:sz w:val="24"/>
          <w:szCs w:val="24"/>
        </w:rPr>
        <w:t xml:space="preserve"> 22. prosinca</w:t>
      </w:r>
      <w:r w:rsidRPr="00E27483">
        <w:rPr>
          <w:rFonts w:asciiTheme="minorBidi" w:hAnsiTheme="minorBidi"/>
          <w:b/>
          <w:sz w:val="24"/>
          <w:szCs w:val="24"/>
        </w:rPr>
        <w:t xml:space="preserve"> 2025.  godine</w:t>
      </w:r>
    </w:p>
    <w:p w14:paraId="64F82A2C" w14:textId="77777777" w:rsidR="00042297" w:rsidRPr="00E27483" w:rsidRDefault="00042297" w:rsidP="00042297">
      <w:pPr>
        <w:jc w:val="both"/>
        <w:rPr>
          <w:rFonts w:asciiTheme="minorBidi" w:hAnsiTheme="minorBidi" w:cstheme="minorBidi"/>
        </w:rPr>
      </w:pPr>
    </w:p>
    <w:p w14:paraId="1F76CA75" w14:textId="77777777" w:rsidR="00042297" w:rsidRPr="001E0D42" w:rsidRDefault="00042297" w:rsidP="00042297">
      <w:pPr>
        <w:ind w:firstLine="708"/>
        <w:jc w:val="both"/>
        <w:rPr>
          <w:rFonts w:ascii="Arial" w:hAnsi="Arial" w:cs="Arial"/>
        </w:rPr>
      </w:pPr>
      <w:r w:rsidRPr="00E27483">
        <w:rPr>
          <w:rFonts w:asciiTheme="minorBidi" w:hAnsiTheme="minorBidi" w:cstheme="minorBidi"/>
        </w:rPr>
        <w:t>Temeljem čl. 3. i 10. Zakona o plaćama u lokalnoj i područnoj (regionalnoj) samoupravi («Narodne novine» 28/10, 10/23) i članka 32. Statuta Općine Gračac („Službeni glasnik Zadarske županije“ 11/13, „Službeni glasnik Općine Gračac“ 1/18, 1/20, 4/21)</w:t>
      </w:r>
      <w:r w:rsidRPr="00E27483">
        <w:rPr>
          <w:rFonts w:asciiTheme="minorBidi" w:hAnsiTheme="minorBidi" w:cstheme="minorBidi"/>
          <w:bCs/>
          <w:iCs/>
        </w:rPr>
        <w:t xml:space="preserve">, </w:t>
      </w:r>
      <w:r w:rsidRPr="00E27483">
        <w:rPr>
          <w:rFonts w:asciiTheme="minorBidi" w:hAnsiTheme="minorBidi" w:cstheme="minorBidi"/>
        </w:rPr>
        <w:t xml:space="preserve">Općinsko vijeće Općine Gračac </w:t>
      </w:r>
      <w:r w:rsidRPr="008602FA">
        <w:rPr>
          <w:rFonts w:ascii="Arial" w:hAnsi="Arial" w:cs="Arial"/>
        </w:rPr>
        <w:t>Općinsko vijeće Općine Gračac na</w:t>
      </w:r>
      <w:r>
        <w:rPr>
          <w:rFonts w:ascii="Arial" w:hAnsi="Arial" w:cs="Arial"/>
        </w:rPr>
        <w:t xml:space="preserve"> 5. </w:t>
      </w:r>
      <w:r w:rsidRPr="008602FA">
        <w:rPr>
          <w:rFonts w:ascii="Arial" w:hAnsi="Arial" w:cs="Arial"/>
        </w:rPr>
        <w:t xml:space="preserve">sjednici održanoj </w:t>
      </w:r>
      <w:r>
        <w:rPr>
          <w:rFonts w:ascii="Arial" w:hAnsi="Arial" w:cs="Arial"/>
        </w:rPr>
        <w:t>22. prosinca</w:t>
      </w:r>
      <w:r w:rsidRPr="008602FA">
        <w:rPr>
          <w:rFonts w:ascii="Arial" w:hAnsi="Arial" w:cs="Arial"/>
        </w:rPr>
        <w:t xml:space="preserve"> 202</w:t>
      </w:r>
      <w:r>
        <w:rPr>
          <w:rFonts w:ascii="Arial" w:hAnsi="Arial" w:cs="Arial"/>
        </w:rPr>
        <w:t>5</w:t>
      </w:r>
      <w:r w:rsidRPr="008602FA">
        <w:rPr>
          <w:rFonts w:ascii="Arial" w:hAnsi="Arial" w:cs="Arial"/>
        </w:rPr>
        <w:t>. g. donosi</w:t>
      </w:r>
    </w:p>
    <w:p w14:paraId="2B419BBC" w14:textId="77777777" w:rsidR="00042297" w:rsidRPr="00E27483" w:rsidRDefault="00042297" w:rsidP="00042297">
      <w:pPr>
        <w:ind w:firstLine="708"/>
        <w:jc w:val="both"/>
        <w:rPr>
          <w:rFonts w:asciiTheme="minorBidi" w:hAnsiTheme="minorBidi" w:cstheme="minorBidi"/>
        </w:rPr>
      </w:pPr>
    </w:p>
    <w:p w14:paraId="0F003BBD" w14:textId="77777777" w:rsidR="00042297" w:rsidRPr="00E27483" w:rsidRDefault="00042297" w:rsidP="00042297">
      <w:pPr>
        <w:tabs>
          <w:tab w:val="left" w:pos="2655"/>
        </w:tabs>
        <w:jc w:val="both"/>
        <w:rPr>
          <w:rFonts w:asciiTheme="minorBidi" w:hAnsiTheme="minorBidi" w:cstheme="minorBidi"/>
        </w:rPr>
      </w:pPr>
    </w:p>
    <w:p w14:paraId="17007D3B" w14:textId="77777777" w:rsidR="00042297" w:rsidRPr="00E27483" w:rsidRDefault="00042297" w:rsidP="00042297">
      <w:pPr>
        <w:jc w:val="center"/>
        <w:rPr>
          <w:rFonts w:asciiTheme="minorBidi" w:hAnsiTheme="minorBidi" w:cstheme="minorBidi"/>
          <w:b/>
        </w:rPr>
      </w:pPr>
      <w:r w:rsidRPr="00E27483">
        <w:rPr>
          <w:rFonts w:asciiTheme="minorBidi" w:hAnsiTheme="minorBidi" w:cstheme="minorBidi"/>
          <w:b/>
        </w:rPr>
        <w:t>Odluku o plaćama</w:t>
      </w:r>
    </w:p>
    <w:p w14:paraId="08D1036C" w14:textId="77777777" w:rsidR="00042297" w:rsidRPr="00E27483" w:rsidRDefault="00042297" w:rsidP="00042297">
      <w:pPr>
        <w:ind w:firstLine="360"/>
        <w:jc w:val="both"/>
        <w:rPr>
          <w:rFonts w:asciiTheme="minorBidi" w:hAnsiTheme="minorBidi" w:cstheme="minorBidi"/>
        </w:rPr>
      </w:pPr>
    </w:p>
    <w:p w14:paraId="557D088C" w14:textId="77777777" w:rsidR="00042297" w:rsidRDefault="00042297" w:rsidP="00042297">
      <w:pPr>
        <w:jc w:val="center"/>
        <w:rPr>
          <w:rFonts w:asciiTheme="minorBidi" w:hAnsiTheme="minorBidi" w:cstheme="minorBidi"/>
          <w:b/>
        </w:rPr>
      </w:pPr>
      <w:r w:rsidRPr="00E27483">
        <w:rPr>
          <w:rFonts w:asciiTheme="minorBidi" w:hAnsiTheme="minorBidi" w:cstheme="minorBidi"/>
          <w:b/>
        </w:rPr>
        <w:t>Članak 1.</w:t>
      </w:r>
    </w:p>
    <w:p w14:paraId="38BDB32F" w14:textId="77777777" w:rsidR="00042297" w:rsidRPr="00E27483" w:rsidRDefault="00042297" w:rsidP="00042297">
      <w:pPr>
        <w:jc w:val="center"/>
        <w:rPr>
          <w:rFonts w:asciiTheme="minorBidi" w:hAnsiTheme="minorBidi" w:cstheme="minorBidi"/>
          <w:b/>
        </w:rPr>
      </w:pPr>
    </w:p>
    <w:p w14:paraId="608FE11F"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Ovom Odlukom određuju se osnovica i koeficijenti za obračun plaće općinskog načelnika i zamjenika općinskog načelnika Općine Gračac koji svoju dužnost obnašaju uz zasnivanje radnog odnosa te koeficijenti za obračun plaće službenika i namještenika u Jedinstvenom upravnom odjelu Općine Gračac.</w:t>
      </w:r>
    </w:p>
    <w:p w14:paraId="0ABC544E" w14:textId="77777777" w:rsidR="00042297" w:rsidRPr="00E27483" w:rsidRDefault="00042297" w:rsidP="00042297">
      <w:pPr>
        <w:rPr>
          <w:rFonts w:asciiTheme="minorBidi" w:hAnsiTheme="minorBidi" w:cstheme="minorBidi"/>
          <w:b/>
        </w:rPr>
      </w:pPr>
    </w:p>
    <w:p w14:paraId="75FAF958" w14:textId="77777777" w:rsidR="00042297" w:rsidRDefault="00042297" w:rsidP="00042297">
      <w:pPr>
        <w:jc w:val="center"/>
        <w:rPr>
          <w:rFonts w:asciiTheme="minorBidi" w:hAnsiTheme="minorBidi" w:cstheme="minorBidi"/>
          <w:b/>
        </w:rPr>
      </w:pPr>
      <w:r w:rsidRPr="00E27483">
        <w:rPr>
          <w:rFonts w:asciiTheme="minorBidi" w:hAnsiTheme="minorBidi" w:cstheme="minorBidi"/>
          <w:b/>
        </w:rPr>
        <w:t>Članak 2.</w:t>
      </w:r>
    </w:p>
    <w:p w14:paraId="383C89F9" w14:textId="77777777" w:rsidR="00042297" w:rsidRPr="00E27483" w:rsidRDefault="00042297" w:rsidP="00042297">
      <w:pPr>
        <w:jc w:val="center"/>
        <w:rPr>
          <w:rFonts w:asciiTheme="minorBidi" w:hAnsiTheme="minorBidi" w:cstheme="minorBidi"/>
          <w:b/>
        </w:rPr>
      </w:pPr>
    </w:p>
    <w:p w14:paraId="0585E99B"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Plaću općinskog načelnika i zamjenika općinskog načelnika čini umnožak koeficijenta i osnovice za obračun plaća, uvećan za 0,5% za svaku navršenu godinu radnog staža, ukupno najviše za 20%.</w:t>
      </w:r>
    </w:p>
    <w:p w14:paraId="7D5F921B" w14:textId="77777777" w:rsidR="00042297" w:rsidRPr="00E27483" w:rsidRDefault="00042297" w:rsidP="00042297">
      <w:pPr>
        <w:jc w:val="both"/>
        <w:rPr>
          <w:rFonts w:asciiTheme="minorBidi" w:hAnsiTheme="minorBidi" w:cstheme="minorBidi"/>
        </w:rPr>
      </w:pPr>
    </w:p>
    <w:p w14:paraId="56751BDB" w14:textId="77777777" w:rsidR="00042297" w:rsidRPr="00E27483" w:rsidRDefault="00042297" w:rsidP="00042297">
      <w:pPr>
        <w:jc w:val="center"/>
        <w:rPr>
          <w:rFonts w:asciiTheme="minorBidi" w:hAnsiTheme="minorBidi" w:cstheme="minorBidi"/>
          <w:b/>
        </w:rPr>
      </w:pPr>
    </w:p>
    <w:p w14:paraId="65BA78BF" w14:textId="77777777" w:rsidR="00042297" w:rsidRDefault="00042297" w:rsidP="00042297">
      <w:pPr>
        <w:jc w:val="center"/>
        <w:rPr>
          <w:rFonts w:asciiTheme="minorBidi" w:hAnsiTheme="minorBidi" w:cstheme="minorBidi"/>
          <w:b/>
          <w:bCs/>
        </w:rPr>
      </w:pPr>
      <w:r w:rsidRPr="00E27483">
        <w:rPr>
          <w:rFonts w:asciiTheme="minorBidi" w:hAnsiTheme="minorBidi" w:cstheme="minorBidi"/>
          <w:b/>
          <w:bCs/>
        </w:rPr>
        <w:t>Članak 3.</w:t>
      </w:r>
    </w:p>
    <w:p w14:paraId="3DB72F92" w14:textId="77777777" w:rsidR="00042297" w:rsidRPr="00E27483" w:rsidRDefault="00042297" w:rsidP="00042297">
      <w:pPr>
        <w:jc w:val="center"/>
        <w:rPr>
          <w:rFonts w:asciiTheme="minorBidi" w:hAnsiTheme="minorBidi" w:cstheme="minorBidi"/>
          <w:b/>
          <w:bCs/>
        </w:rPr>
      </w:pPr>
    </w:p>
    <w:p w14:paraId="37A8DB5E"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 xml:space="preserve">Osnovica za izračun plaće općinskog načelnika i zamjenika općinskog načelnika utvrđuje se u visini od 1.092,00 eura. </w:t>
      </w:r>
    </w:p>
    <w:p w14:paraId="63F46B21" w14:textId="77777777" w:rsidR="00042297" w:rsidRDefault="00042297" w:rsidP="00042297">
      <w:pPr>
        <w:jc w:val="both"/>
        <w:rPr>
          <w:rFonts w:asciiTheme="minorBidi" w:hAnsiTheme="minorBidi" w:cstheme="minorBidi"/>
          <w:b/>
        </w:rPr>
      </w:pPr>
    </w:p>
    <w:p w14:paraId="32BEC3DB" w14:textId="77777777" w:rsidR="00042297" w:rsidRPr="00E27483" w:rsidRDefault="00042297" w:rsidP="00042297">
      <w:pPr>
        <w:jc w:val="both"/>
        <w:rPr>
          <w:rFonts w:asciiTheme="minorBidi" w:hAnsiTheme="minorBidi" w:cstheme="minorBidi"/>
          <w:b/>
        </w:rPr>
      </w:pPr>
    </w:p>
    <w:p w14:paraId="5B6C6D7E" w14:textId="77777777" w:rsidR="00042297" w:rsidRDefault="00042297" w:rsidP="00042297">
      <w:pPr>
        <w:jc w:val="center"/>
        <w:rPr>
          <w:rFonts w:asciiTheme="minorBidi" w:hAnsiTheme="minorBidi" w:cstheme="minorBidi"/>
          <w:b/>
          <w:bCs/>
        </w:rPr>
      </w:pPr>
      <w:r w:rsidRPr="00E27483">
        <w:rPr>
          <w:rFonts w:asciiTheme="minorBidi" w:hAnsiTheme="minorBidi" w:cstheme="minorBidi"/>
          <w:b/>
          <w:bCs/>
        </w:rPr>
        <w:t>Članak 4.</w:t>
      </w:r>
    </w:p>
    <w:p w14:paraId="69B158CE" w14:textId="77777777" w:rsidR="00042297" w:rsidRPr="00E27483" w:rsidRDefault="00042297" w:rsidP="00042297">
      <w:pPr>
        <w:jc w:val="center"/>
        <w:rPr>
          <w:rFonts w:asciiTheme="minorBidi" w:hAnsiTheme="minorBidi" w:cstheme="minorBidi"/>
          <w:b/>
          <w:bCs/>
        </w:rPr>
      </w:pPr>
    </w:p>
    <w:p w14:paraId="53A8D577"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Koeficijenti za obračun plaće općinskog načelnika i zamjenika općinskog načelnika su sljedeći:</w:t>
      </w:r>
    </w:p>
    <w:p w14:paraId="0F120F06" w14:textId="77777777" w:rsidR="00042297" w:rsidRPr="00E27483" w:rsidRDefault="00042297" w:rsidP="00042297">
      <w:pPr>
        <w:numPr>
          <w:ilvl w:val="0"/>
          <w:numId w:val="139"/>
        </w:numPr>
        <w:jc w:val="both"/>
        <w:rPr>
          <w:rFonts w:asciiTheme="minorBidi" w:hAnsiTheme="minorBidi" w:cstheme="minorBidi"/>
          <w:b/>
        </w:rPr>
      </w:pPr>
      <w:r w:rsidRPr="00E27483">
        <w:rPr>
          <w:rFonts w:asciiTheme="minorBidi" w:hAnsiTheme="minorBidi" w:cstheme="minorBidi"/>
        </w:rPr>
        <w:t xml:space="preserve">općinski načelnik: koeficijent </w:t>
      </w:r>
      <w:r w:rsidRPr="00E27483">
        <w:rPr>
          <w:rFonts w:asciiTheme="minorBidi" w:hAnsiTheme="minorBidi" w:cstheme="minorBidi"/>
          <w:b/>
        </w:rPr>
        <w:t>3,</w:t>
      </w:r>
      <w:r>
        <w:rPr>
          <w:rFonts w:asciiTheme="minorBidi" w:hAnsiTheme="minorBidi" w:cstheme="minorBidi"/>
          <w:b/>
        </w:rPr>
        <w:t>5</w:t>
      </w:r>
      <w:r w:rsidRPr="00E27483">
        <w:rPr>
          <w:rFonts w:asciiTheme="minorBidi" w:hAnsiTheme="minorBidi" w:cstheme="minorBidi"/>
          <w:b/>
        </w:rPr>
        <w:t>0</w:t>
      </w:r>
    </w:p>
    <w:p w14:paraId="42D71606" w14:textId="77777777" w:rsidR="00042297" w:rsidRPr="00E27483" w:rsidRDefault="00042297" w:rsidP="00042297">
      <w:pPr>
        <w:numPr>
          <w:ilvl w:val="0"/>
          <w:numId w:val="139"/>
        </w:numPr>
        <w:jc w:val="both"/>
        <w:rPr>
          <w:rFonts w:asciiTheme="minorBidi" w:hAnsiTheme="minorBidi" w:cstheme="minorBidi"/>
        </w:rPr>
      </w:pPr>
      <w:r w:rsidRPr="00E27483">
        <w:rPr>
          <w:rFonts w:asciiTheme="minorBidi" w:hAnsiTheme="minorBidi" w:cstheme="minorBidi"/>
        </w:rPr>
        <w:t xml:space="preserve">zamjenik općinskog načelnika: koeficijent </w:t>
      </w:r>
      <w:r>
        <w:rPr>
          <w:rFonts w:asciiTheme="minorBidi" w:hAnsiTheme="minorBidi" w:cstheme="minorBidi"/>
          <w:b/>
        </w:rPr>
        <w:t>2</w:t>
      </w:r>
      <w:r w:rsidRPr="00E27483">
        <w:rPr>
          <w:rFonts w:asciiTheme="minorBidi" w:hAnsiTheme="minorBidi" w:cstheme="minorBidi"/>
          <w:b/>
        </w:rPr>
        <w:t>,</w:t>
      </w:r>
      <w:r>
        <w:rPr>
          <w:rFonts w:asciiTheme="minorBidi" w:hAnsiTheme="minorBidi" w:cstheme="minorBidi"/>
          <w:b/>
        </w:rPr>
        <w:t>8</w:t>
      </w:r>
      <w:r w:rsidRPr="00E27483">
        <w:rPr>
          <w:rFonts w:asciiTheme="minorBidi" w:hAnsiTheme="minorBidi" w:cstheme="minorBidi"/>
          <w:b/>
        </w:rPr>
        <w:t>0</w:t>
      </w:r>
      <w:r w:rsidRPr="00E27483">
        <w:rPr>
          <w:rFonts w:asciiTheme="minorBidi" w:hAnsiTheme="minorBidi" w:cstheme="minorBidi"/>
        </w:rPr>
        <w:t>.</w:t>
      </w:r>
    </w:p>
    <w:p w14:paraId="5074AA89" w14:textId="77777777" w:rsidR="00042297" w:rsidRDefault="00042297" w:rsidP="00042297">
      <w:pPr>
        <w:jc w:val="center"/>
        <w:rPr>
          <w:rFonts w:asciiTheme="minorBidi" w:hAnsiTheme="minorBidi" w:cstheme="minorBidi"/>
        </w:rPr>
      </w:pPr>
    </w:p>
    <w:p w14:paraId="26BF391D" w14:textId="77777777" w:rsidR="00042297" w:rsidRDefault="00042297" w:rsidP="00042297">
      <w:pPr>
        <w:jc w:val="center"/>
        <w:rPr>
          <w:rFonts w:asciiTheme="minorBidi" w:hAnsiTheme="minorBidi" w:cstheme="minorBidi"/>
        </w:rPr>
      </w:pPr>
    </w:p>
    <w:p w14:paraId="6C708CB9" w14:textId="77777777" w:rsidR="002002FB" w:rsidRDefault="002002FB" w:rsidP="00042297">
      <w:pPr>
        <w:jc w:val="center"/>
        <w:rPr>
          <w:rFonts w:asciiTheme="minorBidi" w:hAnsiTheme="minorBidi" w:cstheme="minorBidi"/>
        </w:rPr>
      </w:pPr>
    </w:p>
    <w:p w14:paraId="30B0B601" w14:textId="77777777" w:rsidR="002002FB" w:rsidRDefault="002002FB" w:rsidP="00042297">
      <w:pPr>
        <w:jc w:val="center"/>
        <w:rPr>
          <w:rFonts w:asciiTheme="minorBidi" w:hAnsiTheme="minorBidi" w:cstheme="minorBidi"/>
        </w:rPr>
      </w:pPr>
    </w:p>
    <w:p w14:paraId="55414136" w14:textId="77777777" w:rsidR="002002FB" w:rsidRPr="00E27483" w:rsidRDefault="002002FB" w:rsidP="00042297">
      <w:pPr>
        <w:jc w:val="center"/>
        <w:rPr>
          <w:rFonts w:asciiTheme="minorBidi" w:hAnsiTheme="minorBidi" w:cstheme="minorBidi"/>
        </w:rPr>
      </w:pPr>
    </w:p>
    <w:p w14:paraId="10FEE43B" w14:textId="77777777" w:rsidR="00042297" w:rsidRDefault="00042297" w:rsidP="00042297">
      <w:pPr>
        <w:jc w:val="center"/>
        <w:rPr>
          <w:rFonts w:asciiTheme="minorBidi" w:hAnsiTheme="minorBidi" w:cstheme="minorBidi"/>
          <w:b/>
        </w:rPr>
      </w:pPr>
      <w:r w:rsidRPr="00E27483">
        <w:rPr>
          <w:rFonts w:asciiTheme="minorBidi" w:hAnsiTheme="minorBidi" w:cstheme="minorBidi"/>
          <w:b/>
        </w:rPr>
        <w:lastRenderedPageBreak/>
        <w:t>Članak 5.</w:t>
      </w:r>
    </w:p>
    <w:p w14:paraId="1D8664FB" w14:textId="77777777" w:rsidR="00042297" w:rsidRPr="00E27483" w:rsidRDefault="00042297" w:rsidP="00042297">
      <w:pPr>
        <w:jc w:val="center"/>
        <w:rPr>
          <w:rFonts w:asciiTheme="minorBidi" w:hAnsiTheme="minorBidi" w:cstheme="minorBidi"/>
          <w:b/>
        </w:rPr>
      </w:pPr>
    </w:p>
    <w:p w14:paraId="47DCB7D7" w14:textId="77777777" w:rsidR="00042297" w:rsidRPr="00E27483" w:rsidRDefault="00042297" w:rsidP="00042297">
      <w:pPr>
        <w:ind w:firstLine="720"/>
        <w:jc w:val="both"/>
        <w:rPr>
          <w:rFonts w:asciiTheme="minorBidi" w:hAnsiTheme="minorBidi" w:cstheme="minorBidi"/>
        </w:rPr>
      </w:pPr>
      <w:r w:rsidRPr="00E27483">
        <w:rPr>
          <w:rFonts w:asciiTheme="minorBidi" w:hAnsiTheme="minorBidi" w:cstheme="minorBidi"/>
        </w:rPr>
        <w:t>Pojedinačna rješenja o visini plaće za općinskog načelnika i zamjenika donosi pročelnik Jedinstvenog upravnog odjela Općine Gračac.</w:t>
      </w:r>
    </w:p>
    <w:p w14:paraId="798597F5" w14:textId="77777777" w:rsidR="00042297" w:rsidRPr="00E27483" w:rsidRDefault="00042297" w:rsidP="00042297">
      <w:pPr>
        <w:jc w:val="both"/>
        <w:rPr>
          <w:rFonts w:asciiTheme="minorBidi" w:hAnsiTheme="minorBidi" w:cstheme="minorBidi"/>
        </w:rPr>
      </w:pPr>
    </w:p>
    <w:p w14:paraId="15237E94" w14:textId="77777777" w:rsidR="00042297" w:rsidRDefault="00042297" w:rsidP="00042297">
      <w:pPr>
        <w:jc w:val="center"/>
        <w:rPr>
          <w:rFonts w:asciiTheme="minorBidi" w:hAnsiTheme="minorBidi" w:cstheme="minorBidi"/>
          <w:b/>
        </w:rPr>
      </w:pPr>
      <w:r w:rsidRPr="00E27483">
        <w:rPr>
          <w:rFonts w:asciiTheme="minorBidi" w:hAnsiTheme="minorBidi" w:cstheme="minorBidi"/>
          <w:b/>
        </w:rPr>
        <w:t>Članak 6.</w:t>
      </w:r>
    </w:p>
    <w:p w14:paraId="0DBBAEE3" w14:textId="77777777" w:rsidR="00042297" w:rsidRPr="00E27483" w:rsidRDefault="00042297" w:rsidP="00042297">
      <w:pPr>
        <w:jc w:val="center"/>
        <w:rPr>
          <w:rFonts w:asciiTheme="minorBidi" w:hAnsiTheme="minorBidi" w:cstheme="minorBidi"/>
          <w:b/>
        </w:rPr>
      </w:pPr>
    </w:p>
    <w:p w14:paraId="7430FA00"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 xml:space="preserve">Osim prava na plaću za profesionalno obavljanje dužnosti te prava iz mirovinskog i zdravstvenog osiguranja, općinski načelnik i njegovi zamjenici ostvaruju pravo na naknadu stvarnih materijalnih troškova nastalih obnašanjem dužnosti, što se uređuje zasebnim aktima Općinskog vijeća.   </w:t>
      </w:r>
    </w:p>
    <w:p w14:paraId="15F3D367" w14:textId="77777777" w:rsidR="00042297" w:rsidRPr="00E27483" w:rsidRDefault="00042297" w:rsidP="00042297">
      <w:pPr>
        <w:rPr>
          <w:rFonts w:asciiTheme="minorBidi" w:hAnsiTheme="minorBidi" w:cstheme="minorBidi"/>
          <w:b/>
        </w:rPr>
      </w:pPr>
    </w:p>
    <w:p w14:paraId="4601E491" w14:textId="77777777" w:rsidR="00042297" w:rsidRDefault="00042297" w:rsidP="00042297">
      <w:pPr>
        <w:jc w:val="center"/>
        <w:rPr>
          <w:rFonts w:asciiTheme="minorBidi" w:hAnsiTheme="minorBidi" w:cstheme="minorBidi"/>
          <w:b/>
        </w:rPr>
      </w:pPr>
      <w:r w:rsidRPr="00E27483">
        <w:rPr>
          <w:rFonts w:asciiTheme="minorBidi" w:hAnsiTheme="minorBidi" w:cstheme="minorBidi"/>
          <w:b/>
        </w:rPr>
        <w:t>Članak 7.</w:t>
      </w:r>
    </w:p>
    <w:p w14:paraId="51AA79D3" w14:textId="77777777" w:rsidR="00042297" w:rsidRPr="00E27483" w:rsidRDefault="00042297" w:rsidP="00042297">
      <w:pPr>
        <w:jc w:val="center"/>
        <w:rPr>
          <w:rFonts w:asciiTheme="minorBidi" w:hAnsiTheme="minorBidi" w:cstheme="minorBidi"/>
          <w:b/>
        </w:rPr>
      </w:pPr>
    </w:p>
    <w:p w14:paraId="141063C1"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 xml:space="preserve">Plaću službenika i namještenika u Jedinstvenom upravnom odjelu Općine Gračac čini umnožak koeficijenta složenosti poslova na koje je službenik, odnosno namještenik raspoređen i osnovice za obračun plaće, uvećan za 0,5% za svaku navršenu godinu radnog staža. </w:t>
      </w:r>
    </w:p>
    <w:p w14:paraId="53CF9D42" w14:textId="77777777" w:rsidR="00042297" w:rsidRPr="00E27483" w:rsidRDefault="00042297" w:rsidP="00042297">
      <w:pPr>
        <w:jc w:val="both"/>
        <w:rPr>
          <w:rFonts w:asciiTheme="minorBidi" w:hAnsiTheme="minorBidi" w:cstheme="minorBidi"/>
        </w:rPr>
      </w:pPr>
    </w:p>
    <w:p w14:paraId="5ED0C504" w14:textId="77777777" w:rsidR="00042297" w:rsidRDefault="00042297" w:rsidP="00042297">
      <w:pPr>
        <w:jc w:val="center"/>
        <w:rPr>
          <w:rFonts w:asciiTheme="minorBidi" w:hAnsiTheme="minorBidi" w:cstheme="minorBidi"/>
          <w:b/>
          <w:bCs/>
        </w:rPr>
      </w:pPr>
      <w:r w:rsidRPr="00E27483">
        <w:rPr>
          <w:rFonts w:asciiTheme="minorBidi" w:hAnsiTheme="minorBidi" w:cstheme="minorBidi"/>
          <w:b/>
          <w:bCs/>
        </w:rPr>
        <w:t>Članak 8.</w:t>
      </w:r>
    </w:p>
    <w:p w14:paraId="0A2314B4" w14:textId="77777777" w:rsidR="00042297" w:rsidRPr="00E27483" w:rsidRDefault="00042297" w:rsidP="00042297">
      <w:pPr>
        <w:jc w:val="center"/>
        <w:rPr>
          <w:rFonts w:asciiTheme="minorBidi" w:hAnsiTheme="minorBidi" w:cstheme="minorBidi"/>
          <w:b/>
          <w:bCs/>
        </w:rPr>
      </w:pPr>
    </w:p>
    <w:p w14:paraId="7EDE0698" w14:textId="77777777" w:rsidR="00042297" w:rsidRPr="00E27483" w:rsidRDefault="00042297" w:rsidP="00042297">
      <w:pPr>
        <w:jc w:val="both"/>
        <w:rPr>
          <w:rFonts w:asciiTheme="minorBidi" w:hAnsiTheme="minorBidi" w:cstheme="minorBidi"/>
        </w:rPr>
      </w:pPr>
      <w:r w:rsidRPr="00E27483">
        <w:rPr>
          <w:rFonts w:asciiTheme="minorBidi" w:hAnsiTheme="minorBidi" w:cstheme="minorBidi"/>
        </w:rPr>
        <w:tab/>
        <w:t>Za vrijeme trajanja vježbeničkog staža vježbenik ima pravo na 85% plaće poslova radnog mjesta najniže složenosti njegove stručne spreme.</w:t>
      </w:r>
    </w:p>
    <w:p w14:paraId="26AFE0D1" w14:textId="77777777" w:rsidR="00042297" w:rsidRDefault="00042297" w:rsidP="00042297">
      <w:pPr>
        <w:jc w:val="both"/>
        <w:rPr>
          <w:rFonts w:asciiTheme="minorBidi" w:hAnsiTheme="minorBidi" w:cstheme="minorBidi"/>
        </w:rPr>
      </w:pPr>
    </w:p>
    <w:p w14:paraId="44508579" w14:textId="77777777" w:rsidR="00042297" w:rsidRPr="00E27483" w:rsidRDefault="00042297" w:rsidP="00042297">
      <w:pPr>
        <w:jc w:val="both"/>
        <w:rPr>
          <w:rFonts w:asciiTheme="minorBidi" w:hAnsiTheme="minorBidi" w:cstheme="minorBidi"/>
        </w:rPr>
      </w:pPr>
    </w:p>
    <w:p w14:paraId="601D3ABD" w14:textId="77777777" w:rsidR="00042297" w:rsidRPr="00E27483" w:rsidRDefault="00042297" w:rsidP="00042297">
      <w:pPr>
        <w:jc w:val="center"/>
        <w:rPr>
          <w:rStyle w:val="BezproredaChar"/>
          <w:rFonts w:asciiTheme="minorBidi" w:hAnsiTheme="minorBidi" w:cstheme="minorBidi"/>
          <w:b/>
          <w:bCs/>
        </w:rPr>
      </w:pPr>
      <w:r w:rsidRPr="00E27483">
        <w:rPr>
          <w:rFonts w:asciiTheme="minorBidi" w:hAnsiTheme="minorBidi" w:cstheme="minorBidi"/>
          <w:b/>
          <w:bCs/>
        </w:rPr>
        <w:t>Članak 9.</w:t>
      </w:r>
    </w:p>
    <w:p w14:paraId="5C633EF3" w14:textId="77777777" w:rsidR="00042297" w:rsidRPr="00E27483" w:rsidRDefault="00042297" w:rsidP="00042297">
      <w:pPr>
        <w:pStyle w:val="t-9-8"/>
        <w:spacing w:beforeLines="40" w:before="96" w:beforeAutospacing="0" w:afterLines="40" w:after="96" w:afterAutospacing="0"/>
        <w:ind w:firstLine="720"/>
        <w:jc w:val="both"/>
        <w:rPr>
          <w:rFonts w:asciiTheme="minorBidi" w:hAnsiTheme="minorBidi" w:cstheme="minorBidi"/>
          <w:color w:val="000000"/>
        </w:rPr>
      </w:pPr>
      <w:r w:rsidRPr="00E27483">
        <w:rPr>
          <w:rFonts w:asciiTheme="minorBidi" w:hAnsiTheme="minorBidi" w:cstheme="minorBidi"/>
          <w:color w:val="000000"/>
        </w:rPr>
        <w:t>Osnovica za obračun plaće službenika i namještenika utvrđuje se kolektivnim ugovorom, a ako osnovica za obračun plaće nije utvrđena kolektivnim ugovorom, utvrđuje se odlukom općinskog načelnika.</w:t>
      </w:r>
    </w:p>
    <w:p w14:paraId="6672C565" w14:textId="77777777" w:rsidR="00042297" w:rsidRPr="00E27483" w:rsidRDefault="00042297" w:rsidP="00042297">
      <w:pPr>
        <w:pStyle w:val="Bezproreda"/>
        <w:ind w:firstLine="708"/>
        <w:jc w:val="both"/>
        <w:rPr>
          <w:rStyle w:val="BezproredaChar"/>
          <w:rFonts w:asciiTheme="minorBidi" w:hAnsiTheme="minorBidi"/>
          <w:sz w:val="24"/>
          <w:szCs w:val="24"/>
        </w:rPr>
      </w:pPr>
    </w:p>
    <w:p w14:paraId="5C0B9AB7" w14:textId="77777777" w:rsidR="00042297" w:rsidRPr="00E27483" w:rsidRDefault="00042297" w:rsidP="00042297">
      <w:pPr>
        <w:pStyle w:val="Bezproreda"/>
        <w:ind w:firstLine="708"/>
        <w:jc w:val="both"/>
        <w:rPr>
          <w:rFonts w:asciiTheme="minorBidi" w:hAnsiTheme="minorBidi"/>
          <w:sz w:val="24"/>
          <w:szCs w:val="24"/>
        </w:rPr>
      </w:pPr>
      <w:r w:rsidRPr="00E27483">
        <w:rPr>
          <w:rStyle w:val="BezproredaChar"/>
          <w:rFonts w:asciiTheme="minorBidi" w:hAnsiTheme="minorBidi"/>
          <w:sz w:val="24"/>
          <w:szCs w:val="24"/>
        </w:rPr>
        <w:t>K</w:t>
      </w:r>
      <w:r w:rsidRPr="00E27483">
        <w:rPr>
          <w:rFonts w:asciiTheme="minorBidi" w:hAnsiTheme="minorBidi"/>
          <w:sz w:val="24"/>
          <w:szCs w:val="24"/>
        </w:rPr>
        <w:t xml:space="preserve">oeficijente za obračun plaće službenika i namještenika određuje odlukom Općinsko vijeće, na prijedlog općinskog načelnika, unutar raspona koeficijenata od </w:t>
      </w:r>
      <w:r w:rsidRPr="00E27483">
        <w:rPr>
          <w:rStyle w:val="findselected"/>
          <w:rFonts w:asciiTheme="minorBidi" w:hAnsiTheme="minorBidi"/>
          <w:sz w:val="24"/>
          <w:szCs w:val="24"/>
        </w:rPr>
        <w:t>1,00</w:t>
      </w:r>
      <w:r w:rsidRPr="00E27483">
        <w:rPr>
          <w:rFonts w:asciiTheme="minorBidi" w:hAnsiTheme="minorBidi"/>
          <w:sz w:val="24"/>
          <w:szCs w:val="24"/>
        </w:rPr>
        <w:t xml:space="preserve"> do 6,00.</w:t>
      </w:r>
    </w:p>
    <w:p w14:paraId="443B5551" w14:textId="77777777" w:rsidR="00042297" w:rsidRPr="00E27483" w:rsidRDefault="00042297" w:rsidP="00042297">
      <w:pPr>
        <w:jc w:val="both"/>
        <w:rPr>
          <w:rFonts w:asciiTheme="minorBidi" w:hAnsiTheme="minorBidi" w:cstheme="minorBidi"/>
        </w:rPr>
      </w:pPr>
    </w:p>
    <w:p w14:paraId="3344E16A" w14:textId="77777777" w:rsidR="00042297" w:rsidRPr="00E27483" w:rsidRDefault="00042297" w:rsidP="00042297">
      <w:pPr>
        <w:pStyle w:val="Bezproreda"/>
        <w:ind w:firstLine="708"/>
        <w:jc w:val="both"/>
        <w:rPr>
          <w:rFonts w:asciiTheme="minorBidi" w:hAnsiTheme="minorBidi"/>
          <w:bCs/>
          <w:sz w:val="24"/>
          <w:szCs w:val="24"/>
        </w:rPr>
      </w:pPr>
      <w:r w:rsidRPr="00E27483">
        <w:rPr>
          <w:rFonts w:asciiTheme="minorBidi" w:hAnsiTheme="minorBidi"/>
          <w:sz w:val="24"/>
          <w:szCs w:val="24"/>
        </w:rPr>
        <w:t xml:space="preserve">Osnova za vrednovanje radnih mjesta u odluci kojom se određuju koeficijenti za obračun plaća je klasifikacijski rang radnog mjesta sukladno </w:t>
      </w:r>
      <w:r w:rsidRPr="00E27483">
        <w:rPr>
          <w:rFonts w:asciiTheme="minorBidi" w:hAnsiTheme="minorBidi"/>
          <w:bCs/>
          <w:sz w:val="24"/>
          <w:szCs w:val="24"/>
        </w:rPr>
        <w:t>Uredbi o klasifikaciji radnih mjesta u lokalnoj i područnoj (regionalnoj) samoupravi, pri čemu radna mjesta unutar pojedinog klasifikacijskog ranga mogu biti jednako ili različito vrednovana, a radna mjesta s klasifikacijskim rangom višega rednog broja ne mogu biti vrednovana jednako ili više od radnih mjesta s klasifikacijskim rangom nižega rednog broja.</w:t>
      </w:r>
    </w:p>
    <w:p w14:paraId="748862F1" w14:textId="77777777" w:rsidR="00042297" w:rsidRDefault="00042297" w:rsidP="00042297">
      <w:pPr>
        <w:pStyle w:val="Bezproreda"/>
        <w:ind w:firstLine="708"/>
        <w:rPr>
          <w:rFonts w:asciiTheme="minorBidi" w:hAnsiTheme="minorBidi"/>
          <w:sz w:val="24"/>
          <w:szCs w:val="24"/>
        </w:rPr>
      </w:pPr>
    </w:p>
    <w:p w14:paraId="2F48A3AC" w14:textId="77777777" w:rsidR="00042297" w:rsidRPr="00E27483" w:rsidRDefault="00042297" w:rsidP="00042297">
      <w:pPr>
        <w:pStyle w:val="Bezproreda"/>
        <w:ind w:firstLine="708"/>
        <w:rPr>
          <w:rFonts w:asciiTheme="minorBidi" w:hAnsiTheme="minorBidi"/>
          <w:sz w:val="24"/>
          <w:szCs w:val="24"/>
        </w:rPr>
      </w:pPr>
    </w:p>
    <w:p w14:paraId="10BBDB86" w14:textId="77777777" w:rsidR="00042297" w:rsidRDefault="00042297" w:rsidP="00042297">
      <w:pPr>
        <w:jc w:val="center"/>
        <w:rPr>
          <w:rFonts w:asciiTheme="minorBidi" w:hAnsiTheme="minorBidi" w:cstheme="minorBidi"/>
          <w:b/>
          <w:bCs/>
        </w:rPr>
      </w:pPr>
      <w:r w:rsidRPr="00E27483">
        <w:rPr>
          <w:rFonts w:asciiTheme="minorBidi" w:hAnsiTheme="minorBidi" w:cstheme="minorBidi"/>
          <w:b/>
          <w:bCs/>
        </w:rPr>
        <w:t>Članak 10.</w:t>
      </w:r>
    </w:p>
    <w:p w14:paraId="11E15596" w14:textId="77777777" w:rsidR="00042297" w:rsidRPr="00E27483" w:rsidRDefault="00042297" w:rsidP="00042297">
      <w:pPr>
        <w:jc w:val="center"/>
        <w:rPr>
          <w:rFonts w:asciiTheme="minorBidi" w:hAnsiTheme="minorBidi" w:cstheme="minorBidi"/>
          <w:b/>
          <w:bCs/>
        </w:rPr>
      </w:pPr>
    </w:p>
    <w:p w14:paraId="0C9D0DEC" w14:textId="77777777" w:rsidR="00042297" w:rsidRPr="00E27483" w:rsidRDefault="00042297" w:rsidP="00042297">
      <w:pPr>
        <w:ind w:firstLine="708"/>
        <w:jc w:val="both"/>
        <w:rPr>
          <w:rFonts w:asciiTheme="minorBidi" w:hAnsiTheme="minorBidi" w:cstheme="minorBidi"/>
        </w:rPr>
      </w:pPr>
      <w:r w:rsidRPr="00E27483">
        <w:rPr>
          <w:rFonts w:asciiTheme="minorBidi" w:hAnsiTheme="minorBidi" w:cstheme="minorBidi"/>
        </w:rPr>
        <w:t>Koeficijenti za obračun plaća u Jedinstvenom upravnom odjelu Općine Gračac utvrđuju se kako slijedi:</w:t>
      </w:r>
    </w:p>
    <w:p w14:paraId="002BD395" w14:textId="77777777" w:rsidR="00042297" w:rsidRPr="00E27483" w:rsidRDefault="00042297" w:rsidP="00042297">
      <w:pPr>
        <w:ind w:firstLine="708"/>
        <w:jc w:val="both"/>
        <w:rPr>
          <w:rFonts w:asciiTheme="minorBidi" w:hAnsiTheme="minorBidi" w:cstheme="minorBidi"/>
        </w:rPr>
      </w:pPr>
    </w:p>
    <w:p w14:paraId="2C609B20" w14:textId="77777777" w:rsidR="00042297" w:rsidRPr="00E27483" w:rsidRDefault="00042297" w:rsidP="00042297">
      <w:pPr>
        <w:rPr>
          <w:rFonts w:asciiTheme="minorBidi" w:hAnsiTheme="minorBidi" w:cstheme="minorBid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634"/>
        <w:gridCol w:w="2377"/>
        <w:gridCol w:w="1801"/>
      </w:tblGrid>
      <w:tr w:rsidR="00042297" w:rsidRPr="00E27483" w14:paraId="6CD1A1C1" w14:textId="77777777" w:rsidTr="00333029">
        <w:tc>
          <w:tcPr>
            <w:tcW w:w="675" w:type="dxa"/>
            <w:tcBorders>
              <w:top w:val="single" w:sz="4" w:space="0" w:color="auto"/>
              <w:left w:val="single" w:sz="4" w:space="0" w:color="auto"/>
              <w:bottom w:val="single" w:sz="4" w:space="0" w:color="auto"/>
              <w:right w:val="single" w:sz="4" w:space="0" w:color="auto"/>
            </w:tcBorders>
          </w:tcPr>
          <w:p w14:paraId="112BE39C" w14:textId="77777777" w:rsidR="00042297" w:rsidRPr="00E27483" w:rsidRDefault="00042297" w:rsidP="00333029">
            <w:pPr>
              <w:jc w:val="both"/>
              <w:rPr>
                <w:rFonts w:asciiTheme="minorBidi" w:hAnsiTheme="minorBidi" w:cstheme="minorBidi"/>
              </w:rPr>
            </w:pPr>
            <w:proofErr w:type="spellStart"/>
            <w:r w:rsidRPr="00E27483">
              <w:rPr>
                <w:rFonts w:asciiTheme="minorBidi" w:hAnsiTheme="minorBidi" w:cstheme="minorBidi"/>
              </w:rPr>
              <w:t>Rbr</w:t>
            </w:r>
            <w:proofErr w:type="spellEnd"/>
            <w:r w:rsidRPr="00E27483">
              <w:rPr>
                <w:rFonts w:asciiTheme="minorBidi" w:hAnsiTheme="minorBidi" w:cstheme="minorBidi"/>
              </w:rPr>
              <w:t>.</w:t>
            </w:r>
          </w:p>
        </w:tc>
        <w:tc>
          <w:tcPr>
            <w:tcW w:w="2634" w:type="dxa"/>
            <w:tcBorders>
              <w:top w:val="single" w:sz="4" w:space="0" w:color="auto"/>
              <w:left w:val="single" w:sz="4" w:space="0" w:color="auto"/>
              <w:bottom w:val="single" w:sz="4" w:space="0" w:color="auto"/>
              <w:right w:val="single" w:sz="4" w:space="0" w:color="auto"/>
            </w:tcBorders>
            <w:hideMark/>
          </w:tcPr>
          <w:p w14:paraId="5BC79663"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NAZIV</w:t>
            </w:r>
          </w:p>
        </w:tc>
        <w:tc>
          <w:tcPr>
            <w:tcW w:w="2377" w:type="dxa"/>
            <w:tcBorders>
              <w:top w:val="single" w:sz="4" w:space="0" w:color="auto"/>
              <w:left w:val="single" w:sz="4" w:space="0" w:color="auto"/>
              <w:bottom w:val="single" w:sz="4" w:space="0" w:color="auto"/>
              <w:right w:val="single" w:sz="4" w:space="0" w:color="auto"/>
            </w:tcBorders>
          </w:tcPr>
          <w:p w14:paraId="12E12F15"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Klasifikacijski rang po Uredbi</w:t>
            </w:r>
          </w:p>
        </w:tc>
        <w:tc>
          <w:tcPr>
            <w:tcW w:w="1801" w:type="dxa"/>
            <w:tcBorders>
              <w:top w:val="single" w:sz="4" w:space="0" w:color="auto"/>
              <w:left w:val="single" w:sz="4" w:space="0" w:color="auto"/>
              <w:bottom w:val="single" w:sz="4" w:space="0" w:color="auto"/>
              <w:right w:val="single" w:sz="4" w:space="0" w:color="auto"/>
            </w:tcBorders>
          </w:tcPr>
          <w:p w14:paraId="63D7E74F"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Koeficijent za obračun plaće:</w:t>
            </w:r>
          </w:p>
        </w:tc>
      </w:tr>
      <w:tr w:rsidR="00042297" w:rsidRPr="00E27483" w14:paraId="47E24D46" w14:textId="77777777" w:rsidTr="00333029">
        <w:trPr>
          <w:trHeight w:val="436"/>
        </w:trPr>
        <w:tc>
          <w:tcPr>
            <w:tcW w:w="675" w:type="dxa"/>
            <w:tcBorders>
              <w:top w:val="single" w:sz="4" w:space="0" w:color="auto"/>
              <w:left w:val="single" w:sz="4" w:space="0" w:color="auto"/>
              <w:bottom w:val="single" w:sz="4" w:space="0" w:color="auto"/>
              <w:right w:val="single" w:sz="4" w:space="0" w:color="auto"/>
            </w:tcBorders>
          </w:tcPr>
          <w:p w14:paraId="41376412"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1.</w:t>
            </w:r>
          </w:p>
        </w:tc>
        <w:tc>
          <w:tcPr>
            <w:tcW w:w="2634" w:type="dxa"/>
            <w:tcBorders>
              <w:top w:val="single" w:sz="4" w:space="0" w:color="auto"/>
              <w:left w:val="single" w:sz="4" w:space="0" w:color="auto"/>
              <w:bottom w:val="single" w:sz="4" w:space="0" w:color="auto"/>
              <w:right w:val="single" w:sz="4" w:space="0" w:color="auto"/>
            </w:tcBorders>
            <w:hideMark/>
          </w:tcPr>
          <w:p w14:paraId="0506E33B"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Pročelnik </w:t>
            </w:r>
          </w:p>
        </w:tc>
        <w:tc>
          <w:tcPr>
            <w:tcW w:w="2377" w:type="dxa"/>
            <w:tcBorders>
              <w:top w:val="single" w:sz="4" w:space="0" w:color="auto"/>
              <w:left w:val="single" w:sz="4" w:space="0" w:color="auto"/>
              <w:bottom w:val="single" w:sz="4" w:space="0" w:color="auto"/>
              <w:right w:val="single" w:sz="4" w:space="0" w:color="auto"/>
            </w:tcBorders>
          </w:tcPr>
          <w:p w14:paraId="7447F5FE"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w:t>
            </w:r>
          </w:p>
        </w:tc>
        <w:tc>
          <w:tcPr>
            <w:tcW w:w="1801" w:type="dxa"/>
            <w:tcBorders>
              <w:top w:val="single" w:sz="4" w:space="0" w:color="auto"/>
              <w:left w:val="single" w:sz="4" w:space="0" w:color="auto"/>
              <w:bottom w:val="single" w:sz="4" w:space="0" w:color="auto"/>
              <w:right w:val="single" w:sz="4" w:space="0" w:color="auto"/>
            </w:tcBorders>
          </w:tcPr>
          <w:p w14:paraId="07B50DE2"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2,50</w:t>
            </w:r>
          </w:p>
        </w:tc>
      </w:tr>
      <w:tr w:rsidR="00042297" w:rsidRPr="00E27483" w14:paraId="0B539643" w14:textId="77777777" w:rsidTr="00333029">
        <w:tc>
          <w:tcPr>
            <w:tcW w:w="675" w:type="dxa"/>
            <w:tcBorders>
              <w:top w:val="single" w:sz="4" w:space="0" w:color="auto"/>
              <w:left w:val="single" w:sz="4" w:space="0" w:color="auto"/>
              <w:bottom w:val="single" w:sz="4" w:space="0" w:color="auto"/>
              <w:right w:val="single" w:sz="4" w:space="0" w:color="auto"/>
            </w:tcBorders>
          </w:tcPr>
          <w:p w14:paraId="4FBB5CC8"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2.</w:t>
            </w:r>
          </w:p>
        </w:tc>
        <w:tc>
          <w:tcPr>
            <w:tcW w:w="2634" w:type="dxa"/>
            <w:tcBorders>
              <w:top w:val="single" w:sz="4" w:space="0" w:color="auto"/>
              <w:left w:val="single" w:sz="4" w:space="0" w:color="auto"/>
              <w:bottom w:val="single" w:sz="4" w:space="0" w:color="auto"/>
              <w:right w:val="single" w:sz="4" w:space="0" w:color="auto"/>
            </w:tcBorders>
            <w:hideMark/>
          </w:tcPr>
          <w:p w14:paraId="61E34324"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Pomoćnik pročelnika </w:t>
            </w:r>
          </w:p>
          <w:p w14:paraId="669397CA" w14:textId="77777777" w:rsidR="00042297" w:rsidRPr="00E27483" w:rsidRDefault="00042297" w:rsidP="00333029">
            <w:pPr>
              <w:jc w:val="both"/>
              <w:rPr>
                <w:rFonts w:asciiTheme="minorBidi" w:hAnsiTheme="minorBidi" w:cstheme="minorBidi"/>
              </w:rPr>
            </w:pPr>
          </w:p>
        </w:tc>
        <w:tc>
          <w:tcPr>
            <w:tcW w:w="2377" w:type="dxa"/>
            <w:tcBorders>
              <w:top w:val="single" w:sz="4" w:space="0" w:color="auto"/>
              <w:left w:val="single" w:sz="4" w:space="0" w:color="auto"/>
              <w:bottom w:val="single" w:sz="4" w:space="0" w:color="auto"/>
              <w:right w:val="single" w:sz="4" w:space="0" w:color="auto"/>
            </w:tcBorders>
          </w:tcPr>
          <w:p w14:paraId="473306CF"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2</w:t>
            </w:r>
          </w:p>
        </w:tc>
        <w:tc>
          <w:tcPr>
            <w:tcW w:w="1801" w:type="dxa"/>
            <w:tcBorders>
              <w:top w:val="single" w:sz="4" w:space="0" w:color="auto"/>
              <w:left w:val="single" w:sz="4" w:space="0" w:color="auto"/>
              <w:bottom w:val="single" w:sz="4" w:space="0" w:color="auto"/>
              <w:right w:val="single" w:sz="4" w:space="0" w:color="auto"/>
            </w:tcBorders>
          </w:tcPr>
          <w:p w14:paraId="0B9918A8"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 xml:space="preserve">2,00 </w:t>
            </w:r>
          </w:p>
        </w:tc>
      </w:tr>
      <w:tr w:rsidR="00042297" w:rsidRPr="00E27483" w14:paraId="6C1FC629" w14:textId="77777777" w:rsidTr="00333029">
        <w:tc>
          <w:tcPr>
            <w:tcW w:w="675" w:type="dxa"/>
            <w:tcBorders>
              <w:top w:val="single" w:sz="4" w:space="0" w:color="auto"/>
              <w:left w:val="single" w:sz="4" w:space="0" w:color="auto"/>
              <w:bottom w:val="single" w:sz="4" w:space="0" w:color="auto"/>
              <w:right w:val="single" w:sz="4" w:space="0" w:color="auto"/>
            </w:tcBorders>
          </w:tcPr>
          <w:p w14:paraId="20B848C8"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3.</w:t>
            </w:r>
          </w:p>
        </w:tc>
        <w:tc>
          <w:tcPr>
            <w:tcW w:w="2634" w:type="dxa"/>
            <w:tcBorders>
              <w:top w:val="single" w:sz="4" w:space="0" w:color="auto"/>
              <w:left w:val="single" w:sz="4" w:space="0" w:color="auto"/>
              <w:bottom w:val="single" w:sz="4" w:space="0" w:color="auto"/>
              <w:right w:val="single" w:sz="4" w:space="0" w:color="auto"/>
            </w:tcBorders>
            <w:hideMark/>
          </w:tcPr>
          <w:p w14:paraId="58CCDC39"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Voditelj odsjeka</w:t>
            </w:r>
          </w:p>
        </w:tc>
        <w:tc>
          <w:tcPr>
            <w:tcW w:w="2377" w:type="dxa"/>
            <w:tcBorders>
              <w:top w:val="single" w:sz="4" w:space="0" w:color="auto"/>
              <w:left w:val="single" w:sz="4" w:space="0" w:color="auto"/>
              <w:bottom w:val="single" w:sz="4" w:space="0" w:color="auto"/>
              <w:right w:val="single" w:sz="4" w:space="0" w:color="auto"/>
            </w:tcBorders>
          </w:tcPr>
          <w:p w14:paraId="4629600E"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4</w:t>
            </w:r>
          </w:p>
        </w:tc>
        <w:tc>
          <w:tcPr>
            <w:tcW w:w="1801" w:type="dxa"/>
            <w:tcBorders>
              <w:top w:val="single" w:sz="4" w:space="0" w:color="auto"/>
              <w:left w:val="single" w:sz="4" w:space="0" w:color="auto"/>
              <w:bottom w:val="single" w:sz="4" w:space="0" w:color="auto"/>
              <w:right w:val="single" w:sz="4" w:space="0" w:color="auto"/>
            </w:tcBorders>
          </w:tcPr>
          <w:p w14:paraId="3C56E1C3"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1,99</w:t>
            </w:r>
          </w:p>
        </w:tc>
      </w:tr>
      <w:tr w:rsidR="00042297" w:rsidRPr="00E27483" w14:paraId="42282040" w14:textId="77777777" w:rsidTr="00333029">
        <w:tc>
          <w:tcPr>
            <w:tcW w:w="675" w:type="dxa"/>
            <w:tcBorders>
              <w:top w:val="single" w:sz="4" w:space="0" w:color="auto"/>
              <w:left w:val="single" w:sz="4" w:space="0" w:color="auto"/>
              <w:bottom w:val="single" w:sz="4" w:space="0" w:color="auto"/>
              <w:right w:val="single" w:sz="4" w:space="0" w:color="auto"/>
            </w:tcBorders>
          </w:tcPr>
          <w:p w14:paraId="1A02084F"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4.</w:t>
            </w:r>
          </w:p>
        </w:tc>
        <w:tc>
          <w:tcPr>
            <w:tcW w:w="2634" w:type="dxa"/>
            <w:tcBorders>
              <w:top w:val="single" w:sz="4" w:space="0" w:color="auto"/>
              <w:left w:val="single" w:sz="4" w:space="0" w:color="auto"/>
              <w:bottom w:val="single" w:sz="4" w:space="0" w:color="auto"/>
              <w:right w:val="single" w:sz="4" w:space="0" w:color="auto"/>
            </w:tcBorders>
          </w:tcPr>
          <w:p w14:paraId="5B058A73"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Viši stručni suradnik</w:t>
            </w:r>
          </w:p>
        </w:tc>
        <w:tc>
          <w:tcPr>
            <w:tcW w:w="2377" w:type="dxa"/>
            <w:tcBorders>
              <w:top w:val="single" w:sz="4" w:space="0" w:color="auto"/>
              <w:left w:val="single" w:sz="4" w:space="0" w:color="auto"/>
              <w:bottom w:val="single" w:sz="4" w:space="0" w:color="auto"/>
              <w:right w:val="single" w:sz="4" w:space="0" w:color="auto"/>
            </w:tcBorders>
          </w:tcPr>
          <w:p w14:paraId="7E9D501D"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6</w:t>
            </w:r>
          </w:p>
        </w:tc>
        <w:tc>
          <w:tcPr>
            <w:tcW w:w="1801" w:type="dxa"/>
            <w:tcBorders>
              <w:top w:val="single" w:sz="4" w:space="0" w:color="auto"/>
              <w:left w:val="single" w:sz="4" w:space="0" w:color="auto"/>
              <w:bottom w:val="single" w:sz="4" w:space="0" w:color="auto"/>
              <w:right w:val="single" w:sz="4" w:space="0" w:color="auto"/>
            </w:tcBorders>
          </w:tcPr>
          <w:p w14:paraId="74176FC7"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1,93</w:t>
            </w:r>
          </w:p>
        </w:tc>
      </w:tr>
      <w:tr w:rsidR="00042297" w:rsidRPr="00E27483" w14:paraId="0FEA99BF" w14:textId="77777777" w:rsidTr="00333029">
        <w:tc>
          <w:tcPr>
            <w:tcW w:w="675" w:type="dxa"/>
            <w:tcBorders>
              <w:top w:val="single" w:sz="4" w:space="0" w:color="auto"/>
              <w:left w:val="single" w:sz="4" w:space="0" w:color="auto"/>
              <w:bottom w:val="single" w:sz="4" w:space="0" w:color="auto"/>
              <w:right w:val="single" w:sz="4" w:space="0" w:color="auto"/>
            </w:tcBorders>
          </w:tcPr>
          <w:p w14:paraId="186A13F0"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5.</w:t>
            </w:r>
          </w:p>
        </w:tc>
        <w:tc>
          <w:tcPr>
            <w:tcW w:w="2634" w:type="dxa"/>
            <w:tcBorders>
              <w:top w:val="single" w:sz="4" w:space="0" w:color="auto"/>
              <w:left w:val="single" w:sz="4" w:space="0" w:color="auto"/>
              <w:bottom w:val="single" w:sz="4" w:space="0" w:color="auto"/>
              <w:right w:val="single" w:sz="4" w:space="0" w:color="auto"/>
            </w:tcBorders>
          </w:tcPr>
          <w:p w14:paraId="388BAC1D"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Voditelj </w:t>
            </w:r>
            <w:proofErr w:type="spellStart"/>
            <w:r w:rsidRPr="00E27483">
              <w:rPr>
                <w:rFonts w:asciiTheme="minorBidi" w:hAnsiTheme="minorBidi" w:cstheme="minorBidi"/>
              </w:rPr>
              <w:t>pododsjeka</w:t>
            </w:r>
            <w:proofErr w:type="spellEnd"/>
            <w:r w:rsidRPr="00E27483">
              <w:rPr>
                <w:rFonts w:asciiTheme="minorBidi" w:hAnsiTheme="minorBidi" w:cstheme="minorBidi"/>
              </w:rPr>
              <w:t>-</w:t>
            </w:r>
          </w:p>
          <w:p w14:paraId="6156AAC7"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 razina 2</w:t>
            </w:r>
          </w:p>
        </w:tc>
        <w:tc>
          <w:tcPr>
            <w:tcW w:w="2377" w:type="dxa"/>
            <w:tcBorders>
              <w:top w:val="single" w:sz="4" w:space="0" w:color="auto"/>
              <w:left w:val="single" w:sz="4" w:space="0" w:color="auto"/>
              <w:bottom w:val="single" w:sz="4" w:space="0" w:color="auto"/>
              <w:right w:val="single" w:sz="4" w:space="0" w:color="auto"/>
            </w:tcBorders>
          </w:tcPr>
          <w:p w14:paraId="54E270C1"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7</w:t>
            </w:r>
          </w:p>
        </w:tc>
        <w:tc>
          <w:tcPr>
            <w:tcW w:w="1801" w:type="dxa"/>
            <w:tcBorders>
              <w:top w:val="single" w:sz="4" w:space="0" w:color="auto"/>
              <w:left w:val="single" w:sz="4" w:space="0" w:color="auto"/>
              <w:bottom w:val="single" w:sz="4" w:space="0" w:color="auto"/>
              <w:right w:val="single" w:sz="4" w:space="0" w:color="auto"/>
            </w:tcBorders>
          </w:tcPr>
          <w:p w14:paraId="0E0C7B80"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1,40</w:t>
            </w:r>
          </w:p>
        </w:tc>
      </w:tr>
      <w:tr w:rsidR="00042297" w:rsidRPr="00E27483" w14:paraId="76A7385F" w14:textId="77777777" w:rsidTr="00333029">
        <w:tc>
          <w:tcPr>
            <w:tcW w:w="675" w:type="dxa"/>
            <w:tcBorders>
              <w:top w:val="single" w:sz="4" w:space="0" w:color="auto"/>
              <w:left w:val="single" w:sz="4" w:space="0" w:color="auto"/>
              <w:bottom w:val="single" w:sz="4" w:space="0" w:color="auto"/>
              <w:right w:val="single" w:sz="4" w:space="0" w:color="auto"/>
            </w:tcBorders>
          </w:tcPr>
          <w:p w14:paraId="3618E95D"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6.</w:t>
            </w:r>
          </w:p>
        </w:tc>
        <w:tc>
          <w:tcPr>
            <w:tcW w:w="2634" w:type="dxa"/>
            <w:tcBorders>
              <w:top w:val="single" w:sz="4" w:space="0" w:color="auto"/>
              <w:left w:val="single" w:sz="4" w:space="0" w:color="auto"/>
              <w:bottom w:val="single" w:sz="4" w:space="0" w:color="auto"/>
              <w:right w:val="single" w:sz="4" w:space="0" w:color="auto"/>
            </w:tcBorders>
          </w:tcPr>
          <w:p w14:paraId="74BD585E"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Viši referent</w:t>
            </w:r>
          </w:p>
        </w:tc>
        <w:tc>
          <w:tcPr>
            <w:tcW w:w="2377" w:type="dxa"/>
            <w:tcBorders>
              <w:top w:val="single" w:sz="4" w:space="0" w:color="auto"/>
              <w:left w:val="single" w:sz="4" w:space="0" w:color="auto"/>
              <w:bottom w:val="single" w:sz="4" w:space="0" w:color="auto"/>
              <w:right w:val="single" w:sz="4" w:space="0" w:color="auto"/>
            </w:tcBorders>
          </w:tcPr>
          <w:p w14:paraId="1EF40835"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9</w:t>
            </w:r>
          </w:p>
        </w:tc>
        <w:tc>
          <w:tcPr>
            <w:tcW w:w="1801" w:type="dxa"/>
            <w:tcBorders>
              <w:top w:val="single" w:sz="4" w:space="0" w:color="auto"/>
              <w:left w:val="single" w:sz="4" w:space="0" w:color="auto"/>
              <w:bottom w:val="single" w:sz="4" w:space="0" w:color="auto"/>
              <w:right w:val="single" w:sz="4" w:space="0" w:color="auto"/>
            </w:tcBorders>
          </w:tcPr>
          <w:p w14:paraId="12EBAF0D"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1,37</w:t>
            </w:r>
          </w:p>
        </w:tc>
      </w:tr>
      <w:tr w:rsidR="00042297" w:rsidRPr="00E27483" w14:paraId="38DCA3E6" w14:textId="77777777" w:rsidTr="00333029">
        <w:tc>
          <w:tcPr>
            <w:tcW w:w="675" w:type="dxa"/>
            <w:tcBorders>
              <w:top w:val="single" w:sz="4" w:space="0" w:color="auto"/>
              <w:left w:val="single" w:sz="4" w:space="0" w:color="auto"/>
              <w:bottom w:val="single" w:sz="4" w:space="0" w:color="auto"/>
              <w:right w:val="single" w:sz="4" w:space="0" w:color="auto"/>
            </w:tcBorders>
          </w:tcPr>
          <w:p w14:paraId="082A8CA0"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7.</w:t>
            </w:r>
          </w:p>
        </w:tc>
        <w:tc>
          <w:tcPr>
            <w:tcW w:w="2634" w:type="dxa"/>
            <w:tcBorders>
              <w:top w:val="single" w:sz="4" w:space="0" w:color="auto"/>
              <w:left w:val="single" w:sz="4" w:space="0" w:color="auto"/>
              <w:bottom w:val="single" w:sz="4" w:space="0" w:color="auto"/>
              <w:right w:val="single" w:sz="4" w:space="0" w:color="auto"/>
            </w:tcBorders>
          </w:tcPr>
          <w:p w14:paraId="63619031"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Voditelj </w:t>
            </w:r>
            <w:proofErr w:type="spellStart"/>
            <w:r w:rsidRPr="00E27483">
              <w:rPr>
                <w:rFonts w:asciiTheme="minorBidi" w:hAnsiTheme="minorBidi" w:cstheme="minorBidi"/>
              </w:rPr>
              <w:t>pododsjeka</w:t>
            </w:r>
            <w:proofErr w:type="spellEnd"/>
            <w:r w:rsidRPr="00E27483">
              <w:rPr>
                <w:rFonts w:asciiTheme="minorBidi" w:hAnsiTheme="minorBidi" w:cstheme="minorBidi"/>
              </w:rPr>
              <w:t>-</w:t>
            </w:r>
          </w:p>
          <w:p w14:paraId="30E59F3D"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 razina 3</w:t>
            </w:r>
          </w:p>
        </w:tc>
        <w:tc>
          <w:tcPr>
            <w:tcW w:w="2377" w:type="dxa"/>
            <w:tcBorders>
              <w:top w:val="single" w:sz="4" w:space="0" w:color="auto"/>
              <w:left w:val="single" w:sz="4" w:space="0" w:color="auto"/>
              <w:bottom w:val="single" w:sz="4" w:space="0" w:color="auto"/>
              <w:right w:val="single" w:sz="4" w:space="0" w:color="auto"/>
            </w:tcBorders>
          </w:tcPr>
          <w:p w14:paraId="741AAF2A"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10</w:t>
            </w:r>
          </w:p>
        </w:tc>
        <w:tc>
          <w:tcPr>
            <w:tcW w:w="1801" w:type="dxa"/>
            <w:tcBorders>
              <w:top w:val="single" w:sz="4" w:space="0" w:color="auto"/>
              <w:left w:val="single" w:sz="4" w:space="0" w:color="auto"/>
              <w:bottom w:val="single" w:sz="4" w:space="0" w:color="auto"/>
              <w:right w:val="single" w:sz="4" w:space="0" w:color="auto"/>
            </w:tcBorders>
          </w:tcPr>
          <w:p w14:paraId="3EBECD74"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1,35</w:t>
            </w:r>
          </w:p>
        </w:tc>
      </w:tr>
      <w:tr w:rsidR="00042297" w:rsidRPr="00E27483" w14:paraId="591E3EB5" w14:textId="77777777" w:rsidTr="00333029">
        <w:tc>
          <w:tcPr>
            <w:tcW w:w="675" w:type="dxa"/>
            <w:tcBorders>
              <w:top w:val="single" w:sz="4" w:space="0" w:color="auto"/>
              <w:left w:val="single" w:sz="4" w:space="0" w:color="auto"/>
              <w:bottom w:val="single" w:sz="4" w:space="0" w:color="auto"/>
              <w:right w:val="single" w:sz="4" w:space="0" w:color="auto"/>
            </w:tcBorders>
          </w:tcPr>
          <w:p w14:paraId="03887059"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8</w:t>
            </w:r>
          </w:p>
        </w:tc>
        <w:tc>
          <w:tcPr>
            <w:tcW w:w="2634" w:type="dxa"/>
            <w:tcBorders>
              <w:top w:val="single" w:sz="4" w:space="0" w:color="auto"/>
              <w:left w:val="single" w:sz="4" w:space="0" w:color="auto"/>
              <w:bottom w:val="single" w:sz="4" w:space="0" w:color="auto"/>
              <w:right w:val="single" w:sz="4" w:space="0" w:color="auto"/>
            </w:tcBorders>
          </w:tcPr>
          <w:p w14:paraId="244AA5E1"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Referent, administrativni tajnik</w:t>
            </w:r>
          </w:p>
        </w:tc>
        <w:tc>
          <w:tcPr>
            <w:tcW w:w="2377" w:type="dxa"/>
            <w:tcBorders>
              <w:top w:val="single" w:sz="4" w:space="0" w:color="auto"/>
              <w:left w:val="single" w:sz="4" w:space="0" w:color="auto"/>
              <w:bottom w:val="single" w:sz="4" w:space="0" w:color="auto"/>
              <w:right w:val="single" w:sz="4" w:space="0" w:color="auto"/>
            </w:tcBorders>
          </w:tcPr>
          <w:p w14:paraId="5ECA6E45"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11</w:t>
            </w:r>
          </w:p>
        </w:tc>
        <w:tc>
          <w:tcPr>
            <w:tcW w:w="1801" w:type="dxa"/>
            <w:tcBorders>
              <w:top w:val="single" w:sz="4" w:space="0" w:color="auto"/>
              <w:left w:val="single" w:sz="4" w:space="0" w:color="auto"/>
              <w:bottom w:val="single" w:sz="4" w:space="0" w:color="auto"/>
              <w:right w:val="single" w:sz="4" w:space="0" w:color="auto"/>
            </w:tcBorders>
          </w:tcPr>
          <w:p w14:paraId="16F53C7D"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1,30</w:t>
            </w:r>
          </w:p>
        </w:tc>
      </w:tr>
      <w:tr w:rsidR="00042297" w:rsidRPr="00E27483" w14:paraId="27436142" w14:textId="77777777" w:rsidTr="00333029">
        <w:tc>
          <w:tcPr>
            <w:tcW w:w="675" w:type="dxa"/>
            <w:tcBorders>
              <w:top w:val="single" w:sz="4" w:space="0" w:color="auto"/>
              <w:left w:val="single" w:sz="4" w:space="0" w:color="auto"/>
              <w:bottom w:val="single" w:sz="4" w:space="0" w:color="auto"/>
              <w:right w:val="single" w:sz="4" w:space="0" w:color="auto"/>
            </w:tcBorders>
          </w:tcPr>
          <w:p w14:paraId="7858818A"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9.</w:t>
            </w:r>
          </w:p>
        </w:tc>
        <w:tc>
          <w:tcPr>
            <w:tcW w:w="2634" w:type="dxa"/>
            <w:tcBorders>
              <w:top w:val="single" w:sz="4" w:space="0" w:color="auto"/>
              <w:left w:val="single" w:sz="4" w:space="0" w:color="auto"/>
              <w:bottom w:val="single" w:sz="4" w:space="0" w:color="auto"/>
              <w:right w:val="single" w:sz="4" w:space="0" w:color="auto"/>
            </w:tcBorders>
          </w:tcPr>
          <w:p w14:paraId="766E7886" w14:textId="77777777" w:rsidR="00042297" w:rsidRPr="00E27483" w:rsidRDefault="00042297" w:rsidP="00333029">
            <w:pPr>
              <w:jc w:val="both"/>
              <w:rPr>
                <w:rFonts w:asciiTheme="minorBidi" w:hAnsiTheme="minorBidi" w:cstheme="minorBidi"/>
              </w:rPr>
            </w:pPr>
            <w:r w:rsidRPr="00E27483">
              <w:rPr>
                <w:rFonts w:asciiTheme="minorBidi" w:hAnsiTheme="minorBidi" w:cstheme="minorBidi"/>
              </w:rPr>
              <w:t xml:space="preserve">Namještenik </w:t>
            </w:r>
          </w:p>
        </w:tc>
        <w:tc>
          <w:tcPr>
            <w:tcW w:w="2377" w:type="dxa"/>
            <w:tcBorders>
              <w:top w:val="single" w:sz="4" w:space="0" w:color="auto"/>
              <w:left w:val="single" w:sz="4" w:space="0" w:color="auto"/>
              <w:bottom w:val="single" w:sz="4" w:space="0" w:color="auto"/>
              <w:right w:val="single" w:sz="4" w:space="0" w:color="auto"/>
            </w:tcBorders>
          </w:tcPr>
          <w:p w14:paraId="0712B461"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11</w:t>
            </w:r>
          </w:p>
        </w:tc>
        <w:tc>
          <w:tcPr>
            <w:tcW w:w="1801" w:type="dxa"/>
            <w:tcBorders>
              <w:top w:val="single" w:sz="4" w:space="0" w:color="auto"/>
              <w:left w:val="single" w:sz="4" w:space="0" w:color="auto"/>
              <w:bottom w:val="single" w:sz="4" w:space="0" w:color="auto"/>
              <w:right w:val="single" w:sz="4" w:space="0" w:color="auto"/>
            </w:tcBorders>
          </w:tcPr>
          <w:p w14:paraId="739E9EEA" w14:textId="77777777" w:rsidR="00042297" w:rsidRPr="00E27483" w:rsidRDefault="00042297" w:rsidP="00333029">
            <w:pPr>
              <w:jc w:val="right"/>
              <w:rPr>
                <w:rFonts w:asciiTheme="minorBidi" w:hAnsiTheme="minorBidi" w:cstheme="minorBidi"/>
              </w:rPr>
            </w:pPr>
            <w:r w:rsidRPr="00E27483">
              <w:rPr>
                <w:rFonts w:asciiTheme="minorBidi" w:hAnsiTheme="minorBidi" w:cstheme="minorBidi"/>
              </w:rPr>
              <w:t>1,10</w:t>
            </w:r>
          </w:p>
        </w:tc>
      </w:tr>
    </w:tbl>
    <w:p w14:paraId="5EF6EA54" w14:textId="77777777" w:rsidR="00042297" w:rsidRPr="00E27483" w:rsidRDefault="00042297" w:rsidP="00042297">
      <w:pPr>
        <w:rPr>
          <w:rFonts w:asciiTheme="minorBidi" w:hAnsiTheme="minorBidi" w:cstheme="minorBidi"/>
          <w:highlight w:val="yellow"/>
        </w:rPr>
      </w:pPr>
    </w:p>
    <w:p w14:paraId="4188920D" w14:textId="77777777" w:rsidR="00042297" w:rsidRPr="00E27483" w:rsidRDefault="00042297" w:rsidP="00042297">
      <w:pPr>
        <w:rPr>
          <w:rFonts w:asciiTheme="minorBidi" w:hAnsiTheme="minorBidi" w:cstheme="minorBidi"/>
        </w:rPr>
      </w:pPr>
    </w:p>
    <w:p w14:paraId="2F57C807" w14:textId="77777777" w:rsidR="00042297" w:rsidRDefault="00042297" w:rsidP="00042297">
      <w:pPr>
        <w:jc w:val="center"/>
        <w:rPr>
          <w:rFonts w:asciiTheme="minorBidi" w:hAnsiTheme="minorBidi" w:cstheme="minorBidi"/>
          <w:b/>
        </w:rPr>
      </w:pPr>
      <w:r w:rsidRPr="00E27483">
        <w:rPr>
          <w:rFonts w:asciiTheme="minorBidi" w:hAnsiTheme="minorBidi" w:cstheme="minorBidi"/>
          <w:b/>
        </w:rPr>
        <w:t>Članak 11.</w:t>
      </w:r>
    </w:p>
    <w:p w14:paraId="55A17D13" w14:textId="77777777" w:rsidR="00042297" w:rsidRPr="00E27483" w:rsidRDefault="00042297" w:rsidP="00042297">
      <w:pPr>
        <w:jc w:val="center"/>
        <w:rPr>
          <w:rFonts w:asciiTheme="minorBidi" w:hAnsiTheme="minorBidi" w:cstheme="minorBidi"/>
          <w:b/>
        </w:rPr>
      </w:pPr>
    </w:p>
    <w:p w14:paraId="2F481526" w14:textId="77777777" w:rsidR="00042297" w:rsidRPr="00E27483" w:rsidRDefault="00042297" w:rsidP="00042297">
      <w:pPr>
        <w:ind w:firstLine="720"/>
        <w:jc w:val="both"/>
        <w:rPr>
          <w:rFonts w:asciiTheme="minorBidi" w:hAnsiTheme="minorBidi" w:cstheme="minorBidi"/>
          <w:b/>
        </w:rPr>
      </w:pPr>
      <w:r w:rsidRPr="00E27483">
        <w:rPr>
          <w:rFonts w:asciiTheme="minorBidi" w:hAnsiTheme="minorBidi" w:cstheme="minorBidi"/>
        </w:rPr>
        <w:t>Stupanjem na snagu ove Odluke prestaje važiti Odluka o plaćama («Službeni glasnik Zadarske županije» 9/10, 22/10, 17/11, 11/13, „Službeni glasnik Općine Gračac“ 4/15, 9/19, 1/23 i 5/24).</w:t>
      </w:r>
    </w:p>
    <w:p w14:paraId="7B602513" w14:textId="77777777" w:rsidR="00042297" w:rsidRDefault="00042297" w:rsidP="00042297">
      <w:pPr>
        <w:rPr>
          <w:rFonts w:asciiTheme="minorBidi" w:hAnsiTheme="minorBidi" w:cstheme="minorBidi"/>
        </w:rPr>
      </w:pPr>
    </w:p>
    <w:p w14:paraId="327B34AD" w14:textId="77777777" w:rsidR="00042297" w:rsidRPr="00E27483" w:rsidRDefault="00042297" w:rsidP="00042297">
      <w:pPr>
        <w:rPr>
          <w:rFonts w:asciiTheme="minorBidi" w:hAnsiTheme="minorBidi" w:cstheme="minorBidi"/>
        </w:rPr>
      </w:pPr>
    </w:p>
    <w:p w14:paraId="3BA0A48B" w14:textId="77777777" w:rsidR="00042297" w:rsidRPr="00E27483" w:rsidRDefault="00042297" w:rsidP="00042297">
      <w:pPr>
        <w:jc w:val="center"/>
        <w:rPr>
          <w:rFonts w:asciiTheme="minorBidi" w:hAnsiTheme="minorBidi" w:cstheme="minorBidi"/>
          <w:b/>
        </w:rPr>
      </w:pPr>
      <w:r w:rsidRPr="00E27483">
        <w:rPr>
          <w:rFonts w:asciiTheme="minorBidi" w:hAnsiTheme="minorBidi" w:cstheme="minorBidi"/>
          <w:b/>
        </w:rPr>
        <w:t>Članak 12.</w:t>
      </w:r>
    </w:p>
    <w:p w14:paraId="1CD53E37" w14:textId="77777777" w:rsidR="00042297" w:rsidRPr="00E27483" w:rsidRDefault="00042297" w:rsidP="00042297">
      <w:pPr>
        <w:jc w:val="center"/>
        <w:rPr>
          <w:rFonts w:asciiTheme="minorBidi" w:hAnsiTheme="minorBidi" w:cstheme="minorBidi"/>
          <w:b/>
        </w:rPr>
      </w:pPr>
    </w:p>
    <w:p w14:paraId="3BC09607" w14:textId="77777777" w:rsidR="00042297" w:rsidRDefault="00042297" w:rsidP="00042297">
      <w:pPr>
        <w:jc w:val="both"/>
        <w:rPr>
          <w:rFonts w:asciiTheme="minorBidi" w:hAnsiTheme="minorBidi" w:cstheme="minorBidi"/>
        </w:rPr>
      </w:pPr>
      <w:r w:rsidRPr="00E27483">
        <w:rPr>
          <w:rFonts w:asciiTheme="minorBidi" w:hAnsiTheme="minorBidi" w:cstheme="minorBidi"/>
        </w:rPr>
        <w:tab/>
        <w:t xml:space="preserve">Ova Odluka objavit će se u „Službenom glasniku Općine Gračac“, a stupa na snagu 1. siječnja 2026. godine. </w:t>
      </w:r>
    </w:p>
    <w:p w14:paraId="66486069" w14:textId="77777777" w:rsidR="00042297" w:rsidRDefault="00042297" w:rsidP="00042297">
      <w:pPr>
        <w:jc w:val="both"/>
        <w:rPr>
          <w:rFonts w:asciiTheme="minorBidi" w:hAnsiTheme="minorBidi" w:cstheme="minorBidi"/>
        </w:rPr>
      </w:pPr>
    </w:p>
    <w:p w14:paraId="01A77C22" w14:textId="77777777" w:rsidR="00042297" w:rsidRPr="00E27483" w:rsidRDefault="00042297" w:rsidP="00042297">
      <w:pPr>
        <w:jc w:val="both"/>
        <w:rPr>
          <w:rFonts w:asciiTheme="minorBidi" w:hAnsiTheme="minorBidi" w:cstheme="minorBidi"/>
        </w:rPr>
      </w:pPr>
    </w:p>
    <w:p w14:paraId="1151CB9E" w14:textId="77777777" w:rsidR="00042297" w:rsidRPr="00E27483" w:rsidRDefault="00042297" w:rsidP="00042297">
      <w:pPr>
        <w:rPr>
          <w:rFonts w:asciiTheme="minorBidi" w:hAnsiTheme="minorBidi" w:cstheme="minorBidi"/>
        </w:rPr>
      </w:pPr>
    </w:p>
    <w:p w14:paraId="09FD26C6" w14:textId="77777777" w:rsidR="00042297" w:rsidRPr="00872FA4" w:rsidRDefault="00042297" w:rsidP="00042297">
      <w:pPr>
        <w:pStyle w:val="Bezproreda"/>
        <w:jc w:val="right"/>
        <w:rPr>
          <w:rFonts w:asciiTheme="minorBidi" w:hAnsiTheme="minorBidi"/>
          <w:b/>
          <w:bCs/>
        </w:rPr>
      </w:pPr>
      <w:r w:rsidRPr="00872FA4">
        <w:rPr>
          <w:rFonts w:asciiTheme="minorBidi" w:hAnsiTheme="minorBidi"/>
          <w:b/>
          <w:bCs/>
        </w:rPr>
        <w:t xml:space="preserve">PO OVLAŠTENJU PREDSJEDNICE:                 </w:t>
      </w:r>
      <w:bookmarkStart w:id="88" w:name="_Hlk217296904"/>
    </w:p>
    <w:p w14:paraId="4FC525A6" w14:textId="77777777" w:rsidR="00042297" w:rsidRPr="00872FA4" w:rsidRDefault="00042297" w:rsidP="00042297">
      <w:pPr>
        <w:pStyle w:val="Bezproreda"/>
        <w:jc w:val="right"/>
        <w:rPr>
          <w:rFonts w:asciiTheme="minorBidi" w:hAnsiTheme="minorBidi"/>
          <w:b/>
          <w:bCs/>
        </w:rPr>
      </w:pPr>
      <w:r w:rsidRPr="00872FA4">
        <w:rPr>
          <w:rFonts w:asciiTheme="minorBidi" w:hAnsiTheme="minorBidi"/>
          <w:b/>
          <w:bCs/>
        </w:rPr>
        <w:t>POTPREDSJEDNIK</w:t>
      </w:r>
    </w:p>
    <w:p w14:paraId="59423DD6" w14:textId="77777777" w:rsidR="00042297" w:rsidRPr="004F4E39" w:rsidRDefault="00042297" w:rsidP="00042297">
      <w:pPr>
        <w:pStyle w:val="Bezproreda"/>
        <w:jc w:val="right"/>
        <w:rPr>
          <w:rFonts w:ascii="Arial" w:hAnsi="Arial" w:cs="Arial"/>
          <w:b/>
        </w:rPr>
      </w:pPr>
      <w:r w:rsidRPr="00872FA4">
        <w:rPr>
          <w:rFonts w:asciiTheme="minorBidi" w:hAnsiTheme="minorBidi"/>
          <w:b/>
          <w:bCs/>
        </w:rPr>
        <w:t>Rajko Obradović</w:t>
      </w:r>
      <w:bookmarkEnd w:id="88"/>
    </w:p>
    <w:p w14:paraId="2426C160" w14:textId="77777777" w:rsidR="002C5EE4" w:rsidRDefault="002C5EE4" w:rsidP="00A64C33">
      <w:pPr>
        <w:widowControl w:val="0"/>
        <w:jc w:val="right"/>
        <w:outlineLvl w:val="0"/>
        <w:rPr>
          <w:rFonts w:ascii="Courier New" w:hAnsi="Courier New" w:cs="Courier New"/>
          <w:b/>
          <w:highlight w:val="red"/>
        </w:rPr>
      </w:pPr>
    </w:p>
    <w:p w14:paraId="2C4B3290" w14:textId="77777777" w:rsidR="002002FB" w:rsidRDefault="002002FB" w:rsidP="00042297">
      <w:pPr>
        <w:pStyle w:val="Bezproreda"/>
        <w:rPr>
          <w:rFonts w:ascii="Arial" w:hAnsi="Arial" w:cs="Arial"/>
          <w:b/>
          <w:szCs w:val="24"/>
        </w:rPr>
      </w:pPr>
    </w:p>
    <w:p w14:paraId="28592A52" w14:textId="77777777" w:rsidR="002002FB" w:rsidRDefault="002002FB" w:rsidP="00042297">
      <w:pPr>
        <w:pStyle w:val="Bezproreda"/>
        <w:rPr>
          <w:rFonts w:ascii="Arial" w:hAnsi="Arial" w:cs="Arial"/>
          <w:b/>
          <w:szCs w:val="24"/>
        </w:rPr>
      </w:pPr>
    </w:p>
    <w:p w14:paraId="04409CE6" w14:textId="77777777" w:rsidR="002002FB" w:rsidRDefault="002002FB" w:rsidP="00042297">
      <w:pPr>
        <w:pStyle w:val="Bezproreda"/>
        <w:rPr>
          <w:rFonts w:ascii="Arial" w:hAnsi="Arial" w:cs="Arial"/>
          <w:b/>
          <w:szCs w:val="24"/>
        </w:rPr>
      </w:pPr>
    </w:p>
    <w:p w14:paraId="6B958743" w14:textId="77777777" w:rsidR="002002FB" w:rsidRDefault="002002FB" w:rsidP="00042297">
      <w:pPr>
        <w:pStyle w:val="Bezproreda"/>
        <w:rPr>
          <w:rFonts w:ascii="Arial" w:hAnsi="Arial" w:cs="Arial"/>
          <w:b/>
          <w:szCs w:val="24"/>
        </w:rPr>
      </w:pPr>
    </w:p>
    <w:p w14:paraId="72DD94F3" w14:textId="77777777" w:rsidR="002002FB" w:rsidRDefault="002002FB" w:rsidP="00042297">
      <w:pPr>
        <w:pStyle w:val="Bezproreda"/>
        <w:rPr>
          <w:rFonts w:ascii="Arial" w:hAnsi="Arial" w:cs="Arial"/>
          <w:b/>
          <w:szCs w:val="24"/>
        </w:rPr>
      </w:pPr>
    </w:p>
    <w:p w14:paraId="017F73B7" w14:textId="77777777" w:rsidR="002002FB" w:rsidRDefault="002002FB" w:rsidP="00042297">
      <w:pPr>
        <w:pStyle w:val="Bezproreda"/>
        <w:rPr>
          <w:rFonts w:ascii="Arial" w:hAnsi="Arial" w:cs="Arial"/>
          <w:b/>
          <w:szCs w:val="24"/>
        </w:rPr>
      </w:pPr>
    </w:p>
    <w:p w14:paraId="017C1DFB" w14:textId="77777777" w:rsidR="002002FB" w:rsidRDefault="002002FB" w:rsidP="00042297">
      <w:pPr>
        <w:pStyle w:val="Bezproreda"/>
        <w:rPr>
          <w:rFonts w:ascii="Arial" w:hAnsi="Arial" w:cs="Arial"/>
          <w:b/>
          <w:szCs w:val="24"/>
        </w:rPr>
      </w:pPr>
    </w:p>
    <w:p w14:paraId="61D73943" w14:textId="77777777" w:rsidR="002002FB" w:rsidRDefault="002002FB" w:rsidP="00042297">
      <w:pPr>
        <w:pStyle w:val="Bezproreda"/>
        <w:rPr>
          <w:rFonts w:ascii="Arial" w:hAnsi="Arial" w:cs="Arial"/>
          <w:b/>
          <w:szCs w:val="24"/>
        </w:rPr>
      </w:pPr>
    </w:p>
    <w:p w14:paraId="18A8F03A" w14:textId="77777777" w:rsidR="002002FB" w:rsidRDefault="002002FB" w:rsidP="00042297">
      <w:pPr>
        <w:pStyle w:val="Bezproreda"/>
        <w:rPr>
          <w:rFonts w:ascii="Arial" w:hAnsi="Arial" w:cs="Arial"/>
          <w:b/>
          <w:szCs w:val="24"/>
        </w:rPr>
      </w:pPr>
    </w:p>
    <w:p w14:paraId="470BF414" w14:textId="77777777" w:rsidR="002002FB" w:rsidRDefault="002002FB" w:rsidP="00042297">
      <w:pPr>
        <w:pStyle w:val="Bezproreda"/>
        <w:rPr>
          <w:rFonts w:ascii="Arial" w:hAnsi="Arial" w:cs="Arial"/>
          <w:b/>
          <w:szCs w:val="24"/>
        </w:rPr>
      </w:pPr>
    </w:p>
    <w:p w14:paraId="739A6EF1" w14:textId="77777777" w:rsidR="002002FB" w:rsidRDefault="002002FB" w:rsidP="00042297">
      <w:pPr>
        <w:pStyle w:val="Bezproreda"/>
        <w:rPr>
          <w:rFonts w:ascii="Arial" w:hAnsi="Arial" w:cs="Arial"/>
          <w:b/>
          <w:szCs w:val="24"/>
        </w:rPr>
      </w:pPr>
    </w:p>
    <w:p w14:paraId="148CFDAF" w14:textId="309F8ABE" w:rsidR="00042297" w:rsidRPr="002002FB" w:rsidRDefault="00042297" w:rsidP="00042297">
      <w:pPr>
        <w:pStyle w:val="Bezproreda"/>
        <w:rPr>
          <w:rFonts w:asciiTheme="minorBidi" w:hAnsiTheme="minorBidi"/>
          <w:b/>
          <w:sz w:val="24"/>
          <w:szCs w:val="24"/>
        </w:rPr>
      </w:pPr>
      <w:r w:rsidRPr="002002FB">
        <w:rPr>
          <w:rFonts w:asciiTheme="minorBidi" w:hAnsiTheme="minorBidi"/>
          <w:b/>
          <w:sz w:val="24"/>
          <w:szCs w:val="24"/>
        </w:rPr>
        <w:lastRenderedPageBreak/>
        <w:t>OPĆINSKO VIJEĆE</w:t>
      </w:r>
    </w:p>
    <w:p w14:paraId="7FECCE41" w14:textId="77777777" w:rsidR="00042297" w:rsidRPr="002002FB" w:rsidRDefault="00042297" w:rsidP="00042297">
      <w:pPr>
        <w:pStyle w:val="Bezproreda"/>
        <w:rPr>
          <w:rFonts w:asciiTheme="minorBidi" w:hAnsiTheme="minorBidi"/>
          <w:b/>
          <w:sz w:val="24"/>
          <w:szCs w:val="24"/>
        </w:rPr>
      </w:pPr>
      <w:r w:rsidRPr="002002FB">
        <w:rPr>
          <w:rFonts w:asciiTheme="minorBidi" w:hAnsiTheme="minorBidi"/>
          <w:b/>
          <w:sz w:val="24"/>
          <w:szCs w:val="24"/>
        </w:rPr>
        <w:t>KLASA: 402-03/25-01/32</w:t>
      </w:r>
    </w:p>
    <w:p w14:paraId="3AB18FD8" w14:textId="77777777" w:rsidR="00042297" w:rsidRPr="002002FB" w:rsidRDefault="00042297" w:rsidP="00042297">
      <w:pPr>
        <w:pStyle w:val="Bezproreda"/>
        <w:rPr>
          <w:rFonts w:asciiTheme="minorBidi" w:hAnsiTheme="minorBidi"/>
          <w:b/>
          <w:sz w:val="24"/>
          <w:szCs w:val="24"/>
        </w:rPr>
      </w:pPr>
      <w:r w:rsidRPr="002002FB">
        <w:rPr>
          <w:rFonts w:asciiTheme="minorBidi" w:hAnsiTheme="minorBidi"/>
          <w:b/>
          <w:sz w:val="24"/>
          <w:szCs w:val="24"/>
        </w:rPr>
        <w:t>URBROJ: 2198-31-02-25-1</w:t>
      </w:r>
    </w:p>
    <w:p w14:paraId="48E8319A" w14:textId="77777777" w:rsidR="00042297" w:rsidRPr="002002FB" w:rsidRDefault="00042297" w:rsidP="00042297">
      <w:pPr>
        <w:pStyle w:val="Bezproreda"/>
        <w:rPr>
          <w:rFonts w:asciiTheme="minorBidi" w:hAnsiTheme="minorBidi"/>
          <w:b/>
          <w:sz w:val="24"/>
          <w:szCs w:val="24"/>
        </w:rPr>
      </w:pPr>
      <w:r w:rsidRPr="002002FB">
        <w:rPr>
          <w:rFonts w:asciiTheme="minorBidi" w:hAnsiTheme="minorBidi"/>
          <w:b/>
          <w:sz w:val="24"/>
          <w:szCs w:val="24"/>
        </w:rPr>
        <w:t>U Gračacu, 22. prosinca 2025. g.</w:t>
      </w:r>
    </w:p>
    <w:p w14:paraId="0EC3BC83" w14:textId="77777777" w:rsidR="00042297" w:rsidRPr="002002FB" w:rsidRDefault="00042297" w:rsidP="00042297">
      <w:pPr>
        <w:ind w:firstLine="708"/>
        <w:jc w:val="both"/>
        <w:rPr>
          <w:rFonts w:asciiTheme="minorBidi" w:hAnsiTheme="minorBidi" w:cstheme="minorBidi"/>
          <w:bCs/>
          <w:color w:val="000000"/>
          <w:lang w:eastAsia="hr-HR"/>
        </w:rPr>
      </w:pPr>
    </w:p>
    <w:p w14:paraId="06239FB9" w14:textId="77777777" w:rsidR="00042297" w:rsidRPr="002002FB" w:rsidRDefault="00042297" w:rsidP="00042297">
      <w:pPr>
        <w:ind w:firstLine="708"/>
        <w:jc w:val="both"/>
        <w:rPr>
          <w:rFonts w:asciiTheme="minorBidi" w:hAnsiTheme="minorBidi" w:cstheme="minorBidi"/>
        </w:rPr>
      </w:pPr>
      <w:r w:rsidRPr="002002FB">
        <w:rPr>
          <w:rFonts w:asciiTheme="minorBidi" w:hAnsiTheme="minorBidi" w:cstheme="minorBidi"/>
          <w:bCs/>
          <w:color w:val="000000"/>
          <w:lang w:eastAsia="hr-HR"/>
        </w:rPr>
        <w:t xml:space="preserve">Na temelju članka 35. Zakona o lokalnoj i područnoj (regionalnoj) samoupravi </w:t>
      </w:r>
      <w:r w:rsidRPr="002002FB">
        <w:rPr>
          <w:rFonts w:asciiTheme="minorBidi" w:hAnsiTheme="minorBidi" w:cstheme="minorBidi"/>
          <w:color w:val="000000"/>
          <w:lang w:eastAsia="hr-HR"/>
        </w:rPr>
        <w:t>(NN, broj: 33/01, 60/01.- vjerodostojno tumačenje, 129/05., 109/07., 125/08., 36/09., 150/11., 144/12., 19/13.- pročišćeni tekst, 137/15.- ispravak, 123/17., 98/19. i 144/20.)</w:t>
      </w:r>
      <w:r w:rsidRPr="002002FB">
        <w:rPr>
          <w:rFonts w:asciiTheme="minorBidi" w:eastAsia="Calibri" w:hAnsiTheme="minorBidi" w:cstheme="minorBidi"/>
        </w:rPr>
        <w:t xml:space="preserve"> i članka </w:t>
      </w:r>
      <w:r w:rsidRPr="002002FB">
        <w:rPr>
          <w:rFonts w:asciiTheme="minorBidi" w:hAnsiTheme="minorBidi" w:cstheme="minorBidi"/>
        </w:rPr>
        <w:t>32. Statuta Općine Gračac («Službeni glasnik Zadarske županije» 11/13, „Službeni glasnik Općine Gračac“ 1/18, 1/20, 4/21)</w:t>
      </w:r>
      <w:r w:rsidRPr="002002FB">
        <w:rPr>
          <w:rFonts w:asciiTheme="minorBidi" w:hAnsiTheme="minorBidi" w:cstheme="minorBidi"/>
          <w:bCs/>
          <w:iCs/>
        </w:rPr>
        <w:t xml:space="preserve">, </w:t>
      </w:r>
      <w:bookmarkStart w:id="89" w:name="_Hlk217298779"/>
      <w:r w:rsidRPr="002002FB">
        <w:rPr>
          <w:rFonts w:asciiTheme="minorBidi" w:hAnsiTheme="minorBidi" w:cstheme="minorBidi"/>
        </w:rPr>
        <w:t>Općinsko vijeće Općine Gračac na 5. sjednici održanoj 22. prosinca 2025. g. donosi</w:t>
      </w:r>
    </w:p>
    <w:p w14:paraId="68D03F30" w14:textId="77777777" w:rsidR="00D82B8A" w:rsidRPr="002002FB" w:rsidRDefault="00D82B8A" w:rsidP="00042297">
      <w:pPr>
        <w:ind w:firstLine="708"/>
        <w:jc w:val="both"/>
        <w:rPr>
          <w:rFonts w:asciiTheme="minorBidi" w:hAnsiTheme="minorBidi" w:cstheme="minorBidi"/>
        </w:rPr>
      </w:pPr>
    </w:p>
    <w:p w14:paraId="1FB31D2E" w14:textId="77777777" w:rsidR="00042297" w:rsidRPr="002002FB" w:rsidRDefault="00042297" w:rsidP="00042297">
      <w:pPr>
        <w:autoSpaceDE w:val="0"/>
        <w:autoSpaceDN w:val="0"/>
        <w:adjustRightInd w:val="0"/>
        <w:jc w:val="center"/>
        <w:rPr>
          <w:rFonts w:asciiTheme="minorBidi" w:eastAsia="Calibri" w:hAnsiTheme="minorBidi" w:cstheme="minorBidi"/>
          <w:b/>
        </w:rPr>
      </w:pPr>
      <w:bookmarkStart w:id="90" w:name="_Hlk9486879"/>
      <w:bookmarkEnd w:id="89"/>
      <w:r w:rsidRPr="002002FB">
        <w:rPr>
          <w:rFonts w:asciiTheme="minorBidi" w:eastAsia="Calibri" w:hAnsiTheme="minorBidi" w:cstheme="minorBidi"/>
          <w:b/>
        </w:rPr>
        <w:t>Program sufinanciranja</w:t>
      </w:r>
    </w:p>
    <w:p w14:paraId="35731E31" w14:textId="77777777" w:rsidR="00042297" w:rsidRPr="002002FB" w:rsidRDefault="00042297" w:rsidP="00042297">
      <w:pPr>
        <w:autoSpaceDE w:val="0"/>
        <w:autoSpaceDN w:val="0"/>
        <w:adjustRightInd w:val="0"/>
        <w:jc w:val="center"/>
        <w:rPr>
          <w:rFonts w:asciiTheme="minorBidi" w:eastAsia="Calibri" w:hAnsiTheme="minorBidi" w:cstheme="minorBidi"/>
          <w:b/>
        </w:rPr>
      </w:pPr>
      <w:bookmarkStart w:id="91" w:name="_Hlk9488245"/>
      <w:proofErr w:type="spellStart"/>
      <w:r w:rsidRPr="002002FB">
        <w:rPr>
          <w:rFonts w:asciiTheme="minorBidi" w:eastAsia="Calibri" w:hAnsiTheme="minorBidi" w:cstheme="minorBidi"/>
          <w:b/>
        </w:rPr>
        <w:t>mikročipiranja</w:t>
      </w:r>
      <w:proofErr w:type="spellEnd"/>
      <w:r w:rsidRPr="002002FB">
        <w:rPr>
          <w:rFonts w:asciiTheme="minorBidi" w:eastAsia="Calibri" w:hAnsiTheme="minorBidi" w:cstheme="minorBidi"/>
          <w:b/>
        </w:rPr>
        <w:t xml:space="preserve"> i sterilizacije pasa </w:t>
      </w:r>
    </w:p>
    <w:p w14:paraId="1C5A0549" w14:textId="77777777" w:rsidR="00042297" w:rsidRPr="002002FB" w:rsidRDefault="00042297" w:rsidP="00042297">
      <w:pPr>
        <w:autoSpaceDE w:val="0"/>
        <w:autoSpaceDN w:val="0"/>
        <w:adjustRightInd w:val="0"/>
        <w:jc w:val="center"/>
        <w:rPr>
          <w:rFonts w:asciiTheme="minorBidi" w:eastAsia="Calibri" w:hAnsiTheme="minorBidi" w:cstheme="minorBidi"/>
          <w:b/>
        </w:rPr>
      </w:pPr>
      <w:r w:rsidRPr="002002FB">
        <w:rPr>
          <w:rFonts w:asciiTheme="minorBidi" w:eastAsia="Calibri" w:hAnsiTheme="minorBidi" w:cstheme="minorBidi"/>
          <w:b/>
        </w:rPr>
        <w:t>za 2026. godin</w:t>
      </w:r>
      <w:bookmarkEnd w:id="90"/>
      <w:bookmarkEnd w:id="91"/>
      <w:r w:rsidRPr="002002FB">
        <w:rPr>
          <w:rFonts w:asciiTheme="minorBidi" w:eastAsia="Calibri" w:hAnsiTheme="minorBidi" w:cstheme="minorBidi"/>
          <w:b/>
        </w:rPr>
        <w:t xml:space="preserve">u </w:t>
      </w:r>
    </w:p>
    <w:p w14:paraId="44897FEF" w14:textId="77777777" w:rsidR="00042297" w:rsidRPr="002002FB" w:rsidRDefault="00042297" w:rsidP="00042297">
      <w:pPr>
        <w:pStyle w:val="Default"/>
        <w:rPr>
          <w:rFonts w:asciiTheme="minorBidi" w:eastAsia="Calibri" w:hAnsiTheme="minorBidi" w:cstheme="minorBidi"/>
          <w:lang w:val="hr-HR"/>
        </w:rPr>
      </w:pPr>
    </w:p>
    <w:p w14:paraId="69FDD96D" w14:textId="77777777" w:rsidR="00042297" w:rsidRPr="002002FB" w:rsidRDefault="00042297" w:rsidP="00042297">
      <w:pPr>
        <w:pStyle w:val="Default"/>
        <w:jc w:val="center"/>
        <w:rPr>
          <w:rFonts w:asciiTheme="minorBidi" w:eastAsia="Calibri" w:hAnsiTheme="minorBidi" w:cstheme="minorBidi"/>
          <w:b/>
          <w:lang w:val="hr-HR"/>
        </w:rPr>
      </w:pPr>
      <w:r w:rsidRPr="002002FB">
        <w:rPr>
          <w:rFonts w:asciiTheme="minorBidi" w:eastAsia="Calibri" w:hAnsiTheme="minorBidi" w:cstheme="minorBidi"/>
          <w:b/>
          <w:lang w:val="hr-HR"/>
        </w:rPr>
        <w:t>Članak 1.</w:t>
      </w:r>
    </w:p>
    <w:p w14:paraId="4A8B1020" w14:textId="77777777" w:rsidR="00042297" w:rsidRPr="002002FB" w:rsidRDefault="00042297" w:rsidP="00042297">
      <w:pPr>
        <w:pStyle w:val="Default"/>
        <w:rPr>
          <w:rFonts w:asciiTheme="minorBidi" w:eastAsia="Calibri" w:hAnsiTheme="minorBidi" w:cstheme="minorBidi"/>
          <w:lang w:val="hr-HR"/>
        </w:rPr>
      </w:pPr>
    </w:p>
    <w:p w14:paraId="53F67A2F" w14:textId="77777777" w:rsidR="00042297" w:rsidRPr="002002FB" w:rsidRDefault="00042297" w:rsidP="00042297">
      <w:pPr>
        <w:pStyle w:val="Default"/>
        <w:ind w:firstLine="708"/>
        <w:jc w:val="both"/>
        <w:rPr>
          <w:rFonts w:asciiTheme="minorBidi" w:eastAsia="Calibri" w:hAnsiTheme="minorBidi" w:cstheme="minorBidi"/>
          <w:lang w:val="hr-HR"/>
        </w:rPr>
      </w:pPr>
      <w:r w:rsidRPr="002002FB">
        <w:rPr>
          <w:rFonts w:asciiTheme="minorBidi" w:hAnsiTheme="minorBidi" w:cstheme="minorBidi"/>
          <w:lang w:val="hr-HR"/>
        </w:rPr>
        <w:t xml:space="preserve">Općina Gračac će u 2026. godini sufinancirati </w:t>
      </w:r>
      <w:proofErr w:type="spellStart"/>
      <w:r w:rsidRPr="002002FB">
        <w:rPr>
          <w:rFonts w:asciiTheme="minorBidi" w:hAnsiTheme="minorBidi" w:cstheme="minorBidi"/>
          <w:lang w:val="hr-HR"/>
        </w:rPr>
        <w:t>mikročipiranje</w:t>
      </w:r>
      <w:proofErr w:type="spellEnd"/>
      <w:r w:rsidRPr="002002FB">
        <w:rPr>
          <w:rFonts w:asciiTheme="minorBidi" w:hAnsiTheme="minorBidi" w:cstheme="minorBidi"/>
          <w:lang w:val="hr-HR"/>
        </w:rPr>
        <w:t xml:space="preserve"> s prvim cijepljenjem protiv bjesnoće, </w:t>
      </w:r>
      <w:r w:rsidRPr="002002FB">
        <w:rPr>
          <w:rFonts w:asciiTheme="minorBidi" w:eastAsia="Calibri" w:hAnsiTheme="minorBidi" w:cstheme="minorBidi"/>
          <w:lang w:val="hr-HR"/>
        </w:rPr>
        <w:t>sterilizaciju/ kastraciju pasa čiji vlasnici su građani s prebivalištem na području Općine Gračac, najviše do iznosa od</w:t>
      </w:r>
      <w:r w:rsidRPr="002002FB">
        <w:rPr>
          <w:rFonts w:asciiTheme="minorBidi" w:hAnsiTheme="minorBidi" w:cstheme="minorBidi"/>
          <w:lang w:val="hr-HR"/>
        </w:rPr>
        <w:t>:</w:t>
      </w:r>
    </w:p>
    <w:p w14:paraId="31BA3FC2" w14:textId="77777777" w:rsidR="00042297" w:rsidRPr="002002FB" w:rsidRDefault="00042297" w:rsidP="00042297">
      <w:pPr>
        <w:pStyle w:val="Default"/>
        <w:rPr>
          <w:rFonts w:asciiTheme="minorBidi" w:hAnsiTheme="minorBidi" w:cstheme="minorBidi"/>
          <w:lang w:val="hr-HR"/>
        </w:rPr>
      </w:pPr>
    </w:p>
    <w:tbl>
      <w:tblPr>
        <w:tblStyle w:val="Reetkatablice"/>
        <w:tblW w:w="0" w:type="auto"/>
        <w:jc w:val="center"/>
        <w:tblLook w:val="04A0" w:firstRow="1" w:lastRow="0" w:firstColumn="1" w:lastColumn="0" w:noHBand="0" w:noVBand="1"/>
      </w:tblPr>
      <w:tblGrid>
        <w:gridCol w:w="844"/>
        <w:gridCol w:w="5330"/>
        <w:gridCol w:w="1321"/>
      </w:tblGrid>
      <w:tr w:rsidR="00042297" w:rsidRPr="002002FB" w14:paraId="43437A99"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512CB16B" w14:textId="77777777" w:rsidR="00042297" w:rsidRPr="002002FB" w:rsidRDefault="00042297" w:rsidP="00333029">
            <w:pPr>
              <w:pStyle w:val="Default"/>
              <w:rPr>
                <w:rFonts w:asciiTheme="minorBidi" w:hAnsiTheme="minorBidi" w:cstheme="minorBidi"/>
              </w:rPr>
            </w:pPr>
            <w:r w:rsidRPr="002002FB">
              <w:rPr>
                <w:rFonts w:asciiTheme="minorBidi" w:hAnsiTheme="minorBidi" w:cstheme="minorBidi"/>
              </w:rPr>
              <w:t>Redni broj:</w:t>
            </w:r>
          </w:p>
        </w:tc>
        <w:tc>
          <w:tcPr>
            <w:tcW w:w="5330" w:type="dxa"/>
            <w:tcBorders>
              <w:top w:val="single" w:sz="4" w:space="0" w:color="auto"/>
              <w:left w:val="single" w:sz="4" w:space="0" w:color="auto"/>
              <w:bottom w:val="single" w:sz="4" w:space="0" w:color="auto"/>
              <w:right w:val="single" w:sz="4" w:space="0" w:color="auto"/>
            </w:tcBorders>
            <w:hideMark/>
          </w:tcPr>
          <w:p w14:paraId="3A9F3BB3" w14:textId="77777777" w:rsidR="00042297" w:rsidRPr="002002FB" w:rsidRDefault="00042297" w:rsidP="00333029">
            <w:pPr>
              <w:pStyle w:val="Default"/>
              <w:rPr>
                <w:rFonts w:asciiTheme="minorBidi" w:hAnsiTheme="minorBidi" w:cstheme="minorBidi"/>
              </w:rPr>
            </w:pPr>
            <w:r w:rsidRPr="002002FB">
              <w:rPr>
                <w:rFonts w:asciiTheme="minorBidi" w:hAnsiTheme="minorBidi" w:cstheme="minorBidi"/>
              </w:rPr>
              <w:t>OPIS</w:t>
            </w:r>
          </w:p>
        </w:tc>
        <w:tc>
          <w:tcPr>
            <w:tcW w:w="1321" w:type="dxa"/>
            <w:tcBorders>
              <w:top w:val="single" w:sz="4" w:space="0" w:color="auto"/>
              <w:left w:val="single" w:sz="4" w:space="0" w:color="auto"/>
              <w:bottom w:val="single" w:sz="4" w:space="0" w:color="auto"/>
              <w:right w:val="single" w:sz="4" w:space="0" w:color="auto"/>
            </w:tcBorders>
            <w:hideMark/>
          </w:tcPr>
          <w:p w14:paraId="09C2161A" w14:textId="77777777" w:rsidR="00042297" w:rsidRPr="002002FB" w:rsidRDefault="00042297" w:rsidP="00333029">
            <w:pPr>
              <w:pStyle w:val="Default"/>
              <w:rPr>
                <w:rFonts w:asciiTheme="minorBidi" w:hAnsiTheme="minorBidi" w:cstheme="minorBidi"/>
              </w:rPr>
            </w:pPr>
            <w:r w:rsidRPr="002002FB">
              <w:rPr>
                <w:rFonts w:asciiTheme="minorBidi" w:hAnsiTheme="minorBidi" w:cstheme="minorBidi"/>
              </w:rPr>
              <w:t xml:space="preserve">Iznos u € </w:t>
            </w:r>
          </w:p>
          <w:p w14:paraId="75D68F47" w14:textId="77777777" w:rsidR="00042297" w:rsidRPr="002002FB" w:rsidRDefault="00042297" w:rsidP="00333029">
            <w:pPr>
              <w:pStyle w:val="Default"/>
              <w:rPr>
                <w:rFonts w:asciiTheme="minorBidi" w:hAnsiTheme="minorBidi" w:cstheme="minorBidi"/>
              </w:rPr>
            </w:pPr>
            <w:r w:rsidRPr="002002FB">
              <w:rPr>
                <w:rFonts w:asciiTheme="minorBidi" w:hAnsiTheme="minorBidi" w:cstheme="minorBidi"/>
              </w:rPr>
              <w:t>s PDV-om</w:t>
            </w:r>
          </w:p>
        </w:tc>
      </w:tr>
      <w:tr w:rsidR="00042297" w:rsidRPr="002002FB" w14:paraId="3384551C"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0EC31754"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1.</w:t>
            </w:r>
          </w:p>
        </w:tc>
        <w:tc>
          <w:tcPr>
            <w:tcW w:w="5330" w:type="dxa"/>
            <w:tcBorders>
              <w:top w:val="single" w:sz="4" w:space="0" w:color="auto"/>
              <w:left w:val="single" w:sz="4" w:space="0" w:color="auto"/>
              <w:bottom w:val="single" w:sz="4" w:space="0" w:color="auto"/>
              <w:right w:val="single" w:sz="4" w:space="0" w:color="auto"/>
            </w:tcBorders>
            <w:hideMark/>
          </w:tcPr>
          <w:p w14:paraId="6D629986"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Sterilizacija ženke psa - do 10 kg</w:t>
            </w:r>
          </w:p>
        </w:tc>
        <w:tc>
          <w:tcPr>
            <w:tcW w:w="1321" w:type="dxa"/>
            <w:tcBorders>
              <w:top w:val="single" w:sz="4" w:space="0" w:color="auto"/>
              <w:left w:val="single" w:sz="4" w:space="0" w:color="auto"/>
              <w:bottom w:val="single" w:sz="4" w:space="0" w:color="auto"/>
              <w:right w:val="single" w:sz="4" w:space="0" w:color="auto"/>
            </w:tcBorders>
          </w:tcPr>
          <w:p w14:paraId="7AA8A9BB"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90,00</w:t>
            </w:r>
          </w:p>
        </w:tc>
      </w:tr>
      <w:tr w:rsidR="00042297" w:rsidRPr="002002FB" w14:paraId="1AFFD4FE"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76C1D57B"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2.</w:t>
            </w:r>
          </w:p>
        </w:tc>
        <w:tc>
          <w:tcPr>
            <w:tcW w:w="5330" w:type="dxa"/>
            <w:tcBorders>
              <w:top w:val="single" w:sz="4" w:space="0" w:color="auto"/>
              <w:left w:val="single" w:sz="4" w:space="0" w:color="auto"/>
              <w:bottom w:val="single" w:sz="4" w:space="0" w:color="auto"/>
              <w:right w:val="single" w:sz="4" w:space="0" w:color="auto"/>
            </w:tcBorders>
            <w:hideMark/>
          </w:tcPr>
          <w:p w14:paraId="0527C660"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Sterilizacije ženke psa - od 11 do 25 kg</w:t>
            </w:r>
          </w:p>
        </w:tc>
        <w:tc>
          <w:tcPr>
            <w:tcW w:w="1321" w:type="dxa"/>
            <w:tcBorders>
              <w:top w:val="single" w:sz="4" w:space="0" w:color="auto"/>
              <w:left w:val="single" w:sz="4" w:space="0" w:color="auto"/>
              <w:bottom w:val="single" w:sz="4" w:space="0" w:color="auto"/>
              <w:right w:val="single" w:sz="4" w:space="0" w:color="auto"/>
            </w:tcBorders>
          </w:tcPr>
          <w:p w14:paraId="61F1F98F"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100,00</w:t>
            </w:r>
          </w:p>
        </w:tc>
      </w:tr>
      <w:tr w:rsidR="00042297" w:rsidRPr="002002FB" w14:paraId="5B4271CC"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639AD948"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3.</w:t>
            </w:r>
          </w:p>
        </w:tc>
        <w:tc>
          <w:tcPr>
            <w:tcW w:w="5330" w:type="dxa"/>
            <w:tcBorders>
              <w:top w:val="single" w:sz="4" w:space="0" w:color="auto"/>
              <w:left w:val="single" w:sz="4" w:space="0" w:color="auto"/>
              <w:bottom w:val="single" w:sz="4" w:space="0" w:color="auto"/>
              <w:right w:val="single" w:sz="4" w:space="0" w:color="auto"/>
            </w:tcBorders>
            <w:hideMark/>
          </w:tcPr>
          <w:p w14:paraId="468E8429"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 xml:space="preserve">Sterilizacije ženke psa </w:t>
            </w:r>
            <w:r w:rsidRPr="002002FB">
              <w:rPr>
                <w:rFonts w:asciiTheme="minorBidi" w:hAnsiTheme="minorBidi" w:cstheme="minorBidi"/>
              </w:rPr>
              <w:softHyphen/>
              <w:t>– preko 25 kg</w:t>
            </w:r>
          </w:p>
        </w:tc>
        <w:tc>
          <w:tcPr>
            <w:tcW w:w="1321" w:type="dxa"/>
            <w:tcBorders>
              <w:top w:val="single" w:sz="4" w:space="0" w:color="auto"/>
              <w:left w:val="single" w:sz="4" w:space="0" w:color="auto"/>
              <w:bottom w:val="single" w:sz="4" w:space="0" w:color="auto"/>
              <w:right w:val="single" w:sz="4" w:space="0" w:color="auto"/>
            </w:tcBorders>
          </w:tcPr>
          <w:p w14:paraId="6470ED09"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125,00</w:t>
            </w:r>
          </w:p>
        </w:tc>
      </w:tr>
      <w:tr w:rsidR="00042297" w:rsidRPr="002002FB" w14:paraId="059AE03E"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1F147ECC"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4.</w:t>
            </w:r>
          </w:p>
        </w:tc>
        <w:tc>
          <w:tcPr>
            <w:tcW w:w="5330" w:type="dxa"/>
            <w:tcBorders>
              <w:top w:val="single" w:sz="4" w:space="0" w:color="auto"/>
              <w:left w:val="single" w:sz="4" w:space="0" w:color="auto"/>
              <w:bottom w:val="single" w:sz="4" w:space="0" w:color="auto"/>
              <w:right w:val="single" w:sz="4" w:space="0" w:color="auto"/>
            </w:tcBorders>
            <w:hideMark/>
          </w:tcPr>
          <w:p w14:paraId="705109DC"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Kastracija muškog psa- do 10 kg</w:t>
            </w:r>
          </w:p>
        </w:tc>
        <w:tc>
          <w:tcPr>
            <w:tcW w:w="1321" w:type="dxa"/>
            <w:tcBorders>
              <w:top w:val="single" w:sz="4" w:space="0" w:color="auto"/>
              <w:left w:val="single" w:sz="4" w:space="0" w:color="auto"/>
              <w:bottom w:val="single" w:sz="4" w:space="0" w:color="auto"/>
              <w:right w:val="single" w:sz="4" w:space="0" w:color="auto"/>
            </w:tcBorders>
          </w:tcPr>
          <w:p w14:paraId="6FF42E23"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65,00</w:t>
            </w:r>
          </w:p>
        </w:tc>
      </w:tr>
      <w:tr w:rsidR="00042297" w:rsidRPr="002002FB" w14:paraId="0524EDEB"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219950D0"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5.</w:t>
            </w:r>
          </w:p>
        </w:tc>
        <w:tc>
          <w:tcPr>
            <w:tcW w:w="5330" w:type="dxa"/>
            <w:tcBorders>
              <w:top w:val="single" w:sz="4" w:space="0" w:color="auto"/>
              <w:left w:val="single" w:sz="4" w:space="0" w:color="auto"/>
              <w:bottom w:val="single" w:sz="4" w:space="0" w:color="auto"/>
              <w:right w:val="single" w:sz="4" w:space="0" w:color="auto"/>
            </w:tcBorders>
            <w:hideMark/>
          </w:tcPr>
          <w:p w14:paraId="11BE0E70"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Kastracija muškog psa – od 11 do 25 kg</w:t>
            </w:r>
          </w:p>
        </w:tc>
        <w:tc>
          <w:tcPr>
            <w:tcW w:w="1321" w:type="dxa"/>
            <w:tcBorders>
              <w:top w:val="single" w:sz="4" w:space="0" w:color="auto"/>
              <w:left w:val="single" w:sz="4" w:space="0" w:color="auto"/>
              <w:bottom w:val="single" w:sz="4" w:space="0" w:color="auto"/>
              <w:right w:val="single" w:sz="4" w:space="0" w:color="auto"/>
            </w:tcBorders>
          </w:tcPr>
          <w:p w14:paraId="433C8E1E"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90,00</w:t>
            </w:r>
          </w:p>
        </w:tc>
      </w:tr>
      <w:tr w:rsidR="00042297" w:rsidRPr="002002FB" w14:paraId="54C5C0AE"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74C7FBC0"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6.</w:t>
            </w:r>
          </w:p>
        </w:tc>
        <w:tc>
          <w:tcPr>
            <w:tcW w:w="5330" w:type="dxa"/>
            <w:tcBorders>
              <w:top w:val="single" w:sz="4" w:space="0" w:color="auto"/>
              <w:left w:val="single" w:sz="4" w:space="0" w:color="auto"/>
              <w:bottom w:val="single" w:sz="4" w:space="0" w:color="auto"/>
              <w:right w:val="single" w:sz="4" w:space="0" w:color="auto"/>
            </w:tcBorders>
            <w:hideMark/>
          </w:tcPr>
          <w:p w14:paraId="3711FB79"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Kastracija muškog psa - preko 25 kg</w:t>
            </w:r>
          </w:p>
        </w:tc>
        <w:tc>
          <w:tcPr>
            <w:tcW w:w="1321" w:type="dxa"/>
            <w:tcBorders>
              <w:top w:val="single" w:sz="4" w:space="0" w:color="auto"/>
              <w:left w:val="single" w:sz="4" w:space="0" w:color="auto"/>
              <w:bottom w:val="single" w:sz="4" w:space="0" w:color="auto"/>
              <w:right w:val="single" w:sz="4" w:space="0" w:color="auto"/>
            </w:tcBorders>
          </w:tcPr>
          <w:p w14:paraId="47E91B36"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100,00</w:t>
            </w:r>
          </w:p>
        </w:tc>
      </w:tr>
      <w:tr w:rsidR="00042297" w:rsidRPr="002002FB" w14:paraId="3B380753" w14:textId="77777777" w:rsidTr="00333029">
        <w:trPr>
          <w:jc w:val="center"/>
        </w:trPr>
        <w:tc>
          <w:tcPr>
            <w:tcW w:w="715" w:type="dxa"/>
            <w:tcBorders>
              <w:top w:val="single" w:sz="4" w:space="0" w:color="auto"/>
              <w:left w:val="single" w:sz="4" w:space="0" w:color="auto"/>
              <w:bottom w:val="single" w:sz="4" w:space="0" w:color="auto"/>
              <w:right w:val="single" w:sz="4" w:space="0" w:color="auto"/>
            </w:tcBorders>
            <w:hideMark/>
          </w:tcPr>
          <w:p w14:paraId="417DB9CA"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7.</w:t>
            </w:r>
          </w:p>
        </w:tc>
        <w:tc>
          <w:tcPr>
            <w:tcW w:w="5330" w:type="dxa"/>
            <w:tcBorders>
              <w:top w:val="single" w:sz="4" w:space="0" w:color="auto"/>
              <w:left w:val="single" w:sz="4" w:space="0" w:color="auto"/>
              <w:bottom w:val="single" w:sz="4" w:space="0" w:color="auto"/>
              <w:right w:val="single" w:sz="4" w:space="0" w:color="auto"/>
            </w:tcBorders>
            <w:hideMark/>
          </w:tcPr>
          <w:p w14:paraId="0F4D476A" w14:textId="77777777" w:rsidR="00042297" w:rsidRPr="002002FB" w:rsidRDefault="00042297" w:rsidP="00333029">
            <w:pPr>
              <w:pStyle w:val="Default"/>
              <w:spacing w:after="20"/>
              <w:rPr>
                <w:rFonts w:asciiTheme="minorBidi" w:hAnsiTheme="minorBidi" w:cstheme="minorBidi"/>
              </w:rPr>
            </w:pPr>
            <w:r w:rsidRPr="002002FB">
              <w:rPr>
                <w:rFonts w:asciiTheme="minorBidi" w:hAnsiTheme="minorBidi" w:cstheme="minorBidi"/>
              </w:rPr>
              <w:t>Označavanje mikročipom te prvo cijepljenje protiv bjesnoće</w:t>
            </w:r>
          </w:p>
        </w:tc>
        <w:tc>
          <w:tcPr>
            <w:tcW w:w="1321" w:type="dxa"/>
            <w:tcBorders>
              <w:top w:val="single" w:sz="4" w:space="0" w:color="auto"/>
              <w:left w:val="single" w:sz="4" w:space="0" w:color="auto"/>
              <w:bottom w:val="single" w:sz="4" w:space="0" w:color="auto"/>
              <w:right w:val="single" w:sz="4" w:space="0" w:color="auto"/>
            </w:tcBorders>
          </w:tcPr>
          <w:p w14:paraId="22B9567F" w14:textId="77777777" w:rsidR="00042297" w:rsidRPr="002002FB" w:rsidRDefault="00042297" w:rsidP="00333029">
            <w:pPr>
              <w:pStyle w:val="Default"/>
              <w:jc w:val="right"/>
              <w:rPr>
                <w:rFonts w:asciiTheme="minorBidi" w:hAnsiTheme="minorBidi" w:cstheme="minorBidi"/>
              </w:rPr>
            </w:pPr>
            <w:r w:rsidRPr="002002FB">
              <w:rPr>
                <w:rFonts w:asciiTheme="minorBidi" w:hAnsiTheme="minorBidi" w:cstheme="minorBidi"/>
              </w:rPr>
              <w:t>Do ukupnog iznosa, bez limita</w:t>
            </w:r>
          </w:p>
        </w:tc>
      </w:tr>
    </w:tbl>
    <w:p w14:paraId="6F7DD60A" w14:textId="77777777" w:rsidR="00042297" w:rsidRPr="002002FB" w:rsidRDefault="00042297" w:rsidP="00042297">
      <w:pPr>
        <w:pStyle w:val="Default"/>
        <w:rPr>
          <w:rFonts w:asciiTheme="minorBidi" w:hAnsiTheme="minorBidi" w:cstheme="minorBidi"/>
          <w:lang w:val="pl-PL"/>
        </w:rPr>
      </w:pPr>
    </w:p>
    <w:p w14:paraId="49892422" w14:textId="77777777" w:rsidR="00042297" w:rsidRPr="002002FB" w:rsidRDefault="00042297" w:rsidP="00042297">
      <w:pPr>
        <w:pStyle w:val="Default"/>
        <w:rPr>
          <w:rFonts w:asciiTheme="minorBidi" w:hAnsiTheme="minorBidi" w:cstheme="minorBidi"/>
          <w:lang w:val="pl-PL"/>
        </w:rPr>
      </w:pPr>
    </w:p>
    <w:p w14:paraId="2D3C18C6" w14:textId="77777777" w:rsidR="00042297" w:rsidRPr="002002FB" w:rsidRDefault="00042297" w:rsidP="00042297">
      <w:pPr>
        <w:pStyle w:val="Default"/>
        <w:ind w:firstLine="708"/>
        <w:jc w:val="both"/>
        <w:rPr>
          <w:rFonts w:asciiTheme="minorBidi" w:eastAsia="Calibri" w:hAnsiTheme="minorBidi" w:cstheme="minorBidi"/>
          <w:lang w:val="pl-PL"/>
        </w:rPr>
      </w:pPr>
      <w:r w:rsidRPr="002002FB">
        <w:rPr>
          <w:rFonts w:asciiTheme="minorBidi" w:eastAsia="Calibri" w:hAnsiTheme="minorBidi" w:cstheme="minorBidi"/>
          <w:lang w:val="pl-PL"/>
        </w:rPr>
        <w:t xml:space="preserve">Pravo na troškove sufinanciranja pojedini građanin može ostvariti za mikročipiranje (uključujući i prvo cijepljenje protiv bjesnoće) za najviše dva psa u jednoj godini i  za sterilizaciju/ kastraciju najviše dva psa u jednoj godini. </w:t>
      </w:r>
    </w:p>
    <w:p w14:paraId="758F3766" w14:textId="77777777" w:rsidR="00042297" w:rsidRPr="002002FB" w:rsidRDefault="00042297" w:rsidP="00042297">
      <w:pPr>
        <w:pStyle w:val="Default"/>
        <w:rPr>
          <w:rFonts w:asciiTheme="minorBidi" w:hAnsiTheme="minorBidi" w:cstheme="minorBidi"/>
          <w:lang w:val="pl-PL"/>
        </w:rPr>
      </w:pPr>
    </w:p>
    <w:p w14:paraId="124D2B3C" w14:textId="77777777" w:rsidR="00042297" w:rsidRPr="002002FB" w:rsidRDefault="00042297" w:rsidP="00042297">
      <w:pPr>
        <w:pStyle w:val="Default"/>
        <w:jc w:val="center"/>
        <w:rPr>
          <w:rFonts w:asciiTheme="minorBidi" w:eastAsia="Calibri" w:hAnsiTheme="minorBidi" w:cstheme="minorBidi"/>
          <w:b/>
          <w:lang w:val="pl-PL"/>
        </w:rPr>
      </w:pPr>
      <w:r w:rsidRPr="002002FB">
        <w:rPr>
          <w:rFonts w:asciiTheme="minorBidi" w:eastAsia="Calibri" w:hAnsiTheme="minorBidi" w:cstheme="minorBidi"/>
          <w:b/>
          <w:lang w:val="pl-PL"/>
        </w:rPr>
        <w:t>Članak 2.</w:t>
      </w:r>
    </w:p>
    <w:p w14:paraId="358054EB" w14:textId="77777777" w:rsidR="00042297" w:rsidRPr="002002FB" w:rsidRDefault="00042297" w:rsidP="00042297">
      <w:pPr>
        <w:pStyle w:val="Default"/>
        <w:rPr>
          <w:rFonts w:asciiTheme="minorBidi" w:eastAsia="Calibri" w:hAnsiTheme="minorBidi" w:cstheme="minorBidi"/>
          <w:lang w:val="pl-PL"/>
        </w:rPr>
      </w:pPr>
    </w:p>
    <w:p w14:paraId="17469716" w14:textId="77777777" w:rsidR="00042297" w:rsidRPr="002002FB" w:rsidRDefault="00042297" w:rsidP="00042297">
      <w:pPr>
        <w:pStyle w:val="Default"/>
        <w:ind w:firstLine="708"/>
        <w:jc w:val="both"/>
        <w:rPr>
          <w:rFonts w:asciiTheme="minorBidi" w:eastAsia="Calibri" w:hAnsiTheme="minorBidi" w:cstheme="minorBidi"/>
          <w:lang w:val="pl-PL"/>
        </w:rPr>
      </w:pPr>
      <w:r w:rsidRPr="002002FB">
        <w:rPr>
          <w:rFonts w:asciiTheme="minorBidi" w:eastAsia="Calibri" w:hAnsiTheme="minorBidi" w:cstheme="minorBidi"/>
          <w:lang w:val="pl-PL"/>
        </w:rPr>
        <w:t>Sufinanciranje će se ostvariti preko ovlaštenih veterinarskih ambulanti koje djeluju na području Općine Gračac te drugih jedinica lokalne samouprave na području kojih građani obavljaju navedene postupke, odnosno čije usluge koriste.</w:t>
      </w:r>
    </w:p>
    <w:p w14:paraId="0A1EE70F" w14:textId="77777777" w:rsidR="00042297" w:rsidRPr="002002FB" w:rsidRDefault="00042297" w:rsidP="00042297">
      <w:pPr>
        <w:pStyle w:val="Default"/>
        <w:ind w:firstLine="708"/>
        <w:jc w:val="both"/>
        <w:rPr>
          <w:rFonts w:asciiTheme="minorBidi" w:eastAsia="Calibri" w:hAnsiTheme="minorBidi" w:cstheme="minorBidi"/>
          <w:lang w:val="pl-PL"/>
        </w:rPr>
      </w:pPr>
      <w:r w:rsidRPr="002002FB">
        <w:rPr>
          <w:rFonts w:asciiTheme="minorBidi" w:eastAsia="Calibri" w:hAnsiTheme="minorBidi" w:cstheme="minorBidi"/>
          <w:lang w:val="pl-PL"/>
        </w:rPr>
        <w:t xml:space="preserve"> </w:t>
      </w:r>
    </w:p>
    <w:p w14:paraId="5E92E98A" w14:textId="77777777" w:rsidR="00042297" w:rsidRPr="002002FB" w:rsidRDefault="00042297" w:rsidP="00042297">
      <w:pPr>
        <w:pStyle w:val="Default"/>
        <w:ind w:firstLine="708"/>
        <w:jc w:val="both"/>
        <w:rPr>
          <w:rFonts w:asciiTheme="minorBidi" w:eastAsia="Calibri" w:hAnsiTheme="minorBidi" w:cstheme="minorBidi"/>
          <w:lang w:val="pl-PL"/>
        </w:rPr>
      </w:pPr>
      <w:r w:rsidRPr="002002FB">
        <w:rPr>
          <w:rFonts w:asciiTheme="minorBidi" w:eastAsia="Calibri" w:hAnsiTheme="minorBidi" w:cstheme="minorBidi"/>
          <w:lang w:val="pl-PL"/>
        </w:rPr>
        <w:lastRenderedPageBreak/>
        <w:t>Veterinarske stanice će Općini Gračac ispostaviti račune najviše do iznosa koji sufinancira Općina Gračac.</w:t>
      </w:r>
    </w:p>
    <w:p w14:paraId="45162AB9" w14:textId="77777777" w:rsidR="00042297" w:rsidRPr="002002FB" w:rsidRDefault="00042297" w:rsidP="00042297">
      <w:pPr>
        <w:pStyle w:val="Default"/>
        <w:jc w:val="both"/>
        <w:rPr>
          <w:rFonts w:asciiTheme="minorBidi" w:eastAsia="Calibri" w:hAnsiTheme="minorBidi" w:cstheme="minorBidi"/>
          <w:lang w:val="pl-PL"/>
        </w:rPr>
      </w:pPr>
    </w:p>
    <w:p w14:paraId="7E71E201" w14:textId="77777777" w:rsidR="00042297" w:rsidRPr="002002FB" w:rsidRDefault="00042297" w:rsidP="00042297">
      <w:pPr>
        <w:pStyle w:val="Default"/>
        <w:ind w:firstLine="708"/>
        <w:jc w:val="both"/>
        <w:rPr>
          <w:rFonts w:asciiTheme="minorBidi" w:eastAsia="Calibri" w:hAnsiTheme="minorBidi" w:cstheme="minorBidi"/>
          <w:lang w:val="pl-PL"/>
        </w:rPr>
      </w:pPr>
      <w:r w:rsidRPr="002002FB">
        <w:rPr>
          <w:rFonts w:asciiTheme="minorBidi" w:eastAsia="Calibri" w:hAnsiTheme="minorBidi" w:cstheme="minorBidi"/>
          <w:lang w:val="pl-PL"/>
        </w:rPr>
        <w:t>Za pse koji nisu označeni mikročipom, veterinar ne smije obaviti uslugu kastracije ili sterilizacije, obzirom da je mikročipiranje obveza temeljem Pravilnika o označavanju pasa.</w:t>
      </w:r>
    </w:p>
    <w:p w14:paraId="71F848A8" w14:textId="77777777" w:rsidR="00042297" w:rsidRPr="002002FB" w:rsidRDefault="00042297" w:rsidP="00042297">
      <w:pPr>
        <w:pStyle w:val="Default"/>
        <w:ind w:firstLine="708"/>
        <w:jc w:val="both"/>
        <w:rPr>
          <w:rFonts w:asciiTheme="minorBidi" w:eastAsia="Calibri" w:hAnsiTheme="minorBidi" w:cstheme="minorBidi"/>
          <w:lang w:val="pl-PL"/>
        </w:rPr>
      </w:pPr>
    </w:p>
    <w:p w14:paraId="5D083E74" w14:textId="77777777" w:rsidR="00042297" w:rsidRPr="002002FB" w:rsidRDefault="00042297" w:rsidP="00042297">
      <w:pPr>
        <w:pStyle w:val="Default"/>
        <w:jc w:val="center"/>
        <w:rPr>
          <w:rFonts w:asciiTheme="minorBidi" w:eastAsia="Calibri" w:hAnsiTheme="minorBidi" w:cstheme="minorBidi"/>
          <w:b/>
          <w:lang w:val="pl-PL"/>
        </w:rPr>
      </w:pPr>
      <w:r w:rsidRPr="002002FB">
        <w:rPr>
          <w:rFonts w:asciiTheme="minorBidi" w:eastAsia="Calibri" w:hAnsiTheme="minorBidi" w:cstheme="minorBidi"/>
          <w:b/>
          <w:lang w:val="pl-PL"/>
        </w:rPr>
        <w:t>Članak 3.</w:t>
      </w:r>
    </w:p>
    <w:p w14:paraId="2050D7DC" w14:textId="77777777" w:rsidR="00042297" w:rsidRPr="002002FB" w:rsidRDefault="00042297" w:rsidP="00042297">
      <w:pPr>
        <w:pStyle w:val="Default"/>
        <w:rPr>
          <w:rFonts w:asciiTheme="minorBidi" w:hAnsiTheme="minorBidi" w:cstheme="minorBidi"/>
          <w:lang w:val="pl-PL"/>
        </w:rPr>
      </w:pPr>
    </w:p>
    <w:p w14:paraId="5875E617" w14:textId="77777777" w:rsidR="00042297" w:rsidRPr="002002FB" w:rsidRDefault="00042297" w:rsidP="00042297">
      <w:pPr>
        <w:pStyle w:val="Default"/>
        <w:ind w:firstLine="708"/>
        <w:jc w:val="both"/>
        <w:rPr>
          <w:rFonts w:asciiTheme="minorBidi" w:eastAsia="Calibri" w:hAnsiTheme="minorBidi" w:cstheme="minorBidi"/>
          <w:lang w:val="pl-PL"/>
        </w:rPr>
      </w:pPr>
      <w:r w:rsidRPr="002002FB">
        <w:rPr>
          <w:rFonts w:asciiTheme="minorBidi" w:hAnsiTheme="minorBidi" w:cstheme="minorBidi"/>
          <w:lang w:val="pl-PL"/>
        </w:rPr>
        <w:t>Radi realizacije ove Odluke Općina Gračac će zaključiti Ugovore o sufinanciranju s veterinarskim stanicama</w:t>
      </w:r>
      <w:r w:rsidRPr="002002FB">
        <w:rPr>
          <w:rFonts w:asciiTheme="minorBidi" w:eastAsia="Calibri" w:hAnsiTheme="minorBidi" w:cstheme="minorBidi"/>
          <w:lang w:val="pl-PL"/>
        </w:rPr>
        <w:t xml:space="preserve"> te će istim regulirati međusobna prava i obveze. </w:t>
      </w:r>
    </w:p>
    <w:p w14:paraId="3E08F206" w14:textId="77777777" w:rsidR="00042297" w:rsidRPr="002002FB" w:rsidRDefault="00042297" w:rsidP="00042297">
      <w:pPr>
        <w:pStyle w:val="Default"/>
        <w:jc w:val="both"/>
        <w:rPr>
          <w:rFonts w:asciiTheme="minorBidi" w:hAnsiTheme="minorBidi" w:cstheme="minorBidi"/>
          <w:lang w:val="pl-PL"/>
        </w:rPr>
      </w:pPr>
      <w:r w:rsidRPr="002002FB">
        <w:rPr>
          <w:rFonts w:asciiTheme="minorBidi" w:hAnsiTheme="minorBidi" w:cstheme="minorBidi"/>
          <w:lang w:val="pl-PL"/>
        </w:rPr>
        <w:t xml:space="preserve"> </w:t>
      </w:r>
    </w:p>
    <w:p w14:paraId="783998B5" w14:textId="77777777" w:rsidR="00042297" w:rsidRPr="002002FB" w:rsidRDefault="00042297" w:rsidP="00042297">
      <w:pPr>
        <w:pStyle w:val="Default"/>
        <w:jc w:val="center"/>
        <w:rPr>
          <w:rFonts w:asciiTheme="minorBidi" w:eastAsia="Calibri" w:hAnsiTheme="minorBidi" w:cstheme="minorBidi"/>
          <w:b/>
          <w:lang w:val="pl-PL"/>
        </w:rPr>
      </w:pPr>
      <w:r w:rsidRPr="002002FB">
        <w:rPr>
          <w:rFonts w:asciiTheme="minorBidi" w:eastAsia="Calibri" w:hAnsiTheme="minorBidi" w:cstheme="minorBidi"/>
          <w:b/>
          <w:lang w:val="pl-PL"/>
        </w:rPr>
        <w:t>Članak 4.</w:t>
      </w:r>
    </w:p>
    <w:p w14:paraId="54A4515D" w14:textId="77777777" w:rsidR="00042297" w:rsidRPr="002002FB" w:rsidRDefault="00042297" w:rsidP="00042297">
      <w:pPr>
        <w:pStyle w:val="Default"/>
        <w:rPr>
          <w:rFonts w:asciiTheme="minorBidi" w:hAnsiTheme="minorBidi" w:cstheme="minorBidi"/>
          <w:lang w:val="pl-PL"/>
        </w:rPr>
      </w:pPr>
    </w:p>
    <w:p w14:paraId="3ED22F22" w14:textId="77777777" w:rsidR="00042297" w:rsidRPr="002002FB" w:rsidRDefault="00042297" w:rsidP="00042297">
      <w:pPr>
        <w:pStyle w:val="Default"/>
        <w:ind w:firstLine="708"/>
        <w:jc w:val="both"/>
        <w:rPr>
          <w:rFonts w:asciiTheme="minorBidi" w:hAnsiTheme="minorBidi" w:cstheme="minorBidi"/>
          <w:lang w:val="pl-PL"/>
        </w:rPr>
      </w:pPr>
      <w:r w:rsidRPr="002002FB">
        <w:rPr>
          <w:rFonts w:asciiTheme="minorBidi" w:hAnsiTheme="minorBidi" w:cstheme="minorBidi"/>
          <w:lang w:val="pl-PL"/>
        </w:rPr>
        <w:t xml:space="preserve">Ukupna sredstva za sufinanciranje programa u iznosu od 4.000,00 eura planirana su i odobravat će se iz </w:t>
      </w:r>
      <w:bookmarkStart w:id="92" w:name="_Hlk28859337"/>
      <w:r w:rsidRPr="002002FB">
        <w:rPr>
          <w:rFonts w:asciiTheme="minorBidi" w:hAnsiTheme="minorBidi" w:cstheme="minorBidi"/>
          <w:lang w:val="pl-PL"/>
        </w:rPr>
        <w:t>Proračuna Općine Gračac za 2026. godinu</w:t>
      </w:r>
      <w:bookmarkEnd w:id="92"/>
      <w:r w:rsidRPr="002002FB">
        <w:rPr>
          <w:rFonts w:asciiTheme="minorBidi" w:hAnsiTheme="minorBidi" w:cstheme="minorBidi"/>
          <w:lang w:val="pl-PL"/>
        </w:rPr>
        <w:t xml:space="preserve">- </w:t>
      </w:r>
      <w:r w:rsidRPr="002002FB">
        <w:rPr>
          <w:rFonts w:asciiTheme="minorBidi" w:hAnsiTheme="minorBidi" w:cstheme="minorBidi"/>
          <w:bCs/>
          <w:lang w:val="pl-PL"/>
        </w:rPr>
        <w:t>Aktivnost A100060 Sufinanciranje mikročipiranja i sterilizacije pasa</w:t>
      </w:r>
      <w:r w:rsidRPr="002002FB">
        <w:rPr>
          <w:rFonts w:asciiTheme="minorBidi" w:hAnsiTheme="minorBidi" w:cstheme="minorBidi"/>
          <w:lang w:val="pl-PL"/>
        </w:rPr>
        <w:t xml:space="preserve"> te će se sufinanciranje vršiti po Javnom pozivu općinskog načelnika, do iskorištenja ukupnih planiranih i osiguranih sredstava, a najduže kraja proračunske godine.</w:t>
      </w:r>
    </w:p>
    <w:p w14:paraId="2066F6BB" w14:textId="77777777" w:rsidR="00042297" w:rsidRPr="002002FB" w:rsidRDefault="00042297" w:rsidP="00042297">
      <w:pPr>
        <w:pStyle w:val="Default"/>
        <w:jc w:val="both"/>
        <w:rPr>
          <w:rFonts w:asciiTheme="minorBidi" w:hAnsiTheme="minorBidi" w:cstheme="minorBidi"/>
          <w:lang w:val="pl-PL"/>
        </w:rPr>
      </w:pPr>
    </w:p>
    <w:p w14:paraId="2914336F" w14:textId="77777777" w:rsidR="00042297" w:rsidRPr="002002FB" w:rsidRDefault="00042297" w:rsidP="00042297">
      <w:pPr>
        <w:pStyle w:val="Bezproreda"/>
        <w:jc w:val="center"/>
        <w:rPr>
          <w:rFonts w:asciiTheme="minorBidi" w:hAnsiTheme="minorBidi"/>
          <w:b/>
          <w:bCs/>
          <w:iCs/>
          <w:sz w:val="24"/>
          <w:szCs w:val="24"/>
        </w:rPr>
      </w:pPr>
      <w:r w:rsidRPr="002002FB">
        <w:rPr>
          <w:rFonts w:asciiTheme="minorBidi" w:hAnsiTheme="minorBidi"/>
          <w:b/>
          <w:bCs/>
          <w:iCs/>
          <w:sz w:val="24"/>
          <w:szCs w:val="24"/>
        </w:rPr>
        <w:t>Članak 5.</w:t>
      </w:r>
    </w:p>
    <w:p w14:paraId="0705F874" w14:textId="77777777" w:rsidR="00042297" w:rsidRPr="002002FB" w:rsidRDefault="00042297" w:rsidP="00042297">
      <w:pPr>
        <w:pStyle w:val="Bezproreda"/>
        <w:rPr>
          <w:rFonts w:asciiTheme="minorBidi" w:hAnsiTheme="minorBidi"/>
          <w:bCs/>
          <w:iCs/>
          <w:sz w:val="24"/>
          <w:szCs w:val="24"/>
        </w:rPr>
      </w:pPr>
    </w:p>
    <w:p w14:paraId="0B19266D" w14:textId="77777777" w:rsidR="00042297" w:rsidRPr="002002FB" w:rsidRDefault="00042297" w:rsidP="00042297">
      <w:pPr>
        <w:jc w:val="both"/>
        <w:rPr>
          <w:rFonts w:asciiTheme="minorBidi" w:hAnsiTheme="minorBidi" w:cstheme="minorBidi"/>
          <w:b/>
        </w:rPr>
      </w:pPr>
      <w:r w:rsidRPr="002002FB">
        <w:rPr>
          <w:rFonts w:asciiTheme="minorBidi" w:hAnsiTheme="minorBidi" w:cstheme="minorBidi"/>
        </w:rPr>
        <w:tab/>
        <w:t>Ovaj Program stupa na snagu osmog dana nakon objave u „Službenom glasniku Općine Gračac“.</w:t>
      </w:r>
      <w:r w:rsidRPr="002002FB">
        <w:rPr>
          <w:rFonts w:asciiTheme="minorBidi" w:hAnsiTheme="minorBidi" w:cstheme="minorBidi"/>
          <w:b/>
        </w:rPr>
        <w:t xml:space="preserve">     </w:t>
      </w:r>
    </w:p>
    <w:p w14:paraId="5EE3E47C" w14:textId="77777777" w:rsidR="00042297" w:rsidRPr="002002FB" w:rsidRDefault="00042297" w:rsidP="00042297">
      <w:pPr>
        <w:jc w:val="both"/>
        <w:rPr>
          <w:rFonts w:asciiTheme="minorBidi" w:hAnsiTheme="minorBidi" w:cstheme="minorBidi"/>
          <w:color w:val="FF0000"/>
        </w:rPr>
      </w:pPr>
      <w:r w:rsidRPr="002002FB">
        <w:rPr>
          <w:rFonts w:asciiTheme="minorBidi" w:hAnsiTheme="minorBidi" w:cstheme="minorBidi"/>
          <w:b/>
        </w:rPr>
        <w:t xml:space="preserve">                                                        </w:t>
      </w:r>
    </w:p>
    <w:p w14:paraId="67C14E6C" w14:textId="77777777" w:rsidR="00042297" w:rsidRPr="002002FB" w:rsidRDefault="00042297" w:rsidP="00042297">
      <w:pPr>
        <w:pStyle w:val="Bezproreda"/>
        <w:jc w:val="right"/>
        <w:rPr>
          <w:rFonts w:asciiTheme="minorBidi" w:hAnsiTheme="minorBidi"/>
          <w:b/>
          <w:bCs/>
          <w:sz w:val="24"/>
          <w:szCs w:val="24"/>
        </w:rPr>
      </w:pPr>
      <w:r w:rsidRPr="002002FB">
        <w:rPr>
          <w:rFonts w:asciiTheme="minorBidi" w:hAnsiTheme="minorBidi"/>
          <w:b/>
          <w:bCs/>
          <w:sz w:val="24"/>
          <w:szCs w:val="24"/>
        </w:rPr>
        <w:t xml:space="preserve">PO OVLAŠTENJU PREDSJEDNICE:                 </w:t>
      </w:r>
    </w:p>
    <w:p w14:paraId="7DEA7C38" w14:textId="77777777" w:rsidR="00042297" w:rsidRPr="002002FB" w:rsidRDefault="00042297" w:rsidP="00042297">
      <w:pPr>
        <w:pStyle w:val="Bezproreda"/>
        <w:jc w:val="right"/>
        <w:rPr>
          <w:rFonts w:asciiTheme="minorBidi" w:hAnsiTheme="minorBidi"/>
          <w:b/>
          <w:bCs/>
          <w:sz w:val="24"/>
          <w:szCs w:val="24"/>
        </w:rPr>
      </w:pPr>
      <w:r w:rsidRPr="002002FB">
        <w:rPr>
          <w:rFonts w:asciiTheme="minorBidi" w:hAnsiTheme="minorBidi"/>
          <w:b/>
          <w:bCs/>
          <w:sz w:val="24"/>
          <w:szCs w:val="24"/>
        </w:rPr>
        <w:t>POTPREDSJEDNIK</w:t>
      </w:r>
    </w:p>
    <w:p w14:paraId="27AC5B45" w14:textId="77777777" w:rsidR="00042297" w:rsidRPr="002002FB" w:rsidRDefault="00042297" w:rsidP="00042297">
      <w:pPr>
        <w:pStyle w:val="Bezproreda"/>
        <w:jc w:val="right"/>
        <w:rPr>
          <w:rFonts w:asciiTheme="minorBidi" w:hAnsiTheme="minorBidi"/>
          <w:b/>
          <w:sz w:val="24"/>
          <w:szCs w:val="24"/>
        </w:rPr>
      </w:pPr>
      <w:r w:rsidRPr="002002FB">
        <w:rPr>
          <w:rFonts w:asciiTheme="minorBidi" w:hAnsiTheme="minorBidi"/>
          <w:b/>
          <w:bCs/>
          <w:sz w:val="24"/>
          <w:szCs w:val="24"/>
        </w:rPr>
        <w:t>Rajko Obradović</w:t>
      </w:r>
    </w:p>
    <w:p w14:paraId="4B5B9C6E" w14:textId="77777777" w:rsidR="00042297" w:rsidRPr="00042297" w:rsidRDefault="00042297" w:rsidP="00A64C33">
      <w:pPr>
        <w:widowControl w:val="0"/>
        <w:jc w:val="right"/>
        <w:outlineLvl w:val="0"/>
        <w:rPr>
          <w:rFonts w:ascii="Courier New" w:hAnsi="Courier New" w:cs="Courier New"/>
          <w:b/>
          <w:highlight w:val="red"/>
        </w:rPr>
      </w:pPr>
    </w:p>
    <w:p w14:paraId="71CA56C6" w14:textId="0C164C4F" w:rsidR="00AE2EA1" w:rsidRPr="00005681" w:rsidRDefault="00AE2EA1" w:rsidP="00A64C33">
      <w:pPr>
        <w:widowControl w:val="0"/>
        <w:jc w:val="right"/>
        <w:outlineLvl w:val="0"/>
        <w:rPr>
          <w:rFonts w:ascii="Courier New" w:hAnsi="Courier New" w:cs="Courier New"/>
          <w:b/>
          <w:highlight w:val="red"/>
        </w:rPr>
        <w:sectPr w:rsidR="00AE2EA1" w:rsidRPr="00005681" w:rsidSect="0072473A">
          <w:headerReference w:type="default" r:id="rId9"/>
          <w:footerReference w:type="default" r:id="rId10"/>
          <w:headerReference w:type="first" r:id="rId11"/>
          <w:pgSz w:w="11906" w:h="16838"/>
          <w:pgMar w:top="1417" w:right="1417" w:bottom="1417" w:left="1417" w:header="850" w:footer="708" w:gutter="0"/>
          <w:pgNumType w:start="0"/>
          <w:cols w:space="708"/>
          <w:titlePg/>
          <w:docGrid w:linePitch="360"/>
        </w:sectPr>
      </w:pPr>
    </w:p>
    <w:p w14:paraId="7C5D12F7" w14:textId="77777777" w:rsidR="005C531E" w:rsidRPr="00E90A62" w:rsidRDefault="005C531E" w:rsidP="005C531E">
      <w:pPr>
        <w:rPr>
          <w:rFonts w:eastAsia="Calibri"/>
          <w:b/>
          <w:lang w:val="de-DE"/>
        </w:rPr>
      </w:pPr>
      <w:r w:rsidRPr="00E90A62">
        <w:rPr>
          <w:rFonts w:eastAsia="Calibri"/>
          <w:b/>
          <w:lang w:val="de-DE"/>
        </w:rPr>
        <w:lastRenderedPageBreak/>
        <w:t>OPĆINSKO VIJEĆE</w:t>
      </w:r>
    </w:p>
    <w:p w14:paraId="19AD8565" w14:textId="77777777" w:rsidR="005C531E" w:rsidRPr="00E90A62" w:rsidRDefault="005C531E" w:rsidP="005C531E">
      <w:pPr>
        <w:rPr>
          <w:rFonts w:eastAsia="Calibri"/>
          <w:b/>
        </w:rPr>
      </w:pPr>
      <w:r w:rsidRPr="00E90A62">
        <w:rPr>
          <w:rFonts w:eastAsia="Calibri"/>
          <w:b/>
        </w:rPr>
        <w:t>KLASA: 363-01/25-01/</w:t>
      </w:r>
      <w:r>
        <w:rPr>
          <w:rFonts w:eastAsia="Calibri"/>
          <w:b/>
        </w:rPr>
        <w:t>3</w:t>
      </w:r>
    </w:p>
    <w:p w14:paraId="30E32A51" w14:textId="77777777" w:rsidR="005C531E" w:rsidRPr="00E90A62" w:rsidRDefault="005C531E" w:rsidP="005C531E">
      <w:pPr>
        <w:rPr>
          <w:rFonts w:eastAsia="Calibri"/>
          <w:b/>
        </w:rPr>
      </w:pPr>
      <w:r w:rsidRPr="00E90A62">
        <w:rPr>
          <w:rFonts w:eastAsia="Calibri"/>
          <w:b/>
        </w:rPr>
        <w:t>URBROJ: 2198-31-02-25-1</w:t>
      </w:r>
    </w:p>
    <w:p w14:paraId="15DB28DD" w14:textId="77777777" w:rsidR="005C531E" w:rsidRPr="00E90A62" w:rsidRDefault="005C531E" w:rsidP="005C531E">
      <w:pPr>
        <w:rPr>
          <w:rFonts w:eastAsia="Calibri"/>
          <w:b/>
        </w:rPr>
      </w:pPr>
      <w:r w:rsidRPr="00E90A62">
        <w:rPr>
          <w:rFonts w:eastAsia="Calibri"/>
          <w:b/>
        </w:rPr>
        <w:t xml:space="preserve">Gračac, 8. prosinca 2025. </w:t>
      </w:r>
    </w:p>
    <w:p w14:paraId="13BB6C0C" w14:textId="77777777" w:rsidR="005C531E" w:rsidRPr="00795F6B" w:rsidRDefault="005C531E" w:rsidP="005C531E">
      <w:pPr>
        <w:rPr>
          <w:lang w:eastAsia="hr-HR"/>
        </w:rPr>
      </w:pPr>
    </w:p>
    <w:p w14:paraId="182CBFF5" w14:textId="77777777" w:rsidR="005C531E" w:rsidRPr="00795F6B" w:rsidRDefault="005C531E" w:rsidP="005C531E">
      <w:pPr>
        <w:jc w:val="both"/>
        <w:rPr>
          <w:lang w:eastAsia="hr-HR"/>
        </w:rPr>
      </w:pPr>
      <w:r w:rsidRPr="00795F6B">
        <w:rPr>
          <w:lang w:eastAsia="hr-HR"/>
        </w:rPr>
        <w:t>Na temelju članka 72. stavka 1. Zakona o komunalnom gospodarstvu ("Narodne novine” broj: 68/18, 110/18, 32/20</w:t>
      </w:r>
      <w:r>
        <w:rPr>
          <w:lang w:eastAsia="hr-HR"/>
        </w:rPr>
        <w:t>, 145/24</w:t>
      </w:r>
      <w:r w:rsidRPr="00795F6B">
        <w:rPr>
          <w:lang w:eastAsia="hr-HR"/>
        </w:rPr>
        <w:t xml:space="preserve">), te čl. 32. Statuta Općine Gračac (“Službeni glasnik Zadarske županije“ broj 11/13, „Službeni glasnik Općine Gračac“ 1/18, 1/20, 4/21)  Općinsko vijeće Općine Gračac na svojoj </w:t>
      </w:r>
      <w:r>
        <w:rPr>
          <w:lang w:eastAsia="hr-HR"/>
        </w:rPr>
        <w:t xml:space="preserve">4. </w:t>
      </w:r>
      <w:r w:rsidRPr="00795F6B">
        <w:rPr>
          <w:lang w:eastAsia="hr-HR"/>
        </w:rPr>
        <w:t>sjednici održanoj</w:t>
      </w:r>
      <w:r>
        <w:rPr>
          <w:lang w:eastAsia="hr-HR"/>
        </w:rPr>
        <w:t xml:space="preserve"> 8. </w:t>
      </w:r>
      <w:r w:rsidRPr="00795F6B">
        <w:rPr>
          <w:lang w:eastAsia="hr-HR"/>
        </w:rPr>
        <w:t>prosinca 202</w:t>
      </w:r>
      <w:r>
        <w:rPr>
          <w:lang w:eastAsia="hr-HR"/>
        </w:rPr>
        <w:t>5</w:t>
      </w:r>
      <w:r w:rsidRPr="00795F6B">
        <w:rPr>
          <w:lang w:eastAsia="hr-HR"/>
        </w:rPr>
        <w:t>. godine, d o n o s i</w:t>
      </w:r>
    </w:p>
    <w:p w14:paraId="07CCEB4E" w14:textId="77777777" w:rsidR="005C531E" w:rsidRPr="00795F6B" w:rsidRDefault="005C531E" w:rsidP="005C531E">
      <w:pPr>
        <w:jc w:val="both"/>
        <w:rPr>
          <w:lang w:eastAsia="hr-HR"/>
        </w:rPr>
      </w:pPr>
    </w:p>
    <w:p w14:paraId="5B6BC5E2" w14:textId="77777777" w:rsidR="005C531E" w:rsidRPr="00795F6B" w:rsidRDefault="005C531E" w:rsidP="005C531E">
      <w:pPr>
        <w:rPr>
          <w:lang w:eastAsia="hr-HR"/>
        </w:rPr>
      </w:pPr>
      <w:r w:rsidRPr="00795F6B">
        <w:rPr>
          <w:lang w:eastAsia="hr-HR"/>
        </w:rPr>
        <w:t xml:space="preserve"> </w:t>
      </w:r>
    </w:p>
    <w:p w14:paraId="509351EE" w14:textId="77777777" w:rsidR="005C531E" w:rsidRPr="00795F6B" w:rsidRDefault="005C531E" w:rsidP="005C531E">
      <w:pPr>
        <w:jc w:val="center"/>
        <w:rPr>
          <w:b/>
          <w:lang w:eastAsia="hr-HR"/>
        </w:rPr>
      </w:pPr>
      <w:r w:rsidRPr="00795F6B">
        <w:rPr>
          <w:b/>
          <w:lang w:eastAsia="hr-HR"/>
        </w:rPr>
        <w:t>PROGRAM</w:t>
      </w:r>
    </w:p>
    <w:p w14:paraId="3EBB07B4" w14:textId="77777777" w:rsidR="005C531E" w:rsidRPr="00795F6B" w:rsidRDefault="005C531E" w:rsidP="005C531E">
      <w:pPr>
        <w:jc w:val="center"/>
        <w:rPr>
          <w:b/>
          <w:lang w:eastAsia="hr-HR"/>
        </w:rPr>
      </w:pPr>
      <w:r w:rsidRPr="00795F6B">
        <w:rPr>
          <w:b/>
          <w:lang w:eastAsia="hr-HR"/>
        </w:rPr>
        <w:t>održavanja komunalne infrastrukture na području Općine Gračac za 202</w:t>
      </w:r>
      <w:r>
        <w:rPr>
          <w:b/>
          <w:lang w:eastAsia="hr-HR"/>
        </w:rPr>
        <w:t>6</w:t>
      </w:r>
      <w:r w:rsidRPr="00795F6B">
        <w:rPr>
          <w:b/>
          <w:lang w:eastAsia="hr-HR"/>
        </w:rPr>
        <w:t>. godinu</w:t>
      </w:r>
    </w:p>
    <w:p w14:paraId="282361FA" w14:textId="77777777" w:rsidR="005C531E" w:rsidRPr="00795F6B" w:rsidRDefault="005C531E" w:rsidP="005C531E">
      <w:pPr>
        <w:rPr>
          <w:lang w:eastAsia="hr-HR"/>
        </w:rPr>
      </w:pPr>
    </w:p>
    <w:p w14:paraId="707288A3" w14:textId="77777777" w:rsidR="005C531E" w:rsidRPr="00795F6B" w:rsidRDefault="005C531E" w:rsidP="005C531E">
      <w:pPr>
        <w:rPr>
          <w:bCs/>
          <w:lang w:eastAsia="hr-HR"/>
        </w:rPr>
      </w:pPr>
      <w:r w:rsidRPr="00795F6B">
        <w:rPr>
          <w:bCs/>
          <w:lang w:eastAsia="hr-HR"/>
        </w:rPr>
        <w:tab/>
      </w:r>
    </w:p>
    <w:p w14:paraId="74F0C6BA" w14:textId="77777777" w:rsidR="005C531E" w:rsidRPr="00795F6B" w:rsidRDefault="005C531E" w:rsidP="005C531E">
      <w:pPr>
        <w:jc w:val="center"/>
        <w:rPr>
          <w:b/>
          <w:lang w:eastAsia="hr-HR"/>
        </w:rPr>
      </w:pPr>
      <w:r w:rsidRPr="00795F6B">
        <w:rPr>
          <w:b/>
          <w:lang w:eastAsia="hr-HR"/>
        </w:rPr>
        <w:t>Članak 1.</w:t>
      </w:r>
    </w:p>
    <w:p w14:paraId="5404D4F7" w14:textId="77777777" w:rsidR="005C531E" w:rsidRPr="00795F6B" w:rsidRDefault="005C531E" w:rsidP="005C531E">
      <w:pPr>
        <w:jc w:val="both"/>
        <w:rPr>
          <w:lang w:eastAsia="hr-HR"/>
        </w:rPr>
      </w:pPr>
    </w:p>
    <w:p w14:paraId="586AEA43" w14:textId="77777777" w:rsidR="005C531E" w:rsidRPr="00795F6B" w:rsidRDefault="005C531E" w:rsidP="005C531E">
      <w:pPr>
        <w:jc w:val="both"/>
        <w:rPr>
          <w:lang w:eastAsia="hr-HR"/>
        </w:rPr>
      </w:pPr>
      <w:r w:rsidRPr="00795F6B">
        <w:rPr>
          <w:lang w:eastAsia="hr-HR"/>
        </w:rPr>
        <w:t>Programom održavanja komunalne infrastrukture na području Općine Gračac za 202</w:t>
      </w:r>
      <w:r>
        <w:rPr>
          <w:lang w:eastAsia="hr-HR"/>
        </w:rPr>
        <w:t>6</w:t>
      </w:r>
      <w:r w:rsidRPr="00795F6B">
        <w:rPr>
          <w:lang w:eastAsia="hr-HR"/>
        </w:rPr>
        <w:t xml:space="preserve">. godinu (u daljnjem tekstu: Program), određuju se: </w:t>
      </w:r>
    </w:p>
    <w:p w14:paraId="18A9E0B6" w14:textId="77777777" w:rsidR="005C531E" w:rsidRPr="00795F6B" w:rsidRDefault="005C531E" w:rsidP="005C531E">
      <w:pPr>
        <w:jc w:val="both"/>
        <w:rPr>
          <w:lang w:eastAsia="hr-HR"/>
        </w:rPr>
      </w:pPr>
    </w:p>
    <w:p w14:paraId="481E6DD3" w14:textId="77777777" w:rsidR="005C531E" w:rsidRPr="00795F6B" w:rsidRDefault="005C531E" w:rsidP="005C531E">
      <w:pPr>
        <w:jc w:val="both"/>
        <w:rPr>
          <w:lang w:eastAsia="hr-HR"/>
        </w:rPr>
      </w:pPr>
      <w:r w:rsidRPr="00795F6B">
        <w:rPr>
          <w:lang w:eastAsia="hr-HR"/>
        </w:rPr>
        <w:t>1. Opis i opseg poslova održavanja komunalne infrastrukture s procjenom pojedinih troškova, po djelatnostima</w:t>
      </w:r>
    </w:p>
    <w:p w14:paraId="52680AF9" w14:textId="77777777" w:rsidR="005C531E" w:rsidRPr="00795F6B" w:rsidRDefault="005C531E" w:rsidP="005C531E">
      <w:pPr>
        <w:jc w:val="both"/>
        <w:rPr>
          <w:lang w:eastAsia="hr-HR"/>
        </w:rPr>
      </w:pPr>
      <w:r w:rsidRPr="00795F6B">
        <w:rPr>
          <w:lang w:eastAsia="hr-HR"/>
        </w:rPr>
        <w:t>2. Iskaz financijskih sredstava potrebnih za ostvarivanje programa, s naznakom izvora financiranja</w:t>
      </w:r>
    </w:p>
    <w:p w14:paraId="7C79CBB1" w14:textId="77777777" w:rsidR="005C531E" w:rsidRPr="00795F6B" w:rsidRDefault="005C531E" w:rsidP="005C531E">
      <w:pPr>
        <w:jc w:val="both"/>
        <w:rPr>
          <w:lang w:eastAsia="hr-HR"/>
        </w:rPr>
      </w:pPr>
    </w:p>
    <w:p w14:paraId="67885250" w14:textId="77777777" w:rsidR="005C531E" w:rsidRPr="00795F6B" w:rsidRDefault="005C531E" w:rsidP="005C531E">
      <w:pPr>
        <w:jc w:val="center"/>
        <w:rPr>
          <w:b/>
          <w:lang w:eastAsia="hr-HR"/>
        </w:rPr>
      </w:pPr>
      <w:r w:rsidRPr="00795F6B">
        <w:rPr>
          <w:b/>
          <w:lang w:eastAsia="hr-HR"/>
        </w:rPr>
        <w:t>Članak 2.</w:t>
      </w:r>
    </w:p>
    <w:p w14:paraId="73CAC191" w14:textId="77777777" w:rsidR="005C531E" w:rsidRPr="00795F6B" w:rsidRDefault="005C531E" w:rsidP="005C531E">
      <w:pPr>
        <w:jc w:val="both"/>
        <w:rPr>
          <w:lang w:eastAsia="hr-HR"/>
        </w:rPr>
      </w:pPr>
    </w:p>
    <w:p w14:paraId="4470D734" w14:textId="77777777" w:rsidR="005C531E" w:rsidRPr="00795F6B" w:rsidRDefault="005C531E" w:rsidP="005C531E">
      <w:pPr>
        <w:jc w:val="both"/>
        <w:rPr>
          <w:lang w:eastAsia="hr-HR"/>
        </w:rPr>
      </w:pPr>
      <w:r w:rsidRPr="00795F6B">
        <w:rPr>
          <w:lang w:eastAsia="hr-HR"/>
        </w:rPr>
        <w:t xml:space="preserve">Djelatnosti održavanja komunalne infrastrukture obuhvaćene ovim Programom su: </w:t>
      </w:r>
    </w:p>
    <w:p w14:paraId="37FCC5BA" w14:textId="77777777" w:rsidR="005C531E" w:rsidRPr="00795F6B" w:rsidRDefault="005C531E" w:rsidP="005C531E">
      <w:pPr>
        <w:jc w:val="both"/>
        <w:rPr>
          <w:lang w:eastAsia="hr-HR"/>
        </w:rPr>
      </w:pPr>
      <w:r w:rsidRPr="00795F6B">
        <w:rPr>
          <w:lang w:eastAsia="hr-HR"/>
        </w:rPr>
        <w:t xml:space="preserve">1.  održavanje nerazvrstanih cesta </w:t>
      </w:r>
    </w:p>
    <w:p w14:paraId="773A3042" w14:textId="77777777" w:rsidR="005C531E" w:rsidRPr="00795F6B" w:rsidRDefault="005C531E" w:rsidP="005C531E">
      <w:pPr>
        <w:jc w:val="both"/>
        <w:rPr>
          <w:lang w:eastAsia="hr-HR"/>
        </w:rPr>
      </w:pPr>
      <w:r w:rsidRPr="00795F6B">
        <w:rPr>
          <w:lang w:eastAsia="hr-HR"/>
        </w:rPr>
        <w:t xml:space="preserve">2.  održavanje javnih površina na kojima nije dopušten promet motornih vozila </w:t>
      </w:r>
    </w:p>
    <w:p w14:paraId="0E5A3CF4" w14:textId="77777777" w:rsidR="005C531E" w:rsidRPr="00795F6B" w:rsidRDefault="005C531E" w:rsidP="005C531E">
      <w:pPr>
        <w:jc w:val="both"/>
        <w:rPr>
          <w:lang w:eastAsia="hr-HR"/>
        </w:rPr>
      </w:pPr>
      <w:r w:rsidRPr="00795F6B">
        <w:rPr>
          <w:lang w:eastAsia="hr-HR"/>
        </w:rPr>
        <w:t xml:space="preserve">3.  održavanje građevina javne odvodnje oborinskih voda </w:t>
      </w:r>
    </w:p>
    <w:p w14:paraId="36E1228D" w14:textId="77777777" w:rsidR="005C531E" w:rsidRPr="00795F6B" w:rsidRDefault="005C531E" w:rsidP="005C531E">
      <w:pPr>
        <w:jc w:val="both"/>
        <w:rPr>
          <w:lang w:eastAsia="hr-HR"/>
        </w:rPr>
      </w:pPr>
      <w:r w:rsidRPr="00795F6B">
        <w:rPr>
          <w:lang w:eastAsia="hr-HR"/>
        </w:rPr>
        <w:t xml:space="preserve">4.  održavanje javnih zelenih površina </w:t>
      </w:r>
    </w:p>
    <w:p w14:paraId="75F740C1" w14:textId="77777777" w:rsidR="005C531E" w:rsidRPr="00795F6B" w:rsidRDefault="005C531E" w:rsidP="005C531E">
      <w:pPr>
        <w:jc w:val="both"/>
        <w:rPr>
          <w:lang w:eastAsia="hr-HR"/>
        </w:rPr>
      </w:pPr>
      <w:r w:rsidRPr="00795F6B">
        <w:rPr>
          <w:lang w:eastAsia="hr-HR"/>
        </w:rPr>
        <w:t xml:space="preserve">5.  održavanje građevina, uređaja i predmeta javne namjene </w:t>
      </w:r>
    </w:p>
    <w:p w14:paraId="297C1B89" w14:textId="77777777" w:rsidR="005C531E" w:rsidRPr="00795F6B" w:rsidRDefault="005C531E" w:rsidP="005C531E">
      <w:pPr>
        <w:jc w:val="both"/>
        <w:rPr>
          <w:lang w:eastAsia="hr-HR"/>
        </w:rPr>
      </w:pPr>
      <w:r w:rsidRPr="00795F6B">
        <w:rPr>
          <w:lang w:eastAsia="hr-HR"/>
        </w:rPr>
        <w:lastRenderedPageBreak/>
        <w:t xml:space="preserve">6.  održavanje groblja  </w:t>
      </w:r>
    </w:p>
    <w:p w14:paraId="19390E25" w14:textId="77777777" w:rsidR="005C531E" w:rsidRPr="00795F6B" w:rsidRDefault="005C531E" w:rsidP="005C531E">
      <w:pPr>
        <w:jc w:val="both"/>
        <w:rPr>
          <w:lang w:eastAsia="hr-HR"/>
        </w:rPr>
      </w:pPr>
      <w:r w:rsidRPr="00795F6B">
        <w:rPr>
          <w:lang w:eastAsia="hr-HR"/>
        </w:rPr>
        <w:t xml:space="preserve">7.  održavanje čistoće javnih površina </w:t>
      </w:r>
    </w:p>
    <w:p w14:paraId="3CE05DD6" w14:textId="77777777" w:rsidR="005C531E" w:rsidRDefault="005C531E" w:rsidP="005C531E">
      <w:pPr>
        <w:jc w:val="both"/>
        <w:rPr>
          <w:lang w:eastAsia="hr-HR"/>
        </w:rPr>
      </w:pPr>
      <w:r w:rsidRPr="00795F6B">
        <w:rPr>
          <w:lang w:eastAsia="hr-HR"/>
        </w:rPr>
        <w:t xml:space="preserve">8.  održavanje javne rasvjete. </w:t>
      </w:r>
    </w:p>
    <w:p w14:paraId="067C9DA8" w14:textId="77777777" w:rsidR="005C531E" w:rsidRPr="00795F6B" w:rsidRDefault="005C531E" w:rsidP="005C531E">
      <w:pPr>
        <w:jc w:val="both"/>
        <w:rPr>
          <w:lang w:eastAsia="hr-HR"/>
        </w:rPr>
      </w:pPr>
    </w:p>
    <w:p w14:paraId="75B8F15F" w14:textId="77777777" w:rsidR="005C531E" w:rsidRPr="00795F6B" w:rsidRDefault="005C531E">
      <w:pPr>
        <w:numPr>
          <w:ilvl w:val="0"/>
          <w:numId w:val="16"/>
        </w:numPr>
        <w:autoSpaceDE w:val="0"/>
        <w:autoSpaceDN w:val="0"/>
        <w:adjustRightInd w:val="0"/>
        <w:spacing w:after="200" w:line="276" w:lineRule="auto"/>
        <w:rPr>
          <w:rFonts w:eastAsia="Calibri"/>
          <w:b/>
          <w:color w:val="000000"/>
          <w:lang w:val="pl-PL"/>
        </w:rPr>
      </w:pPr>
      <w:r w:rsidRPr="00795F6B">
        <w:rPr>
          <w:rFonts w:eastAsia="Calibri"/>
          <w:b/>
          <w:color w:val="000000"/>
          <w:lang w:val="pl-PL"/>
        </w:rPr>
        <w:t>OPIS I OPSEG POSLOVA ODRŽAVANJA KOMUNALNE INFRASTRUKTURE S PROCJENOM POJEDINIH TROŠKOVA PO DJELATNOSTIMA I IZVORIMA FINANCIRANJA</w:t>
      </w:r>
    </w:p>
    <w:p w14:paraId="5310C451" w14:textId="77777777" w:rsidR="005C531E" w:rsidRPr="00795F6B" w:rsidRDefault="005C531E" w:rsidP="005C531E">
      <w:pPr>
        <w:autoSpaceDE w:val="0"/>
        <w:autoSpaceDN w:val="0"/>
        <w:adjustRightInd w:val="0"/>
        <w:spacing w:line="276" w:lineRule="auto"/>
        <w:jc w:val="center"/>
        <w:rPr>
          <w:rFonts w:eastAsia="Calibri"/>
          <w:b/>
          <w:color w:val="000000"/>
          <w:lang w:val="pl-PL"/>
        </w:rPr>
      </w:pPr>
    </w:p>
    <w:p w14:paraId="45484C8A" w14:textId="77777777" w:rsidR="005C531E" w:rsidRPr="00795F6B" w:rsidRDefault="005C531E" w:rsidP="005C531E">
      <w:pPr>
        <w:autoSpaceDE w:val="0"/>
        <w:autoSpaceDN w:val="0"/>
        <w:adjustRightInd w:val="0"/>
        <w:spacing w:line="276" w:lineRule="auto"/>
        <w:jc w:val="center"/>
        <w:rPr>
          <w:rFonts w:eastAsia="Calibri"/>
          <w:b/>
          <w:color w:val="000000"/>
          <w:lang w:val="pl-PL"/>
        </w:rPr>
      </w:pPr>
      <w:r w:rsidRPr="00795F6B">
        <w:rPr>
          <w:rFonts w:eastAsia="Calibri"/>
          <w:b/>
          <w:color w:val="000000"/>
          <w:lang w:val="pl-PL"/>
        </w:rPr>
        <w:t xml:space="preserve"> Članak 3.</w:t>
      </w:r>
    </w:p>
    <w:p w14:paraId="01AD204E" w14:textId="77777777" w:rsidR="005C531E" w:rsidRPr="00795F6B" w:rsidRDefault="005C531E" w:rsidP="005C531E">
      <w:pPr>
        <w:autoSpaceDE w:val="0"/>
        <w:autoSpaceDN w:val="0"/>
        <w:adjustRightInd w:val="0"/>
        <w:spacing w:line="276" w:lineRule="auto"/>
        <w:jc w:val="center"/>
        <w:rPr>
          <w:rFonts w:eastAsia="Calibri"/>
          <w:color w:val="000000"/>
          <w:lang w:val="pl-PL"/>
        </w:rPr>
      </w:pPr>
    </w:p>
    <w:p w14:paraId="69BCFF77" w14:textId="77777777" w:rsidR="005C531E" w:rsidRPr="00795F6B" w:rsidRDefault="005C531E" w:rsidP="005C531E">
      <w:pPr>
        <w:autoSpaceDE w:val="0"/>
        <w:autoSpaceDN w:val="0"/>
        <w:adjustRightInd w:val="0"/>
        <w:spacing w:line="276" w:lineRule="auto"/>
        <w:rPr>
          <w:rFonts w:eastAsia="Calibri"/>
          <w:color w:val="000000"/>
          <w:lang w:val="pl-PL"/>
        </w:rPr>
      </w:pPr>
      <w:r w:rsidRPr="00795F6B">
        <w:rPr>
          <w:rFonts w:eastAsia="Calibri"/>
          <w:color w:val="000000"/>
          <w:lang w:val="pl-PL"/>
        </w:rPr>
        <w:t xml:space="preserve">Program održavanja komunalne infrastrukture obuhvaća sljedeće djelatnosti s procjenama ukupnih troškova po djelatnostima:                                                  </w:t>
      </w:r>
    </w:p>
    <w:p w14:paraId="12A15BBE" w14:textId="77777777" w:rsidR="005C531E" w:rsidRPr="00795F6B" w:rsidRDefault="005C531E" w:rsidP="005C531E">
      <w:pPr>
        <w:autoSpaceDE w:val="0"/>
        <w:autoSpaceDN w:val="0"/>
        <w:adjustRightInd w:val="0"/>
        <w:spacing w:line="276" w:lineRule="auto"/>
        <w:ind w:left="2832"/>
        <w:rPr>
          <w:rFonts w:eastAsia="Calibri"/>
          <w:color w:val="000000"/>
          <w:lang w:val="pl-PL"/>
        </w:rPr>
      </w:pPr>
    </w:p>
    <w:p w14:paraId="53493488" w14:textId="77777777" w:rsidR="005C531E" w:rsidRPr="00795F6B" w:rsidRDefault="005C531E" w:rsidP="005C531E">
      <w:pPr>
        <w:autoSpaceDE w:val="0"/>
        <w:autoSpaceDN w:val="0"/>
        <w:adjustRightInd w:val="0"/>
        <w:spacing w:line="276" w:lineRule="auto"/>
        <w:ind w:left="2832"/>
        <w:rPr>
          <w:rFonts w:eastAsia="Calibri"/>
          <w:color w:val="000000"/>
          <w:lang w:val="pl-PL"/>
        </w:rPr>
      </w:pPr>
      <w:r w:rsidRPr="00795F6B">
        <w:rPr>
          <w:rFonts w:eastAsia="Calibri"/>
          <w:color w:val="000000"/>
          <w:lang w:val="pl-PL"/>
        </w:rPr>
        <w:t xml:space="preserve">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221"/>
        <w:gridCol w:w="2410"/>
      </w:tblGrid>
      <w:tr w:rsidR="005C531E" w:rsidRPr="00151926" w14:paraId="01480963" w14:textId="77777777" w:rsidTr="00682D5C">
        <w:trPr>
          <w:trHeight w:val="359"/>
        </w:trPr>
        <w:tc>
          <w:tcPr>
            <w:tcW w:w="963" w:type="dxa"/>
            <w:tcBorders>
              <w:top w:val="single" w:sz="4" w:space="0" w:color="auto"/>
              <w:left w:val="single" w:sz="4" w:space="0" w:color="auto"/>
              <w:bottom w:val="single" w:sz="4" w:space="0" w:color="auto"/>
              <w:right w:val="single" w:sz="4" w:space="0" w:color="auto"/>
            </w:tcBorders>
            <w:shd w:val="clear" w:color="auto" w:fill="F2F2F2"/>
            <w:hideMark/>
          </w:tcPr>
          <w:p w14:paraId="3A711B33"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Redni </w:t>
            </w:r>
          </w:p>
          <w:p w14:paraId="202D4C8B"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broj</w:t>
            </w:r>
          </w:p>
        </w:tc>
        <w:tc>
          <w:tcPr>
            <w:tcW w:w="8221" w:type="dxa"/>
            <w:tcBorders>
              <w:top w:val="single" w:sz="4" w:space="0" w:color="auto"/>
              <w:left w:val="single" w:sz="4" w:space="0" w:color="auto"/>
              <w:bottom w:val="single" w:sz="4" w:space="0" w:color="auto"/>
              <w:right w:val="single" w:sz="4" w:space="0" w:color="auto"/>
            </w:tcBorders>
            <w:shd w:val="clear" w:color="auto" w:fill="F2F2F2"/>
          </w:tcPr>
          <w:p w14:paraId="04DE423F" w14:textId="77777777" w:rsidR="005C531E" w:rsidRPr="00795F6B" w:rsidRDefault="005C531E" w:rsidP="00682D5C">
            <w:pPr>
              <w:autoSpaceDE w:val="0"/>
              <w:autoSpaceDN w:val="0"/>
              <w:adjustRightInd w:val="0"/>
              <w:spacing w:line="276" w:lineRule="auto"/>
              <w:jc w:val="center"/>
              <w:rPr>
                <w:rFonts w:eastAsia="Calibri"/>
                <w:color w:val="000000"/>
              </w:rPr>
            </w:pPr>
          </w:p>
          <w:p w14:paraId="5DA024E1"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DJELATNOSTI</w:t>
            </w:r>
          </w:p>
        </w:tc>
        <w:tc>
          <w:tcPr>
            <w:tcW w:w="2410" w:type="dxa"/>
            <w:tcBorders>
              <w:top w:val="single" w:sz="4" w:space="0" w:color="auto"/>
              <w:left w:val="single" w:sz="4" w:space="0" w:color="auto"/>
              <w:bottom w:val="single" w:sz="4" w:space="0" w:color="auto"/>
              <w:right w:val="single" w:sz="4" w:space="0" w:color="auto"/>
            </w:tcBorders>
            <w:shd w:val="clear" w:color="auto" w:fill="F2F2F2"/>
            <w:hideMark/>
          </w:tcPr>
          <w:p w14:paraId="63B3BC34"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Procjena troškova po djelatnostima u EUR</w:t>
            </w:r>
          </w:p>
        </w:tc>
      </w:tr>
      <w:tr w:rsidR="005C531E" w:rsidRPr="00795F6B" w14:paraId="2137A921" w14:textId="77777777" w:rsidTr="00682D5C">
        <w:trPr>
          <w:trHeight w:val="359"/>
        </w:trPr>
        <w:tc>
          <w:tcPr>
            <w:tcW w:w="963" w:type="dxa"/>
            <w:tcBorders>
              <w:top w:val="single" w:sz="4" w:space="0" w:color="auto"/>
              <w:left w:val="single" w:sz="4" w:space="0" w:color="auto"/>
              <w:bottom w:val="single" w:sz="4" w:space="0" w:color="auto"/>
              <w:right w:val="single" w:sz="4" w:space="0" w:color="auto"/>
            </w:tcBorders>
            <w:hideMark/>
          </w:tcPr>
          <w:p w14:paraId="439CBD0F"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1.</w:t>
            </w:r>
          </w:p>
        </w:tc>
        <w:tc>
          <w:tcPr>
            <w:tcW w:w="8221" w:type="dxa"/>
            <w:tcBorders>
              <w:top w:val="single" w:sz="4" w:space="0" w:color="auto"/>
              <w:left w:val="single" w:sz="4" w:space="0" w:color="auto"/>
              <w:bottom w:val="single" w:sz="4" w:space="0" w:color="auto"/>
              <w:right w:val="single" w:sz="4" w:space="0" w:color="auto"/>
            </w:tcBorders>
            <w:hideMark/>
          </w:tcPr>
          <w:p w14:paraId="6F0DB4BA" w14:textId="77777777" w:rsidR="005C531E" w:rsidRPr="00795F6B" w:rsidRDefault="005C531E" w:rsidP="00682D5C">
            <w:pPr>
              <w:autoSpaceDE w:val="0"/>
              <w:autoSpaceDN w:val="0"/>
              <w:adjustRightInd w:val="0"/>
              <w:spacing w:line="276" w:lineRule="auto"/>
              <w:rPr>
                <w:rFonts w:eastAsia="Calibri"/>
                <w:color w:val="000000"/>
              </w:rPr>
            </w:pPr>
            <w:r w:rsidRPr="00795F6B">
              <w:rPr>
                <w:color w:val="000000"/>
                <w:lang w:eastAsia="hr-HR"/>
              </w:rPr>
              <w:t>održavanje nerazvrstanih cesta</w:t>
            </w:r>
          </w:p>
        </w:tc>
        <w:tc>
          <w:tcPr>
            <w:tcW w:w="2410" w:type="dxa"/>
            <w:tcBorders>
              <w:top w:val="single" w:sz="4" w:space="0" w:color="auto"/>
              <w:left w:val="single" w:sz="4" w:space="0" w:color="auto"/>
              <w:bottom w:val="single" w:sz="4" w:space="0" w:color="auto"/>
              <w:right w:val="single" w:sz="4" w:space="0" w:color="auto"/>
            </w:tcBorders>
            <w:hideMark/>
          </w:tcPr>
          <w:p w14:paraId="7BDB256C"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w:t>
            </w:r>
            <w:r>
              <w:rPr>
                <w:rFonts w:eastAsia="Calibri"/>
                <w:color w:val="000000"/>
              </w:rPr>
              <w:t>73</w:t>
            </w:r>
            <w:r w:rsidRPr="00795F6B">
              <w:rPr>
                <w:rFonts w:eastAsia="Calibri"/>
                <w:color w:val="000000"/>
              </w:rPr>
              <w:t>.</w:t>
            </w:r>
            <w:r>
              <w:rPr>
                <w:rFonts w:eastAsia="Calibri"/>
                <w:color w:val="000000"/>
              </w:rPr>
              <w:t>796</w:t>
            </w:r>
            <w:r w:rsidRPr="00795F6B">
              <w:rPr>
                <w:rFonts w:eastAsia="Calibri"/>
                <w:color w:val="000000"/>
              </w:rPr>
              <w:t>,</w:t>
            </w:r>
            <w:r>
              <w:rPr>
                <w:rFonts w:eastAsia="Calibri"/>
                <w:color w:val="000000"/>
              </w:rPr>
              <w:t>73</w:t>
            </w:r>
          </w:p>
        </w:tc>
      </w:tr>
      <w:tr w:rsidR="005C531E" w:rsidRPr="00795F6B" w14:paraId="6A7F00E1" w14:textId="77777777" w:rsidTr="00682D5C">
        <w:trPr>
          <w:trHeight w:val="370"/>
        </w:trPr>
        <w:tc>
          <w:tcPr>
            <w:tcW w:w="963" w:type="dxa"/>
            <w:tcBorders>
              <w:top w:val="single" w:sz="4" w:space="0" w:color="auto"/>
              <w:left w:val="single" w:sz="4" w:space="0" w:color="auto"/>
              <w:bottom w:val="single" w:sz="4" w:space="0" w:color="auto"/>
              <w:right w:val="single" w:sz="4" w:space="0" w:color="auto"/>
            </w:tcBorders>
            <w:hideMark/>
          </w:tcPr>
          <w:p w14:paraId="6F602B6E"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2.</w:t>
            </w:r>
          </w:p>
        </w:tc>
        <w:tc>
          <w:tcPr>
            <w:tcW w:w="8221" w:type="dxa"/>
            <w:tcBorders>
              <w:top w:val="single" w:sz="4" w:space="0" w:color="auto"/>
              <w:left w:val="single" w:sz="4" w:space="0" w:color="auto"/>
              <w:bottom w:val="single" w:sz="4" w:space="0" w:color="auto"/>
              <w:right w:val="single" w:sz="4" w:space="0" w:color="auto"/>
            </w:tcBorders>
            <w:hideMark/>
          </w:tcPr>
          <w:p w14:paraId="576F0FFF" w14:textId="77777777" w:rsidR="005C531E" w:rsidRPr="00795F6B" w:rsidRDefault="005C531E" w:rsidP="00682D5C">
            <w:pPr>
              <w:spacing w:line="276" w:lineRule="auto"/>
              <w:jc w:val="both"/>
            </w:pPr>
            <w:r w:rsidRPr="00795F6B">
              <w:rPr>
                <w:lang w:eastAsia="hr-HR"/>
              </w:rPr>
              <w:t xml:space="preserve">održavanje javnih površina na kojima nije dopušten promet motornih vozila </w:t>
            </w:r>
          </w:p>
        </w:tc>
        <w:tc>
          <w:tcPr>
            <w:tcW w:w="2410" w:type="dxa"/>
            <w:tcBorders>
              <w:top w:val="single" w:sz="4" w:space="0" w:color="auto"/>
              <w:left w:val="single" w:sz="4" w:space="0" w:color="auto"/>
              <w:bottom w:val="single" w:sz="4" w:space="0" w:color="auto"/>
              <w:right w:val="single" w:sz="4" w:space="0" w:color="auto"/>
            </w:tcBorders>
            <w:hideMark/>
          </w:tcPr>
          <w:p w14:paraId="5AC59F59" w14:textId="77777777" w:rsidR="005C531E" w:rsidRPr="00795F6B" w:rsidRDefault="005C531E" w:rsidP="00682D5C">
            <w:pPr>
              <w:spacing w:line="276" w:lineRule="auto"/>
              <w:jc w:val="right"/>
            </w:pPr>
            <w:r>
              <w:t>20</w:t>
            </w:r>
            <w:r w:rsidRPr="00795F6B">
              <w:t>.000,00</w:t>
            </w:r>
          </w:p>
        </w:tc>
      </w:tr>
      <w:tr w:rsidR="005C531E" w:rsidRPr="00795F6B" w14:paraId="7E497E24" w14:textId="77777777" w:rsidTr="00682D5C">
        <w:trPr>
          <w:trHeight w:val="330"/>
        </w:trPr>
        <w:tc>
          <w:tcPr>
            <w:tcW w:w="963" w:type="dxa"/>
            <w:tcBorders>
              <w:top w:val="single" w:sz="4" w:space="0" w:color="auto"/>
              <w:left w:val="single" w:sz="4" w:space="0" w:color="auto"/>
              <w:bottom w:val="single" w:sz="4" w:space="0" w:color="auto"/>
              <w:right w:val="single" w:sz="4" w:space="0" w:color="auto"/>
            </w:tcBorders>
            <w:hideMark/>
          </w:tcPr>
          <w:p w14:paraId="2551B8FE"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3.</w:t>
            </w:r>
          </w:p>
        </w:tc>
        <w:tc>
          <w:tcPr>
            <w:tcW w:w="8221" w:type="dxa"/>
            <w:tcBorders>
              <w:top w:val="single" w:sz="4" w:space="0" w:color="auto"/>
              <w:left w:val="single" w:sz="4" w:space="0" w:color="auto"/>
              <w:bottom w:val="single" w:sz="4" w:space="0" w:color="auto"/>
              <w:right w:val="single" w:sz="4" w:space="0" w:color="auto"/>
            </w:tcBorders>
            <w:hideMark/>
          </w:tcPr>
          <w:p w14:paraId="4B32A869" w14:textId="77777777" w:rsidR="005C531E" w:rsidRPr="00795F6B" w:rsidRDefault="005C531E" w:rsidP="00682D5C">
            <w:pPr>
              <w:autoSpaceDE w:val="0"/>
              <w:autoSpaceDN w:val="0"/>
              <w:adjustRightInd w:val="0"/>
              <w:spacing w:line="276" w:lineRule="auto"/>
              <w:rPr>
                <w:rFonts w:eastAsia="Calibri"/>
                <w:color w:val="000000"/>
              </w:rPr>
            </w:pPr>
            <w:r w:rsidRPr="00795F6B">
              <w:rPr>
                <w:color w:val="000000"/>
                <w:lang w:eastAsia="hr-HR"/>
              </w:rPr>
              <w:t>održavanje građevina javne odvodnje oborinskih voda</w:t>
            </w:r>
          </w:p>
        </w:tc>
        <w:tc>
          <w:tcPr>
            <w:tcW w:w="2410" w:type="dxa"/>
            <w:tcBorders>
              <w:top w:val="single" w:sz="4" w:space="0" w:color="auto"/>
              <w:left w:val="single" w:sz="4" w:space="0" w:color="auto"/>
              <w:bottom w:val="single" w:sz="4" w:space="0" w:color="auto"/>
              <w:right w:val="single" w:sz="4" w:space="0" w:color="auto"/>
            </w:tcBorders>
            <w:hideMark/>
          </w:tcPr>
          <w:p w14:paraId="7173B090"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50.000,00</w:t>
            </w:r>
          </w:p>
        </w:tc>
      </w:tr>
      <w:tr w:rsidR="005C531E" w:rsidRPr="00795F6B" w14:paraId="42A22265" w14:textId="77777777" w:rsidTr="00682D5C">
        <w:trPr>
          <w:trHeight w:val="330"/>
        </w:trPr>
        <w:tc>
          <w:tcPr>
            <w:tcW w:w="963" w:type="dxa"/>
            <w:tcBorders>
              <w:top w:val="single" w:sz="4" w:space="0" w:color="auto"/>
              <w:left w:val="single" w:sz="4" w:space="0" w:color="auto"/>
              <w:bottom w:val="single" w:sz="4" w:space="0" w:color="auto"/>
              <w:right w:val="single" w:sz="4" w:space="0" w:color="auto"/>
            </w:tcBorders>
            <w:hideMark/>
          </w:tcPr>
          <w:p w14:paraId="647938C4"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4.</w:t>
            </w:r>
          </w:p>
        </w:tc>
        <w:tc>
          <w:tcPr>
            <w:tcW w:w="8221" w:type="dxa"/>
            <w:tcBorders>
              <w:top w:val="single" w:sz="4" w:space="0" w:color="auto"/>
              <w:left w:val="single" w:sz="4" w:space="0" w:color="auto"/>
              <w:bottom w:val="single" w:sz="4" w:space="0" w:color="auto"/>
              <w:right w:val="single" w:sz="4" w:space="0" w:color="auto"/>
            </w:tcBorders>
            <w:hideMark/>
          </w:tcPr>
          <w:p w14:paraId="1983A3A1" w14:textId="77777777" w:rsidR="005C531E" w:rsidRPr="00795F6B" w:rsidRDefault="005C531E" w:rsidP="00682D5C">
            <w:pPr>
              <w:spacing w:line="276" w:lineRule="auto"/>
              <w:jc w:val="both"/>
            </w:pPr>
            <w:r w:rsidRPr="00795F6B">
              <w:rPr>
                <w:lang w:eastAsia="hr-HR"/>
              </w:rPr>
              <w:t xml:space="preserve">održavanje javnih zelenih površina </w:t>
            </w:r>
          </w:p>
        </w:tc>
        <w:tc>
          <w:tcPr>
            <w:tcW w:w="2410" w:type="dxa"/>
            <w:tcBorders>
              <w:top w:val="single" w:sz="4" w:space="0" w:color="auto"/>
              <w:left w:val="single" w:sz="4" w:space="0" w:color="auto"/>
              <w:bottom w:val="single" w:sz="4" w:space="0" w:color="auto"/>
              <w:right w:val="single" w:sz="4" w:space="0" w:color="auto"/>
            </w:tcBorders>
            <w:hideMark/>
          </w:tcPr>
          <w:p w14:paraId="6A290498"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8</w:t>
            </w:r>
            <w:r w:rsidRPr="00795F6B">
              <w:rPr>
                <w:rFonts w:eastAsia="Calibri"/>
                <w:color w:val="000000"/>
              </w:rPr>
              <w:t>0.000,00</w:t>
            </w:r>
          </w:p>
        </w:tc>
      </w:tr>
      <w:tr w:rsidR="005C531E" w:rsidRPr="00795F6B" w14:paraId="6A5648C6" w14:textId="77777777" w:rsidTr="00682D5C">
        <w:trPr>
          <w:trHeight w:val="330"/>
        </w:trPr>
        <w:tc>
          <w:tcPr>
            <w:tcW w:w="963" w:type="dxa"/>
            <w:tcBorders>
              <w:top w:val="single" w:sz="4" w:space="0" w:color="auto"/>
              <w:left w:val="single" w:sz="4" w:space="0" w:color="auto"/>
              <w:bottom w:val="single" w:sz="4" w:space="0" w:color="auto"/>
              <w:right w:val="single" w:sz="4" w:space="0" w:color="auto"/>
            </w:tcBorders>
            <w:hideMark/>
          </w:tcPr>
          <w:p w14:paraId="610E5B19"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5.</w:t>
            </w:r>
          </w:p>
        </w:tc>
        <w:tc>
          <w:tcPr>
            <w:tcW w:w="8221" w:type="dxa"/>
            <w:tcBorders>
              <w:top w:val="single" w:sz="4" w:space="0" w:color="auto"/>
              <w:left w:val="single" w:sz="4" w:space="0" w:color="auto"/>
              <w:bottom w:val="single" w:sz="4" w:space="0" w:color="auto"/>
              <w:right w:val="single" w:sz="4" w:space="0" w:color="auto"/>
            </w:tcBorders>
            <w:hideMark/>
          </w:tcPr>
          <w:p w14:paraId="7EC9C930" w14:textId="77777777" w:rsidR="005C531E" w:rsidRPr="00795F6B" w:rsidRDefault="005C531E" w:rsidP="00682D5C">
            <w:pPr>
              <w:spacing w:line="276" w:lineRule="auto"/>
              <w:jc w:val="both"/>
            </w:pPr>
            <w:r w:rsidRPr="00795F6B">
              <w:rPr>
                <w:lang w:eastAsia="hr-HR"/>
              </w:rPr>
              <w:t xml:space="preserve">održavanje građevina, uređaja i predmeta javne namjene </w:t>
            </w:r>
          </w:p>
        </w:tc>
        <w:tc>
          <w:tcPr>
            <w:tcW w:w="2410" w:type="dxa"/>
            <w:tcBorders>
              <w:top w:val="single" w:sz="4" w:space="0" w:color="auto"/>
              <w:left w:val="single" w:sz="4" w:space="0" w:color="auto"/>
              <w:bottom w:val="single" w:sz="4" w:space="0" w:color="auto"/>
              <w:right w:val="single" w:sz="4" w:space="0" w:color="auto"/>
            </w:tcBorders>
            <w:hideMark/>
          </w:tcPr>
          <w:p w14:paraId="1E3820FD"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20.000,00</w:t>
            </w:r>
          </w:p>
        </w:tc>
      </w:tr>
      <w:tr w:rsidR="005C531E" w:rsidRPr="00795F6B" w14:paraId="38CF219C" w14:textId="77777777" w:rsidTr="00682D5C">
        <w:trPr>
          <w:trHeight w:val="330"/>
        </w:trPr>
        <w:tc>
          <w:tcPr>
            <w:tcW w:w="963" w:type="dxa"/>
            <w:tcBorders>
              <w:top w:val="single" w:sz="4" w:space="0" w:color="auto"/>
              <w:left w:val="single" w:sz="4" w:space="0" w:color="auto"/>
              <w:bottom w:val="single" w:sz="4" w:space="0" w:color="auto"/>
              <w:right w:val="single" w:sz="4" w:space="0" w:color="auto"/>
            </w:tcBorders>
            <w:hideMark/>
          </w:tcPr>
          <w:p w14:paraId="0B32BCFC"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6.</w:t>
            </w:r>
          </w:p>
        </w:tc>
        <w:tc>
          <w:tcPr>
            <w:tcW w:w="8221" w:type="dxa"/>
            <w:tcBorders>
              <w:top w:val="single" w:sz="4" w:space="0" w:color="auto"/>
              <w:left w:val="single" w:sz="4" w:space="0" w:color="auto"/>
              <w:bottom w:val="single" w:sz="4" w:space="0" w:color="auto"/>
              <w:right w:val="single" w:sz="4" w:space="0" w:color="auto"/>
            </w:tcBorders>
            <w:hideMark/>
          </w:tcPr>
          <w:p w14:paraId="3488B5FC" w14:textId="77777777" w:rsidR="005C531E" w:rsidRPr="00795F6B" w:rsidRDefault="005C531E" w:rsidP="00682D5C">
            <w:pPr>
              <w:autoSpaceDE w:val="0"/>
              <w:autoSpaceDN w:val="0"/>
              <w:adjustRightInd w:val="0"/>
              <w:spacing w:line="276" w:lineRule="auto"/>
              <w:rPr>
                <w:rFonts w:eastAsia="Calibri"/>
                <w:color w:val="000000"/>
              </w:rPr>
            </w:pPr>
            <w:r w:rsidRPr="00795F6B">
              <w:rPr>
                <w:color w:val="000000"/>
                <w:lang w:eastAsia="hr-HR"/>
              </w:rPr>
              <w:t xml:space="preserve">održavanje groblja </w:t>
            </w:r>
          </w:p>
        </w:tc>
        <w:tc>
          <w:tcPr>
            <w:tcW w:w="2410" w:type="dxa"/>
            <w:tcBorders>
              <w:top w:val="single" w:sz="4" w:space="0" w:color="auto"/>
              <w:left w:val="single" w:sz="4" w:space="0" w:color="auto"/>
              <w:bottom w:val="single" w:sz="4" w:space="0" w:color="auto"/>
              <w:right w:val="single" w:sz="4" w:space="0" w:color="auto"/>
            </w:tcBorders>
            <w:hideMark/>
          </w:tcPr>
          <w:p w14:paraId="7BBA655A"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75</w:t>
            </w:r>
            <w:r w:rsidRPr="00795F6B">
              <w:rPr>
                <w:rFonts w:eastAsia="Calibri"/>
                <w:color w:val="000000"/>
              </w:rPr>
              <w:t>.000,00</w:t>
            </w:r>
          </w:p>
        </w:tc>
      </w:tr>
      <w:tr w:rsidR="005C531E" w:rsidRPr="00795F6B" w14:paraId="60F868F9" w14:textId="77777777" w:rsidTr="00682D5C">
        <w:trPr>
          <w:trHeight w:val="225"/>
        </w:trPr>
        <w:tc>
          <w:tcPr>
            <w:tcW w:w="963" w:type="dxa"/>
            <w:tcBorders>
              <w:top w:val="single" w:sz="4" w:space="0" w:color="auto"/>
              <w:left w:val="single" w:sz="4" w:space="0" w:color="auto"/>
              <w:bottom w:val="single" w:sz="4" w:space="0" w:color="auto"/>
              <w:right w:val="single" w:sz="4" w:space="0" w:color="auto"/>
            </w:tcBorders>
            <w:hideMark/>
          </w:tcPr>
          <w:p w14:paraId="7D493782"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7.</w:t>
            </w:r>
          </w:p>
        </w:tc>
        <w:tc>
          <w:tcPr>
            <w:tcW w:w="8221" w:type="dxa"/>
            <w:tcBorders>
              <w:top w:val="single" w:sz="4" w:space="0" w:color="auto"/>
              <w:left w:val="single" w:sz="4" w:space="0" w:color="auto"/>
              <w:bottom w:val="single" w:sz="4" w:space="0" w:color="auto"/>
              <w:right w:val="single" w:sz="4" w:space="0" w:color="auto"/>
            </w:tcBorders>
            <w:hideMark/>
          </w:tcPr>
          <w:p w14:paraId="7CE36E42" w14:textId="77777777" w:rsidR="005C531E" w:rsidRPr="00795F6B" w:rsidRDefault="005C531E" w:rsidP="00682D5C">
            <w:pPr>
              <w:autoSpaceDE w:val="0"/>
              <w:autoSpaceDN w:val="0"/>
              <w:adjustRightInd w:val="0"/>
              <w:spacing w:line="276" w:lineRule="auto"/>
              <w:rPr>
                <w:rFonts w:eastAsia="Calibri"/>
                <w:color w:val="000000"/>
              </w:rPr>
            </w:pPr>
            <w:r w:rsidRPr="00795F6B">
              <w:rPr>
                <w:color w:val="000000"/>
                <w:lang w:eastAsia="hr-HR"/>
              </w:rPr>
              <w:t>održavanje čistoće javnih površina</w:t>
            </w:r>
          </w:p>
        </w:tc>
        <w:tc>
          <w:tcPr>
            <w:tcW w:w="2410" w:type="dxa"/>
            <w:tcBorders>
              <w:top w:val="single" w:sz="4" w:space="0" w:color="auto"/>
              <w:left w:val="single" w:sz="4" w:space="0" w:color="auto"/>
              <w:bottom w:val="single" w:sz="4" w:space="0" w:color="auto"/>
              <w:right w:val="single" w:sz="4" w:space="0" w:color="auto"/>
            </w:tcBorders>
            <w:hideMark/>
          </w:tcPr>
          <w:p w14:paraId="3C09D9E1"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10</w:t>
            </w:r>
            <w:r w:rsidRPr="00795F6B">
              <w:rPr>
                <w:rFonts w:eastAsia="Calibri"/>
                <w:color w:val="000000"/>
              </w:rPr>
              <w:t>.000,00</w:t>
            </w:r>
          </w:p>
        </w:tc>
      </w:tr>
      <w:tr w:rsidR="005C531E" w:rsidRPr="00795F6B" w14:paraId="0D008556" w14:textId="77777777" w:rsidTr="00682D5C">
        <w:trPr>
          <w:trHeight w:val="225"/>
        </w:trPr>
        <w:tc>
          <w:tcPr>
            <w:tcW w:w="963" w:type="dxa"/>
            <w:tcBorders>
              <w:top w:val="single" w:sz="4" w:space="0" w:color="auto"/>
              <w:left w:val="single" w:sz="4" w:space="0" w:color="auto"/>
              <w:bottom w:val="single" w:sz="4" w:space="0" w:color="auto"/>
              <w:right w:val="single" w:sz="4" w:space="0" w:color="auto"/>
            </w:tcBorders>
            <w:hideMark/>
          </w:tcPr>
          <w:p w14:paraId="34E0094D"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8.</w:t>
            </w:r>
          </w:p>
        </w:tc>
        <w:tc>
          <w:tcPr>
            <w:tcW w:w="8221" w:type="dxa"/>
            <w:tcBorders>
              <w:top w:val="single" w:sz="4" w:space="0" w:color="auto"/>
              <w:left w:val="single" w:sz="4" w:space="0" w:color="auto"/>
              <w:bottom w:val="single" w:sz="4" w:space="0" w:color="auto"/>
              <w:right w:val="single" w:sz="4" w:space="0" w:color="auto"/>
            </w:tcBorders>
            <w:hideMark/>
          </w:tcPr>
          <w:p w14:paraId="11D19795" w14:textId="77777777" w:rsidR="005C531E" w:rsidRPr="00795F6B" w:rsidRDefault="005C531E" w:rsidP="00682D5C">
            <w:pPr>
              <w:spacing w:line="276" w:lineRule="auto"/>
              <w:jc w:val="both"/>
            </w:pPr>
            <w:r w:rsidRPr="00795F6B">
              <w:rPr>
                <w:lang w:eastAsia="hr-HR"/>
              </w:rPr>
              <w:t xml:space="preserve">održavanje javne rasvjete. </w:t>
            </w:r>
          </w:p>
        </w:tc>
        <w:tc>
          <w:tcPr>
            <w:tcW w:w="2410" w:type="dxa"/>
            <w:tcBorders>
              <w:top w:val="single" w:sz="4" w:space="0" w:color="auto"/>
              <w:left w:val="single" w:sz="4" w:space="0" w:color="auto"/>
              <w:bottom w:val="single" w:sz="4" w:space="0" w:color="auto"/>
              <w:right w:val="single" w:sz="4" w:space="0" w:color="auto"/>
            </w:tcBorders>
            <w:hideMark/>
          </w:tcPr>
          <w:p w14:paraId="30B0E2FB"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1</w:t>
            </w:r>
            <w:r>
              <w:rPr>
                <w:rFonts w:eastAsia="Calibri"/>
                <w:color w:val="000000"/>
              </w:rPr>
              <w:t>92</w:t>
            </w:r>
            <w:r w:rsidRPr="00795F6B">
              <w:rPr>
                <w:rFonts w:eastAsia="Calibri"/>
                <w:color w:val="000000"/>
              </w:rPr>
              <w:t>.</w:t>
            </w:r>
            <w:r>
              <w:rPr>
                <w:rFonts w:eastAsia="Calibri"/>
                <w:color w:val="000000"/>
              </w:rPr>
              <w:t>7</w:t>
            </w:r>
            <w:r w:rsidRPr="00795F6B">
              <w:rPr>
                <w:rFonts w:eastAsia="Calibri"/>
                <w:color w:val="000000"/>
              </w:rPr>
              <w:t>00,00</w:t>
            </w:r>
          </w:p>
        </w:tc>
      </w:tr>
      <w:tr w:rsidR="005C531E" w:rsidRPr="00795F6B" w14:paraId="55EDE116" w14:textId="77777777" w:rsidTr="00682D5C">
        <w:trPr>
          <w:trHeight w:val="345"/>
        </w:trPr>
        <w:tc>
          <w:tcPr>
            <w:tcW w:w="9184" w:type="dxa"/>
            <w:gridSpan w:val="2"/>
            <w:tcBorders>
              <w:top w:val="single" w:sz="4" w:space="0" w:color="auto"/>
              <w:left w:val="single" w:sz="4" w:space="0" w:color="auto"/>
              <w:bottom w:val="single" w:sz="4" w:space="0" w:color="auto"/>
              <w:right w:val="single" w:sz="4" w:space="0" w:color="auto"/>
            </w:tcBorders>
            <w:hideMark/>
          </w:tcPr>
          <w:p w14:paraId="6807F906"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UKUPNO</w:t>
            </w:r>
          </w:p>
        </w:tc>
        <w:tc>
          <w:tcPr>
            <w:tcW w:w="2410" w:type="dxa"/>
            <w:tcBorders>
              <w:top w:val="single" w:sz="4" w:space="0" w:color="auto"/>
              <w:left w:val="single" w:sz="4" w:space="0" w:color="auto"/>
              <w:bottom w:val="single" w:sz="4" w:space="0" w:color="auto"/>
              <w:right w:val="single" w:sz="4" w:space="0" w:color="auto"/>
            </w:tcBorders>
            <w:hideMark/>
          </w:tcPr>
          <w:p w14:paraId="14E951A5" w14:textId="77777777" w:rsidR="005C531E" w:rsidRPr="00795F6B" w:rsidRDefault="005C531E" w:rsidP="00682D5C">
            <w:pPr>
              <w:spacing w:line="276" w:lineRule="auto"/>
              <w:jc w:val="right"/>
              <w:rPr>
                <w:b/>
                <w:color w:val="000000"/>
              </w:rPr>
            </w:pPr>
            <w:r w:rsidRPr="008B1720">
              <w:rPr>
                <w:b/>
                <w:color w:val="000000"/>
              </w:rPr>
              <w:t>721.496,73</w:t>
            </w:r>
          </w:p>
        </w:tc>
      </w:tr>
    </w:tbl>
    <w:p w14:paraId="21E0E109" w14:textId="77777777" w:rsidR="005C531E" w:rsidRPr="00795F6B" w:rsidRDefault="005C531E" w:rsidP="005C531E">
      <w:pPr>
        <w:autoSpaceDE w:val="0"/>
        <w:autoSpaceDN w:val="0"/>
        <w:adjustRightInd w:val="0"/>
        <w:spacing w:line="276" w:lineRule="auto"/>
        <w:ind w:left="720"/>
        <w:rPr>
          <w:rFonts w:eastAsia="Calibri"/>
          <w:b/>
          <w:bCs/>
          <w:color w:val="000000"/>
        </w:rPr>
      </w:pPr>
      <w:r w:rsidRPr="00795F6B">
        <w:rPr>
          <w:rFonts w:eastAsia="Calibri"/>
          <w:b/>
          <w:bCs/>
          <w:color w:val="000000"/>
        </w:rPr>
        <w:t xml:space="preserve">                                                                                             </w:t>
      </w:r>
    </w:p>
    <w:p w14:paraId="4B25DA27"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062EF9BD"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32F8CE5" w14:textId="77777777" w:rsidR="005C531E" w:rsidRPr="00795F6B" w:rsidRDefault="005C531E" w:rsidP="005C531E">
      <w:pPr>
        <w:autoSpaceDE w:val="0"/>
        <w:autoSpaceDN w:val="0"/>
        <w:adjustRightInd w:val="0"/>
        <w:spacing w:line="276" w:lineRule="auto"/>
        <w:ind w:left="720"/>
        <w:jc w:val="center"/>
        <w:rPr>
          <w:rFonts w:eastAsia="Calibri"/>
          <w:b/>
          <w:bCs/>
          <w:color w:val="000000"/>
        </w:rPr>
      </w:pPr>
      <w:r w:rsidRPr="00795F6B">
        <w:rPr>
          <w:rFonts w:eastAsia="Calibri"/>
          <w:b/>
          <w:bCs/>
          <w:color w:val="000000"/>
        </w:rPr>
        <w:t>Članak 4.</w:t>
      </w:r>
    </w:p>
    <w:p w14:paraId="623D00BC"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9521A71" w14:textId="77777777" w:rsidR="005C531E" w:rsidRPr="00795F6B" w:rsidRDefault="005C531E" w:rsidP="005C531E">
      <w:pPr>
        <w:autoSpaceDE w:val="0"/>
        <w:autoSpaceDN w:val="0"/>
        <w:adjustRightInd w:val="0"/>
        <w:spacing w:line="276" w:lineRule="auto"/>
        <w:jc w:val="both"/>
        <w:rPr>
          <w:rFonts w:eastAsia="Calibri"/>
          <w:bCs/>
          <w:color w:val="000000"/>
        </w:rPr>
      </w:pPr>
      <w:r w:rsidRPr="00795F6B">
        <w:rPr>
          <w:rFonts w:eastAsia="Calibri"/>
          <w:bCs/>
          <w:color w:val="000000"/>
        </w:rPr>
        <w:t>Ovim Programom planiraju se poslovi s procjenom pojedinih troškova po djelatnostima, pojedinim poslovima i dinamici radova te predviđeni financijski iznosi sa izvorima financiranja za svaku djelatnost kako slijedi:</w:t>
      </w:r>
    </w:p>
    <w:p w14:paraId="3DCD3B57" w14:textId="77777777" w:rsidR="005C531E" w:rsidRPr="00795F6B" w:rsidRDefault="005C531E" w:rsidP="005C531E">
      <w:pPr>
        <w:autoSpaceDE w:val="0"/>
        <w:autoSpaceDN w:val="0"/>
        <w:adjustRightInd w:val="0"/>
        <w:spacing w:line="276" w:lineRule="auto"/>
        <w:ind w:left="720"/>
        <w:jc w:val="both"/>
        <w:rPr>
          <w:rFonts w:eastAsia="Calibri"/>
          <w:b/>
          <w:bCs/>
          <w:color w:val="000000"/>
        </w:rPr>
      </w:pPr>
    </w:p>
    <w:p w14:paraId="056A4DBA" w14:textId="77777777" w:rsidR="005C531E" w:rsidRPr="00795F6B" w:rsidRDefault="005C531E">
      <w:pPr>
        <w:numPr>
          <w:ilvl w:val="0"/>
          <w:numId w:val="17"/>
        </w:numPr>
        <w:autoSpaceDE w:val="0"/>
        <w:autoSpaceDN w:val="0"/>
        <w:adjustRightInd w:val="0"/>
        <w:spacing w:after="200" w:line="276" w:lineRule="auto"/>
        <w:rPr>
          <w:rFonts w:eastAsia="Calibri"/>
          <w:b/>
          <w:bCs/>
          <w:color w:val="000000"/>
        </w:rPr>
      </w:pPr>
      <w:r w:rsidRPr="00795F6B">
        <w:rPr>
          <w:rFonts w:eastAsia="Calibri"/>
          <w:b/>
          <w:bCs/>
          <w:color w:val="000000"/>
        </w:rPr>
        <w:t xml:space="preserve">Održavanje nerazvrstanih cesta </w:t>
      </w:r>
    </w:p>
    <w:p w14:paraId="5A34993B" w14:textId="77777777" w:rsidR="005C531E" w:rsidRPr="00795F6B" w:rsidRDefault="005C531E" w:rsidP="005C531E">
      <w:pPr>
        <w:autoSpaceDE w:val="0"/>
        <w:autoSpaceDN w:val="0"/>
        <w:adjustRightInd w:val="0"/>
        <w:spacing w:after="120"/>
        <w:ind w:left="720"/>
        <w:rPr>
          <w:rFonts w:eastAsia="Calibri"/>
          <w:b/>
          <w:bCs/>
          <w:color w:val="000000"/>
        </w:rPr>
      </w:pPr>
    </w:p>
    <w:p w14:paraId="2EE76345" w14:textId="77777777" w:rsidR="005C531E" w:rsidRPr="00795F6B" w:rsidRDefault="005C531E" w:rsidP="005C531E">
      <w:pPr>
        <w:spacing w:after="360"/>
        <w:jc w:val="both"/>
        <w:rPr>
          <w:lang w:eastAsia="hr-HR"/>
        </w:rPr>
      </w:pPr>
      <w:r w:rsidRPr="00795F6B">
        <w:rPr>
          <w:lang w:eastAsia="hr-HR"/>
        </w:rPr>
        <w:t xml:space="preserve">Održavanje nerazvrstanih cesta podrazumijeva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 a u skladu s propisima kojima je uređeno održavanje cesta. </w:t>
      </w:r>
    </w:p>
    <w:p w14:paraId="7DD82B0D" w14:textId="77777777" w:rsidR="005C531E" w:rsidRPr="00795F6B" w:rsidRDefault="005C531E" w:rsidP="005C531E">
      <w:pPr>
        <w:autoSpaceDE w:val="0"/>
        <w:autoSpaceDN w:val="0"/>
        <w:adjustRightInd w:val="0"/>
        <w:spacing w:after="360"/>
        <w:jc w:val="both"/>
        <w:rPr>
          <w:rFonts w:eastAsia="Calibri"/>
          <w:color w:val="000000"/>
        </w:rPr>
      </w:pPr>
      <w:r w:rsidRPr="00795F6B">
        <w:rPr>
          <w:rFonts w:eastAsia="Calibri"/>
          <w:color w:val="000000"/>
        </w:rPr>
        <w:t>Održavanje obuhvaća nerazvrstane ceste u ukupnoj  duljini 164.508,00 m od čega 42</w:t>
      </w:r>
      <w:r w:rsidRPr="00795F6B">
        <w:rPr>
          <w:rFonts w:eastAsia="Calibri"/>
        </w:rPr>
        <w:t>.537,00 m cesta s asfalt-betonskim kolnikom i 121.971,00 m cesta</w:t>
      </w:r>
      <w:r w:rsidRPr="00795F6B">
        <w:rPr>
          <w:rFonts w:eastAsia="Calibri"/>
          <w:color w:val="000000"/>
        </w:rPr>
        <w:t xml:space="preserve"> s kolnikom od drobljenog  kamenog materijala te radovi i aktivnosti neophodni za održavanje prohodnosti cesta i sigurno odvijanje prometa tijekom cijele godine te u zimskom periodu – zimske službe. Zimska služba se uspostavlja temeljem Izvedbenog programa zimske službe na nerazvrstanim cestama Općine Gračac u zimskom razdoblju 202</w:t>
      </w:r>
      <w:r>
        <w:rPr>
          <w:rFonts w:eastAsia="Calibri"/>
          <w:color w:val="000000"/>
        </w:rPr>
        <w:t>5</w:t>
      </w:r>
      <w:r w:rsidRPr="00795F6B">
        <w:rPr>
          <w:rFonts w:eastAsia="Calibri"/>
          <w:color w:val="000000"/>
        </w:rPr>
        <w:t>.-202</w:t>
      </w:r>
      <w:r>
        <w:rPr>
          <w:rFonts w:eastAsia="Calibri"/>
          <w:color w:val="000000"/>
        </w:rPr>
        <w:t>6</w:t>
      </w:r>
      <w:r w:rsidRPr="00795F6B">
        <w:rPr>
          <w:rFonts w:eastAsia="Calibri"/>
          <w:color w:val="000000"/>
        </w:rPr>
        <w:t xml:space="preserve">., objavljenog na službenim stranicama Općine Gračac </w:t>
      </w:r>
      <w:hyperlink r:id="rId12" w:history="1">
        <w:r w:rsidRPr="00795F6B">
          <w:rPr>
            <w:rFonts w:eastAsia="Calibri"/>
            <w:color w:val="0000FF"/>
            <w:u w:val="single"/>
          </w:rPr>
          <w:t>www.gracac.hr</w:t>
        </w:r>
      </w:hyperlink>
      <w:r w:rsidRPr="00795F6B">
        <w:rPr>
          <w:rFonts w:eastAsia="Calibri"/>
          <w:color w:val="000000"/>
        </w:rPr>
        <w:t xml:space="preserve"> u mapi </w:t>
      </w:r>
      <w:r w:rsidRPr="00795F6B">
        <w:rPr>
          <w:rFonts w:eastAsia="Calibri"/>
          <w:i/>
          <w:iCs/>
          <w:color w:val="000000"/>
        </w:rPr>
        <w:t>Dokumenti iz područja komunalnih djelatnosti</w:t>
      </w:r>
      <w:r w:rsidRPr="00795F6B">
        <w:rPr>
          <w:rFonts w:eastAsia="Calibri"/>
          <w:color w:val="000000"/>
        </w:rPr>
        <w:t xml:space="preserve"> dana </w:t>
      </w:r>
      <w:r>
        <w:rPr>
          <w:rFonts w:eastAsia="Calibri"/>
          <w:color w:val="000000"/>
        </w:rPr>
        <w:t>25</w:t>
      </w:r>
      <w:r w:rsidRPr="00795F6B">
        <w:rPr>
          <w:rFonts w:eastAsia="Calibri"/>
          <w:color w:val="000000"/>
        </w:rPr>
        <w:t>.</w:t>
      </w:r>
      <w:r>
        <w:rPr>
          <w:rFonts w:eastAsia="Calibri"/>
          <w:color w:val="000000"/>
        </w:rPr>
        <w:t>11</w:t>
      </w:r>
      <w:r w:rsidRPr="00795F6B">
        <w:rPr>
          <w:rFonts w:eastAsia="Calibri"/>
          <w:color w:val="000000"/>
        </w:rPr>
        <w:t>.202</w:t>
      </w:r>
      <w:r>
        <w:rPr>
          <w:rFonts w:eastAsia="Calibri"/>
          <w:color w:val="000000"/>
        </w:rPr>
        <w:t>5</w:t>
      </w:r>
      <w:r w:rsidRPr="00795F6B">
        <w:rPr>
          <w:rFonts w:eastAsia="Calibri"/>
          <w:color w:val="000000"/>
        </w:rPr>
        <w:t>. godine, a odvija se u dva intervala koji počinju 01.01.202</w:t>
      </w:r>
      <w:r>
        <w:rPr>
          <w:rFonts w:eastAsia="Calibri"/>
          <w:color w:val="000000"/>
        </w:rPr>
        <w:t>6</w:t>
      </w:r>
      <w:r w:rsidRPr="00795F6B">
        <w:rPr>
          <w:rFonts w:eastAsia="Calibri"/>
          <w:color w:val="000000"/>
        </w:rPr>
        <w:t>. godine sa završetkom 15.4.202</w:t>
      </w:r>
      <w:r>
        <w:rPr>
          <w:rFonts w:eastAsia="Calibri"/>
          <w:color w:val="000000"/>
        </w:rPr>
        <w:t>6</w:t>
      </w:r>
      <w:r w:rsidRPr="00795F6B">
        <w:rPr>
          <w:rFonts w:eastAsia="Calibri"/>
          <w:color w:val="000000"/>
        </w:rPr>
        <w:t>. godine te 15.11.202</w:t>
      </w:r>
      <w:r>
        <w:rPr>
          <w:rFonts w:eastAsia="Calibri"/>
          <w:color w:val="000000"/>
        </w:rPr>
        <w:t>6</w:t>
      </w:r>
      <w:r w:rsidRPr="00795F6B">
        <w:rPr>
          <w:rFonts w:eastAsia="Calibri"/>
          <w:color w:val="000000"/>
        </w:rPr>
        <w:t>. godine sa završetkom 31.12.202</w:t>
      </w:r>
      <w:r>
        <w:rPr>
          <w:rFonts w:eastAsia="Calibri"/>
          <w:color w:val="000000"/>
        </w:rPr>
        <w:t>6</w:t>
      </w:r>
      <w:r w:rsidRPr="00795F6B">
        <w:rPr>
          <w:rFonts w:eastAsia="Calibri"/>
          <w:color w:val="000000"/>
        </w:rPr>
        <w:t>. godine.  Radovi će se izvoditi u skladu s Izvedbenim programima zimske službe na nerazvrstanim cestama Općine Gračac u zimskom razdoblju 202</w:t>
      </w:r>
      <w:r>
        <w:rPr>
          <w:rFonts w:eastAsia="Calibri"/>
          <w:color w:val="000000"/>
        </w:rPr>
        <w:t>5</w:t>
      </w:r>
      <w:r w:rsidRPr="00795F6B">
        <w:rPr>
          <w:rFonts w:eastAsia="Calibri"/>
          <w:color w:val="000000"/>
        </w:rPr>
        <w:t>./202</w:t>
      </w:r>
      <w:r>
        <w:rPr>
          <w:rFonts w:eastAsia="Calibri"/>
          <w:color w:val="000000"/>
        </w:rPr>
        <w:t>6</w:t>
      </w:r>
      <w:r w:rsidRPr="00795F6B">
        <w:rPr>
          <w:rFonts w:eastAsia="Calibri"/>
          <w:color w:val="000000"/>
        </w:rPr>
        <w:t>. i 202</w:t>
      </w:r>
      <w:r>
        <w:rPr>
          <w:rFonts w:eastAsia="Calibri"/>
          <w:color w:val="000000"/>
        </w:rPr>
        <w:t>6</w:t>
      </w:r>
      <w:r w:rsidRPr="00795F6B">
        <w:rPr>
          <w:rFonts w:eastAsia="Calibri"/>
          <w:color w:val="000000"/>
        </w:rPr>
        <w:t>./202</w:t>
      </w:r>
      <w:r>
        <w:rPr>
          <w:rFonts w:eastAsia="Calibri"/>
          <w:color w:val="000000"/>
        </w:rPr>
        <w:t>7</w:t>
      </w:r>
      <w:r w:rsidRPr="00795F6B">
        <w:rPr>
          <w:rFonts w:eastAsia="Calibri"/>
          <w:color w:val="000000"/>
        </w:rPr>
        <w:t xml:space="preserve">. godine i vremenskim prilikama. </w:t>
      </w:r>
    </w:p>
    <w:p w14:paraId="68F87B85" w14:textId="77777777" w:rsidR="005C531E" w:rsidRDefault="005C531E" w:rsidP="005C531E">
      <w:pPr>
        <w:autoSpaceDE w:val="0"/>
        <w:autoSpaceDN w:val="0"/>
        <w:adjustRightInd w:val="0"/>
        <w:spacing w:after="360"/>
        <w:jc w:val="both"/>
        <w:rPr>
          <w:rFonts w:eastAsia="Calibri"/>
          <w:color w:val="000000"/>
        </w:rPr>
      </w:pPr>
      <w:r w:rsidRPr="00795F6B">
        <w:rPr>
          <w:rFonts w:eastAsia="Calibri"/>
          <w:color w:val="000000"/>
        </w:rPr>
        <w:t>U 202</w:t>
      </w:r>
      <w:r>
        <w:rPr>
          <w:rFonts w:eastAsia="Calibri"/>
          <w:color w:val="000000"/>
        </w:rPr>
        <w:t>6</w:t>
      </w:r>
      <w:r w:rsidRPr="00795F6B">
        <w:rPr>
          <w:rFonts w:eastAsia="Calibri"/>
          <w:color w:val="000000"/>
        </w:rPr>
        <w:t xml:space="preserve">. godini redovno će se održavati sve nerazvrstane ceste sukladno utvrđenim potrebama za vrstama radova, a pojačano će se održavati  nerazvrstane ceste s kolnikom od drobljenog kamenog materijala zbog smanjene trajnosti navedene vrste kolnika te zbog posljedica elementarne nepogode - poplave u svibnju 2023. godine, odnosno </w:t>
      </w:r>
      <w:r>
        <w:rPr>
          <w:rFonts w:eastAsia="Calibri"/>
          <w:color w:val="000000"/>
        </w:rPr>
        <w:t xml:space="preserve">nerazvrstane </w:t>
      </w:r>
      <w:r w:rsidRPr="00795F6B">
        <w:rPr>
          <w:rFonts w:eastAsia="Calibri"/>
          <w:color w:val="000000"/>
        </w:rPr>
        <w:t>ceste na kojima nije</w:t>
      </w:r>
      <w:r>
        <w:rPr>
          <w:rFonts w:eastAsia="Calibri"/>
          <w:color w:val="000000"/>
        </w:rPr>
        <w:t xml:space="preserve"> u cijelosti</w:t>
      </w:r>
      <w:r w:rsidRPr="00795F6B">
        <w:rPr>
          <w:rFonts w:eastAsia="Calibri"/>
          <w:color w:val="000000"/>
        </w:rPr>
        <w:t xml:space="preserve"> završena sanacija </w:t>
      </w:r>
      <w:r>
        <w:rPr>
          <w:rFonts w:eastAsia="Calibri"/>
          <w:color w:val="000000"/>
        </w:rPr>
        <w:t>tije</w:t>
      </w:r>
      <w:r w:rsidRPr="00795F6B">
        <w:rPr>
          <w:rFonts w:eastAsia="Calibri"/>
          <w:color w:val="000000"/>
        </w:rPr>
        <w:t>kom 202</w:t>
      </w:r>
      <w:r>
        <w:rPr>
          <w:rFonts w:eastAsia="Calibri"/>
          <w:color w:val="000000"/>
        </w:rPr>
        <w:t>5</w:t>
      </w:r>
      <w:r w:rsidRPr="00795F6B">
        <w:rPr>
          <w:rFonts w:eastAsia="Calibri"/>
          <w:color w:val="000000"/>
        </w:rPr>
        <w:t xml:space="preserve">. godine na cjelokupnom području Općine Gračac i to u naseljima: Mazin – </w:t>
      </w:r>
      <w:proofErr w:type="spellStart"/>
      <w:r w:rsidRPr="00795F6B">
        <w:rPr>
          <w:rFonts w:eastAsia="Calibri"/>
          <w:color w:val="000000"/>
        </w:rPr>
        <w:t>Đorđić</w:t>
      </w:r>
      <w:proofErr w:type="spellEnd"/>
      <w:r w:rsidRPr="00795F6B">
        <w:rPr>
          <w:rFonts w:eastAsia="Calibri"/>
          <w:color w:val="000000"/>
        </w:rPr>
        <w:t xml:space="preserve">-Kovačevići, Varoš, Vojnovići, Ilići; u naselju </w:t>
      </w:r>
      <w:proofErr w:type="spellStart"/>
      <w:r w:rsidRPr="00795F6B">
        <w:rPr>
          <w:rFonts w:eastAsia="Calibri"/>
          <w:color w:val="000000"/>
        </w:rPr>
        <w:t>Klapavice</w:t>
      </w:r>
      <w:proofErr w:type="spellEnd"/>
      <w:r w:rsidRPr="00795F6B">
        <w:rPr>
          <w:rFonts w:eastAsia="Calibri"/>
          <w:color w:val="000000"/>
        </w:rPr>
        <w:t xml:space="preserve">- Obradović, </w:t>
      </w:r>
      <w:proofErr w:type="spellStart"/>
      <w:r w:rsidRPr="00795F6B">
        <w:rPr>
          <w:rFonts w:eastAsia="Calibri"/>
          <w:color w:val="000000"/>
        </w:rPr>
        <w:t>Guteše</w:t>
      </w:r>
      <w:proofErr w:type="spellEnd"/>
      <w:r w:rsidRPr="00795F6B">
        <w:rPr>
          <w:rFonts w:eastAsia="Calibri"/>
          <w:color w:val="000000"/>
        </w:rPr>
        <w:t xml:space="preserve">, </w:t>
      </w:r>
      <w:proofErr w:type="spellStart"/>
      <w:r w:rsidRPr="00795F6B">
        <w:rPr>
          <w:rFonts w:eastAsia="Calibri"/>
          <w:color w:val="000000"/>
        </w:rPr>
        <w:t>Milankovići</w:t>
      </w:r>
      <w:proofErr w:type="spellEnd"/>
      <w:r w:rsidRPr="00795F6B">
        <w:rPr>
          <w:rFonts w:eastAsia="Calibri"/>
          <w:color w:val="000000"/>
        </w:rPr>
        <w:t xml:space="preserve">; u naselju Bruvno- </w:t>
      </w:r>
      <w:proofErr w:type="spellStart"/>
      <w:r w:rsidRPr="00795F6B">
        <w:rPr>
          <w:rFonts w:eastAsia="Calibri"/>
          <w:color w:val="000000"/>
        </w:rPr>
        <w:t>Plećaši</w:t>
      </w:r>
      <w:proofErr w:type="spellEnd"/>
      <w:r w:rsidRPr="00795F6B">
        <w:rPr>
          <w:rFonts w:eastAsia="Calibri"/>
          <w:color w:val="000000"/>
        </w:rPr>
        <w:t xml:space="preserve">, </w:t>
      </w:r>
      <w:proofErr w:type="spellStart"/>
      <w:r w:rsidRPr="00795F6B">
        <w:rPr>
          <w:rFonts w:eastAsia="Calibri"/>
          <w:color w:val="000000"/>
        </w:rPr>
        <w:t>Pupić</w:t>
      </w:r>
      <w:proofErr w:type="spellEnd"/>
      <w:r w:rsidRPr="00795F6B">
        <w:rPr>
          <w:rFonts w:eastAsia="Calibri"/>
          <w:color w:val="000000"/>
        </w:rPr>
        <w:t xml:space="preserve"> </w:t>
      </w:r>
      <w:r w:rsidRPr="00795F6B">
        <w:rPr>
          <w:rFonts w:eastAsia="Calibri"/>
          <w:color w:val="000000"/>
        </w:rPr>
        <w:lastRenderedPageBreak/>
        <w:t xml:space="preserve">Bakrač, Radakovići, </w:t>
      </w:r>
      <w:proofErr w:type="spellStart"/>
      <w:r w:rsidRPr="00795F6B">
        <w:rPr>
          <w:rFonts w:eastAsia="Calibri"/>
          <w:color w:val="000000"/>
        </w:rPr>
        <w:t>Baste</w:t>
      </w:r>
      <w:proofErr w:type="spellEnd"/>
      <w:r w:rsidRPr="00795F6B">
        <w:rPr>
          <w:rFonts w:eastAsia="Calibri"/>
          <w:color w:val="000000"/>
        </w:rPr>
        <w:t xml:space="preserve">, Obradović Dane, Bulji, Kolundžići, Brkljači, Krivošije; u naselju </w:t>
      </w:r>
      <w:proofErr w:type="spellStart"/>
      <w:r w:rsidRPr="00795F6B">
        <w:rPr>
          <w:rFonts w:eastAsia="Calibri"/>
          <w:color w:val="000000"/>
        </w:rPr>
        <w:t>Deringaj</w:t>
      </w:r>
      <w:proofErr w:type="spellEnd"/>
      <w:r w:rsidRPr="00795F6B">
        <w:rPr>
          <w:rFonts w:eastAsia="Calibri"/>
          <w:color w:val="000000"/>
        </w:rPr>
        <w:t xml:space="preserve">- </w:t>
      </w:r>
      <w:proofErr w:type="spellStart"/>
      <w:r w:rsidRPr="00795F6B">
        <w:rPr>
          <w:rFonts w:eastAsia="Calibri"/>
          <w:color w:val="000000"/>
        </w:rPr>
        <w:t>Miljuši</w:t>
      </w:r>
      <w:proofErr w:type="spellEnd"/>
      <w:r w:rsidRPr="00795F6B">
        <w:rPr>
          <w:rFonts w:eastAsia="Calibri"/>
          <w:color w:val="000000"/>
        </w:rPr>
        <w:t xml:space="preserve">, Brkljači, Dukići (3 ceste), u naselju </w:t>
      </w:r>
      <w:proofErr w:type="spellStart"/>
      <w:r w:rsidRPr="00795F6B">
        <w:rPr>
          <w:rFonts w:eastAsia="Calibri"/>
          <w:color w:val="000000"/>
        </w:rPr>
        <w:t>Tomingaj</w:t>
      </w:r>
      <w:proofErr w:type="spellEnd"/>
      <w:r w:rsidRPr="00795F6B">
        <w:rPr>
          <w:rFonts w:eastAsia="Calibri"/>
          <w:color w:val="000000"/>
        </w:rPr>
        <w:t xml:space="preserve">- Mandići, </w:t>
      </w:r>
      <w:proofErr w:type="spellStart"/>
      <w:r w:rsidRPr="00795F6B">
        <w:rPr>
          <w:rFonts w:eastAsia="Calibri"/>
          <w:color w:val="000000"/>
        </w:rPr>
        <w:t>Brujići</w:t>
      </w:r>
      <w:proofErr w:type="spellEnd"/>
      <w:r w:rsidRPr="00795F6B">
        <w:rPr>
          <w:rFonts w:eastAsia="Calibri"/>
          <w:color w:val="000000"/>
        </w:rPr>
        <w:t xml:space="preserve">; u naselju </w:t>
      </w:r>
      <w:proofErr w:type="spellStart"/>
      <w:r w:rsidRPr="00795F6B">
        <w:rPr>
          <w:rFonts w:eastAsia="Calibri"/>
          <w:color w:val="000000"/>
        </w:rPr>
        <w:t>Rudopolje</w:t>
      </w:r>
      <w:proofErr w:type="spellEnd"/>
      <w:r w:rsidRPr="00795F6B">
        <w:rPr>
          <w:rFonts w:eastAsia="Calibri"/>
          <w:color w:val="000000"/>
        </w:rPr>
        <w:t xml:space="preserve"> </w:t>
      </w:r>
      <w:proofErr w:type="spellStart"/>
      <w:r w:rsidRPr="00795F6B">
        <w:rPr>
          <w:rFonts w:eastAsia="Calibri"/>
          <w:color w:val="000000"/>
        </w:rPr>
        <w:t>Bruvanjsko</w:t>
      </w:r>
      <w:proofErr w:type="spellEnd"/>
      <w:r w:rsidRPr="00795F6B">
        <w:rPr>
          <w:rFonts w:eastAsia="Calibri"/>
          <w:color w:val="000000"/>
        </w:rPr>
        <w:t xml:space="preserve">- </w:t>
      </w:r>
      <w:proofErr w:type="spellStart"/>
      <w:r w:rsidRPr="00795F6B">
        <w:rPr>
          <w:rFonts w:eastAsia="Calibri"/>
          <w:color w:val="000000"/>
        </w:rPr>
        <w:t>Došeni</w:t>
      </w:r>
      <w:proofErr w:type="spellEnd"/>
      <w:r w:rsidRPr="00795F6B">
        <w:rPr>
          <w:rFonts w:eastAsia="Calibri"/>
          <w:color w:val="000000"/>
        </w:rPr>
        <w:t xml:space="preserve">-Brekalo, Bandići, </w:t>
      </w:r>
      <w:proofErr w:type="spellStart"/>
      <w:r w:rsidRPr="00795F6B">
        <w:rPr>
          <w:rFonts w:eastAsia="Calibri"/>
          <w:color w:val="000000"/>
        </w:rPr>
        <w:t>Savatovići</w:t>
      </w:r>
      <w:proofErr w:type="spellEnd"/>
      <w:r w:rsidRPr="00795F6B">
        <w:rPr>
          <w:rFonts w:eastAsia="Calibri"/>
          <w:color w:val="000000"/>
        </w:rPr>
        <w:t xml:space="preserve">, Crkva Sv. Petra; zaseoci Ljubović, </w:t>
      </w:r>
      <w:proofErr w:type="spellStart"/>
      <w:r w:rsidRPr="00795F6B">
        <w:rPr>
          <w:rFonts w:eastAsia="Calibri"/>
          <w:color w:val="000000"/>
        </w:rPr>
        <w:t>Vrace</w:t>
      </w:r>
      <w:proofErr w:type="spellEnd"/>
      <w:r w:rsidRPr="00795F6B">
        <w:rPr>
          <w:rFonts w:eastAsia="Calibri"/>
          <w:color w:val="000000"/>
        </w:rPr>
        <w:t xml:space="preserve">, </w:t>
      </w:r>
      <w:proofErr w:type="spellStart"/>
      <w:r w:rsidRPr="00795F6B">
        <w:rPr>
          <w:rFonts w:eastAsia="Calibri"/>
          <w:color w:val="000000"/>
        </w:rPr>
        <w:t>Tintori</w:t>
      </w:r>
      <w:proofErr w:type="spellEnd"/>
      <w:r w:rsidRPr="00795F6B">
        <w:rPr>
          <w:rFonts w:eastAsia="Calibri"/>
          <w:color w:val="000000"/>
        </w:rPr>
        <w:t xml:space="preserve"> u naselju Gračac; naselje </w:t>
      </w:r>
      <w:proofErr w:type="spellStart"/>
      <w:r w:rsidRPr="00795F6B">
        <w:rPr>
          <w:rFonts w:eastAsia="Calibri"/>
          <w:color w:val="000000"/>
        </w:rPr>
        <w:t>Omsica</w:t>
      </w:r>
      <w:proofErr w:type="spellEnd"/>
      <w:r w:rsidRPr="00795F6B">
        <w:rPr>
          <w:rFonts w:eastAsia="Calibri"/>
          <w:color w:val="000000"/>
        </w:rPr>
        <w:t xml:space="preserve"> (Glavica); naselje Gubavčevo Polje (</w:t>
      </w:r>
      <w:proofErr w:type="spellStart"/>
      <w:r w:rsidRPr="00795F6B">
        <w:rPr>
          <w:rFonts w:eastAsia="Calibri"/>
          <w:color w:val="000000"/>
        </w:rPr>
        <w:t>Markelica</w:t>
      </w:r>
      <w:proofErr w:type="spellEnd"/>
      <w:r w:rsidRPr="00795F6B">
        <w:rPr>
          <w:rFonts w:eastAsia="Calibri"/>
          <w:color w:val="000000"/>
        </w:rPr>
        <w:t xml:space="preserve">); naselje </w:t>
      </w:r>
      <w:proofErr w:type="spellStart"/>
      <w:r w:rsidRPr="00795F6B">
        <w:rPr>
          <w:rFonts w:eastAsia="Calibri"/>
          <w:color w:val="000000"/>
        </w:rPr>
        <w:t>Kijani</w:t>
      </w:r>
      <w:proofErr w:type="spellEnd"/>
      <w:r w:rsidRPr="00795F6B">
        <w:rPr>
          <w:rFonts w:eastAsia="Calibri"/>
          <w:color w:val="000000"/>
        </w:rPr>
        <w:t xml:space="preserve"> (Bolte, Kolundžići, </w:t>
      </w:r>
      <w:proofErr w:type="spellStart"/>
      <w:r w:rsidRPr="00795F6B">
        <w:rPr>
          <w:rFonts w:eastAsia="Calibri"/>
          <w:color w:val="000000"/>
        </w:rPr>
        <w:t>Jelače</w:t>
      </w:r>
      <w:proofErr w:type="spellEnd"/>
      <w:r w:rsidRPr="00795F6B">
        <w:rPr>
          <w:rFonts w:eastAsia="Calibri"/>
          <w:color w:val="000000"/>
        </w:rPr>
        <w:t>); naselje Zrmanja (</w:t>
      </w:r>
      <w:proofErr w:type="spellStart"/>
      <w:r w:rsidRPr="00795F6B">
        <w:rPr>
          <w:rFonts w:eastAsia="Calibri"/>
          <w:color w:val="000000"/>
        </w:rPr>
        <w:t>Javornik</w:t>
      </w:r>
      <w:proofErr w:type="spellEnd"/>
      <w:r w:rsidRPr="00795F6B">
        <w:rPr>
          <w:rFonts w:eastAsia="Calibri"/>
          <w:color w:val="000000"/>
        </w:rPr>
        <w:t xml:space="preserve">, </w:t>
      </w:r>
      <w:proofErr w:type="spellStart"/>
      <w:r w:rsidRPr="00795F6B">
        <w:rPr>
          <w:rFonts w:eastAsia="Calibri"/>
          <w:color w:val="000000"/>
        </w:rPr>
        <w:t>Ruišta</w:t>
      </w:r>
      <w:proofErr w:type="spellEnd"/>
      <w:r w:rsidRPr="00795F6B">
        <w:rPr>
          <w:rFonts w:eastAsia="Calibri"/>
          <w:color w:val="000000"/>
        </w:rPr>
        <w:t xml:space="preserve">, </w:t>
      </w:r>
      <w:proofErr w:type="spellStart"/>
      <w:r w:rsidRPr="00795F6B">
        <w:rPr>
          <w:rFonts w:eastAsia="Calibri"/>
          <w:color w:val="000000"/>
        </w:rPr>
        <w:t>Kusac</w:t>
      </w:r>
      <w:proofErr w:type="spellEnd"/>
      <w:r w:rsidRPr="00795F6B">
        <w:rPr>
          <w:rFonts w:eastAsia="Calibri"/>
          <w:color w:val="000000"/>
        </w:rPr>
        <w:t xml:space="preserve">); naselje Grab- </w:t>
      </w:r>
      <w:proofErr w:type="spellStart"/>
      <w:r w:rsidRPr="00795F6B">
        <w:rPr>
          <w:rFonts w:eastAsia="Calibri"/>
          <w:color w:val="000000"/>
        </w:rPr>
        <w:t>Miokovići</w:t>
      </w:r>
      <w:proofErr w:type="spellEnd"/>
      <w:r w:rsidRPr="00795F6B">
        <w:rPr>
          <w:rFonts w:eastAsia="Calibri"/>
          <w:color w:val="000000"/>
        </w:rPr>
        <w:t xml:space="preserve">, </w:t>
      </w:r>
      <w:proofErr w:type="spellStart"/>
      <w:r w:rsidRPr="00795F6B">
        <w:rPr>
          <w:rFonts w:eastAsia="Calibri"/>
          <w:color w:val="000000"/>
        </w:rPr>
        <w:t>Prline</w:t>
      </w:r>
      <w:proofErr w:type="spellEnd"/>
      <w:r w:rsidRPr="00795F6B">
        <w:rPr>
          <w:rFonts w:eastAsia="Calibri"/>
          <w:color w:val="000000"/>
        </w:rPr>
        <w:t xml:space="preserve">, </w:t>
      </w:r>
      <w:proofErr w:type="spellStart"/>
      <w:r w:rsidRPr="00795F6B">
        <w:rPr>
          <w:rFonts w:eastAsia="Calibri"/>
          <w:color w:val="000000"/>
        </w:rPr>
        <w:t>Tojagići</w:t>
      </w:r>
      <w:proofErr w:type="spellEnd"/>
      <w:r w:rsidRPr="00795F6B">
        <w:rPr>
          <w:rFonts w:eastAsia="Calibri"/>
          <w:color w:val="000000"/>
        </w:rPr>
        <w:t xml:space="preserve">; naselje Glogovo; naselje Velika </w:t>
      </w:r>
      <w:proofErr w:type="spellStart"/>
      <w:r w:rsidRPr="00795F6B">
        <w:rPr>
          <w:rFonts w:eastAsia="Calibri"/>
          <w:color w:val="000000"/>
        </w:rPr>
        <w:t>Popina-Podljut</w:t>
      </w:r>
      <w:proofErr w:type="spellEnd"/>
      <w:r w:rsidRPr="00795F6B">
        <w:rPr>
          <w:rFonts w:eastAsia="Calibri"/>
          <w:color w:val="000000"/>
        </w:rPr>
        <w:t xml:space="preserve">;  Naselje </w:t>
      </w:r>
      <w:proofErr w:type="spellStart"/>
      <w:r w:rsidRPr="00795F6B">
        <w:rPr>
          <w:rFonts w:eastAsia="Calibri"/>
          <w:color w:val="000000"/>
        </w:rPr>
        <w:t>Otrić</w:t>
      </w:r>
      <w:proofErr w:type="spellEnd"/>
      <w:r w:rsidRPr="00795F6B">
        <w:rPr>
          <w:rFonts w:eastAsia="Calibri"/>
          <w:color w:val="000000"/>
        </w:rPr>
        <w:t xml:space="preserve"> -</w:t>
      </w:r>
      <w:r>
        <w:rPr>
          <w:rFonts w:eastAsia="Calibri"/>
          <w:color w:val="000000"/>
        </w:rPr>
        <w:t xml:space="preserve"> </w:t>
      </w:r>
      <w:r w:rsidRPr="00795F6B">
        <w:rPr>
          <w:rFonts w:eastAsia="Calibri"/>
          <w:color w:val="000000"/>
        </w:rPr>
        <w:t xml:space="preserve">Lukići; naselje Gornja </w:t>
      </w:r>
      <w:proofErr w:type="spellStart"/>
      <w:r w:rsidRPr="00795F6B">
        <w:rPr>
          <w:rFonts w:eastAsia="Calibri"/>
          <w:color w:val="000000"/>
        </w:rPr>
        <w:t>Suvaja</w:t>
      </w:r>
      <w:proofErr w:type="spellEnd"/>
      <w:r w:rsidRPr="00795F6B">
        <w:rPr>
          <w:rFonts w:eastAsia="Calibri"/>
          <w:color w:val="000000"/>
        </w:rPr>
        <w:t xml:space="preserve">; naselje </w:t>
      </w:r>
      <w:proofErr w:type="spellStart"/>
      <w:r w:rsidRPr="00795F6B">
        <w:rPr>
          <w:rFonts w:eastAsia="Calibri"/>
          <w:color w:val="000000"/>
        </w:rPr>
        <w:t>Begluci</w:t>
      </w:r>
      <w:proofErr w:type="spellEnd"/>
      <w:r w:rsidRPr="00795F6B">
        <w:rPr>
          <w:rFonts w:eastAsia="Calibri"/>
          <w:color w:val="000000"/>
        </w:rPr>
        <w:t xml:space="preserve">; naselje Srb-Kruškovače; naselja </w:t>
      </w:r>
      <w:proofErr w:type="spellStart"/>
      <w:r w:rsidRPr="00795F6B">
        <w:rPr>
          <w:rFonts w:eastAsia="Calibri"/>
          <w:color w:val="000000"/>
        </w:rPr>
        <w:t>Kunovac</w:t>
      </w:r>
      <w:proofErr w:type="spellEnd"/>
      <w:r w:rsidRPr="00795F6B">
        <w:rPr>
          <w:rFonts w:eastAsia="Calibri"/>
          <w:color w:val="000000"/>
        </w:rPr>
        <w:t xml:space="preserve"> i </w:t>
      </w:r>
      <w:proofErr w:type="spellStart"/>
      <w:r w:rsidRPr="00795F6B">
        <w:rPr>
          <w:rFonts w:eastAsia="Calibri"/>
          <w:color w:val="000000"/>
        </w:rPr>
        <w:t>Kupirovo</w:t>
      </w:r>
      <w:proofErr w:type="spellEnd"/>
      <w:r w:rsidRPr="00795F6B">
        <w:rPr>
          <w:rFonts w:eastAsia="Calibri"/>
          <w:color w:val="000000"/>
        </w:rPr>
        <w:t xml:space="preserve">; naselje </w:t>
      </w:r>
      <w:proofErr w:type="spellStart"/>
      <w:r w:rsidRPr="00795F6B">
        <w:rPr>
          <w:rFonts w:eastAsia="Calibri"/>
          <w:color w:val="000000"/>
        </w:rPr>
        <w:t>Tiškovac</w:t>
      </w:r>
      <w:proofErr w:type="spellEnd"/>
      <w:r w:rsidRPr="00795F6B">
        <w:rPr>
          <w:rFonts w:eastAsia="Calibri"/>
          <w:color w:val="000000"/>
        </w:rPr>
        <w:t xml:space="preserve"> Lički; naselje Dugopolje, naselje Kaldrma; naselje </w:t>
      </w:r>
      <w:proofErr w:type="spellStart"/>
      <w:r w:rsidRPr="00795F6B">
        <w:rPr>
          <w:rFonts w:eastAsia="Calibri"/>
          <w:color w:val="000000"/>
        </w:rPr>
        <w:t>Osredci</w:t>
      </w:r>
      <w:proofErr w:type="spellEnd"/>
      <w:r w:rsidRPr="00795F6B">
        <w:rPr>
          <w:rFonts w:eastAsia="Calibri"/>
          <w:color w:val="000000"/>
        </w:rPr>
        <w:t xml:space="preserve">. </w:t>
      </w:r>
    </w:p>
    <w:p w14:paraId="1FA78971" w14:textId="77777777" w:rsidR="005C531E" w:rsidRPr="00795F6B" w:rsidRDefault="005C531E" w:rsidP="005C531E">
      <w:pPr>
        <w:autoSpaceDE w:val="0"/>
        <w:autoSpaceDN w:val="0"/>
        <w:adjustRightInd w:val="0"/>
        <w:spacing w:after="360"/>
        <w:jc w:val="both"/>
        <w:rPr>
          <w:rFonts w:eastAsia="Calibri"/>
          <w:color w:val="000000"/>
        </w:rPr>
      </w:pPr>
    </w:p>
    <w:tbl>
      <w:tblPr>
        <w:tblW w:w="138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4961"/>
        <w:gridCol w:w="1417"/>
        <w:gridCol w:w="992"/>
        <w:gridCol w:w="1275"/>
        <w:gridCol w:w="1418"/>
        <w:gridCol w:w="1417"/>
        <w:gridCol w:w="1560"/>
      </w:tblGrid>
      <w:tr w:rsidR="005C531E" w:rsidRPr="00795F6B" w14:paraId="1A6693C1" w14:textId="77777777" w:rsidTr="00682D5C">
        <w:trPr>
          <w:trHeight w:val="359"/>
        </w:trPr>
        <w:tc>
          <w:tcPr>
            <w:tcW w:w="820" w:type="dxa"/>
            <w:tcBorders>
              <w:top w:val="single" w:sz="4" w:space="0" w:color="auto"/>
              <w:left w:val="single" w:sz="4" w:space="0" w:color="auto"/>
              <w:bottom w:val="single" w:sz="4" w:space="0" w:color="auto"/>
              <w:right w:val="single" w:sz="4" w:space="0" w:color="auto"/>
            </w:tcBorders>
            <w:shd w:val="clear" w:color="auto" w:fill="F2F2F2"/>
            <w:hideMark/>
          </w:tcPr>
          <w:p w14:paraId="79506BA5" w14:textId="77777777" w:rsidR="005C531E" w:rsidRPr="00795F6B" w:rsidRDefault="005C531E" w:rsidP="00682D5C">
            <w:pPr>
              <w:autoSpaceDE w:val="0"/>
              <w:autoSpaceDN w:val="0"/>
              <w:adjustRightInd w:val="0"/>
              <w:spacing w:line="276" w:lineRule="auto"/>
              <w:rPr>
                <w:rFonts w:eastAsia="Calibri"/>
                <w:color w:val="000000"/>
                <w:sz w:val="20"/>
                <w:szCs w:val="20"/>
              </w:rPr>
            </w:pPr>
            <w:r w:rsidRPr="00795F6B">
              <w:rPr>
                <w:rFonts w:eastAsia="Calibri"/>
                <w:color w:val="000000"/>
                <w:sz w:val="20"/>
                <w:szCs w:val="20"/>
              </w:rPr>
              <w:t>R.br.</w:t>
            </w:r>
          </w:p>
        </w:tc>
        <w:tc>
          <w:tcPr>
            <w:tcW w:w="4961" w:type="dxa"/>
            <w:tcBorders>
              <w:top w:val="single" w:sz="4" w:space="0" w:color="auto"/>
              <w:left w:val="single" w:sz="4" w:space="0" w:color="auto"/>
              <w:bottom w:val="single" w:sz="4" w:space="0" w:color="auto"/>
              <w:right w:val="single" w:sz="4" w:space="0" w:color="auto"/>
            </w:tcBorders>
            <w:shd w:val="clear" w:color="auto" w:fill="F2F2F2"/>
          </w:tcPr>
          <w:p w14:paraId="1D3E909B" w14:textId="77777777" w:rsidR="005C531E" w:rsidRPr="00795F6B" w:rsidRDefault="005C531E" w:rsidP="00682D5C">
            <w:pPr>
              <w:autoSpaceDE w:val="0"/>
              <w:autoSpaceDN w:val="0"/>
              <w:adjustRightInd w:val="0"/>
              <w:spacing w:line="276" w:lineRule="auto"/>
              <w:jc w:val="center"/>
              <w:rPr>
                <w:rFonts w:eastAsia="Calibri"/>
                <w:color w:val="000000"/>
              </w:rPr>
            </w:pPr>
          </w:p>
          <w:p w14:paraId="043E40E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14:paraId="634DD442"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3BD4D419"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IZVOR FINANCIRANJA</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6ED9A10A"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2E03F44B"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JM</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14:paraId="68BFBE3B"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1EF1C73C"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KOLIČINA</w:t>
            </w:r>
          </w:p>
          <w:p w14:paraId="3C750E8E"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(m2)</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14:paraId="71BC3B8B"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Dinamika godišnje</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5D453B28"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Jedinična cijena (EUR) s PDV-om</w:t>
            </w:r>
          </w:p>
        </w:tc>
        <w:tc>
          <w:tcPr>
            <w:tcW w:w="1560" w:type="dxa"/>
            <w:tcBorders>
              <w:top w:val="single" w:sz="4" w:space="0" w:color="auto"/>
              <w:left w:val="single" w:sz="4" w:space="0" w:color="auto"/>
              <w:bottom w:val="single" w:sz="4" w:space="0" w:color="auto"/>
              <w:right w:val="single" w:sz="4" w:space="0" w:color="auto"/>
            </w:tcBorders>
            <w:shd w:val="clear" w:color="auto" w:fill="F2F2F2"/>
            <w:hideMark/>
          </w:tcPr>
          <w:p w14:paraId="43FB4A84"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PROCJENA TROŠKOVA U EUR</w:t>
            </w:r>
          </w:p>
        </w:tc>
      </w:tr>
      <w:tr w:rsidR="005C531E" w:rsidRPr="00795F6B" w14:paraId="63846ED7" w14:textId="77777777" w:rsidTr="00682D5C">
        <w:trPr>
          <w:trHeight w:val="1656"/>
        </w:trPr>
        <w:tc>
          <w:tcPr>
            <w:tcW w:w="820" w:type="dxa"/>
            <w:tcBorders>
              <w:top w:val="single" w:sz="4" w:space="0" w:color="auto"/>
              <w:left w:val="single" w:sz="4" w:space="0" w:color="auto"/>
              <w:bottom w:val="single" w:sz="4" w:space="0" w:color="auto"/>
              <w:right w:val="single" w:sz="4" w:space="0" w:color="auto"/>
            </w:tcBorders>
            <w:shd w:val="clear" w:color="auto" w:fill="DDD9C3"/>
          </w:tcPr>
          <w:p w14:paraId="6C3F18DF" w14:textId="77777777" w:rsidR="005C531E" w:rsidRPr="00795F6B" w:rsidRDefault="005C531E">
            <w:pPr>
              <w:numPr>
                <w:ilvl w:val="0"/>
                <w:numId w:val="18"/>
              </w:numPr>
              <w:autoSpaceDE w:val="0"/>
              <w:autoSpaceDN w:val="0"/>
              <w:adjustRightInd w:val="0"/>
              <w:spacing w:after="200" w:line="276" w:lineRule="auto"/>
              <w:rPr>
                <w:rFonts w:eastAsia="Calibri"/>
                <w:b/>
                <w:color w:val="000000"/>
              </w:rPr>
            </w:pPr>
          </w:p>
        </w:tc>
        <w:tc>
          <w:tcPr>
            <w:tcW w:w="4961" w:type="dxa"/>
            <w:tcBorders>
              <w:top w:val="single" w:sz="4" w:space="0" w:color="auto"/>
              <w:left w:val="single" w:sz="4" w:space="0" w:color="auto"/>
              <w:bottom w:val="single" w:sz="4" w:space="0" w:color="auto"/>
              <w:right w:val="single" w:sz="4" w:space="0" w:color="auto"/>
            </w:tcBorders>
            <w:shd w:val="clear" w:color="auto" w:fill="DDD9C3"/>
            <w:hideMark/>
          </w:tcPr>
          <w:p w14:paraId="4BAA00F9"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Održavanje nerazvrstanih cesta profiliranjem i tamponiranjem kolnika te podrazumijeva sanaciju udarnih rupa i nasipanje kolničke konstrukcije - izrada nosivog sloja mehanički drobljenog stabiliziranog kamenog materijala debljine 10 cm tamponom 0-4, 0-16, 0-32</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14:paraId="53F421E7"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57C585C4"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4FA98ACA"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p w14:paraId="363E5860"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10D1316C"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4461A7D8"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7170D85E" w14:textId="77777777" w:rsidR="005C531E" w:rsidRPr="00795F6B" w:rsidRDefault="005C531E" w:rsidP="00682D5C">
            <w:pPr>
              <w:autoSpaceDE w:val="0"/>
              <w:autoSpaceDN w:val="0"/>
              <w:adjustRightInd w:val="0"/>
              <w:spacing w:line="276" w:lineRule="auto"/>
              <w:jc w:val="center"/>
              <w:rPr>
                <w:rFonts w:eastAsia="Calibri"/>
                <w:color w:val="000000"/>
              </w:rPr>
            </w:pPr>
          </w:p>
          <w:p w14:paraId="11297241" w14:textId="77777777" w:rsidR="005C531E" w:rsidRPr="00795F6B" w:rsidRDefault="005C531E" w:rsidP="00682D5C">
            <w:pPr>
              <w:autoSpaceDE w:val="0"/>
              <w:autoSpaceDN w:val="0"/>
              <w:adjustRightInd w:val="0"/>
              <w:spacing w:line="276" w:lineRule="auto"/>
              <w:jc w:val="center"/>
              <w:rPr>
                <w:rFonts w:eastAsia="Calibri"/>
                <w:color w:val="000000"/>
              </w:rPr>
            </w:pPr>
          </w:p>
          <w:p w14:paraId="7E10F4D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275" w:type="dxa"/>
            <w:tcBorders>
              <w:top w:val="single" w:sz="4" w:space="0" w:color="auto"/>
              <w:left w:val="single" w:sz="4" w:space="0" w:color="auto"/>
              <w:bottom w:val="single" w:sz="4" w:space="0" w:color="auto"/>
              <w:right w:val="single" w:sz="4" w:space="0" w:color="auto"/>
            </w:tcBorders>
            <w:shd w:val="clear" w:color="auto" w:fill="DDD9C3"/>
          </w:tcPr>
          <w:p w14:paraId="6B8EA689" w14:textId="77777777" w:rsidR="005C531E" w:rsidRPr="00795F6B" w:rsidRDefault="005C531E" w:rsidP="00682D5C">
            <w:pPr>
              <w:autoSpaceDE w:val="0"/>
              <w:autoSpaceDN w:val="0"/>
              <w:adjustRightInd w:val="0"/>
              <w:spacing w:line="276" w:lineRule="auto"/>
              <w:jc w:val="center"/>
              <w:rPr>
                <w:rFonts w:eastAsia="Calibri"/>
                <w:color w:val="000000"/>
              </w:rPr>
            </w:pPr>
          </w:p>
          <w:p w14:paraId="5A97D778" w14:textId="77777777" w:rsidR="005C531E" w:rsidRPr="00795F6B" w:rsidRDefault="005C531E" w:rsidP="00682D5C">
            <w:pPr>
              <w:autoSpaceDE w:val="0"/>
              <w:autoSpaceDN w:val="0"/>
              <w:adjustRightInd w:val="0"/>
              <w:spacing w:line="276" w:lineRule="auto"/>
              <w:jc w:val="center"/>
              <w:rPr>
                <w:rFonts w:eastAsia="Calibri"/>
                <w:color w:val="000000"/>
              </w:rPr>
            </w:pPr>
          </w:p>
          <w:p w14:paraId="0E32009F"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10.000</w:t>
            </w:r>
          </w:p>
          <w:p w14:paraId="2F4E8810" w14:textId="77777777" w:rsidR="005C531E" w:rsidRPr="00795F6B" w:rsidRDefault="005C531E" w:rsidP="00682D5C">
            <w:pPr>
              <w:autoSpaceDE w:val="0"/>
              <w:autoSpaceDN w:val="0"/>
              <w:adjustRightInd w:val="0"/>
              <w:spacing w:line="276" w:lineRule="auto"/>
              <w:jc w:val="center"/>
              <w:rPr>
                <w:rFonts w:eastAsia="Calibri"/>
                <w:color w:val="000000"/>
              </w:rPr>
            </w:pPr>
          </w:p>
          <w:p w14:paraId="72C69F68"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 xml:space="preserve">(cca </w:t>
            </w:r>
            <w:r>
              <w:rPr>
                <w:rFonts w:eastAsia="Calibri"/>
                <w:color w:val="000000"/>
              </w:rPr>
              <w:t>3.333</w:t>
            </w:r>
            <w:r w:rsidRPr="00795F6B">
              <w:rPr>
                <w:rFonts w:eastAsia="Calibri"/>
                <w:color w:val="000000"/>
              </w:rPr>
              <w:t xml:space="preserve"> m´)</w:t>
            </w:r>
          </w:p>
          <w:p w14:paraId="48DE5191" w14:textId="77777777" w:rsidR="005C531E" w:rsidRPr="00795F6B" w:rsidRDefault="005C531E" w:rsidP="00682D5C">
            <w:pPr>
              <w:autoSpaceDE w:val="0"/>
              <w:autoSpaceDN w:val="0"/>
              <w:adjustRightInd w:val="0"/>
              <w:spacing w:line="276" w:lineRule="auto"/>
              <w:jc w:val="center"/>
              <w:rPr>
                <w:rFonts w:eastAsia="Calibri"/>
                <w:color w:val="000000"/>
              </w:rPr>
            </w:pPr>
          </w:p>
          <w:p w14:paraId="13EBFA06" w14:textId="77777777" w:rsidR="005C531E" w:rsidRPr="00795F6B" w:rsidRDefault="005C531E" w:rsidP="00682D5C">
            <w:pPr>
              <w:autoSpaceDE w:val="0"/>
              <w:autoSpaceDN w:val="0"/>
              <w:adjustRightInd w:val="0"/>
              <w:spacing w:line="276" w:lineRule="auto"/>
              <w:jc w:val="center"/>
              <w:rPr>
                <w:rFonts w:eastAsia="Calibri"/>
                <w:color w:val="000000"/>
              </w:rPr>
            </w:pPr>
          </w:p>
          <w:p w14:paraId="5EE3838E" w14:textId="77777777" w:rsidR="005C531E" w:rsidRPr="00795F6B" w:rsidRDefault="005C531E" w:rsidP="00682D5C">
            <w:pPr>
              <w:autoSpaceDE w:val="0"/>
              <w:autoSpaceDN w:val="0"/>
              <w:adjustRightInd w:val="0"/>
              <w:spacing w:line="276" w:lineRule="auto"/>
              <w:jc w:val="center"/>
              <w:rPr>
                <w:rFonts w:eastAsia="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DDD9C3"/>
          </w:tcPr>
          <w:p w14:paraId="593AD472" w14:textId="77777777" w:rsidR="005C531E" w:rsidRPr="00795F6B" w:rsidRDefault="005C531E" w:rsidP="00682D5C">
            <w:pPr>
              <w:autoSpaceDE w:val="0"/>
              <w:autoSpaceDN w:val="0"/>
              <w:adjustRightInd w:val="0"/>
              <w:spacing w:line="276" w:lineRule="auto"/>
              <w:jc w:val="center"/>
              <w:rPr>
                <w:rFonts w:eastAsia="Calibri"/>
                <w:color w:val="000000"/>
              </w:rPr>
            </w:pPr>
          </w:p>
          <w:p w14:paraId="40F50EE7" w14:textId="77777777" w:rsidR="005C531E" w:rsidRPr="00795F6B" w:rsidRDefault="005C531E" w:rsidP="00682D5C">
            <w:pPr>
              <w:autoSpaceDE w:val="0"/>
              <w:autoSpaceDN w:val="0"/>
              <w:adjustRightInd w:val="0"/>
              <w:spacing w:line="276" w:lineRule="auto"/>
              <w:jc w:val="center"/>
              <w:rPr>
                <w:rFonts w:eastAsia="Calibri"/>
                <w:color w:val="000000"/>
              </w:rPr>
            </w:pPr>
          </w:p>
          <w:p w14:paraId="14498691"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14:paraId="63BC2990" w14:textId="77777777" w:rsidR="005C531E" w:rsidRPr="00795F6B" w:rsidRDefault="005C531E" w:rsidP="00682D5C">
            <w:pPr>
              <w:autoSpaceDE w:val="0"/>
              <w:autoSpaceDN w:val="0"/>
              <w:adjustRightInd w:val="0"/>
              <w:spacing w:line="276" w:lineRule="auto"/>
              <w:jc w:val="center"/>
              <w:rPr>
                <w:rFonts w:eastAsia="Calibri"/>
                <w:color w:val="000000"/>
              </w:rPr>
            </w:pPr>
          </w:p>
          <w:p w14:paraId="44935EB1"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Prema troškovniku</w:t>
            </w:r>
          </w:p>
          <w:p w14:paraId="64A47CEC" w14:textId="77777777" w:rsidR="005C531E" w:rsidRDefault="005C531E" w:rsidP="00682D5C">
            <w:pPr>
              <w:autoSpaceDE w:val="0"/>
              <w:autoSpaceDN w:val="0"/>
              <w:adjustRightInd w:val="0"/>
              <w:spacing w:line="276" w:lineRule="auto"/>
              <w:jc w:val="center"/>
              <w:rPr>
                <w:rFonts w:eastAsia="Calibri"/>
                <w:color w:val="000000"/>
              </w:rPr>
            </w:pPr>
          </w:p>
          <w:p w14:paraId="155954A9" w14:textId="77777777" w:rsidR="005C531E" w:rsidRPr="00795F6B" w:rsidRDefault="005C531E" w:rsidP="00682D5C">
            <w:pPr>
              <w:autoSpaceDE w:val="0"/>
              <w:autoSpaceDN w:val="0"/>
              <w:adjustRightInd w:val="0"/>
              <w:spacing w:line="276" w:lineRule="auto"/>
              <w:jc w:val="center"/>
              <w:rPr>
                <w:rFonts w:eastAsia="Calibr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DDD9C3"/>
          </w:tcPr>
          <w:p w14:paraId="1F119297" w14:textId="77777777" w:rsidR="005C531E" w:rsidRPr="00795F6B" w:rsidRDefault="005C531E" w:rsidP="00682D5C">
            <w:pPr>
              <w:autoSpaceDE w:val="0"/>
              <w:autoSpaceDN w:val="0"/>
              <w:adjustRightInd w:val="0"/>
              <w:spacing w:line="276" w:lineRule="auto"/>
              <w:jc w:val="center"/>
              <w:rPr>
                <w:rFonts w:eastAsia="Calibri"/>
                <w:color w:val="000000"/>
              </w:rPr>
            </w:pPr>
          </w:p>
          <w:p w14:paraId="0031715E" w14:textId="77777777" w:rsidR="005C531E" w:rsidRPr="00795F6B" w:rsidRDefault="005C531E" w:rsidP="00682D5C">
            <w:pPr>
              <w:autoSpaceDE w:val="0"/>
              <w:autoSpaceDN w:val="0"/>
              <w:adjustRightInd w:val="0"/>
              <w:spacing w:line="276" w:lineRule="auto"/>
              <w:jc w:val="center"/>
              <w:rPr>
                <w:rFonts w:eastAsia="Calibri"/>
                <w:color w:val="000000"/>
              </w:rPr>
            </w:pPr>
          </w:p>
          <w:p w14:paraId="03D6D3B5"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150.000,00</w:t>
            </w:r>
          </w:p>
        </w:tc>
      </w:tr>
      <w:tr w:rsidR="005C531E" w:rsidRPr="00795F6B" w14:paraId="0FC13304" w14:textId="77777777" w:rsidTr="00682D5C">
        <w:trPr>
          <w:trHeight w:val="1656"/>
        </w:trPr>
        <w:tc>
          <w:tcPr>
            <w:tcW w:w="820" w:type="dxa"/>
            <w:tcBorders>
              <w:top w:val="single" w:sz="4" w:space="0" w:color="auto"/>
              <w:left w:val="single" w:sz="4" w:space="0" w:color="auto"/>
              <w:bottom w:val="single" w:sz="4" w:space="0" w:color="auto"/>
              <w:right w:val="single" w:sz="4" w:space="0" w:color="auto"/>
            </w:tcBorders>
            <w:shd w:val="clear" w:color="auto" w:fill="DDD9C3"/>
          </w:tcPr>
          <w:p w14:paraId="6A9D1D22" w14:textId="77777777" w:rsidR="005C531E" w:rsidRPr="00795F6B" w:rsidRDefault="005C531E">
            <w:pPr>
              <w:numPr>
                <w:ilvl w:val="0"/>
                <w:numId w:val="18"/>
              </w:numPr>
              <w:autoSpaceDE w:val="0"/>
              <w:autoSpaceDN w:val="0"/>
              <w:adjustRightInd w:val="0"/>
              <w:spacing w:after="200" w:line="276" w:lineRule="auto"/>
              <w:rPr>
                <w:rFonts w:eastAsia="Calibri"/>
                <w:b/>
                <w:color w:val="000000"/>
              </w:rPr>
            </w:pPr>
          </w:p>
        </w:tc>
        <w:tc>
          <w:tcPr>
            <w:tcW w:w="4961" w:type="dxa"/>
            <w:tcBorders>
              <w:top w:val="single" w:sz="4" w:space="0" w:color="auto"/>
              <w:left w:val="single" w:sz="4" w:space="0" w:color="auto"/>
              <w:bottom w:val="single" w:sz="4" w:space="0" w:color="auto"/>
              <w:right w:val="single" w:sz="4" w:space="0" w:color="auto"/>
            </w:tcBorders>
            <w:shd w:val="clear" w:color="auto" w:fill="DDD9C3"/>
            <w:hideMark/>
          </w:tcPr>
          <w:p w14:paraId="2873920C"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Radovi na sanaciji cesta od posljedica poplave u svibnju 2023. godine obuhvaća izvanredno interventno profiliranje i tamponiranje kolnika te podrazumijeva</w:t>
            </w:r>
            <w:r w:rsidRPr="00795F6B">
              <w:t xml:space="preserve"> </w:t>
            </w:r>
            <w:r w:rsidRPr="00795F6B">
              <w:rPr>
                <w:rFonts w:eastAsia="Calibri"/>
                <w:color w:val="000000"/>
              </w:rPr>
              <w:t xml:space="preserve">nasipanje kolničke konstrukcije - izrada nosivog sloja od mehanički drobljenog stabiliziranog kamenog materijala debljine 10 </w:t>
            </w:r>
            <w:r w:rsidRPr="00795F6B">
              <w:rPr>
                <w:rFonts w:eastAsia="Calibri"/>
                <w:color w:val="000000"/>
              </w:rPr>
              <w:lastRenderedPageBreak/>
              <w:t>cm tamponom 0-4, 0-16, 0-32 i sanaciju udarnih rupa mjestimičnim polaganjem asfalta</w:t>
            </w:r>
          </w:p>
        </w:tc>
        <w:tc>
          <w:tcPr>
            <w:tcW w:w="1417" w:type="dxa"/>
            <w:tcBorders>
              <w:top w:val="single" w:sz="4" w:space="0" w:color="auto"/>
              <w:left w:val="single" w:sz="4" w:space="0" w:color="auto"/>
              <w:bottom w:val="single" w:sz="4" w:space="0" w:color="auto"/>
              <w:right w:val="single" w:sz="4" w:space="0" w:color="auto"/>
            </w:tcBorders>
            <w:shd w:val="clear" w:color="auto" w:fill="DDD9C3"/>
            <w:hideMark/>
          </w:tcPr>
          <w:p w14:paraId="74B69106"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lastRenderedPageBreak/>
              <w:t>KOMUNALNA NAKNADA</w:t>
            </w:r>
          </w:p>
        </w:tc>
        <w:tc>
          <w:tcPr>
            <w:tcW w:w="992" w:type="dxa"/>
            <w:tcBorders>
              <w:top w:val="single" w:sz="4" w:space="0" w:color="auto"/>
              <w:left w:val="single" w:sz="4" w:space="0" w:color="auto"/>
              <w:bottom w:val="single" w:sz="4" w:space="0" w:color="auto"/>
              <w:right w:val="single" w:sz="4" w:space="0" w:color="auto"/>
            </w:tcBorders>
            <w:shd w:val="clear" w:color="auto" w:fill="DDD9C3"/>
            <w:hideMark/>
          </w:tcPr>
          <w:p w14:paraId="1AE69C00"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m2</w:t>
            </w:r>
          </w:p>
        </w:tc>
        <w:tc>
          <w:tcPr>
            <w:tcW w:w="1275" w:type="dxa"/>
            <w:tcBorders>
              <w:top w:val="single" w:sz="4" w:space="0" w:color="auto"/>
              <w:left w:val="single" w:sz="4" w:space="0" w:color="auto"/>
              <w:bottom w:val="single" w:sz="4" w:space="0" w:color="auto"/>
              <w:right w:val="single" w:sz="4" w:space="0" w:color="auto"/>
            </w:tcBorders>
            <w:shd w:val="clear" w:color="auto" w:fill="DDD9C3"/>
            <w:hideMark/>
          </w:tcPr>
          <w:p w14:paraId="1BFB798E" w14:textId="77777777" w:rsidR="005C531E" w:rsidRDefault="005C531E" w:rsidP="00682D5C">
            <w:pPr>
              <w:autoSpaceDE w:val="0"/>
              <w:autoSpaceDN w:val="0"/>
              <w:adjustRightInd w:val="0"/>
              <w:spacing w:line="276" w:lineRule="auto"/>
              <w:jc w:val="center"/>
              <w:rPr>
                <w:rFonts w:eastAsia="Calibri"/>
                <w:color w:val="000000"/>
                <w:lang w:val="pl-PL"/>
              </w:rPr>
            </w:pPr>
          </w:p>
          <w:p w14:paraId="1972EFFD" w14:textId="77777777" w:rsidR="005C531E" w:rsidRDefault="005C531E" w:rsidP="00682D5C">
            <w:pPr>
              <w:autoSpaceDE w:val="0"/>
              <w:autoSpaceDN w:val="0"/>
              <w:adjustRightInd w:val="0"/>
              <w:spacing w:line="276" w:lineRule="auto"/>
              <w:jc w:val="center"/>
              <w:rPr>
                <w:rFonts w:eastAsia="Calibri"/>
                <w:color w:val="000000"/>
                <w:lang w:val="pl-PL"/>
              </w:rPr>
            </w:pPr>
          </w:p>
          <w:p w14:paraId="696D879D" w14:textId="77777777" w:rsidR="005C531E" w:rsidRPr="00795F6B" w:rsidRDefault="005C531E" w:rsidP="00682D5C">
            <w:pPr>
              <w:autoSpaceDE w:val="0"/>
              <w:autoSpaceDN w:val="0"/>
              <w:adjustRightInd w:val="0"/>
              <w:spacing w:line="276" w:lineRule="auto"/>
              <w:jc w:val="center"/>
              <w:rPr>
                <w:rFonts w:eastAsia="Calibri"/>
                <w:color w:val="000000"/>
                <w:lang w:val="pl-PL"/>
              </w:rPr>
            </w:pPr>
            <w:r>
              <w:rPr>
                <w:rFonts w:eastAsia="Calibri"/>
                <w:color w:val="000000"/>
                <w:lang w:val="pl-PL"/>
              </w:rPr>
              <w:t>666</w:t>
            </w:r>
          </w:p>
          <w:p w14:paraId="29F86F8C"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 xml:space="preserve">(cca </w:t>
            </w:r>
            <w:r>
              <w:rPr>
                <w:rFonts w:eastAsia="Calibri"/>
                <w:color w:val="000000"/>
                <w:lang w:val="pl-PL"/>
              </w:rPr>
              <w:t>222</w:t>
            </w:r>
            <w:r w:rsidRPr="00795F6B">
              <w:rPr>
                <w:rFonts w:eastAsia="Calibri"/>
                <w:color w:val="000000"/>
                <w:lang w:val="pl-PL"/>
              </w:rPr>
              <w:t xml:space="preserve"> m´)</w:t>
            </w:r>
          </w:p>
        </w:tc>
        <w:tc>
          <w:tcPr>
            <w:tcW w:w="1418" w:type="dxa"/>
            <w:tcBorders>
              <w:top w:val="single" w:sz="4" w:space="0" w:color="auto"/>
              <w:left w:val="single" w:sz="4" w:space="0" w:color="auto"/>
              <w:bottom w:val="single" w:sz="4" w:space="0" w:color="auto"/>
              <w:right w:val="single" w:sz="4" w:space="0" w:color="auto"/>
            </w:tcBorders>
            <w:shd w:val="clear" w:color="auto" w:fill="DDD9C3"/>
            <w:hideMark/>
          </w:tcPr>
          <w:p w14:paraId="3ADC1BB6" w14:textId="77777777" w:rsidR="005C531E" w:rsidRDefault="005C531E" w:rsidP="00682D5C">
            <w:pPr>
              <w:autoSpaceDE w:val="0"/>
              <w:autoSpaceDN w:val="0"/>
              <w:adjustRightInd w:val="0"/>
              <w:spacing w:line="276" w:lineRule="auto"/>
              <w:jc w:val="center"/>
              <w:rPr>
                <w:rFonts w:eastAsia="Calibri"/>
                <w:color w:val="000000"/>
                <w:lang w:val="pl-PL"/>
              </w:rPr>
            </w:pPr>
          </w:p>
          <w:p w14:paraId="291FE465" w14:textId="77777777" w:rsidR="005C531E" w:rsidRDefault="005C531E" w:rsidP="00682D5C">
            <w:pPr>
              <w:autoSpaceDE w:val="0"/>
              <w:autoSpaceDN w:val="0"/>
              <w:adjustRightInd w:val="0"/>
              <w:spacing w:line="276" w:lineRule="auto"/>
              <w:jc w:val="center"/>
              <w:rPr>
                <w:rFonts w:eastAsia="Calibri"/>
                <w:color w:val="000000"/>
                <w:lang w:val="pl-PL"/>
              </w:rPr>
            </w:pPr>
          </w:p>
          <w:p w14:paraId="4789B0E9"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1</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14:paraId="0854B9A8" w14:textId="77777777" w:rsidR="005C531E" w:rsidRDefault="005C531E" w:rsidP="00682D5C">
            <w:pPr>
              <w:spacing w:line="276" w:lineRule="auto"/>
              <w:jc w:val="center"/>
              <w:rPr>
                <w:rFonts w:eastAsia="Calibri"/>
                <w:color w:val="000000"/>
                <w:lang w:val="pl-PL"/>
              </w:rPr>
            </w:pPr>
          </w:p>
          <w:p w14:paraId="356321CC" w14:textId="77777777" w:rsidR="005C531E" w:rsidRPr="00795F6B" w:rsidRDefault="005C531E" w:rsidP="00682D5C">
            <w:pPr>
              <w:spacing w:line="276" w:lineRule="auto"/>
              <w:jc w:val="center"/>
              <w:rPr>
                <w:rFonts w:eastAsia="Calibri"/>
                <w:color w:val="000000"/>
                <w:lang w:val="pl-PL"/>
              </w:rPr>
            </w:pPr>
            <w:r w:rsidRPr="00795F6B">
              <w:rPr>
                <w:rFonts w:eastAsia="Calibri"/>
                <w:color w:val="000000"/>
                <w:lang w:val="pl-PL"/>
              </w:rPr>
              <w:t>Prema troškovniku</w:t>
            </w:r>
          </w:p>
          <w:p w14:paraId="371458B1" w14:textId="77777777" w:rsidR="005C531E" w:rsidRPr="00795F6B" w:rsidRDefault="005C531E" w:rsidP="00682D5C">
            <w:pPr>
              <w:jc w:val="center"/>
              <w:rPr>
                <w:rFonts w:eastAsia="Calibri"/>
                <w:color w:val="000000"/>
                <w:lang w:val="pl-PL"/>
              </w:rPr>
            </w:pPr>
          </w:p>
        </w:tc>
        <w:tc>
          <w:tcPr>
            <w:tcW w:w="1560" w:type="dxa"/>
            <w:tcBorders>
              <w:top w:val="single" w:sz="4" w:space="0" w:color="auto"/>
              <w:left w:val="single" w:sz="4" w:space="0" w:color="auto"/>
              <w:bottom w:val="single" w:sz="4" w:space="0" w:color="auto"/>
              <w:right w:val="single" w:sz="4" w:space="0" w:color="auto"/>
            </w:tcBorders>
            <w:shd w:val="clear" w:color="auto" w:fill="DDD9C3"/>
            <w:hideMark/>
          </w:tcPr>
          <w:p w14:paraId="229B4004" w14:textId="77777777" w:rsidR="005C531E" w:rsidRDefault="005C531E" w:rsidP="00682D5C">
            <w:pPr>
              <w:autoSpaceDE w:val="0"/>
              <w:autoSpaceDN w:val="0"/>
              <w:adjustRightInd w:val="0"/>
              <w:spacing w:line="276" w:lineRule="auto"/>
              <w:jc w:val="center"/>
              <w:rPr>
                <w:rFonts w:eastAsia="Calibri"/>
                <w:color w:val="000000"/>
                <w:lang w:val="pl-PL"/>
              </w:rPr>
            </w:pPr>
          </w:p>
          <w:p w14:paraId="38F39865" w14:textId="77777777" w:rsidR="005C531E" w:rsidRDefault="005C531E" w:rsidP="00682D5C">
            <w:pPr>
              <w:autoSpaceDE w:val="0"/>
              <w:autoSpaceDN w:val="0"/>
              <w:adjustRightInd w:val="0"/>
              <w:spacing w:line="276" w:lineRule="auto"/>
              <w:jc w:val="center"/>
              <w:rPr>
                <w:rFonts w:eastAsia="Calibri"/>
                <w:color w:val="000000"/>
                <w:lang w:val="pl-PL"/>
              </w:rPr>
            </w:pPr>
          </w:p>
          <w:p w14:paraId="742A2458" w14:textId="77777777" w:rsidR="005C531E" w:rsidRPr="00795F6B" w:rsidRDefault="005C531E" w:rsidP="00682D5C">
            <w:pPr>
              <w:autoSpaceDE w:val="0"/>
              <w:autoSpaceDN w:val="0"/>
              <w:adjustRightInd w:val="0"/>
              <w:spacing w:line="276" w:lineRule="auto"/>
              <w:jc w:val="center"/>
              <w:rPr>
                <w:rFonts w:eastAsia="Calibri"/>
                <w:color w:val="000000"/>
                <w:lang w:val="pl-PL"/>
              </w:rPr>
            </w:pPr>
            <w:r>
              <w:rPr>
                <w:rFonts w:eastAsia="Calibri"/>
                <w:color w:val="000000"/>
                <w:lang w:val="pl-PL"/>
              </w:rPr>
              <w:t>10.000,00</w:t>
            </w:r>
          </w:p>
        </w:tc>
      </w:tr>
      <w:tr w:rsidR="005C531E" w:rsidRPr="00795F6B" w14:paraId="6A98DD29"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D9D9D9"/>
          </w:tcPr>
          <w:p w14:paraId="01CEDB6D" w14:textId="77777777" w:rsidR="005C531E" w:rsidRPr="00795F6B" w:rsidRDefault="005C531E">
            <w:pPr>
              <w:numPr>
                <w:ilvl w:val="0"/>
                <w:numId w:val="18"/>
              </w:numPr>
              <w:autoSpaceDE w:val="0"/>
              <w:autoSpaceDN w:val="0"/>
              <w:adjustRightInd w:val="0"/>
              <w:spacing w:after="200" w:line="276" w:lineRule="auto"/>
              <w:rPr>
                <w:rFonts w:eastAsia="Calibri"/>
                <w:b/>
                <w:color w:val="000000"/>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77C49632"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Nabava, doprema i montaža prometnih znakova</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4BC305CF"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13C2BA88"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kom</w:t>
            </w:r>
          </w:p>
        </w:tc>
        <w:tc>
          <w:tcPr>
            <w:tcW w:w="1275" w:type="dxa"/>
            <w:tcBorders>
              <w:top w:val="single" w:sz="4" w:space="0" w:color="auto"/>
              <w:left w:val="single" w:sz="4" w:space="0" w:color="auto"/>
              <w:bottom w:val="single" w:sz="4" w:space="0" w:color="auto"/>
              <w:right w:val="single" w:sz="4" w:space="0" w:color="auto"/>
            </w:tcBorders>
            <w:shd w:val="clear" w:color="auto" w:fill="D9D9D9"/>
            <w:hideMark/>
          </w:tcPr>
          <w:p w14:paraId="307AAF33"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30</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DA00F6A"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307C582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146,00</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D4FD486"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4.380,00</w:t>
            </w:r>
          </w:p>
        </w:tc>
      </w:tr>
      <w:tr w:rsidR="005C531E" w:rsidRPr="00795F6B" w14:paraId="40FFEF4B"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D9D9D9"/>
            <w:hideMark/>
          </w:tcPr>
          <w:p w14:paraId="05696EDA" w14:textId="77777777" w:rsidR="005C531E" w:rsidRPr="00795F6B" w:rsidRDefault="005C531E">
            <w:pPr>
              <w:numPr>
                <w:ilvl w:val="0"/>
                <w:numId w:val="18"/>
              </w:numPr>
              <w:autoSpaceDE w:val="0"/>
              <w:autoSpaceDN w:val="0"/>
              <w:adjustRightInd w:val="0"/>
              <w:spacing w:after="200" w:line="276" w:lineRule="auto"/>
              <w:rPr>
                <w:rFonts w:eastAsia="Calibri"/>
                <w:b/>
                <w:color w:val="000000"/>
              </w:rPr>
            </w:pPr>
            <w:r w:rsidRPr="00795F6B">
              <w:rPr>
                <w:rFonts w:eastAsia="Calibri"/>
                <w:b/>
                <w:color w:val="000000"/>
              </w:rPr>
              <w:t>N</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38CE4576"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Nabava, doprema i montaža prometnih znakova na postojeće stupiće i betonske temelje</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5C4B9668"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5AD60C1D" w14:textId="77777777" w:rsidR="005C531E" w:rsidRPr="00795F6B" w:rsidRDefault="005C531E" w:rsidP="00682D5C">
            <w:pPr>
              <w:autoSpaceDE w:val="0"/>
              <w:autoSpaceDN w:val="0"/>
              <w:adjustRightInd w:val="0"/>
              <w:spacing w:line="276" w:lineRule="auto"/>
              <w:jc w:val="center"/>
              <w:rPr>
                <w:rFonts w:eastAsia="Calibri"/>
                <w:color w:val="000000"/>
              </w:rPr>
            </w:pPr>
          </w:p>
          <w:p w14:paraId="609BA9C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kom</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4ECDDB37" w14:textId="77777777" w:rsidR="005C531E" w:rsidRPr="00795F6B" w:rsidRDefault="005C531E" w:rsidP="00682D5C">
            <w:pPr>
              <w:autoSpaceDE w:val="0"/>
              <w:autoSpaceDN w:val="0"/>
              <w:adjustRightInd w:val="0"/>
              <w:spacing w:line="276" w:lineRule="auto"/>
              <w:jc w:val="center"/>
              <w:rPr>
                <w:rFonts w:eastAsia="Calibri"/>
                <w:color w:val="000000"/>
              </w:rPr>
            </w:pPr>
          </w:p>
          <w:p w14:paraId="4A5F9A3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20</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0ACADB0" w14:textId="77777777" w:rsidR="005C531E" w:rsidRPr="00795F6B" w:rsidRDefault="005C531E" w:rsidP="00682D5C">
            <w:pPr>
              <w:autoSpaceDE w:val="0"/>
              <w:autoSpaceDN w:val="0"/>
              <w:adjustRightInd w:val="0"/>
              <w:spacing w:line="276" w:lineRule="auto"/>
              <w:jc w:val="center"/>
              <w:rPr>
                <w:rFonts w:eastAsia="Calibri"/>
                <w:color w:val="000000"/>
              </w:rPr>
            </w:pPr>
          </w:p>
          <w:p w14:paraId="0B901421"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160EBA3" w14:textId="77777777" w:rsidR="005C531E" w:rsidRPr="00795F6B" w:rsidRDefault="005C531E" w:rsidP="00682D5C">
            <w:pPr>
              <w:autoSpaceDE w:val="0"/>
              <w:autoSpaceDN w:val="0"/>
              <w:adjustRightInd w:val="0"/>
              <w:spacing w:line="276" w:lineRule="auto"/>
              <w:jc w:val="center"/>
              <w:rPr>
                <w:rFonts w:eastAsia="Calibri"/>
                <w:color w:val="000000"/>
              </w:rPr>
            </w:pPr>
          </w:p>
          <w:p w14:paraId="6E3CA826"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99,54</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280BB523" w14:textId="77777777" w:rsidR="005C531E" w:rsidRPr="00795F6B" w:rsidRDefault="005C531E" w:rsidP="00682D5C">
            <w:pPr>
              <w:autoSpaceDE w:val="0"/>
              <w:autoSpaceDN w:val="0"/>
              <w:adjustRightInd w:val="0"/>
              <w:spacing w:line="276" w:lineRule="auto"/>
              <w:jc w:val="center"/>
              <w:rPr>
                <w:rFonts w:eastAsia="Calibri"/>
                <w:color w:val="000000"/>
              </w:rPr>
            </w:pPr>
          </w:p>
          <w:p w14:paraId="6430D8F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1.990,08</w:t>
            </w:r>
          </w:p>
        </w:tc>
      </w:tr>
      <w:tr w:rsidR="005C531E" w:rsidRPr="00795F6B" w14:paraId="519770AB"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D9D9D9"/>
          </w:tcPr>
          <w:p w14:paraId="358BE43E" w14:textId="77777777" w:rsidR="005C531E" w:rsidRPr="00795F6B" w:rsidRDefault="005C531E">
            <w:pPr>
              <w:numPr>
                <w:ilvl w:val="0"/>
                <w:numId w:val="18"/>
              </w:numPr>
              <w:autoSpaceDE w:val="0"/>
              <w:autoSpaceDN w:val="0"/>
              <w:adjustRightInd w:val="0"/>
              <w:spacing w:after="200" w:line="276" w:lineRule="auto"/>
              <w:rPr>
                <w:rFonts w:eastAsia="Calibri"/>
                <w:b/>
                <w:color w:val="000000"/>
              </w:rPr>
            </w:pP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52BFE9C0"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Iscrtavanje horizontalne signalizacije</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277752AD"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510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7AB8E37"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Sukladno troškovniku</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7B7BA5E0"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3.629,92</w:t>
            </w:r>
          </w:p>
        </w:tc>
      </w:tr>
      <w:tr w:rsidR="005C531E" w:rsidRPr="00795F6B" w14:paraId="1580A3B7"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tcPr>
          <w:p w14:paraId="39CA3859" w14:textId="77777777" w:rsidR="005C531E" w:rsidRPr="00795F6B" w:rsidRDefault="005C531E">
            <w:pPr>
              <w:numPr>
                <w:ilvl w:val="0"/>
                <w:numId w:val="18"/>
              </w:numPr>
              <w:autoSpaceDE w:val="0"/>
              <w:autoSpaceDN w:val="0"/>
              <w:adjustRightInd w:val="0"/>
              <w:spacing w:after="200" w:line="276" w:lineRule="auto"/>
              <w:rPr>
                <w:rFonts w:eastAsia="Calibri"/>
                <w:b/>
                <w:color w:val="000000"/>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1DE07B36"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Dodatni radovi i hitne intervencije zimske službe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7E38808"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KOMUNALNA NAKNADA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EE66455" w14:textId="77777777" w:rsidR="005C531E" w:rsidRPr="00795F6B" w:rsidRDefault="005C531E" w:rsidP="00682D5C">
            <w:pPr>
              <w:autoSpaceDE w:val="0"/>
              <w:autoSpaceDN w:val="0"/>
              <w:adjustRightInd w:val="0"/>
              <w:spacing w:line="276" w:lineRule="auto"/>
              <w:jc w:val="center"/>
              <w:rPr>
                <w:rFonts w:eastAsia="Calibri"/>
                <w:color w:val="000000"/>
                <w:lang w:val="pl-PL"/>
              </w:rPr>
            </w:pP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7A41161"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Nalog za svaki pojedini posao daje Općinski načelnik na prijedlog Jedinstvenog upravnog odjela- Odsjek za komunalni sustav i prostorno uređenje- Pododsjek za komunalno redarstvo</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C3BA3DC"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3709FECC"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7</w:t>
            </w:r>
            <w:r w:rsidRPr="00795F6B">
              <w:rPr>
                <w:rFonts w:eastAsia="Calibri"/>
                <w:color w:val="000000"/>
              </w:rPr>
              <w:t>.</w:t>
            </w:r>
            <w:r>
              <w:rPr>
                <w:rFonts w:eastAsia="Calibri"/>
                <w:color w:val="000000"/>
              </w:rPr>
              <w:t>820</w:t>
            </w:r>
            <w:r w:rsidRPr="00795F6B">
              <w:rPr>
                <w:rFonts w:eastAsia="Calibri"/>
                <w:color w:val="000000"/>
              </w:rPr>
              <w:t>,</w:t>
            </w:r>
            <w:r>
              <w:rPr>
                <w:rFonts w:eastAsia="Calibri"/>
                <w:color w:val="000000"/>
              </w:rPr>
              <w:t>43</w:t>
            </w:r>
          </w:p>
        </w:tc>
      </w:tr>
      <w:tr w:rsidR="005C531E" w:rsidRPr="00795F6B" w14:paraId="3CF01E7E" w14:textId="77777777" w:rsidTr="00682D5C">
        <w:trPr>
          <w:trHeight w:val="359"/>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03156186" w14:textId="77777777" w:rsidR="005C531E" w:rsidRPr="00795F6B" w:rsidRDefault="005C531E" w:rsidP="00682D5C">
            <w:pPr>
              <w:autoSpaceDE w:val="0"/>
              <w:autoSpaceDN w:val="0"/>
              <w:adjustRightInd w:val="0"/>
              <w:spacing w:line="276" w:lineRule="auto"/>
              <w:ind w:left="288" w:right="-108"/>
              <w:rPr>
                <w:rFonts w:eastAsia="Calibri"/>
                <w:b/>
                <w:color w:val="000000"/>
              </w:rPr>
            </w:pPr>
            <w:r w:rsidRPr="00795F6B">
              <w:rPr>
                <w:rFonts w:eastAsia="Calibri"/>
                <w:b/>
                <w:color w:val="000000"/>
              </w:rPr>
              <w:t xml:space="preserve"> 7.</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664B1470"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Čišćenje snijega </w:t>
            </w:r>
            <w:proofErr w:type="spellStart"/>
            <w:r w:rsidRPr="00795F6B">
              <w:rPr>
                <w:rFonts w:eastAsia="Calibri"/>
                <w:color w:val="000000"/>
              </w:rPr>
              <w:t>kombinirkom</w:t>
            </w:r>
            <w:proofErr w:type="spellEnd"/>
            <w:r w:rsidRPr="00795F6B">
              <w:rPr>
                <w:rFonts w:eastAsia="Calibri"/>
                <w:color w:val="00000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95C06D2"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KOMUNALNA NAKNADA</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A7E99F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sat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5E5F70B" w14:textId="77777777" w:rsidR="005C531E" w:rsidRPr="00795F6B" w:rsidRDefault="005C531E" w:rsidP="00682D5C">
            <w:pPr>
              <w:autoSpaceDE w:val="0"/>
              <w:autoSpaceDN w:val="0"/>
              <w:adjustRightInd w:val="0"/>
              <w:spacing w:line="276" w:lineRule="auto"/>
              <w:jc w:val="center"/>
              <w:rPr>
                <w:rFonts w:eastAsia="Calibri"/>
                <w:color w:val="000000"/>
              </w:rPr>
            </w:pPr>
          </w:p>
          <w:p w14:paraId="52433810"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8</w:t>
            </w:r>
            <w:r w:rsidRPr="00795F6B">
              <w:rPr>
                <w:rFonts w:eastAsia="Calibri"/>
                <w:color w:val="000000"/>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7CA9A32" w14:textId="77777777" w:rsidR="005C531E" w:rsidRPr="00795F6B" w:rsidRDefault="005C531E" w:rsidP="00682D5C">
            <w:pPr>
              <w:autoSpaceDE w:val="0"/>
              <w:autoSpaceDN w:val="0"/>
              <w:adjustRightInd w:val="0"/>
              <w:spacing w:line="276" w:lineRule="auto"/>
              <w:jc w:val="center"/>
              <w:rPr>
                <w:rFonts w:eastAsia="Calibri"/>
                <w:color w:val="000000"/>
              </w:rPr>
            </w:pPr>
          </w:p>
          <w:p w14:paraId="328A6EF2"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w:t>
            </w:r>
          </w:p>
          <w:p w14:paraId="03CEFA48" w14:textId="77777777" w:rsidR="005C531E" w:rsidRPr="00795F6B" w:rsidRDefault="005C531E" w:rsidP="00682D5C">
            <w:pPr>
              <w:autoSpaceDE w:val="0"/>
              <w:autoSpaceDN w:val="0"/>
              <w:adjustRightInd w:val="0"/>
              <w:spacing w:line="276" w:lineRule="auto"/>
              <w:jc w:val="center"/>
              <w:rPr>
                <w:rFonts w:eastAsia="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66450C2" w14:textId="77777777" w:rsidR="005C531E" w:rsidRPr="00795F6B" w:rsidRDefault="005C531E" w:rsidP="00682D5C">
            <w:pPr>
              <w:autoSpaceDE w:val="0"/>
              <w:autoSpaceDN w:val="0"/>
              <w:adjustRightInd w:val="0"/>
              <w:spacing w:line="276" w:lineRule="auto"/>
              <w:jc w:val="center"/>
              <w:rPr>
                <w:rFonts w:eastAsia="Calibri"/>
                <w:color w:val="000000"/>
              </w:rPr>
            </w:pPr>
          </w:p>
          <w:p w14:paraId="417AE995"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53,09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35FE16E" w14:textId="77777777" w:rsidR="005C531E" w:rsidRPr="00795F6B" w:rsidRDefault="005C531E" w:rsidP="00682D5C">
            <w:pPr>
              <w:autoSpaceDE w:val="0"/>
              <w:autoSpaceDN w:val="0"/>
              <w:adjustRightInd w:val="0"/>
              <w:spacing w:line="276" w:lineRule="auto"/>
              <w:jc w:val="center"/>
              <w:rPr>
                <w:rFonts w:eastAsia="Calibri"/>
                <w:color w:val="000000"/>
              </w:rPr>
            </w:pPr>
          </w:p>
          <w:p w14:paraId="30580CCF"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21</w:t>
            </w:r>
            <w:r w:rsidRPr="00795F6B">
              <w:rPr>
                <w:rFonts w:eastAsia="Calibri"/>
                <w:color w:val="000000"/>
              </w:rPr>
              <w:t>.</w:t>
            </w:r>
            <w:r>
              <w:rPr>
                <w:rFonts w:eastAsia="Calibri"/>
                <w:color w:val="000000"/>
              </w:rPr>
              <w:t>236</w:t>
            </w:r>
            <w:r w:rsidRPr="00795F6B">
              <w:rPr>
                <w:rFonts w:eastAsia="Calibri"/>
                <w:color w:val="000000"/>
              </w:rPr>
              <w:t>,00</w:t>
            </w:r>
          </w:p>
        </w:tc>
      </w:tr>
      <w:tr w:rsidR="005C531E" w:rsidRPr="00795F6B" w14:paraId="719134F6"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62CE9193" w14:textId="77777777" w:rsidR="005C531E" w:rsidRPr="00795F6B" w:rsidRDefault="005C531E" w:rsidP="00682D5C">
            <w:pPr>
              <w:autoSpaceDE w:val="0"/>
              <w:autoSpaceDN w:val="0"/>
              <w:adjustRightInd w:val="0"/>
              <w:spacing w:line="276" w:lineRule="auto"/>
              <w:ind w:left="288" w:right="-108" w:firstLine="39"/>
              <w:rPr>
                <w:rFonts w:eastAsia="Calibri"/>
                <w:b/>
                <w:color w:val="000000"/>
              </w:rPr>
            </w:pPr>
            <w:r w:rsidRPr="00795F6B">
              <w:rPr>
                <w:rFonts w:eastAsia="Calibri"/>
                <w:b/>
                <w:color w:val="000000"/>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29B3B162"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Čišćenje snijega ručnom motornom frezom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DA8D58A"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AC49D2">
              <w:rPr>
                <w:rFonts w:eastAsia="Calibri"/>
                <w:color w:val="000000"/>
                <w:sz w:val="16"/>
                <w:szCs w:val="16"/>
                <w:lang w:val="pl-PL"/>
              </w:rPr>
              <w:t xml:space="preserve">KOMUNALNA NAKNADA </w:t>
            </w:r>
            <w:r>
              <w:rPr>
                <w:rFonts w:eastAsia="Calibri"/>
                <w:color w:val="000000"/>
                <w:sz w:val="16"/>
                <w:szCs w:val="16"/>
                <w:lang w:val="pl-PL"/>
              </w:rPr>
              <w:t>/</w:t>
            </w: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1150047"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sat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DB86210" w14:textId="77777777" w:rsidR="005C531E" w:rsidRPr="00795F6B" w:rsidRDefault="005C531E" w:rsidP="00682D5C">
            <w:pPr>
              <w:autoSpaceDE w:val="0"/>
              <w:autoSpaceDN w:val="0"/>
              <w:adjustRightInd w:val="0"/>
              <w:spacing w:line="276" w:lineRule="auto"/>
              <w:jc w:val="center"/>
              <w:rPr>
                <w:rFonts w:eastAsia="Calibri"/>
                <w:color w:val="000000"/>
              </w:rPr>
            </w:pPr>
          </w:p>
          <w:p w14:paraId="4596B11E"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8</w:t>
            </w:r>
            <w:r w:rsidRPr="00795F6B">
              <w:rPr>
                <w:rFonts w:eastAsia="Calibri"/>
                <w:color w:val="000000"/>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1159ECF" w14:textId="77777777" w:rsidR="005C531E" w:rsidRPr="00795F6B" w:rsidRDefault="005C531E" w:rsidP="00682D5C">
            <w:pPr>
              <w:autoSpaceDE w:val="0"/>
              <w:autoSpaceDN w:val="0"/>
              <w:adjustRightInd w:val="0"/>
              <w:spacing w:line="276" w:lineRule="auto"/>
              <w:jc w:val="center"/>
              <w:rPr>
                <w:rFonts w:eastAsia="Calibri"/>
                <w:color w:val="000000"/>
              </w:rPr>
            </w:pPr>
          </w:p>
          <w:p w14:paraId="757A3154"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BC36451" w14:textId="77777777" w:rsidR="005C531E" w:rsidRPr="00795F6B" w:rsidRDefault="005C531E" w:rsidP="00682D5C">
            <w:pPr>
              <w:autoSpaceDE w:val="0"/>
              <w:autoSpaceDN w:val="0"/>
              <w:adjustRightInd w:val="0"/>
              <w:spacing w:line="276" w:lineRule="auto"/>
              <w:jc w:val="center"/>
              <w:rPr>
                <w:rFonts w:eastAsia="Calibri"/>
                <w:color w:val="000000"/>
              </w:rPr>
            </w:pPr>
          </w:p>
          <w:p w14:paraId="41EC5A8E"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22,56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35ADF6A" w14:textId="77777777" w:rsidR="005C531E" w:rsidRPr="00795F6B" w:rsidRDefault="005C531E" w:rsidP="00682D5C">
            <w:pPr>
              <w:autoSpaceDE w:val="0"/>
              <w:autoSpaceDN w:val="0"/>
              <w:adjustRightInd w:val="0"/>
              <w:spacing w:line="276" w:lineRule="auto"/>
              <w:jc w:val="center"/>
              <w:rPr>
                <w:rFonts w:eastAsia="Calibri"/>
                <w:color w:val="000000"/>
              </w:rPr>
            </w:pPr>
          </w:p>
          <w:p w14:paraId="7039B993"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9</w:t>
            </w:r>
            <w:r w:rsidRPr="00795F6B">
              <w:rPr>
                <w:rFonts w:eastAsia="Calibri"/>
                <w:color w:val="000000"/>
              </w:rPr>
              <w:t>.</w:t>
            </w:r>
            <w:r>
              <w:rPr>
                <w:rFonts w:eastAsia="Calibri"/>
                <w:color w:val="000000"/>
              </w:rPr>
              <w:t>024</w:t>
            </w:r>
            <w:r w:rsidRPr="00795F6B">
              <w:rPr>
                <w:rFonts w:eastAsia="Calibri"/>
                <w:color w:val="000000"/>
              </w:rPr>
              <w:t>,00</w:t>
            </w:r>
          </w:p>
        </w:tc>
      </w:tr>
      <w:tr w:rsidR="005C531E" w:rsidRPr="00795F6B" w14:paraId="703FFF5C"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6AA9A53F" w14:textId="77777777" w:rsidR="005C531E" w:rsidRPr="00795F6B" w:rsidRDefault="005C531E" w:rsidP="00682D5C">
            <w:pPr>
              <w:autoSpaceDE w:val="0"/>
              <w:autoSpaceDN w:val="0"/>
              <w:adjustRightInd w:val="0"/>
              <w:spacing w:line="276" w:lineRule="auto"/>
              <w:ind w:right="-108"/>
              <w:rPr>
                <w:rFonts w:eastAsia="Calibri"/>
                <w:b/>
                <w:color w:val="000000"/>
              </w:rPr>
            </w:pPr>
            <w:r w:rsidRPr="00795F6B">
              <w:rPr>
                <w:rFonts w:eastAsia="Calibri"/>
                <w:b/>
                <w:color w:val="000000"/>
              </w:rPr>
              <w:t xml:space="preserve">      9.</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093540AD"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Čišćenje snijega teretnim vozilom iznad 4 t s ralicom s ralicom</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AFED7B5"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DA610B1"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66DB639D"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sat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9896E0E" w14:textId="77777777" w:rsidR="005C531E" w:rsidRPr="00795F6B" w:rsidRDefault="005C531E" w:rsidP="00682D5C">
            <w:pPr>
              <w:autoSpaceDE w:val="0"/>
              <w:autoSpaceDN w:val="0"/>
              <w:adjustRightInd w:val="0"/>
              <w:spacing w:line="276" w:lineRule="auto"/>
              <w:jc w:val="center"/>
              <w:rPr>
                <w:rFonts w:eastAsia="Calibri"/>
                <w:color w:val="000000"/>
              </w:rPr>
            </w:pPr>
          </w:p>
          <w:p w14:paraId="784FD7C3"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8</w:t>
            </w:r>
            <w:r w:rsidRPr="00795F6B">
              <w:rPr>
                <w:rFonts w:eastAsia="Calibri"/>
                <w:color w:val="000000"/>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155B63" w14:textId="77777777" w:rsidR="005C531E" w:rsidRPr="00795F6B" w:rsidRDefault="005C531E" w:rsidP="00682D5C">
            <w:pPr>
              <w:autoSpaceDE w:val="0"/>
              <w:autoSpaceDN w:val="0"/>
              <w:adjustRightInd w:val="0"/>
              <w:spacing w:line="276" w:lineRule="auto"/>
              <w:jc w:val="center"/>
              <w:rPr>
                <w:rFonts w:eastAsia="Calibri"/>
                <w:color w:val="000000"/>
              </w:rPr>
            </w:pPr>
          </w:p>
          <w:p w14:paraId="105FAF12"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1CC11AB" w14:textId="77777777" w:rsidR="005C531E" w:rsidRPr="00795F6B" w:rsidRDefault="005C531E" w:rsidP="00682D5C">
            <w:pPr>
              <w:autoSpaceDE w:val="0"/>
              <w:autoSpaceDN w:val="0"/>
              <w:adjustRightInd w:val="0"/>
              <w:spacing w:line="276" w:lineRule="auto"/>
              <w:jc w:val="center"/>
              <w:rPr>
                <w:rFonts w:eastAsia="Calibri"/>
                <w:color w:val="000000"/>
              </w:rPr>
            </w:pPr>
          </w:p>
          <w:p w14:paraId="4CCE959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66,36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C4D1B0B" w14:textId="77777777" w:rsidR="005C531E" w:rsidRPr="00795F6B" w:rsidRDefault="005C531E" w:rsidP="00682D5C">
            <w:pPr>
              <w:autoSpaceDE w:val="0"/>
              <w:autoSpaceDN w:val="0"/>
              <w:adjustRightInd w:val="0"/>
              <w:spacing w:line="276" w:lineRule="auto"/>
              <w:jc w:val="center"/>
              <w:rPr>
                <w:rFonts w:eastAsia="Calibri"/>
                <w:color w:val="000000"/>
              </w:rPr>
            </w:pPr>
          </w:p>
          <w:p w14:paraId="25134B64"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26</w:t>
            </w:r>
            <w:r w:rsidRPr="00795F6B">
              <w:rPr>
                <w:rFonts w:eastAsia="Calibri"/>
                <w:color w:val="000000"/>
              </w:rPr>
              <w:t>.</w:t>
            </w:r>
            <w:r>
              <w:rPr>
                <w:rFonts w:eastAsia="Calibri"/>
                <w:color w:val="000000"/>
              </w:rPr>
              <w:t>544</w:t>
            </w:r>
            <w:r w:rsidRPr="00795F6B">
              <w:rPr>
                <w:rFonts w:eastAsia="Calibri"/>
                <w:color w:val="000000"/>
              </w:rPr>
              <w:t>,00</w:t>
            </w:r>
          </w:p>
        </w:tc>
      </w:tr>
      <w:tr w:rsidR="005C531E" w:rsidRPr="00795F6B" w14:paraId="2A313CEF"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623469ED" w14:textId="77777777" w:rsidR="005C531E" w:rsidRPr="00795F6B" w:rsidRDefault="005C531E" w:rsidP="00682D5C">
            <w:pPr>
              <w:autoSpaceDE w:val="0"/>
              <w:autoSpaceDN w:val="0"/>
              <w:adjustRightInd w:val="0"/>
              <w:spacing w:line="276" w:lineRule="auto"/>
              <w:ind w:left="136" w:right="-108" w:firstLine="138"/>
              <w:rPr>
                <w:rFonts w:eastAsia="Calibri"/>
                <w:b/>
                <w:color w:val="000000"/>
              </w:rPr>
            </w:pPr>
            <w:r w:rsidRPr="00795F6B">
              <w:rPr>
                <w:rFonts w:eastAsia="Calibri"/>
                <w:b/>
                <w:color w:val="000000"/>
              </w:rPr>
              <w:lastRenderedPageBreak/>
              <w:t>10.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FD08C88"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Čišćenje snijega utovarivačem snage iznad 10 t</w:t>
            </w:r>
          </w:p>
          <w:p w14:paraId="4EABF24E" w14:textId="77777777" w:rsidR="005C531E" w:rsidRPr="00795F6B" w:rsidRDefault="005C531E" w:rsidP="00682D5C">
            <w:pPr>
              <w:autoSpaceDE w:val="0"/>
              <w:autoSpaceDN w:val="0"/>
              <w:adjustRightInd w:val="0"/>
              <w:spacing w:line="276" w:lineRule="auto"/>
              <w:rPr>
                <w:rFonts w:eastAsia="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57B7D51"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D83643E"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14A973D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sat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3CEE137" w14:textId="77777777" w:rsidR="005C531E" w:rsidRPr="00795F6B" w:rsidRDefault="005C531E" w:rsidP="00682D5C">
            <w:pPr>
              <w:autoSpaceDE w:val="0"/>
              <w:autoSpaceDN w:val="0"/>
              <w:adjustRightInd w:val="0"/>
              <w:spacing w:line="276" w:lineRule="auto"/>
              <w:jc w:val="center"/>
              <w:rPr>
                <w:rFonts w:eastAsia="Calibri"/>
                <w:color w:val="000000"/>
              </w:rPr>
            </w:pPr>
          </w:p>
          <w:p w14:paraId="72A2E573"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4</w:t>
            </w:r>
            <w:r w:rsidRPr="00795F6B">
              <w:rPr>
                <w:rFonts w:eastAsia="Calibri"/>
                <w:color w:val="000000"/>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E497140" w14:textId="77777777" w:rsidR="005C531E" w:rsidRDefault="005C531E" w:rsidP="00682D5C">
            <w:pPr>
              <w:autoSpaceDE w:val="0"/>
              <w:autoSpaceDN w:val="0"/>
              <w:adjustRightInd w:val="0"/>
              <w:spacing w:line="276" w:lineRule="auto"/>
              <w:jc w:val="center"/>
              <w:rPr>
                <w:rFonts w:eastAsia="Calibri"/>
                <w:color w:val="000000"/>
              </w:rPr>
            </w:pPr>
          </w:p>
          <w:p w14:paraId="128A837D"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6E300CA" w14:textId="77777777" w:rsidR="005C531E" w:rsidRPr="00795F6B" w:rsidRDefault="005C531E" w:rsidP="00682D5C">
            <w:pPr>
              <w:autoSpaceDE w:val="0"/>
              <w:autoSpaceDN w:val="0"/>
              <w:adjustRightInd w:val="0"/>
              <w:spacing w:line="276" w:lineRule="auto"/>
              <w:jc w:val="center"/>
              <w:rPr>
                <w:rFonts w:eastAsia="Calibri"/>
                <w:color w:val="000000"/>
              </w:rPr>
            </w:pPr>
          </w:p>
          <w:p w14:paraId="2DA22FE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79,63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215A28A" w14:textId="77777777" w:rsidR="005C531E" w:rsidRPr="00795F6B" w:rsidRDefault="005C531E" w:rsidP="00682D5C">
            <w:pPr>
              <w:autoSpaceDE w:val="0"/>
              <w:autoSpaceDN w:val="0"/>
              <w:adjustRightInd w:val="0"/>
              <w:spacing w:line="276" w:lineRule="auto"/>
              <w:jc w:val="center"/>
              <w:rPr>
                <w:rFonts w:eastAsia="Calibri"/>
                <w:color w:val="000000"/>
              </w:rPr>
            </w:pPr>
          </w:p>
          <w:p w14:paraId="5309633F"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15.926,00</w:t>
            </w:r>
          </w:p>
        </w:tc>
      </w:tr>
      <w:tr w:rsidR="005C531E" w:rsidRPr="00795F6B" w14:paraId="5970AE03"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3DFB5685" w14:textId="77777777" w:rsidR="005C531E" w:rsidRPr="00795F6B" w:rsidRDefault="005C531E" w:rsidP="00682D5C">
            <w:pPr>
              <w:autoSpaceDE w:val="0"/>
              <w:autoSpaceDN w:val="0"/>
              <w:adjustRightInd w:val="0"/>
              <w:spacing w:line="276" w:lineRule="auto"/>
              <w:ind w:left="146" w:right="-250"/>
              <w:rPr>
                <w:rFonts w:eastAsia="Calibri"/>
                <w:b/>
                <w:color w:val="000000"/>
              </w:rPr>
            </w:pPr>
            <w:r w:rsidRPr="00795F6B">
              <w:rPr>
                <w:rFonts w:eastAsia="Calibri"/>
                <w:b/>
                <w:color w:val="000000"/>
              </w:rPr>
              <w:t xml:space="preserve">   11.</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6E3300E8"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Ručno čišćenje snijega i leda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5B6C742"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006F5EF"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6615AC30"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sat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87B8986" w14:textId="77777777" w:rsidR="005C531E" w:rsidRPr="00795F6B" w:rsidRDefault="005C531E" w:rsidP="00682D5C">
            <w:pPr>
              <w:autoSpaceDE w:val="0"/>
              <w:autoSpaceDN w:val="0"/>
              <w:adjustRightInd w:val="0"/>
              <w:spacing w:line="276" w:lineRule="auto"/>
              <w:jc w:val="center"/>
              <w:rPr>
                <w:rFonts w:eastAsia="Calibri"/>
                <w:color w:val="000000"/>
              </w:rPr>
            </w:pPr>
          </w:p>
          <w:p w14:paraId="6657BC95"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8</w:t>
            </w:r>
            <w:r w:rsidRPr="00795F6B">
              <w:rPr>
                <w:rFonts w:eastAsia="Calibri"/>
                <w:color w:val="000000"/>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EEA9757" w14:textId="77777777" w:rsidR="005C531E" w:rsidRPr="00795F6B" w:rsidRDefault="005C531E" w:rsidP="00682D5C">
            <w:pPr>
              <w:autoSpaceDE w:val="0"/>
              <w:autoSpaceDN w:val="0"/>
              <w:adjustRightInd w:val="0"/>
              <w:spacing w:line="276" w:lineRule="auto"/>
              <w:jc w:val="center"/>
              <w:rPr>
                <w:rFonts w:eastAsia="Calibri"/>
                <w:color w:val="000000"/>
              </w:rPr>
            </w:pPr>
          </w:p>
          <w:p w14:paraId="18BCBE13"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BD48DBC" w14:textId="77777777" w:rsidR="005C531E" w:rsidRPr="00795F6B" w:rsidRDefault="005C531E" w:rsidP="00682D5C">
            <w:pPr>
              <w:autoSpaceDE w:val="0"/>
              <w:autoSpaceDN w:val="0"/>
              <w:adjustRightInd w:val="0"/>
              <w:spacing w:line="276" w:lineRule="auto"/>
              <w:jc w:val="center"/>
              <w:rPr>
                <w:rFonts w:eastAsia="Calibri"/>
                <w:color w:val="000000"/>
              </w:rPr>
            </w:pPr>
          </w:p>
          <w:p w14:paraId="444E2CEE"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9,30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1E72D1" w14:textId="77777777" w:rsidR="005C531E" w:rsidRPr="00795F6B" w:rsidRDefault="005C531E" w:rsidP="00682D5C">
            <w:pPr>
              <w:autoSpaceDE w:val="0"/>
              <w:autoSpaceDN w:val="0"/>
              <w:adjustRightInd w:val="0"/>
              <w:spacing w:line="276" w:lineRule="auto"/>
              <w:jc w:val="center"/>
              <w:rPr>
                <w:rFonts w:eastAsia="Calibri"/>
                <w:color w:val="000000"/>
              </w:rPr>
            </w:pPr>
          </w:p>
          <w:p w14:paraId="592772EC"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3</w:t>
            </w:r>
            <w:r w:rsidRPr="00795F6B">
              <w:rPr>
                <w:rFonts w:eastAsia="Calibri"/>
                <w:color w:val="000000"/>
              </w:rPr>
              <w:t>.</w:t>
            </w:r>
            <w:r>
              <w:rPr>
                <w:rFonts w:eastAsia="Calibri"/>
                <w:color w:val="000000"/>
              </w:rPr>
              <w:t>720</w:t>
            </w:r>
            <w:r w:rsidRPr="00795F6B">
              <w:rPr>
                <w:rFonts w:eastAsia="Calibri"/>
                <w:color w:val="000000"/>
              </w:rPr>
              <w:t>,00</w:t>
            </w:r>
          </w:p>
        </w:tc>
      </w:tr>
      <w:tr w:rsidR="005C531E" w:rsidRPr="00795F6B" w14:paraId="354B3723"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52D0809B" w14:textId="77777777" w:rsidR="005C531E" w:rsidRPr="00795F6B" w:rsidRDefault="005C531E" w:rsidP="00682D5C">
            <w:pPr>
              <w:autoSpaceDE w:val="0"/>
              <w:autoSpaceDN w:val="0"/>
              <w:adjustRightInd w:val="0"/>
              <w:spacing w:line="276" w:lineRule="auto"/>
              <w:ind w:left="288"/>
              <w:rPr>
                <w:rFonts w:eastAsia="Calibri"/>
                <w:b/>
                <w:color w:val="000000"/>
              </w:rPr>
            </w:pPr>
            <w:r w:rsidRPr="00795F6B">
              <w:rPr>
                <w:rFonts w:eastAsia="Calibri"/>
                <w:b/>
                <w:color w:val="000000"/>
              </w:rPr>
              <w:t>12.</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23E29A25"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Dobava i posipanje soli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7403D21"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67603F7"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7882E08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kg</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FEDD93E" w14:textId="77777777" w:rsidR="005C531E" w:rsidRPr="00795F6B" w:rsidRDefault="005C531E" w:rsidP="00682D5C">
            <w:pPr>
              <w:autoSpaceDE w:val="0"/>
              <w:autoSpaceDN w:val="0"/>
              <w:adjustRightInd w:val="0"/>
              <w:spacing w:line="276" w:lineRule="auto"/>
              <w:jc w:val="center"/>
              <w:rPr>
                <w:rFonts w:eastAsia="Calibri"/>
                <w:color w:val="000000"/>
              </w:rPr>
            </w:pPr>
          </w:p>
          <w:p w14:paraId="72B3ECC6"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700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B8F4C2E" w14:textId="77777777" w:rsidR="005C531E" w:rsidRPr="00795F6B" w:rsidRDefault="005C531E" w:rsidP="00682D5C">
            <w:pPr>
              <w:autoSpaceDE w:val="0"/>
              <w:autoSpaceDN w:val="0"/>
              <w:adjustRightInd w:val="0"/>
              <w:spacing w:line="276" w:lineRule="auto"/>
              <w:jc w:val="center"/>
              <w:rPr>
                <w:rFonts w:eastAsia="Calibri"/>
                <w:color w:val="000000"/>
              </w:rPr>
            </w:pPr>
          </w:p>
          <w:p w14:paraId="436A8269"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19E02A" w14:textId="77777777" w:rsidR="005C531E" w:rsidRPr="00795F6B" w:rsidRDefault="005C531E" w:rsidP="00682D5C">
            <w:pPr>
              <w:autoSpaceDE w:val="0"/>
              <w:autoSpaceDN w:val="0"/>
              <w:adjustRightInd w:val="0"/>
              <w:spacing w:line="276" w:lineRule="auto"/>
              <w:jc w:val="center"/>
              <w:rPr>
                <w:rFonts w:eastAsia="Calibri"/>
                <w:color w:val="000000"/>
              </w:rPr>
            </w:pPr>
          </w:p>
          <w:p w14:paraId="43B9AC49"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0,27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5133E1E" w14:textId="77777777" w:rsidR="005C531E" w:rsidRPr="00795F6B" w:rsidRDefault="005C531E" w:rsidP="00682D5C">
            <w:pPr>
              <w:autoSpaceDE w:val="0"/>
              <w:autoSpaceDN w:val="0"/>
              <w:adjustRightInd w:val="0"/>
              <w:spacing w:line="276" w:lineRule="auto"/>
              <w:jc w:val="center"/>
              <w:rPr>
                <w:rFonts w:eastAsia="Calibri"/>
                <w:color w:val="000000"/>
              </w:rPr>
            </w:pPr>
          </w:p>
          <w:p w14:paraId="0E42D753"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945,00</w:t>
            </w:r>
          </w:p>
        </w:tc>
      </w:tr>
      <w:tr w:rsidR="005C531E" w:rsidRPr="00795F6B" w14:paraId="586F6546"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218F0518" w14:textId="77777777" w:rsidR="005C531E" w:rsidRPr="00795F6B" w:rsidRDefault="005C531E" w:rsidP="00682D5C">
            <w:pPr>
              <w:autoSpaceDE w:val="0"/>
              <w:autoSpaceDN w:val="0"/>
              <w:adjustRightInd w:val="0"/>
              <w:spacing w:line="276" w:lineRule="auto"/>
              <w:ind w:left="288"/>
              <w:rPr>
                <w:rFonts w:eastAsia="Calibri"/>
                <w:b/>
                <w:color w:val="000000"/>
              </w:rPr>
            </w:pPr>
            <w:r w:rsidRPr="00795F6B">
              <w:rPr>
                <w:rFonts w:eastAsia="Calibri"/>
                <w:b/>
                <w:color w:val="000000"/>
              </w:rPr>
              <w:t>13.</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06C33939"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Dobava i posipanje sipine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A76E879"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C1163E"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207F096A"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498E686" w14:textId="77777777" w:rsidR="005C531E" w:rsidRPr="00795F6B" w:rsidRDefault="005C531E" w:rsidP="00682D5C">
            <w:pPr>
              <w:autoSpaceDE w:val="0"/>
              <w:autoSpaceDN w:val="0"/>
              <w:adjustRightInd w:val="0"/>
              <w:spacing w:line="276" w:lineRule="auto"/>
              <w:jc w:val="center"/>
              <w:rPr>
                <w:rFonts w:eastAsia="Calibri"/>
                <w:color w:val="000000"/>
              </w:rPr>
            </w:pPr>
          </w:p>
          <w:p w14:paraId="38D0734E"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FE43BE6" w14:textId="77777777" w:rsidR="005C531E" w:rsidRPr="00795F6B" w:rsidRDefault="005C531E" w:rsidP="00682D5C">
            <w:pPr>
              <w:autoSpaceDE w:val="0"/>
              <w:autoSpaceDN w:val="0"/>
              <w:adjustRightInd w:val="0"/>
              <w:spacing w:line="276" w:lineRule="auto"/>
              <w:jc w:val="center"/>
              <w:rPr>
                <w:rFonts w:eastAsia="Calibri"/>
                <w:color w:val="000000"/>
              </w:rPr>
            </w:pPr>
          </w:p>
          <w:p w14:paraId="61DAA1BF"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B7C0943" w14:textId="77777777" w:rsidR="005C531E" w:rsidRPr="00795F6B" w:rsidRDefault="005C531E" w:rsidP="00682D5C">
            <w:pPr>
              <w:autoSpaceDE w:val="0"/>
              <w:autoSpaceDN w:val="0"/>
              <w:adjustRightInd w:val="0"/>
              <w:spacing w:line="276" w:lineRule="auto"/>
              <w:jc w:val="center"/>
              <w:rPr>
                <w:rFonts w:eastAsia="Calibri"/>
                <w:color w:val="000000"/>
              </w:rPr>
            </w:pPr>
          </w:p>
          <w:p w14:paraId="007BFFE6"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53,09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014C2A5" w14:textId="77777777" w:rsidR="005C531E" w:rsidRPr="00795F6B" w:rsidRDefault="005C531E" w:rsidP="00682D5C">
            <w:pPr>
              <w:autoSpaceDE w:val="0"/>
              <w:autoSpaceDN w:val="0"/>
              <w:adjustRightInd w:val="0"/>
              <w:spacing w:line="276" w:lineRule="auto"/>
              <w:jc w:val="center"/>
              <w:rPr>
                <w:rFonts w:eastAsia="Calibri"/>
                <w:color w:val="000000"/>
              </w:rPr>
            </w:pPr>
          </w:p>
          <w:p w14:paraId="277BEE3D"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13.272,50</w:t>
            </w:r>
          </w:p>
        </w:tc>
      </w:tr>
      <w:tr w:rsidR="005C531E" w:rsidRPr="00795F6B" w14:paraId="77AAF7CE" w14:textId="77777777" w:rsidTr="00682D5C">
        <w:trPr>
          <w:trHeight w:val="370"/>
        </w:trPr>
        <w:tc>
          <w:tcPr>
            <w:tcW w:w="820" w:type="dxa"/>
            <w:tcBorders>
              <w:top w:val="single" w:sz="4" w:space="0" w:color="auto"/>
              <w:left w:val="single" w:sz="4" w:space="0" w:color="auto"/>
              <w:bottom w:val="single" w:sz="4" w:space="0" w:color="auto"/>
              <w:right w:val="single" w:sz="4" w:space="0" w:color="auto"/>
            </w:tcBorders>
            <w:shd w:val="clear" w:color="auto" w:fill="FFFFFF"/>
            <w:hideMark/>
          </w:tcPr>
          <w:p w14:paraId="448D1F16" w14:textId="77777777" w:rsidR="005C531E" w:rsidRPr="00795F6B" w:rsidRDefault="005C531E" w:rsidP="00682D5C">
            <w:pPr>
              <w:autoSpaceDE w:val="0"/>
              <w:autoSpaceDN w:val="0"/>
              <w:adjustRightInd w:val="0"/>
              <w:spacing w:line="276" w:lineRule="auto"/>
              <w:ind w:left="288"/>
              <w:rPr>
                <w:rFonts w:eastAsia="Calibri"/>
                <w:b/>
                <w:color w:val="000000"/>
              </w:rPr>
            </w:pPr>
            <w:r w:rsidRPr="00795F6B">
              <w:rPr>
                <w:rFonts w:eastAsia="Calibri"/>
                <w:b/>
                <w:color w:val="000000"/>
              </w:rPr>
              <w:t>14.</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74EE5951"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Dežurstvo po danu sa strojem i rukovateljem</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6E57FD1"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OD IZVANPRORAČUNSKIH KORISNIKA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D657DD1"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1998B5B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dan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280BBFA" w14:textId="77777777" w:rsidR="005C531E" w:rsidRPr="00795F6B" w:rsidRDefault="005C531E" w:rsidP="00682D5C">
            <w:pPr>
              <w:autoSpaceDE w:val="0"/>
              <w:autoSpaceDN w:val="0"/>
              <w:adjustRightInd w:val="0"/>
              <w:spacing w:line="276" w:lineRule="auto"/>
              <w:jc w:val="center"/>
              <w:rPr>
                <w:rFonts w:eastAsia="Calibri"/>
                <w:color w:val="000000"/>
              </w:rPr>
            </w:pPr>
          </w:p>
          <w:p w14:paraId="6FB80EA7"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3171CA6" w14:textId="77777777" w:rsidR="005C531E" w:rsidRPr="00795F6B" w:rsidRDefault="005C531E" w:rsidP="00682D5C">
            <w:pPr>
              <w:autoSpaceDE w:val="0"/>
              <w:autoSpaceDN w:val="0"/>
              <w:adjustRightInd w:val="0"/>
              <w:spacing w:line="276" w:lineRule="auto"/>
              <w:jc w:val="center"/>
              <w:rPr>
                <w:rFonts w:eastAsia="Calibri"/>
                <w:color w:val="000000"/>
              </w:rPr>
            </w:pPr>
          </w:p>
          <w:p w14:paraId="28B2C913"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8</w:t>
            </w:r>
            <w:r w:rsidRPr="00795F6B">
              <w:rPr>
                <w:rFonts w:eastAsia="Calibri"/>
                <w:color w:val="000000"/>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DD89D4B" w14:textId="77777777" w:rsidR="005C531E" w:rsidRPr="00795F6B" w:rsidRDefault="005C531E" w:rsidP="00682D5C">
            <w:pPr>
              <w:autoSpaceDE w:val="0"/>
              <w:autoSpaceDN w:val="0"/>
              <w:adjustRightInd w:val="0"/>
              <w:spacing w:line="276" w:lineRule="auto"/>
              <w:jc w:val="center"/>
              <w:rPr>
                <w:rFonts w:eastAsia="Calibri"/>
                <w:color w:val="000000"/>
              </w:rPr>
            </w:pPr>
          </w:p>
          <w:p w14:paraId="2A172A5A"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66,36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5C08BF2" w14:textId="77777777" w:rsidR="005C531E" w:rsidRPr="00795F6B" w:rsidRDefault="005C531E" w:rsidP="00682D5C">
            <w:pPr>
              <w:autoSpaceDE w:val="0"/>
              <w:autoSpaceDN w:val="0"/>
              <w:adjustRightInd w:val="0"/>
              <w:spacing w:line="276" w:lineRule="auto"/>
              <w:jc w:val="center"/>
              <w:rPr>
                <w:rFonts w:eastAsia="Calibri"/>
                <w:color w:val="000000"/>
              </w:rPr>
            </w:pPr>
          </w:p>
          <w:p w14:paraId="56C5A72B"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5.308,80</w:t>
            </w:r>
          </w:p>
        </w:tc>
      </w:tr>
      <w:tr w:rsidR="005C531E" w:rsidRPr="00795F6B" w14:paraId="23AFDFA2" w14:textId="77777777" w:rsidTr="00682D5C">
        <w:trPr>
          <w:trHeight w:val="370"/>
        </w:trPr>
        <w:tc>
          <w:tcPr>
            <w:tcW w:w="8190" w:type="dxa"/>
            <w:gridSpan w:val="4"/>
            <w:tcBorders>
              <w:top w:val="single" w:sz="4" w:space="0" w:color="auto"/>
              <w:left w:val="single" w:sz="4" w:space="0" w:color="auto"/>
              <w:bottom w:val="single" w:sz="4" w:space="0" w:color="auto"/>
              <w:right w:val="single" w:sz="4" w:space="0" w:color="auto"/>
            </w:tcBorders>
            <w:hideMark/>
          </w:tcPr>
          <w:p w14:paraId="74F19C35"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 xml:space="preserve">                                                                                                    UKUPNO </w:t>
            </w:r>
          </w:p>
        </w:tc>
        <w:tc>
          <w:tcPr>
            <w:tcW w:w="5670" w:type="dxa"/>
            <w:gridSpan w:val="4"/>
            <w:tcBorders>
              <w:top w:val="single" w:sz="4" w:space="0" w:color="auto"/>
              <w:left w:val="single" w:sz="4" w:space="0" w:color="auto"/>
              <w:bottom w:val="single" w:sz="4" w:space="0" w:color="auto"/>
              <w:right w:val="single" w:sz="4" w:space="0" w:color="auto"/>
            </w:tcBorders>
            <w:hideMark/>
          </w:tcPr>
          <w:p w14:paraId="74029F8D" w14:textId="77777777" w:rsidR="005C531E" w:rsidRPr="00795F6B" w:rsidRDefault="005C531E" w:rsidP="00682D5C">
            <w:pPr>
              <w:autoSpaceDE w:val="0"/>
              <w:autoSpaceDN w:val="0"/>
              <w:adjustRightInd w:val="0"/>
              <w:spacing w:line="276" w:lineRule="auto"/>
              <w:jc w:val="right"/>
              <w:rPr>
                <w:rFonts w:eastAsia="Calibri"/>
                <w:b/>
                <w:color w:val="000000"/>
              </w:rPr>
            </w:pPr>
            <w:r>
              <w:rPr>
                <w:rFonts w:eastAsia="Calibri"/>
                <w:b/>
                <w:color w:val="000000"/>
              </w:rPr>
              <w:t>273.796,73</w:t>
            </w:r>
          </w:p>
        </w:tc>
      </w:tr>
    </w:tbl>
    <w:p w14:paraId="2D23039F" w14:textId="77777777" w:rsidR="005C531E" w:rsidRPr="00795F6B" w:rsidRDefault="005C531E">
      <w:pPr>
        <w:numPr>
          <w:ilvl w:val="0"/>
          <w:numId w:val="17"/>
        </w:numPr>
        <w:autoSpaceDE w:val="0"/>
        <w:autoSpaceDN w:val="0"/>
        <w:adjustRightInd w:val="0"/>
        <w:spacing w:after="200" w:line="276" w:lineRule="auto"/>
        <w:rPr>
          <w:rFonts w:eastAsia="Calibri"/>
          <w:b/>
          <w:bCs/>
          <w:color w:val="000000"/>
          <w:lang w:val="pl-PL"/>
        </w:rPr>
      </w:pPr>
      <w:r w:rsidRPr="00795F6B">
        <w:rPr>
          <w:rFonts w:eastAsia="Calibri"/>
          <w:b/>
          <w:bCs/>
          <w:color w:val="000000"/>
          <w:lang w:val="pl-PL"/>
        </w:rPr>
        <w:t>Održavanje javnih površina na kojima nije dopušten promet motornih vozila</w:t>
      </w:r>
    </w:p>
    <w:p w14:paraId="334EC653" w14:textId="77777777" w:rsidR="005C531E" w:rsidRPr="00795F6B" w:rsidRDefault="005C531E" w:rsidP="005C531E">
      <w:pPr>
        <w:rPr>
          <w:lang w:eastAsia="hr-HR"/>
        </w:rPr>
      </w:pPr>
    </w:p>
    <w:p w14:paraId="701B36A4" w14:textId="77777777" w:rsidR="005C531E" w:rsidRPr="00795F6B" w:rsidRDefault="005C531E" w:rsidP="005C531E">
      <w:pPr>
        <w:jc w:val="both"/>
        <w:rPr>
          <w:lang w:eastAsia="hr-HR"/>
        </w:rPr>
      </w:pPr>
      <w:r w:rsidRPr="00795F6B">
        <w:rPr>
          <w:lang w:eastAsia="hr-HR"/>
        </w:rPr>
        <w:t>Navedena djelatnost po svom opsegu obuhvaća održavanje okoliša objekata u vlasništvu Općine Gračac, nogostupa i  pješačkih površina, trgova i ulica na kojima nije dopušten promet motornim vozilima  i ostalih javnih površina.</w:t>
      </w:r>
    </w:p>
    <w:p w14:paraId="5F0C1F46" w14:textId="77777777" w:rsidR="005C531E" w:rsidRPr="00795F6B" w:rsidRDefault="005C531E" w:rsidP="005C531E">
      <w:pPr>
        <w:rPr>
          <w:b/>
          <w:bCs/>
        </w:rPr>
      </w:pPr>
    </w:p>
    <w:p w14:paraId="6F189745" w14:textId="77777777" w:rsidR="005C531E" w:rsidRPr="00795F6B" w:rsidRDefault="005C531E" w:rsidP="005C531E">
      <w:pPr>
        <w:rPr>
          <w:b/>
          <w:bCs/>
        </w:rPr>
      </w:pPr>
    </w:p>
    <w:tbl>
      <w:tblPr>
        <w:tblW w:w="1372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4964"/>
        <w:gridCol w:w="1702"/>
        <w:gridCol w:w="708"/>
        <w:gridCol w:w="2695"/>
        <w:gridCol w:w="1418"/>
        <w:gridCol w:w="1560"/>
      </w:tblGrid>
      <w:tr w:rsidR="005C531E" w:rsidRPr="00795F6B" w14:paraId="05D6B23F"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shd w:val="clear" w:color="auto" w:fill="F2F2F2"/>
            <w:hideMark/>
          </w:tcPr>
          <w:p w14:paraId="1D701FEA" w14:textId="77777777" w:rsidR="005C531E" w:rsidRPr="00795F6B" w:rsidRDefault="005C531E" w:rsidP="00682D5C">
            <w:pPr>
              <w:autoSpaceDE w:val="0"/>
              <w:autoSpaceDN w:val="0"/>
              <w:adjustRightInd w:val="0"/>
              <w:spacing w:line="276" w:lineRule="auto"/>
              <w:rPr>
                <w:rFonts w:eastAsia="Calibri"/>
                <w:color w:val="000000"/>
                <w:sz w:val="20"/>
                <w:szCs w:val="20"/>
              </w:rPr>
            </w:pPr>
            <w:r w:rsidRPr="00795F6B">
              <w:rPr>
                <w:rFonts w:eastAsia="Calibri"/>
                <w:color w:val="000000"/>
                <w:sz w:val="20"/>
                <w:szCs w:val="20"/>
              </w:rPr>
              <w:lastRenderedPageBreak/>
              <w:t>R.br.</w:t>
            </w:r>
          </w:p>
        </w:tc>
        <w:tc>
          <w:tcPr>
            <w:tcW w:w="4962" w:type="dxa"/>
            <w:tcBorders>
              <w:top w:val="single" w:sz="4" w:space="0" w:color="auto"/>
              <w:left w:val="single" w:sz="4" w:space="0" w:color="auto"/>
              <w:bottom w:val="single" w:sz="4" w:space="0" w:color="auto"/>
              <w:right w:val="single" w:sz="4" w:space="0" w:color="auto"/>
            </w:tcBorders>
            <w:shd w:val="clear" w:color="auto" w:fill="F2F2F2"/>
          </w:tcPr>
          <w:p w14:paraId="71851292" w14:textId="77777777" w:rsidR="005C531E" w:rsidRPr="00795F6B" w:rsidRDefault="005C531E" w:rsidP="00682D5C">
            <w:pPr>
              <w:autoSpaceDE w:val="0"/>
              <w:autoSpaceDN w:val="0"/>
              <w:adjustRightInd w:val="0"/>
              <w:spacing w:line="276" w:lineRule="auto"/>
              <w:jc w:val="center"/>
              <w:rPr>
                <w:rFonts w:eastAsia="Calibri"/>
                <w:color w:val="000000"/>
              </w:rPr>
            </w:pPr>
          </w:p>
          <w:p w14:paraId="19265E95"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70073133" w14:textId="77777777" w:rsidR="005C531E" w:rsidRPr="00795F6B" w:rsidRDefault="005C531E" w:rsidP="00682D5C">
            <w:pPr>
              <w:autoSpaceDE w:val="0"/>
              <w:autoSpaceDN w:val="0"/>
              <w:adjustRightInd w:val="0"/>
              <w:spacing w:line="276" w:lineRule="auto"/>
              <w:jc w:val="center"/>
              <w:rPr>
                <w:rFonts w:eastAsia="Calibri"/>
                <w:color w:val="000000"/>
              </w:rPr>
            </w:pPr>
          </w:p>
          <w:p w14:paraId="5EF75EC5"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IZVOR FINANCIRANJA</w:t>
            </w:r>
          </w:p>
          <w:p w14:paraId="52FBA579" w14:textId="77777777" w:rsidR="005C531E" w:rsidRPr="00795F6B" w:rsidRDefault="005C531E" w:rsidP="00682D5C">
            <w:pPr>
              <w:autoSpaceDE w:val="0"/>
              <w:autoSpaceDN w:val="0"/>
              <w:adjustRightInd w:val="0"/>
              <w:spacing w:line="276" w:lineRule="auto"/>
              <w:jc w:val="center"/>
              <w:rPr>
                <w:rFonts w:eastAsia="Calibri"/>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F2F2F2"/>
          </w:tcPr>
          <w:p w14:paraId="1B08011B"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1D1F1CBD"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Dinamika godišnje/količina</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4D9E2D6A"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Jedinična cijena (EUR) s PDV-om</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48412289"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PROCJENA TROŠKOVA U EUR</w:t>
            </w:r>
          </w:p>
        </w:tc>
      </w:tr>
      <w:tr w:rsidR="005C531E" w:rsidRPr="00795F6B" w14:paraId="60F9B392"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hideMark/>
          </w:tcPr>
          <w:p w14:paraId="1880D183" w14:textId="77777777" w:rsidR="005C531E" w:rsidRPr="00795F6B" w:rsidRDefault="005C531E">
            <w:pPr>
              <w:numPr>
                <w:ilvl w:val="0"/>
                <w:numId w:val="19"/>
              </w:numPr>
              <w:autoSpaceDE w:val="0"/>
              <w:autoSpaceDN w:val="0"/>
              <w:adjustRightInd w:val="0"/>
              <w:spacing w:after="200" w:line="276" w:lineRule="auto"/>
              <w:rPr>
                <w:rFonts w:eastAsia="Calibri"/>
                <w:b/>
                <w:color w:val="000000"/>
              </w:rPr>
            </w:pPr>
            <w:r w:rsidRPr="00795F6B">
              <w:rPr>
                <w:rFonts w:eastAsia="Calibri"/>
                <w:b/>
                <w:color w:val="000000"/>
              </w:rPr>
              <w:t>1</w:t>
            </w:r>
          </w:p>
        </w:tc>
        <w:tc>
          <w:tcPr>
            <w:tcW w:w="4962" w:type="dxa"/>
            <w:tcBorders>
              <w:top w:val="single" w:sz="4" w:space="0" w:color="auto"/>
              <w:left w:val="single" w:sz="4" w:space="0" w:color="auto"/>
              <w:bottom w:val="single" w:sz="4" w:space="0" w:color="auto"/>
              <w:right w:val="single" w:sz="4" w:space="0" w:color="auto"/>
            </w:tcBorders>
            <w:hideMark/>
          </w:tcPr>
          <w:p w14:paraId="20F25207"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Održavanje površina nogostupa, pješačkih površina, trgova i ulica na kojima nije dopušten promet motornih vozila</w:t>
            </w:r>
          </w:p>
        </w:tc>
        <w:tc>
          <w:tcPr>
            <w:tcW w:w="1701" w:type="dxa"/>
            <w:tcBorders>
              <w:top w:val="single" w:sz="4" w:space="0" w:color="auto"/>
              <w:left w:val="single" w:sz="4" w:space="0" w:color="auto"/>
              <w:bottom w:val="single" w:sz="4" w:space="0" w:color="auto"/>
              <w:right w:val="single" w:sz="4" w:space="0" w:color="auto"/>
            </w:tcBorders>
          </w:tcPr>
          <w:p w14:paraId="0B419C4E"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6F1613EE"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 xml:space="preserve">PRIHODI OD </w:t>
            </w:r>
            <w:r>
              <w:rPr>
                <w:rFonts w:eastAsia="Calibri"/>
                <w:color w:val="000000"/>
                <w:sz w:val="16"/>
                <w:szCs w:val="16"/>
              </w:rPr>
              <w:t>NEFINANCIJSKE IMOVINE</w:t>
            </w:r>
          </w:p>
        </w:tc>
        <w:tc>
          <w:tcPr>
            <w:tcW w:w="3402" w:type="dxa"/>
            <w:gridSpan w:val="2"/>
            <w:tcBorders>
              <w:top w:val="single" w:sz="4" w:space="0" w:color="auto"/>
              <w:left w:val="single" w:sz="4" w:space="0" w:color="auto"/>
              <w:bottom w:val="single" w:sz="4" w:space="0" w:color="auto"/>
              <w:right w:val="single" w:sz="4" w:space="0" w:color="auto"/>
            </w:tcBorders>
            <w:hideMark/>
          </w:tcPr>
          <w:p w14:paraId="3D07891F" w14:textId="77777777" w:rsidR="005C531E" w:rsidRPr="00795F6B" w:rsidRDefault="005C531E" w:rsidP="00682D5C">
            <w:pPr>
              <w:autoSpaceDE w:val="0"/>
              <w:autoSpaceDN w:val="0"/>
              <w:adjustRightInd w:val="0"/>
              <w:spacing w:line="276" w:lineRule="auto"/>
              <w:rPr>
                <w:rFonts w:eastAsia="Calibri"/>
                <w:color w:val="000000"/>
                <w:sz w:val="20"/>
                <w:szCs w:val="20"/>
                <w:lang w:val="pl-PL"/>
              </w:rPr>
            </w:pPr>
            <w:r w:rsidRPr="00795F6B">
              <w:rPr>
                <w:rFonts w:eastAsia="Calibri"/>
                <w:color w:val="000000"/>
                <w:sz w:val="20"/>
                <w:szCs w:val="20"/>
                <w:lang w:val="pl-PL"/>
              </w:rPr>
              <w:t>Nalog za radove održavanja daje Općinski načelnik u skladu s troškovnikom</w:t>
            </w:r>
          </w:p>
        </w:tc>
        <w:tc>
          <w:tcPr>
            <w:tcW w:w="1417" w:type="dxa"/>
            <w:tcBorders>
              <w:top w:val="single" w:sz="4" w:space="0" w:color="auto"/>
              <w:left w:val="single" w:sz="4" w:space="0" w:color="auto"/>
              <w:bottom w:val="single" w:sz="4" w:space="0" w:color="auto"/>
              <w:right w:val="single" w:sz="4" w:space="0" w:color="auto"/>
            </w:tcBorders>
          </w:tcPr>
          <w:p w14:paraId="6524473F" w14:textId="77777777" w:rsidR="005C531E" w:rsidRPr="00795F6B" w:rsidRDefault="005C531E" w:rsidP="00682D5C">
            <w:pPr>
              <w:autoSpaceDE w:val="0"/>
              <w:autoSpaceDN w:val="0"/>
              <w:adjustRightInd w:val="0"/>
              <w:spacing w:line="276" w:lineRule="auto"/>
              <w:rPr>
                <w:rFonts w:eastAsia="Calibri"/>
                <w:color w:val="000000"/>
                <w:lang w:val="pl-PL"/>
              </w:rPr>
            </w:pPr>
          </w:p>
          <w:p w14:paraId="3BCE25B0" w14:textId="77777777" w:rsidR="005C531E" w:rsidRPr="00795F6B" w:rsidRDefault="005C531E" w:rsidP="00682D5C">
            <w:pPr>
              <w:autoSpaceDE w:val="0"/>
              <w:autoSpaceDN w:val="0"/>
              <w:adjustRightInd w:val="0"/>
              <w:spacing w:line="276" w:lineRule="auto"/>
              <w:rPr>
                <w:rFonts w:eastAsia="Calibri"/>
                <w:color w:val="000000"/>
              </w:rPr>
            </w:pPr>
            <w:r>
              <w:rPr>
                <w:rFonts w:eastAsia="Calibri"/>
                <w:color w:val="000000"/>
              </w:rPr>
              <w:t>20</w:t>
            </w:r>
            <w:r w:rsidRPr="00795F6B">
              <w:rPr>
                <w:rFonts w:eastAsia="Calibri"/>
                <w:color w:val="000000"/>
              </w:rPr>
              <w:t>.000,00</w:t>
            </w:r>
          </w:p>
        </w:tc>
        <w:tc>
          <w:tcPr>
            <w:tcW w:w="1559" w:type="dxa"/>
            <w:tcBorders>
              <w:top w:val="single" w:sz="4" w:space="0" w:color="auto"/>
              <w:left w:val="single" w:sz="4" w:space="0" w:color="auto"/>
              <w:bottom w:val="single" w:sz="4" w:space="0" w:color="auto"/>
              <w:right w:val="single" w:sz="4" w:space="0" w:color="auto"/>
            </w:tcBorders>
          </w:tcPr>
          <w:p w14:paraId="6E8896B1" w14:textId="77777777" w:rsidR="005C531E" w:rsidRPr="00795F6B" w:rsidRDefault="005C531E" w:rsidP="00682D5C">
            <w:pPr>
              <w:autoSpaceDE w:val="0"/>
              <w:autoSpaceDN w:val="0"/>
              <w:adjustRightInd w:val="0"/>
              <w:spacing w:line="276" w:lineRule="auto"/>
              <w:jc w:val="right"/>
              <w:rPr>
                <w:rFonts w:eastAsia="Calibri"/>
                <w:color w:val="000000"/>
              </w:rPr>
            </w:pPr>
          </w:p>
          <w:p w14:paraId="090A08A1"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20</w:t>
            </w:r>
            <w:r w:rsidRPr="00795F6B">
              <w:rPr>
                <w:rFonts w:eastAsia="Calibri"/>
                <w:color w:val="000000"/>
              </w:rPr>
              <w:t>.000,00</w:t>
            </w:r>
          </w:p>
        </w:tc>
      </w:tr>
      <w:tr w:rsidR="005C531E" w:rsidRPr="00795F6B" w14:paraId="6518C8B6" w14:textId="77777777" w:rsidTr="00682D5C">
        <w:trPr>
          <w:trHeight w:val="359"/>
        </w:trPr>
        <w:tc>
          <w:tcPr>
            <w:tcW w:w="8050" w:type="dxa"/>
            <w:gridSpan w:val="4"/>
            <w:tcBorders>
              <w:top w:val="single" w:sz="4" w:space="0" w:color="auto"/>
              <w:left w:val="single" w:sz="4" w:space="0" w:color="auto"/>
              <w:bottom w:val="single" w:sz="4" w:space="0" w:color="auto"/>
              <w:right w:val="single" w:sz="4" w:space="0" w:color="auto"/>
            </w:tcBorders>
            <w:hideMark/>
          </w:tcPr>
          <w:p w14:paraId="666AD2E3"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UKUPNO</w:t>
            </w:r>
          </w:p>
        </w:tc>
        <w:tc>
          <w:tcPr>
            <w:tcW w:w="5670" w:type="dxa"/>
            <w:gridSpan w:val="3"/>
            <w:tcBorders>
              <w:top w:val="single" w:sz="4" w:space="0" w:color="auto"/>
              <w:left w:val="single" w:sz="4" w:space="0" w:color="auto"/>
              <w:bottom w:val="single" w:sz="4" w:space="0" w:color="auto"/>
              <w:right w:val="single" w:sz="4" w:space="0" w:color="auto"/>
            </w:tcBorders>
            <w:hideMark/>
          </w:tcPr>
          <w:p w14:paraId="2B29290E" w14:textId="77777777" w:rsidR="005C531E" w:rsidRPr="00795F6B" w:rsidRDefault="005C531E" w:rsidP="00682D5C">
            <w:pPr>
              <w:autoSpaceDE w:val="0"/>
              <w:autoSpaceDN w:val="0"/>
              <w:adjustRightInd w:val="0"/>
              <w:spacing w:line="276" w:lineRule="auto"/>
              <w:jc w:val="right"/>
              <w:rPr>
                <w:rFonts w:eastAsia="Calibri"/>
                <w:b/>
                <w:color w:val="000000"/>
              </w:rPr>
            </w:pPr>
            <w:r>
              <w:rPr>
                <w:rFonts w:eastAsia="Calibri"/>
                <w:b/>
                <w:color w:val="000000"/>
              </w:rPr>
              <w:t>20</w:t>
            </w:r>
            <w:r w:rsidRPr="00795F6B">
              <w:rPr>
                <w:rFonts w:eastAsia="Calibri"/>
                <w:b/>
                <w:color w:val="000000"/>
              </w:rPr>
              <w:t>.000,00</w:t>
            </w:r>
          </w:p>
        </w:tc>
      </w:tr>
    </w:tbl>
    <w:p w14:paraId="02D8EB07"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6BD1726"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2F2E0212"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13124149" w14:textId="77777777" w:rsidR="005C531E" w:rsidRPr="00795F6B" w:rsidRDefault="005C531E">
      <w:pPr>
        <w:numPr>
          <w:ilvl w:val="0"/>
          <w:numId w:val="17"/>
        </w:numPr>
        <w:autoSpaceDE w:val="0"/>
        <w:autoSpaceDN w:val="0"/>
        <w:adjustRightInd w:val="0"/>
        <w:spacing w:after="200" w:line="276" w:lineRule="auto"/>
        <w:rPr>
          <w:rFonts w:eastAsia="Calibri"/>
          <w:b/>
          <w:bCs/>
          <w:color w:val="000000"/>
        </w:rPr>
      </w:pPr>
      <w:r w:rsidRPr="00795F6B">
        <w:rPr>
          <w:rFonts w:eastAsia="Calibri"/>
          <w:b/>
          <w:bCs/>
          <w:color w:val="000000"/>
        </w:rPr>
        <w:t>Održavanje građevina javne odvodnje oborinskih voda</w:t>
      </w:r>
    </w:p>
    <w:p w14:paraId="3E5F51B4" w14:textId="77777777" w:rsidR="005C531E" w:rsidRPr="00795F6B" w:rsidRDefault="005C531E" w:rsidP="005C531E">
      <w:pPr>
        <w:jc w:val="both"/>
        <w:rPr>
          <w:lang w:eastAsia="hr-HR"/>
        </w:rPr>
      </w:pPr>
    </w:p>
    <w:p w14:paraId="69CE4B77" w14:textId="77777777" w:rsidR="005C531E" w:rsidRPr="00795F6B" w:rsidRDefault="005C531E" w:rsidP="005C531E">
      <w:pPr>
        <w:jc w:val="both"/>
        <w:rPr>
          <w:lang w:eastAsia="hr-HR"/>
        </w:rPr>
      </w:pPr>
      <w:r w:rsidRPr="00795F6B">
        <w:rPr>
          <w:lang w:eastAsia="hr-HR"/>
        </w:rPr>
        <w:t xml:space="preserve">Održavanje građevina javne odvodnje oborinskih voda podrazumijeva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 </w:t>
      </w:r>
    </w:p>
    <w:p w14:paraId="2A3215B5" w14:textId="77777777" w:rsidR="005C531E" w:rsidRPr="00795F6B" w:rsidRDefault="005C531E" w:rsidP="005C531E">
      <w:pPr>
        <w:jc w:val="both"/>
        <w:rPr>
          <w:lang w:eastAsia="hr-HR"/>
        </w:rPr>
      </w:pPr>
      <w:r w:rsidRPr="00795F6B">
        <w:rPr>
          <w:lang w:eastAsia="hr-HR"/>
        </w:rPr>
        <w:t xml:space="preserve">Održavanje građevina javne odvodnje također podrazumijeva održavanje sustava za odvodnju na javnim cestama koje prolaze kroz naselje ako je dio mjesne kanalizacijske ili kanalske mreže. </w:t>
      </w:r>
    </w:p>
    <w:p w14:paraId="5E7795CC" w14:textId="77777777" w:rsidR="005C531E" w:rsidRPr="00795F6B" w:rsidRDefault="005C531E" w:rsidP="005C531E">
      <w:pPr>
        <w:autoSpaceDE w:val="0"/>
        <w:autoSpaceDN w:val="0"/>
        <w:adjustRightInd w:val="0"/>
        <w:spacing w:line="276" w:lineRule="auto"/>
        <w:jc w:val="both"/>
        <w:rPr>
          <w:rFonts w:eastAsia="Calibri"/>
          <w:color w:val="000000"/>
        </w:rPr>
      </w:pPr>
      <w:r w:rsidRPr="00795F6B">
        <w:rPr>
          <w:rFonts w:eastAsia="Calibri"/>
          <w:color w:val="000000"/>
        </w:rPr>
        <w:t xml:space="preserve">Poslovi odvodnje oborinskih (atmosferskih) voda obuhvaćaju radove na čišćenju i održavanju odvodnih slivnika, jaraka i kanala kao sastavnih dijelova  nerazvrstanih cesta i drugih javno prometnih površina te slivničkih rešetki od mulja i drugog materijala radi uspostave učinkovite odvodnje oborinskih voda s javnih površina i nerazvrstanih cesta te iskop i redovno održavanje  odvodnih oborinskih kanala  radi osiguravanja velikog </w:t>
      </w:r>
      <w:r w:rsidRPr="00795F6B">
        <w:rPr>
          <w:rFonts w:eastAsia="Calibri"/>
          <w:iCs/>
          <w:color w:val="000000"/>
        </w:rPr>
        <w:t>kapaciteta protoka oborinskih voda</w:t>
      </w:r>
      <w:r w:rsidRPr="00795F6B">
        <w:rPr>
          <w:rFonts w:eastAsia="Calibri"/>
          <w:color w:val="000000"/>
        </w:rPr>
        <w:t xml:space="preserve"> do </w:t>
      </w:r>
      <w:proofErr w:type="spellStart"/>
      <w:r w:rsidRPr="00795F6B">
        <w:rPr>
          <w:rFonts w:eastAsia="Calibri"/>
          <w:color w:val="000000"/>
        </w:rPr>
        <w:t>upojnih</w:t>
      </w:r>
      <w:proofErr w:type="spellEnd"/>
      <w:r w:rsidRPr="00795F6B">
        <w:rPr>
          <w:rFonts w:eastAsia="Calibri"/>
          <w:color w:val="000000"/>
        </w:rPr>
        <w:t xml:space="preserve"> bunara i postojećih vodotoka: </w:t>
      </w:r>
    </w:p>
    <w:p w14:paraId="2CBA932B" w14:textId="77777777" w:rsidR="005C531E" w:rsidRPr="00795F6B" w:rsidRDefault="005C531E" w:rsidP="005C531E">
      <w:pPr>
        <w:autoSpaceDE w:val="0"/>
        <w:autoSpaceDN w:val="0"/>
        <w:adjustRightInd w:val="0"/>
        <w:spacing w:line="276" w:lineRule="auto"/>
        <w:jc w:val="both"/>
        <w:rPr>
          <w:rFonts w:eastAsia="Calibri"/>
          <w:color w:val="000000"/>
        </w:rPr>
      </w:pPr>
    </w:p>
    <w:tbl>
      <w:tblPr>
        <w:tblW w:w="1329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4563"/>
        <w:gridCol w:w="1558"/>
        <w:gridCol w:w="963"/>
        <w:gridCol w:w="1134"/>
        <w:gridCol w:w="1276"/>
        <w:gridCol w:w="1417"/>
        <w:gridCol w:w="1558"/>
      </w:tblGrid>
      <w:tr w:rsidR="005C531E" w:rsidRPr="00795F6B" w14:paraId="4E456082" w14:textId="77777777" w:rsidTr="00682D5C">
        <w:trPr>
          <w:trHeight w:val="359"/>
        </w:trPr>
        <w:tc>
          <w:tcPr>
            <w:tcW w:w="821" w:type="dxa"/>
            <w:tcBorders>
              <w:top w:val="single" w:sz="4" w:space="0" w:color="auto"/>
              <w:left w:val="single" w:sz="4" w:space="0" w:color="auto"/>
              <w:bottom w:val="single" w:sz="4" w:space="0" w:color="auto"/>
              <w:right w:val="single" w:sz="4" w:space="0" w:color="auto"/>
            </w:tcBorders>
            <w:shd w:val="clear" w:color="auto" w:fill="F2F2F2"/>
            <w:hideMark/>
          </w:tcPr>
          <w:p w14:paraId="0CACAD38"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lastRenderedPageBreak/>
              <w:t>R.br.</w:t>
            </w:r>
          </w:p>
        </w:tc>
        <w:tc>
          <w:tcPr>
            <w:tcW w:w="4565" w:type="dxa"/>
            <w:tcBorders>
              <w:top w:val="single" w:sz="4" w:space="0" w:color="auto"/>
              <w:left w:val="single" w:sz="4" w:space="0" w:color="auto"/>
              <w:bottom w:val="single" w:sz="4" w:space="0" w:color="auto"/>
              <w:right w:val="single" w:sz="4" w:space="0" w:color="auto"/>
            </w:tcBorders>
            <w:shd w:val="clear" w:color="auto" w:fill="F2F2F2"/>
          </w:tcPr>
          <w:p w14:paraId="577DF397" w14:textId="77777777" w:rsidR="005C531E" w:rsidRPr="00795F6B" w:rsidRDefault="005C531E" w:rsidP="00682D5C">
            <w:pPr>
              <w:autoSpaceDE w:val="0"/>
              <w:autoSpaceDN w:val="0"/>
              <w:adjustRightInd w:val="0"/>
              <w:spacing w:line="276" w:lineRule="auto"/>
              <w:jc w:val="center"/>
              <w:rPr>
                <w:rFonts w:eastAsia="Calibri"/>
                <w:color w:val="000000"/>
              </w:rPr>
            </w:pPr>
          </w:p>
          <w:p w14:paraId="15F6D52E"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395CF9B6"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3EE49734"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IZVOR FINANCIRANJA</w:t>
            </w:r>
          </w:p>
        </w:tc>
        <w:tc>
          <w:tcPr>
            <w:tcW w:w="963" w:type="dxa"/>
            <w:tcBorders>
              <w:top w:val="single" w:sz="4" w:space="0" w:color="auto"/>
              <w:left w:val="single" w:sz="4" w:space="0" w:color="auto"/>
              <w:bottom w:val="single" w:sz="4" w:space="0" w:color="auto"/>
              <w:right w:val="single" w:sz="4" w:space="0" w:color="auto"/>
            </w:tcBorders>
            <w:shd w:val="clear" w:color="auto" w:fill="F2F2F2"/>
          </w:tcPr>
          <w:p w14:paraId="628988CB"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5151CAF5"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JM</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49E3F278"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48D9BAC9"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KOLIČINA</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63DF9F03" w14:textId="77777777" w:rsidR="005C531E" w:rsidRPr="00795F6B" w:rsidRDefault="005C531E" w:rsidP="00682D5C">
            <w:pPr>
              <w:autoSpaceDE w:val="0"/>
              <w:autoSpaceDN w:val="0"/>
              <w:adjustRightInd w:val="0"/>
              <w:spacing w:line="276" w:lineRule="auto"/>
              <w:rPr>
                <w:rFonts w:eastAsia="Calibri"/>
                <w:color w:val="000000"/>
                <w:sz w:val="20"/>
                <w:szCs w:val="20"/>
              </w:rPr>
            </w:pPr>
          </w:p>
          <w:p w14:paraId="14E428CF" w14:textId="77777777" w:rsidR="005C531E" w:rsidRPr="00795F6B" w:rsidRDefault="005C531E" w:rsidP="00682D5C">
            <w:pPr>
              <w:autoSpaceDE w:val="0"/>
              <w:autoSpaceDN w:val="0"/>
              <w:adjustRightInd w:val="0"/>
              <w:spacing w:line="276" w:lineRule="auto"/>
              <w:rPr>
                <w:rFonts w:eastAsia="Calibri"/>
                <w:color w:val="000000"/>
                <w:sz w:val="20"/>
                <w:szCs w:val="20"/>
              </w:rPr>
            </w:pPr>
            <w:r w:rsidRPr="00795F6B">
              <w:rPr>
                <w:rFonts w:eastAsia="Calibri"/>
                <w:color w:val="000000"/>
                <w:sz w:val="20"/>
                <w:szCs w:val="20"/>
              </w:rPr>
              <w:t>Dinamika godišnje</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14:paraId="0FFE4433" w14:textId="77777777" w:rsidR="005C531E" w:rsidRPr="00795F6B" w:rsidRDefault="005C531E" w:rsidP="00682D5C">
            <w:pPr>
              <w:autoSpaceDE w:val="0"/>
              <w:autoSpaceDN w:val="0"/>
              <w:adjustRightInd w:val="0"/>
              <w:spacing w:line="276" w:lineRule="auto"/>
              <w:rPr>
                <w:rFonts w:eastAsia="Calibri"/>
                <w:color w:val="000000"/>
                <w:sz w:val="20"/>
                <w:szCs w:val="20"/>
                <w:lang w:val="pl-PL"/>
              </w:rPr>
            </w:pPr>
            <w:r w:rsidRPr="00795F6B">
              <w:rPr>
                <w:rFonts w:eastAsia="Calibri"/>
                <w:color w:val="000000"/>
                <w:sz w:val="20"/>
                <w:szCs w:val="20"/>
                <w:lang w:val="pl-PL"/>
              </w:rPr>
              <w:t>Jedinična cijena (EUR) s PDV-om</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288B1871"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PROCJENA TROŠKOVA U</w:t>
            </w:r>
          </w:p>
          <w:p w14:paraId="7B357E90"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EUR</w:t>
            </w:r>
          </w:p>
        </w:tc>
      </w:tr>
      <w:tr w:rsidR="005C531E" w:rsidRPr="00795F6B" w14:paraId="57F1D7C0" w14:textId="77777777" w:rsidTr="00682D5C">
        <w:trPr>
          <w:trHeight w:val="359"/>
        </w:trPr>
        <w:tc>
          <w:tcPr>
            <w:tcW w:w="821" w:type="dxa"/>
            <w:tcBorders>
              <w:top w:val="single" w:sz="4" w:space="0" w:color="auto"/>
              <w:left w:val="single" w:sz="4" w:space="0" w:color="auto"/>
              <w:bottom w:val="single" w:sz="4" w:space="0" w:color="auto"/>
              <w:right w:val="single" w:sz="4" w:space="0" w:color="auto"/>
            </w:tcBorders>
          </w:tcPr>
          <w:p w14:paraId="5694415A" w14:textId="77777777" w:rsidR="005C531E" w:rsidRPr="00795F6B" w:rsidRDefault="005C531E" w:rsidP="00682D5C">
            <w:pPr>
              <w:autoSpaceDE w:val="0"/>
              <w:autoSpaceDN w:val="0"/>
              <w:adjustRightInd w:val="0"/>
              <w:spacing w:line="276" w:lineRule="auto"/>
              <w:ind w:left="567"/>
              <w:rPr>
                <w:rFonts w:eastAsia="Calibri"/>
                <w:b/>
                <w:color w:val="000000"/>
              </w:rPr>
            </w:pPr>
          </w:p>
          <w:p w14:paraId="109C09A4" w14:textId="77777777" w:rsidR="005C531E" w:rsidRPr="00795F6B" w:rsidRDefault="005C531E" w:rsidP="00682D5C">
            <w:pPr>
              <w:spacing w:line="276" w:lineRule="auto"/>
              <w:rPr>
                <w:b/>
              </w:rPr>
            </w:pPr>
            <w:r w:rsidRPr="00795F6B">
              <w:rPr>
                <w:b/>
              </w:rPr>
              <w:t>1.</w:t>
            </w:r>
          </w:p>
        </w:tc>
        <w:tc>
          <w:tcPr>
            <w:tcW w:w="4565" w:type="dxa"/>
            <w:tcBorders>
              <w:top w:val="single" w:sz="4" w:space="0" w:color="auto"/>
              <w:left w:val="single" w:sz="4" w:space="0" w:color="auto"/>
              <w:bottom w:val="single" w:sz="4" w:space="0" w:color="auto"/>
              <w:right w:val="single" w:sz="4" w:space="0" w:color="auto"/>
            </w:tcBorders>
          </w:tcPr>
          <w:p w14:paraId="4D2A9A4A"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Čišćenje slivnika, </w:t>
            </w:r>
            <w:proofErr w:type="spellStart"/>
            <w:r w:rsidRPr="00795F6B">
              <w:rPr>
                <w:rFonts w:eastAsia="Calibri"/>
                <w:color w:val="000000"/>
              </w:rPr>
              <w:t>taložnika</w:t>
            </w:r>
            <w:proofErr w:type="spellEnd"/>
            <w:r w:rsidRPr="00795F6B">
              <w:rPr>
                <w:rFonts w:eastAsia="Calibri"/>
                <w:color w:val="000000"/>
              </w:rPr>
              <w:t xml:space="preserve"> i sl. građevina vađenjem nanosa i odvozom izvađenog materijala na deponij  </w:t>
            </w:r>
          </w:p>
          <w:p w14:paraId="766DEE2F" w14:textId="77777777" w:rsidR="005C531E" w:rsidRPr="00795F6B" w:rsidRDefault="005C531E" w:rsidP="00682D5C">
            <w:pPr>
              <w:autoSpaceDE w:val="0"/>
              <w:autoSpaceDN w:val="0"/>
              <w:adjustRightInd w:val="0"/>
              <w:spacing w:line="276" w:lineRule="auto"/>
              <w:rPr>
                <w:rFonts w:eastAsia="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14:paraId="72577117"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963" w:type="dxa"/>
            <w:tcBorders>
              <w:top w:val="single" w:sz="4" w:space="0" w:color="auto"/>
              <w:left w:val="single" w:sz="4" w:space="0" w:color="auto"/>
              <w:bottom w:val="single" w:sz="4" w:space="0" w:color="auto"/>
              <w:right w:val="single" w:sz="4" w:space="0" w:color="auto"/>
            </w:tcBorders>
          </w:tcPr>
          <w:p w14:paraId="1F9A6E7A" w14:textId="77777777" w:rsidR="005C531E" w:rsidRPr="00795F6B" w:rsidRDefault="005C531E" w:rsidP="00682D5C">
            <w:pPr>
              <w:autoSpaceDE w:val="0"/>
              <w:autoSpaceDN w:val="0"/>
              <w:adjustRightInd w:val="0"/>
              <w:spacing w:line="276" w:lineRule="auto"/>
              <w:jc w:val="center"/>
              <w:rPr>
                <w:rFonts w:eastAsia="Calibri"/>
                <w:color w:val="000000"/>
              </w:rPr>
            </w:pPr>
          </w:p>
          <w:p w14:paraId="028D0030" w14:textId="77777777" w:rsidR="005C531E" w:rsidRPr="00795F6B" w:rsidRDefault="005C531E" w:rsidP="00682D5C">
            <w:pPr>
              <w:autoSpaceDE w:val="0"/>
              <w:autoSpaceDN w:val="0"/>
              <w:adjustRightInd w:val="0"/>
              <w:spacing w:line="276" w:lineRule="auto"/>
              <w:jc w:val="center"/>
              <w:rPr>
                <w:rFonts w:eastAsia="Calibri"/>
                <w:color w:val="000000"/>
              </w:rPr>
            </w:pPr>
          </w:p>
          <w:p w14:paraId="764CD7F3"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kom</w:t>
            </w:r>
          </w:p>
        </w:tc>
        <w:tc>
          <w:tcPr>
            <w:tcW w:w="1134" w:type="dxa"/>
            <w:tcBorders>
              <w:top w:val="single" w:sz="4" w:space="0" w:color="auto"/>
              <w:left w:val="single" w:sz="4" w:space="0" w:color="auto"/>
              <w:bottom w:val="single" w:sz="4" w:space="0" w:color="auto"/>
              <w:right w:val="single" w:sz="4" w:space="0" w:color="auto"/>
            </w:tcBorders>
          </w:tcPr>
          <w:p w14:paraId="7D056D0D" w14:textId="77777777" w:rsidR="005C531E" w:rsidRPr="00795F6B" w:rsidRDefault="005C531E" w:rsidP="00682D5C">
            <w:pPr>
              <w:autoSpaceDE w:val="0"/>
              <w:autoSpaceDN w:val="0"/>
              <w:adjustRightInd w:val="0"/>
              <w:spacing w:line="276" w:lineRule="auto"/>
              <w:jc w:val="center"/>
              <w:rPr>
                <w:rFonts w:eastAsia="Calibri"/>
                <w:color w:val="000000"/>
              </w:rPr>
            </w:pPr>
          </w:p>
          <w:p w14:paraId="54359285" w14:textId="77777777" w:rsidR="005C531E" w:rsidRPr="00795F6B" w:rsidRDefault="005C531E" w:rsidP="00682D5C">
            <w:pPr>
              <w:autoSpaceDE w:val="0"/>
              <w:autoSpaceDN w:val="0"/>
              <w:adjustRightInd w:val="0"/>
              <w:spacing w:line="276" w:lineRule="auto"/>
              <w:jc w:val="center"/>
              <w:rPr>
                <w:rFonts w:eastAsia="Calibri"/>
                <w:color w:val="000000"/>
              </w:rPr>
            </w:pPr>
          </w:p>
          <w:p w14:paraId="2642C977"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65</w:t>
            </w:r>
          </w:p>
        </w:tc>
        <w:tc>
          <w:tcPr>
            <w:tcW w:w="1276" w:type="dxa"/>
            <w:tcBorders>
              <w:top w:val="single" w:sz="4" w:space="0" w:color="auto"/>
              <w:left w:val="single" w:sz="4" w:space="0" w:color="auto"/>
              <w:bottom w:val="single" w:sz="4" w:space="0" w:color="auto"/>
              <w:right w:val="single" w:sz="4" w:space="0" w:color="auto"/>
            </w:tcBorders>
          </w:tcPr>
          <w:p w14:paraId="6B37A934" w14:textId="77777777" w:rsidR="005C531E" w:rsidRPr="00795F6B" w:rsidRDefault="005C531E" w:rsidP="00682D5C">
            <w:pPr>
              <w:autoSpaceDE w:val="0"/>
              <w:autoSpaceDN w:val="0"/>
              <w:adjustRightInd w:val="0"/>
              <w:spacing w:line="276" w:lineRule="auto"/>
              <w:jc w:val="center"/>
              <w:rPr>
                <w:rFonts w:eastAsia="Calibri"/>
                <w:color w:val="000000"/>
              </w:rPr>
            </w:pPr>
          </w:p>
          <w:p w14:paraId="51631AF6" w14:textId="77777777" w:rsidR="005C531E" w:rsidRPr="00795F6B" w:rsidRDefault="005C531E" w:rsidP="00682D5C">
            <w:pPr>
              <w:autoSpaceDE w:val="0"/>
              <w:autoSpaceDN w:val="0"/>
              <w:adjustRightInd w:val="0"/>
              <w:spacing w:line="276" w:lineRule="auto"/>
              <w:jc w:val="center"/>
              <w:rPr>
                <w:rFonts w:eastAsia="Calibri"/>
                <w:color w:val="000000"/>
              </w:rPr>
            </w:pPr>
          </w:p>
          <w:p w14:paraId="620E3EE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w:t>
            </w:r>
          </w:p>
        </w:tc>
        <w:tc>
          <w:tcPr>
            <w:tcW w:w="1418" w:type="dxa"/>
            <w:tcBorders>
              <w:top w:val="single" w:sz="4" w:space="0" w:color="auto"/>
              <w:left w:val="single" w:sz="4" w:space="0" w:color="auto"/>
              <w:bottom w:val="single" w:sz="4" w:space="0" w:color="auto"/>
              <w:right w:val="single" w:sz="4" w:space="0" w:color="auto"/>
            </w:tcBorders>
          </w:tcPr>
          <w:p w14:paraId="5791426C" w14:textId="77777777" w:rsidR="005C531E" w:rsidRPr="00795F6B" w:rsidRDefault="005C531E" w:rsidP="00682D5C">
            <w:pPr>
              <w:autoSpaceDE w:val="0"/>
              <w:autoSpaceDN w:val="0"/>
              <w:adjustRightInd w:val="0"/>
              <w:spacing w:line="276" w:lineRule="auto"/>
              <w:jc w:val="center"/>
              <w:rPr>
                <w:rFonts w:eastAsia="Calibri"/>
                <w:color w:val="000000"/>
              </w:rPr>
            </w:pPr>
          </w:p>
          <w:p w14:paraId="7AADFCC7" w14:textId="77777777" w:rsidR="005C531E" w:rsidRPr="00795F6B" w:rsidRDefault="005C531E" w:rsidP="00682D5C">
            <w:pPr>
              <w:autoSpaceDE w:val="0"/>
              <w:autoSpaceDN w:val="0"/>
              <w:adjustRightInd w:val="0"/>
              <w:spacing w:line="276" w:lineRule="auto"/>
              <w:jc w:val="center"/>
              <w:rPr>
                <w:rFonts w:eastAsia="Calibri"/>
                <w:color w:val="000000"/>
              </w:rPr>
            </w:pPr>
          </w:p>
          <w:p w14:paraId="7FC74C6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43,80</w:t>
            </w:r>
          </w:p>
        </w:tc>
        <w:tc>
          <w:tcPr>
            <w:tcW w:w="1559" w:type="dxa"/>
            <w:tcBorders>
              <w:top w:val="single" w:sz="4" w:space="0" w:color="auto"/>
              <w:left w:val="single" w:sz="4" w:space="0" w:color="auto"/>
              <w:bottom w:val="single" w:sz="4" w:space="0" w:color="auto"/>
              <w:right w:val="single" w:sz="4" w:space="0" w:color="auto"/>
            </w:tcBorders>
          </w:tcPr>
          <w:p w14:paraId="1BCC3F21" w14:textId="77777777" w:rsidR="005C531E" w:rsidRPr="00795F6B" w:rsidRDefault="005C531E" w:rsidP="00682D5C">
            <w:pPr>
              <w:autoSpaceDE w:val="0"/>
              <w:autoSpaceDN w:val="0"/>
              <w:adjustRightInd w:val="0"/>
              <w:spacing w:line="276" w:lineRule="auto"/>
              <w:jc w:val="right"/>
              <w:rPr>
                <w:rFonts w:eastAsia="Calibri"/>
                <w:color w:val="000000"/>
              </w:rPr>
            </w:pPr>
          </w:p>
          <w:p w14:paraId="059E91C2" w14:textId="77777777" w:rsidR="005C531E" w:rsidRPr="00795F6B" w:rsidRDefault="005C531E" w:rsidP="00682D5C">
            <w:pPr>
              <w:autoSpaceDE w:val="0"/>
              <w:autoSpaceDN w:val="0"/>
              <w:adjustRightInd w:val="0"/>
              <w:spacing w:line="276" w:lineRule="auto"/>
              <w:jc w:val="right"/>
              <w:rPr>
                <w:rFonts w:eastAsia="Calibri"/>
                <w:color w:val="000000"/>
              </w:rPr>
            </w:pPr>
          </w:p>
          <w:p w14:paraId="2F4A7EDE"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5.694,00</w:t>
            </w:r>
          </w:p>
        </w:tc>
      </w:tr>
      <w:tr w:rsidR="005C531E" w:rsidRPr="00795F6B" w14:paraId="035651A5" w14:textId="77777777" w:rsidTr="00682D5C">
        <w:trPr>
          <w:trHeight w:val="359"/>
        </w:trPr>
        <w:tc>
          <w:tcPr>
            <w:tcW w:w="821" w:type="dxa"/>
            <w:tcBorders>
              <w:top w:val="single" w:sz="4" w:space="0" w:color="auto"/>
              <w:left w:val="single" w:sz="4" w:space="0" w:color="auto"/>
              <w:bottom w:val="single" w:sz="4" w:space="0" w:color="auto"/>
              <w:right w:val="single" w:sz="4" w:space="0" w:color="auto"/>
            </w:tcBorders>
            <w:hideMark/>
          </w:tcPr>
          <w:p w14:paraId="73EEB711" w14:textId="77777777" w:rsidR="005C531E" w:rsidRPr="00795F6B" w:rsidRDefault="005C531E" w:rsidP="00682D5C">
            <w:pPr>
              <w:autoSpaceDE w:val="0"/>
              <w:autoSpaceDN w:val="0"/>
              <w:adjustRightInd w:val="0"/>
              <w:spacing w:line="276" w:lineRule="auto"/>
              <w:rPr>
                <w:rFonts w:eastAsia="Calibri"/>
                <w:b/>
                <w:color w:val="000000"/>
              </w:rPr>
            </w:pPr>
            <w:r w:rsidRPr="00795F6B">
              <w:rPr>
                <w:rFonts w:eastAsia="Calibri"/>
                <w:b/>
                <w:color w:val="000000"/>
              </w:rPr>
              <w:t>2.</w:t>
            </w:r>
          </w:p>
        </w:tc>
        <w:tc>
          <w:tcPr>
            <w:tcW w:w="4565" w:type="dxa"/>
            <w:tcBorders>
              <w:top w:val="single" w:sz="4" w:space="0" w:color="auto"/>
              <w:left w:val="single" w:sz="4" w:space="0" w:color="auto"/>
              <w:bottom w:val="single" w:sz="4" w:space="0" w:color="auto"/>
              <w:right w:val="single" w:sz="4" w:space="0" w:color="auto"/>
            </w:tcBorders>
            <w:hideMark/>
          </w:tcPr>
          <w:p w14:paraId="27F1EA9C"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Zamjena oštećene slivničke rešetke, nabava i postavljanje novog okvira</w:t>
            </w:r>
          </w:p>
        </w:tc>
        <w:tc>
          <w:tcPr>
            <w:tcW w:w="1559" w:type="dxa"/>
            <w:tcBorders>
              <w:top w:val="single" w:sz="4" w:space="0" w:color="auto"/>
              <w:left w:val="single" w:sz="4" w:space="0" w:color="auto"/>
              <w:bottom w:val="single" w:sz="4" w:space="0" w:color="auto"/>
              <w:right w:val="single" w:sz="4" w:space="0" w:color="auto"/>
            </w:tcBorders>
            <w:hideMark/>
          </w:tcPr>
          <w:p w14:paraId="06C217A6"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963" w:type="dxa"/>
            <w:tcBorders>
              <w:top w:val="single" w:sz="4" w:space="0" w:color="auto"/>
              <w:left w:val="single" w:sz="4" w:space="0" w:color="auto"/>
              <w:bottom w:val="single" w:sz="4" w:space="0" w:color="auto"/>
              <w:right w:val="single" w:sz="4" w:space="0" w:color="auto"/>
            </w:tcBorders>
          </w:tcPr>
          <w:p w14:paraId="5F11FEE3" w14:textId="77777777" w:rsidR="005C531E" w:rsidRPr="00795F6B" w:rsidRDefault="005C531E" w:rsidP="00682D5C">
            <w:pPr>
              <w:autoSpaceDE w:val="0"/>
              <w:autoSpaceDN w:val="0"/>
              <w:adjustRightInd w:val="0"/>
              <w:spacing w:line="276" w:lineRule="auto"/>
              <w:jc w:val="center"/>
              <w:rPr>
                <w:rFonts w:eastAsia="Calibri"/>
                <w:color w:val="000000"/>
              </w:rPr>
            </w:pPr>
          </w:p>
          <w:p w14:paraId="506C4486"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kom</w:t>
            </w:r>
          </w:p>
        </w:tc>
        <w:tc>
          <w:tcPr>
            <w:tcW w:w="1134" w:type="dxa"/>
            <w:tcBorders>
              <w:top w:val="single" w:sz="4" w:space="0" w:color="auto"/>
              <w:left w:val="single" w:sz="4" w:space="0" w:color="auto"/>
              <w:bottom w:val="single" w:sz="4" w:space="0" w:color="auto"/>
              <w:right w:val="single" w:sz="4" w:space="0" w:color="auto"/>
            </w:tcBorders>
          </w:tcPr>
          <w:p w14:paraId="648D9E65" w14:textId="77777777" w:rsidR="005C531E" w:rsidRPr="00795F6B" w:rsidRDefault="005C531E" w:rsidP="00682D5C">
            <w:pPr>
              <w:autoSpaceDE w:val="0"/>
              <w:autoSpaceDN w:val="0"/>
              <w:adjustRightInd w:val="0"/>
              <w:spacing w:line="276" w:lineRule="auto"/>
              <w:jc w:val="center"/>
              <w:rPr>
                <w:rFonts w:eastAsia="Calibri"/>
                <w:color w:val="000000"/>
              </w:rPr>
            </w:pPr>
          </w:p>
          <w:p w14:paraId="2802811A"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10</w:t>
            </w:r>
          </w:p>
        </w:tc>
        <w:tc>
          <w:tcPr>
            <w:tcW w:w="1276" w:type="dxa"/>
            <w:tcBorders>
              <w:top w:val="single" w:sz="4" w:space="0" w:color="auto"/>
              <w:left w:val="single" w:sz="4" w:space="0" w:color="auto"/>
              <w:bottom w:val="single" w:sz="4" w:space="0" w:color="auto"/>
              <w:right w:val="single" w:sz="4" w:space="0" w:color="auto"/>
            </w:tcBorders>
          </w:tcPr>
          <w:p w14:paraId="031F9851" w14:textId="77777777" w:rsidR="005C531E" w:rsidRPr="00795F6B" w:rsidRDefault="005C531E" w:rsidP="00682D5C">
            <w:pPr>
              <w:autoSpaceDE w:val="0"/>
              <w:autoSpaceDN w:val="0"/>
              <w:adjustRightInd w:val="0"/>
              <w:spacing w:line="276" w:lineRule="auto"/>
              <w:jc w:val="center"/>
              <w:rPr>
                <w:rFonts w:eastAsia="Calibri"/>
                <w:color w:val="000000"/>
              </w:rPr>
            </w:pPr>
          </w:p>
          <w:p w14:paraId="6E23150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w:t>
            </w:r>
          </w:p>
        </w:tc>
        <w:tc>
          <w:tcPr>
            <w:tcW w:w="1418" w:type="dxa"/>
            <w:tcBorders>
              <w:top w:val="single" w:sz="4" w:space="0" w:color="auto"/>
              <w:left w:val="single" w:sz="4" w:space="0" w:color="auto"/>
              <w:bottom w:val="single" w:sz="4" w:space="0" w:color="auto"/>
              <w:right w:val="single" w:sz="4" w:space="0" w:color="auto"/>
            </w:tcBorders>
          </w:tcPr>
          <w:p w14:paraId="52EB3AFD" w14:textId="77777777" w:rsidR="005C531E" w:rsidRPr="00795F6B" w:rsidRDefault="005C531E" w:rsidP="00682D5C">
            <w:pPr>
              <w:autoSpaceDE w:val="0"/>
              <w:autoSpaceDN w:val="0"/>
              <w:adjustRightInd w:val="0"/>
              <w:spacing w:line="276" w:lineRule="auto"/>
              <w:jc w:val="center"/>
              <w:rPr>
                <w:rFonts w:eastAsia="Calibri"/>
                <w:color w:val="000000"/>
              </w:rPr>
            </w:pPr>
          </w:p>
          <w:p w14:paraId="2542CD5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199,08</w:t>
            </w:r>
          </w:p>
        </w:tc>
        <w:tc>
          <w:tcPr>
            <w:tcW w:w="1559" w:type="dxa"/>
            <w:tcBorders>
              <w:top w:val="single" w:sz="4" w:space="0" w:color="auto"/>
              <w:left w:val="single" w:sz="4" w:space="0" w:color="auto"/>
              <w:bottom w:val="single" w:sz="4" w:space="0" w:color="auto"/>
              <w:right w:val="single" w:sz="4" w:space="0" w:color="auto"/>
            </w:tcBorders>
          </w:tcPr>
          <w:p w14:paraId="0ECD06E9" w14:textId="77777777" w:rsidR="005C531E" w:rsidRPr="00795F6B" w:rsidRDefault="005C531E" w:rsidP="00682D5C">
            <w:pPr>
              <w:autoSpaceDE w:val="0"/>
              <w:autoSpaceDN w:val="0"/>
              <w:adjustRightInd w:val="0"/>
              <w:spacing w:line="276" w:lineRule="auto"/>
              <w:jc w:val="right"/>
              <w:rPr>
                <w:rFonts w:eastAsia="Calibri"/>
                <w:color w:val="000000"/>
              </w:rPr>
            </w:pPr>
          </w:p>
          <w:p w14:paraId="6A8ECCDE"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3.981,60</w:t>
            </w:r>
          </w:p>
        </w:tc>
      </w:tr>
      <w:tr w:rsidR="005C531E" w:rsidRPr="00795F6B" w14:paraId="197B45E7" w14:textId="77777777" w:rsidTr="00682D5C">
        <w:trPr>
          <w:trHeight w:val="370"/>
        </w:trPr>
        <w:tc>
          <w:tcPr>
            <w:tcW w:w="821" w:type="dxa"/>
            <w:tcBorders>
              <w:top w:val="single" w:sz="4" w:space="0" w:color="auto"/>
              <w:left w:val="single" w:sz="4" w:space="0" w:color="auto"/>
              <w:bottom w:val="single" w:sz="4" w:space="0" w:color="auto"/>
              <w:right w:val="single" w:sz="4" w:space="0" w:color="auto"/>
            </w:tcBorders>
            <w:hideMark/>
          </w:tcPr>
          <w:p w14:paraId="2186D71F" w14:textId="77777777" w:rsidR="005C531E" w:rsidRPr="00795F6B" w:rsidRDefault="005C531E" w:rsidP="00682D5C">
            <w:pPr>
              <w:autoSpaceDE w:val="0"/>
              <w:autoSpaceDN w:val="0"/>
              <w:adjustRightInd w:val="0"/>
              <w:spacing w:line="276" w:lineRule="auto"/>
              <w:ind w:left="4"/>
              <w:rPr>
                <w:rFonts w:eastAsia="Calibri"/>
                <w:b/>
                <w:color w:val="000000"/>
              </w:rPr>
            </w:pPr>
            <w:r w:rsidRPr="00795F6B">
              <w:rPr>
                <w:rFonts w:eastAsia="Calibri"/>
                <w:b/>
                <w:color w:val="000000"/>
              </w:rPr>
              <w:t>3.</w:t>
            </w:r>
          </w:p>
        </w:tc>
        <w:tc>
          <w:tcPr>
            <w:tcW w:w="4565" w:type="dxa"/>
            <w:tcBorders>
              <w:top w:val="single" w:sz="4" w:space="0" w:color="auto"/>
              <w:left w:val="single" w:sz="4" w:space="0" w:color="auto"/>
              <w:bottom w:val="single" w:sz="4" w:space="0" w:color="auto"/>
              <w:right w:val="single" w:sz="4" w:space="0" w:color="auto"/>
            </w:tcBorders>
            <w:hideMark/>
          </w:tcPr>
          <w:p w14:paraId="4CF7923C"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Dodatni radovi</w:t>
            </w:r>
          </w:p>
        </w:tc>
        <w:tc>
          <w:tcPr>
            <w:tcW w:w="1559" w:type="dxa"/>
            <w:tcBorders>
              <w:top w:val="single" w:sz="4" w:space="0" w:color="auto"/>
              <w:left w:val="single" w:sz="4" w:space="0" w:color="auto"/>
              <w:bottom w:val="single" w:sz="4" w:space="0" w:color="auto"/>
              <w:right w:val="single" w:sz="4" w:space="0" w:color="auto"/>
            </w:tcBorders>
            <w:hideMark/>
          </w:tcPr>
          <w:p w14:paraId="50B1D6B2"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PRIHODI OD NEFINANCIJSKE IMOVINE</w:t>
            </w:r>
          </w:p>
        </w:tc>
        <w:tc>
          <w:tcPr>
            <w:tcW w:w="4791" w:type="dxa"/>
            <w:gridSpan w:val="4"/>
            <w:tcBorders>
              <w:top w:val="single" w:sz="4" w:space="0" w:color="auto"/>
              <w:left w:val="single" w:sz="4" w:space="0" w:color="auto"/>
              <w:bottom w:val="single" w:sz="4" w:space="0" w:color="auto"/>
              <w:right w:val="single" w:sz="4" w:space="0" w:color="auto"/>
            </w:tcBorders>
            <w:hideMark/>
          </w:tcPr>
          <w:p w14:paraId="51864EC4"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Nalog za svaki pojedini posao daje Općinski načelnik na prijedlog Jedinstvenog upravnog odjela- Odsjek za komunalni sustav i prostorno uređenje</w:t>
            </w:r>
          </w:p>
        </w:tc>
        <w:tc>
          <w:tcPr>
            <w:tcW w:w="1559" w:type="dxa"/>
            <w:tcBorders>
              <w:top w:val="single" w:sz="4" w:space="0" w:color="auto"/>
              <w:left w:val="single" w:sz="4" w:space="0" w:color="auto"/>
              <w:bottom w:val="single" w:sz="4" w:space="0" w:color="auto"/>
              <w:right w:val="single" w:sz="4" w:space="0" w:color="auto"/>
            </w:tcBorders>
          </w:tcPr>
          <w:p w14:paraId="2888A8D2"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1DC13E2F"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20.324,40</w:t>
            </w:r>
          </w:p>
        </w:tc>
      </w:tr>
      <w:tr w:rsidR="005C531E" w:rsidRPr="00795F6B" w14:paraId="117D78AC" w14:textId="77777777" w:rsidTr="00682D5C">
        <w:trPr>
          <w:trHeight w:val="370"/>
        </w:trPr>
        <w:tc>
          <w:tcPr>
            <w:tcW w:w="821" w:type="dxa"/>
            <w:tcBorders>
              <w:top w:val="single" w:sz="4" w:space="0" w:color="auto"/>
              <w:left w:val="single" w:sz="4" w:space="0" w:color="auto"/>
              <w:bottom w:val="single" w:sz="4" w:space="0" w:color="auto"/>
              <w:right w:val="single" w:sz="4" w:space="0" w:color="auto"/>
            </w:tcBorders>
            <w:hideMark/>
          </w:tcPr>
          <w:p w14:paraId="29356491" w14:textId="77777777" w:rsidR="005C531E" w:rsidRPr="00795F6B" w:rsidRDefault="005C531E" w:rsidP="00682D5C">
            <w:pPr>
              <w:autoSpaceDE w:val="0"/>
              <w:autoSpaceDN w:val="0"/>
              <w:adjustRightInd w:val="0"/>
              <w:spacing w:line="276" w:lineRule="auto"/>
              <w:ind w:left="4"/>
              <w:rPr>
                <w:rFonts w:eastAsia="Calibri"/>
                <w:b/>
                <w:color w:val="000000"/>
              </w:rPr>
            </w:pPr>
            <w:r w:rsidRPr="00795F6B">
              <w:rPr>
                <w:rFonts w:eastAsia="Calibri"/>
                <w:b/>
                <w:color w:val="000000"/>
              </w:rPr>
              <w:t>4.</w:t>
            </w:r>
          </w:p>
        </w:tc>
        <w:tc>
          <w:tcPr>
            <w:tcW w:w="4565" w:type="dxa"/>
            <w:tcBorders>
              <w:top w:val="single" w:sz="4" w:space="0" w:color="auto"/>
              <w:left w:val="single" w:sz="4" w:space="0" w:color="auto"/>
              <w:bottom w:val="single" w:sz="4" w:space="0" w:color="auto"/>
              <w:right w:val="single" w:sz="4" w:space="0" w:color="auto"/>
            </w:tcBorders>
            <w:hideMark/>
          </w:tcPr>
          <w:p w14:paraId="005FEA9E"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Održavanje  oborinskih kanala</w:t>
            </w:r>
          </w:p>
        </w:tc>
        <w:tc>
          <w:tcPr>
            <w:tcW w:w="1559" w:type="dxa"/>
            <w:tcBorders>
              <w:top w:val="single" w:sz="4" w:space="0" w:color="auto"/>
              <w:left w:val="single" w:sz="4" w:space="0" w:color="auto"/>
              <w:bottom w:val="single" w:sz="4" w:space="0" w:color="auto"/>
              <w:right w:val="single" w:sz="4" w:space="0" w:color="auto"/>
            </w:tcBorders>
            <w:hideMark/>
          </w:tcPr>
          <w:p w14:paraId="7AB85E00"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4791" w:type="dxa"/>
            <w:gridSpan w:val="4"/>
            <w:tcBorders>
              <w:top w:val="single" w:sz="4" w:space="0" w:color="auto"/>
              <w:left w:val="single" w:sz="4" w:space="0" w:color="auto"/>
              <w:bottom w:val="single" w:sz="4" w:space="0" w:color="auto"/>
              <w:right w:val="single" w:sz="4" w:space="0" w:color="auto"/>
            </w:tcBorders>
          </w:tcPr>
          <w:p w14:paraId="0DFB2575"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p>
          <w:p w14:paraId="76D8BA50"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Nalog za poslove održavanja daje Općinski načelnik u skladu s troškovnikom</w:t>
            </w:r>
          </w:p>
        </w:tc>
        <w:tc>
          <w:tcPr>
            <w:tcW w:w="1559" w:type="dxa"/>
            <w:tcBorders>
              <w:top w:val="single" w:sz="4" w:space="0" w:color="auto"/>
              <w:left w:val="single" w:sz="4" w:space="0" w:color="auto"/>
              <w:bottom w:val="single" w:sz="4" w:space="0" w:color="auto"/>
              <w:right w:val="single" w:sz="4" w:space="0" w:color="auto"/>
            </w:tcBorders>
          </w:tcPr>
          <w:p w14:paraId="737093D5"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40E44D7D"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20.000,00</w:t>
            </w:r>
          </w:p>
        </w:tc>
      </w:tr>
      <w:tr w:rsidR="005C531E" w:rsidRPr="00795F6B" w14:paraId="4DA8C874" w14:textId="77777777" w:rsidTr="00682D5C">
        <w:trPr>
          <w:trHeight w:val="370"/>
        </w:trPr>
        <w:tc>
          <w:tcPr>
            <w:tcW w:w="6945" w:type="dxa"/>
            <w:gridSpan w:val="3"/>
            <w:tcBorders>
              <w:top w:val="single" w:sz="4" w:space="0" w:color="auto"/>
              <w:left w:val="single" w:sz="4" w:space="0" w:color="auto"/>
              <w:bottom w:val="single" w:sz="4" w:space="0" w:color="auto"/>
              <w:right w:val="single" w:sz="4" w:space="0" w:color="auto"/>
            </w:tcBorders>
            <w:hideMark/>
          </w:tcPr>
          <w:p w14:paraId="158B242C"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 xml:space="preserve">UKUPNO </w:t>
            </w:r>
          </w:p>
        </w:tc>
        <w:tc>
          <w:tcPr>
            <w:tcW w:w="6350" w:type="dxa"/>
            <w:gridSpan w:val="5"/>
            <w:tcBorders>
              <w:top w:val="single" w:sz="4" w:space="0" w:color="auto"/>
              <w:left w:val="single" w:sz="4" w:space="0" w:color="auto"/>
              <w:bottom w:val="single" w:sz="4" w:space="0" w:color="auto"/>
              <w:right w:val="single" w:sz="4" w:space="0" w:color="auto"/>
            </w:tcBorders>
            <w:hideMark/>
          </w:tcPr>
          <w:p w14:paraId="15F75C9E"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50.000,00</w:t>
            </w:r>
          </w:p>
        </w:tc>
      </w:tr>
    </w:tbl>
    <w:p w14:paraId="5F1EE6AD"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3F846133"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491C003" w14:textId="77777777" w:rsidR="005C531E" w:rsidRPr="00795F6B" w:rsidRDefault="005C531E">
      <w:pPr>
        <w:numPr>
          <w:ilvl w:val="0"/>
          <w:numId w:val="17"/>
        </w:numPr>
        <w:autoSpaceDE w:val="0"/>
        <w:autoSpaceDN w:val="0"/>
        <w:adjustRightInd w:val="0"/>
        <w:spacing w:after="200" w:line="276" w:lineRule="auto"/>
        <w:rPr>
          <w:rFonts w:eastAsia="Calibri"/>
          <w:b/>
          <w:bCs/>
          <w:color w:val="000000"/>
        </w:rPr>
      </w:pPr>
      <w:r w:rsidRPr="00795F6B">
        <w:rPr>
          <w:rFonts w:eastAsia="Calibri"/>
          <w:b/>
          <w:color w:val="000000"/>
        </w:rPr>
        <w:t>Održavanje javnih zelenih površina</w:t>
      </w:r>
      <w:r w:rsidRPr="00795F6B">
        <w:rPr>
          <w:rFonts w:eastAsia="Calibri"/>
          <w:b/>
          <w:bCs/>
          <w:color w:val="000000"/>
        </w:rPr>
        <w:t xml:space="preserve"> </w:t>
      </w:r>
    </w:p>
    <w:p w14:paraId="76800ECD" w14:textId="77777777" w:rsidR="005C531E" w:rsidRPr="00795F6B" w:rsidRDefault="005C531E" w:rsidP="005C531E">
      <w:pPr>
        <w:rPr>
          <w:lang w:eastAsia="hr-HR"/>
        </w:rPr>
      </w:pPr>
    </w:p>
    <w:p w14:paraId="29C4B4E7" w14:textId="77777777" w:rsidR="005C531E" w:rsidRPr="00795F6B" w:rsidRDefault="005C531E" w:rsidP="005C531E">
      <w:pPr>
        <w:jc w:val="both"/>
        <w:rPr>
          <w:lang w:eastAsia="hr-HR"/>
        </w:rPr>
      </w:pPr>
      <w:r w:rsidRPr="00795F6B">
        <w:rPr>
          <w:lang w:eastAsia="hr-HR"/>
        </w:rPr>
        <w:t xml:space="preserve">Održavanje javnih zelenih površina podrazumijeva košnju, obrezivanje i sakupljanje biološkog otpada s javnih zelenih površina, obnovu, održavanje i njegu drveća, ukrasnog grmlja i drugog bilja, popločenih i nasipanih površina u parkovima, opreme na dječjim igralištima, </w:t>
      </w:r>
      <w:proofErr w:type="spellStart"/>
      <w:r w:rsidRPr="00795F6B">
        <w:rPr>
          <w:lang w:eastAsia="hr-HR"/>
        </w:rPr>
        <w:t>fitosanitarna</w:t>
      </w:r>
      <w:proofErr w:type="spellEnd"/>
      <w:r w:rsidRPr="00795F6B">
        <w:rPr>
          <w:lang w:eastAsia="hr-HR"/>
        </w:rPr>
        <w:t xml:space="preserve"> zaštita bilja i biljnog materijala za potrebe održavanja i drugi po slovi potrebni za održavanje tih površina. Održavanje također obuhvaća košnju i uređenje zaštitnog pojasa nerazvrstanih cesta i zelenih površina na kojima je postavljena oprema javnih sportskih i dječjih igrališta. </w:t>
      </w:r>
    </w:p>
    <w:p w14:paraId="7A5CC114" w14:textId="77777777" w:rsidR="005C531E" w:rsidRPr="00795F6B" w:rsidRDefault="005C531E" w:rsidP="005C531E">
      <w:pPr>
        <w:jc w:val="both"/>
        <w:rPr>
          <w:lang w:eastAsia="hr-HR"/>
        </w:rPr>
      </w:pPr>
    </w:p>
    <w:tbl>
      <w:tblPr>
        <w:tblW w:w="1357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5101"/>
        <w:gridCol w:w="1418"/>
        <w:gridCol w:w="850"/>
        <w:gridCol w:w="1276"/>
        <w:gridCol w:w="1276"/>
        <w:gridCol w:w="1134"/>
        <w:gridCol w:w="1842"/>
      </w:tblGrid>
      <w:tr w:rsidR="005C531E" w:rsidRPr="00795F6B" w14:paraId="668C99FD"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shd w:val="clear" w:color="auto" w:fill="F2F2F2"/>
            <w:hideMark/>
          </w:tcPr>
          <w:p w14:paraId="53682130" w14:textId="77777777" w:rsidR="005C531E" w:rsidRPr="00795F6B" w:rsidRDefault="005C531E" w:rsidP="00682D5C">
            <w:pPr>
              <w:autoSpaceDE w:val="0"/>
              <w:autoSpaceDN w:val="0"/>
              <w:adjustRightInd w:val="0"/>
              <w:spacing w:line="276" w:lineRule="auto"/>
              <w:rPr>
                <w:rFonts w:eastAsia="Calibri"/>
                <w:color w:val="000000"/>
                <w:sz w:val="20"/>
                <w:szCs w:val="20"/>
              </w:rPr>
            </w:pPr>
            <w:r w:rsidRPr="00795F6B">
              <w:rPr>
                <w:rFonts w:eastAsia="Calibri"/>
                <w:color w:val="000000"/>
                <w:sz w:val="20"/>
                <w:szCs w:val="20"/>
              </w:rPr>
              <w:t>R.br.</w:t>
            </w:r>
          </w:p>
        </w:tc>
        <w:tc>
          <w:tcPr>
            <w:tcW w:w="5103" w:type="dxa"/>
            <w:tcBorders>
              <w:top w:val="single" w:sz="4" w:space="0" w:color="auto"/>
              <w:left w:val="single" w:sz="4" w:space="0" w:color="auto"/>
              <w:bottom w:val="single" w:sz="4" w:space="0" w:color="auto"/>
              <w:right w:val="single" w:sz="4" w:space="0" w:color="auto"/>
            </w:tcBorders>
            <w:shd w:val="clear" w:color="auto" w:fill="F2F2F2"/>
          </w:tcPr>
          <w:p w14:paraId="5CCE1144" w14:textId="77777777" w:rsidR="005C531E" w:rsidRPr="00795F6B" w:rsidRDefault="005C531E" w:rsidP="00682D5C">
            <w:pPr>
              <w:autoSpaceDE w:val="0"/>
              <w:autoSpaceDN w:val="0"/>
              <w:adjustRightInd w:val="0"/>
              <w:spacing w:line="276" w:lineRule="auto"/>
              <w:jc w:val="center"/>
              <w:rPr>
                <w:rFonts w:eastAsia="Calibri"/>
                <w:color w:val="000000"/>
              </w:rPr>
            </w:pPr>
          </w:p>
          <w:p w14:paraId="68794DF2"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14:paraId="10B01A81"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4EF57551"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39A295F1"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lastRenderedPageBreak/>
              <w:t>IZVOR FINANCIRANJA</w:t>
            </w:r>
          </w:p>
        </w:tc>
        <w:tc>
          <w:tcPr>
            <w:tcW w:w="850" w:type="dxa"/>
            <w:tcBorders>
              <w:top w:val="single" w:sz="4" w:space="0" w:color="auto"/>
              <w:left w:val="single" w:sz="4" w:space="0" w:color="auto"/>
              <w:bottom w:val="single" w:sz="4" w:space="0" w:color="auto"/>
              <w:right w:val="single" w:sz="4" w:space="0" w:color="auto"/>
            </w:tcBorders>
            <w:shd w:val="clear" w:color="auto" w:fill="F2F2F2"/>
          </w:tcPr>
          <w:p w14:paraId="2D5F1F82"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354899B7"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JM</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3D3DD301"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07D498D2"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KOLIČINA</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01F76066"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0A39CDB3"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lastRenderedPageBreak/>
              <w:t>Dinamika godišnje</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6694F8AF"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lastRenderedPageBreak/>
              <w:t xml:space="preserve">Jedinična cijena </w:t>
            </w:r>
            <w:r w:rsidRPr="00795F6B">
              <w:rPr>
                <w:rFonts w:eastAsia="Calibri"/>
                <w:color w:val="000000"/>
                <w:sz w:val="20"/>
                <w:szCs w:val="20"/>
                <w:lang w:val="pl-PL"/>
              </w:rPr>
              <w:lastRenderedPageBreak/>
              <w:t>(EUR) s PDV-om</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C154C4B"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p>
          <w:p w14:paraId="581CDE64"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lastRenderedPageBreak/>
              <w:t>PROCJENA TROŠKOVA U EUR</w:t>
            </w:r>
          </w:p>
        </w:tc>
      </w:tr>
      <w:tr w:rsidR="005C531E" w:rsidRPr="00795F6B" w14:paraId="1D56DA8A"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hideMark/>
          </w:tcPr>
          <w:p w14:paraId="3AFC5BD2" w14:textId="77777777" w:rsidR="005C531E" w:rsidRPr="00795F6B" w:rsidRDefault="005C531E">
            <w:pPr>
              <w:numPr>
                <w:ilvl w:val="0"/>
                <w:numId w:val="20"/>
              </w:numPr>
              <w:autoSpaceDE w:val="0"/>
              <w:autoSpaceDN w:val="0"/>
              <w:adjustRightInd w:val="0"/>
              <w:spacing w:after="200" w:line="276" w:lineRule="auto"/>
              <w:rPr>
                <w:rFonts w:eastAsia="Calibri"/>
                <w:b/>
                <w:color w:val="000000"/>
              </w:rPr>
            </w:pPr>
            <w:r w:rsidRPr="00795F6B">
              <w:rPr>
                <w:rFonts w:eastAsia="Calibri"/>
                <w:b/>
                <w:color w:val="000000"/>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14:paraId="7E5B6A1E"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rPr>
              <w:t xml:space="preserve">Ručno čišćenje ulica, parkirališta i pješačkih staza sakupljanje biološkog otpada sa zaštitnog pojasa uz nerazvrstanih cesta, javnih igrališta, Parka Dr. Franje Tuđmana, Parka sv. </w:t>
            </w:r>
            <w:r w:rsidRPr="00795F6B">
              <w:rPr>
                <w:rFonts w:eastAsia="Calibri"/>
                <w:color w:val="000000"/>
                <w:lang w:val="pl-PL"/>
              </w:rPr>
              <w:t>Jurja i Parka Nikole Tesle s odvozom skupljenog biološkog otpada na deponij (oznake iz registra javnih površina  JP1-JP14).</w:t>
            </w:r>
          </w:p>
        </w:tc>
        <w:tc>
          <w:tcPr>
            <w:tcW w:w="1418" w:type="dxa"/>
            <w:tcBorders>
              <w:top w:val="single" w:sz="4" w:space="0" w:color="auto"/>
              <w:left w:val="single" w:sz="4" w:space="0" w:color="auto"/>
              <w:bottom w:val="single" w:sz="4" w:space="0" w:color="auto"/>
              <w:right w:val="single" w:sz="4" w:space="0" w:color="auto"/>
            </w:tcBorders>
          </w:tcPr>
          <w:p w14:paraId="1402F125"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p>
          <w:p w14:paraId="4FE9CFD0"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850" w:type="dxa"/>
            <w:tcBorders>
              <w:top w:val="single" w:sz="4" w:space="0" w:color="auto"/>
              <w:left w:val="single" w:sz="4" w:space="0" w:color="auto"/>
              <w:bottom w:val="single" w:sz="4" w:space="0" w:color="auto"/>
              <w:right w:val="single" w:sz="4" w:space="0" w:color="auto"/>
            </w:tcBorders>
          </w:tcPr>
          <w:p w14:paraId="57D64151" w14:textId="77777777" w:rsidR="005C531E" w:rsidRPr="00795F6B" w:rsidRDefault="005C531E" w:rsidP="00682D5C">
            <w:pPr>
              <w:autoSpaceDE w:val="0"/>
              <w:autoSpaceDN w:val="0"/>
              <w:adjustRightInd w:val="0"/>
              <w:spacing w:line="276" w:lineRule="auto"/>
              <w:jc w:val="center"/>
              <w:rPr>
                <w:rFonts w:eastAsia="Calibri"/>
                <w:color w:val="000000"/>
              </w:rPr>
            </w:pPr>
          </w:p>
          <w:p w14:paraId="5194A9B3"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276" w:type="dxa"/>
            <w:tcBorders>
              <w:top w:val="single" w:sz="4" w:space="0" w:color="auto"/>
              <w:left w:val="single" w:sz="4" w:space="0" w:color="auto"/>
              <w:bottom w:val="single" w:sz="4" w:space="0" w:color="auto"/>
              <w:right w:val="single" w:sz="4" w:space="0" w:color="auto"/>
            </w:tcBorders>
          </w:tcPr>
          <w:p w14:paraId="4F3F19BC" w14:textId="77777777" w:rsidR="005C531E" w:rsidRPr="00795F6B" w:rsidRDefault="005C531E" w:rsidP="00682D5C">
            <w:pPr>
              <w:autoSpaceDE w:val="0"/>
              <w:autoSpaceDN w:val="0"/>
              <w:adjustRightInd w:val="0"/>
              <w:spacing w:line="276" w:lineRule="auto"/>
              <w:jc w:val="center"/>
              <w:rPr>
                <w:rFonts w:eastAsia="Calibri"/>
                <w:color w:val="000000"/>
              </w:rPr>
            </w:pPr>
          </w:p>
          <w:p w14:paraId="42CB15BE"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20.827</w:t>
            </w:r>
          </w:p>
          <w:p w14:paraId="040DE8B4" w14:textId="77777777" w:rsidR="005C531E" w:rsidRPr="00795F6B" w:rsidRDefault="005C531E" w:rsidP="00682D5C">
            <w:pPr>
              <w:autoSpaceDE w:val="0"/>
              <w:autoSpaceDN w:val="0"/>
              <w:adjustRightInd w:val="0"/>
              <w:spacing w:line="276" w:lineRule="auto"/>
              <w:jc w:val="center"/>
              <w:rPr>
                <w:rFonts w:eastAsia="Calibri"/>
                <w:color w:val="000000"/>
              </w:rPr>
            </w:pPr>
          </w:p>
          <w:p w14:paraId="24A4EA3B" w14:textId="77777777" w:rsidR="005C531E" w:rsidRPr="00795F6B" w:rsidRDefault="005C531E" w:rsidP="00682D5C">
            <w:pPr>
              <w:autoSpaceDE w:val="0"/>
              <w:autoSpaceDN w:val="0"/>
              <w:adjustRightInd w:val="0"/>
              <w:spacing w:line="276" w:lineRule="auto"/>
              <w:jc w:val="center"/>
              <w:rPr>
                <w:rFonts w:eastAsia="Calibri"/>
                <w:color w:val="000000"/>
              </w:rPr>
            </w:pPr>
          </w:p>
        </w:tc>
        <w:tc>
          <w:tcPr>
            <w:tcW w:w="1276" w:type="dxa"/>
            <w:tcBorders>
              <w:top w:val="single" w:sz="4" w:space="0" w:color="auto"/>
              <w:left w:val="single" w:sz="4" w:space="0" w:color="auto"/>
              <w:bottom w:val="single" w:sz="4" w:space="0" w:color="auto"/>
              <w:right w:val="single" w:sz="4" w:space="0" w:color="auto"/>
            </w:tcBorders>
          </w:tcPr>
          <w:p w14:paraId="65BA8CAF" w14:textId="77777777" w:rsidR="005C531E" w:rsidRPr="00795F6B" w:rsidRDefault="005C531E" w:rsidP="00682D5C">
            <w:pPr>
              <w:autoSpaceDE w:val="0"/>
              <w:autoSpaceDN w:val="0"/>
              <w:adjustRightInd w:val="0"/>
              <w:spacing w:line="276" w:lineRule="auto"/>
              <w:jc w:val="center"/>
              <w:rPr>
                <w:rFonts w:eastAsia="Calibri"/>
                <w:color w:val="000000"/>
              </w:rPr>
            </w:pPr>
          </w:p>
          <w:p w14:paraId="40B3F8B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6</w:t>
            </w:r>
          </w:p>
        </w:tc>
        <w:tc>
          <w:tcPr>
            <w:tcW w:w="1134" w:type="dxa"/>
            <w:tcBorders>
              <w:top w:val="single" w:sz="4" w:space="0" w:color="auto"/>
              <w:left w:val="single" w:sz="4" w:space="0" w:color="auto"/>
              <w:bottom w:val="single" w:sz="4" w:space="0" w:color="auto"/>
              <w:right w:val="single" w:sz="4" w:space="0" w:color="auto"/>
            </w:tcBorders>
          </w:tcPr>
          <w:p w14:paraId="5358F724" w14:textId="77777777" w:rsidR="005C531E" w:rsidRPr="00795F6B" w:rsidRDefault="005C531E" w:rsidP="00682D5C">
            <w:pPr>
              <w:autoSpaceDE w:val="0"/>
              <w:autoSpaceDN w:val="0"/>
              <w:adjustRightInd w:val="0"/>
              <w:spacing w:line="276" w:lineRule="auto"/>
              <w:jc w:val="center"/>
              <w:rPr>
                <w:rFonts w:eastAsia="Calibri"/>
                <w:color w:val="000000"/>
              </w:rPr>
            </w:pPr>
          </w:p>
          <w:p w14:paraId="170E138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0,08</w:t>
            </w:r>
          </w:p>
        </w:tc>
        <w:tc>
          <w:tcPr>
            <w:tcW w:w="1843" w:type="dxa"/>
            <w:tcBorders>
              <w:top w:val="single" w:sz="4" w:space="0" w:color="auto"/>
              <w:left w:val="single" w:sz="4" w:space="0" w:color="auto"/>
              <w:bottom w:val="single" w:sz="4" w:space="0" w:color="auto"/>
              <w:right w:val="single" w:sz="4" w:space="0" w:color="auto"/>
            </w:tcBorders>
          </w:tcPr>
          <w:p w14:paraId="121091D1" w14:textId="77777777" w:rsidR="005C531E" w:rsidRPr="00795F6B" w:rsidRDefault="005C531E" w:rsidP="00682D5C">
            <w:pPr>
              <w:autoSpaceDE w:val="0"/>
              <w:autoSpaceDN w:val="0"/>
              <w:adjustRightInd w:val="0"/>
              <w:spacing w:line="276" w:lineRule="auto"/>
              <w:jc w:val="right"/>
              <w:rPr>
                <w:rFonts w:eastAsia="Calibri"/>
                <w:color w:val="000000"/>
              </w:rPr>
            </w:pPr>
          </w:p>
          <w:p w14:paraId="20B6BBFF"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9.996,96</w:t>
            </w:r>
          </w:p>
        </w:tc>
      </w:tr>
      <w:tr w:rsidR="005C531E" w:rsidRPr="00795F6B" w14:paraId="7230A144" w14:textId="77777777" w:rsidTr="00682D5C">
        <w:trPr>
          <w:trHeight w:val="370"/>
        </w:trPr>
        <w:tc>
          <w:tcPr>
            <w:tcW w:w="679" w:type="dxa"/>
            <w:tcBorders>
              <w:top w:val="single" w:sz="4" w:space="0" w:color="auto"/>
              <w:left w:val="single" w:sz="4" w:space="0" w:color="auto"/>
              <w:bottom w:val="single" w:sz="4" w:space="0" w:color="auto"/>
              <w:right w:val="single" w:sz="4" w:space="0" w:color="auto"/>
            </w:tcBorders>
          </w:tcPr>
          <w:p w14:paraId="280A9CC0" w14:textId="77777777" w:rsidR="005C531E" w:rsidRPr="00795F6B" w:rsidRDefault="005C531E">
            <w:pPr>
              <w:numPr>
                <w:ilvl w:val="0"/>
                <w:numId w:val="19"/>
              </w:numPr>
              <w:autoSpaceDE w:val="0"/>
              <w:autoSpaceDN w:val="0"/>
              <w:adjustRightInd w:val="0"/>
              <w:spacing w:after="200" w:line="276" w:lineRule="auto"/>
              <w:rPr>
                <w:rFonts w:eastAsia="Calibri"/>
                <w:b/>
                <w:color w:val="000000"/>
              </w:rPr>
            </w:pPr>
          </w:p>
        </w:tc>
        <w:tc>
          <w:tcPr>
            <w:tcW w:w="5103" w:type="dxa"/>
            <w:tcBorders>
              <w:top w:val="single" w:sz="4" w:space="0" w:color="auto"/>
              <w:left w:val="single" w:sz="4" w:space="0" w:color="auto"/>
              <w:bottom w:val="single" w:sz="4" w:space="0" w:color="auto"/>
              <w:right w:val="single" w:sz="4" w:space="0" w:color="auto"/>
            </w:tcBorders>
            <w:hideMark/>
          </w:tcPr>
          <w:p w14:paraId="3A2C4991" w14:textId="77777777" w:rsidR="005C531E" w:rsidRPr="00795F6B" w:rsidRDefault="005C531E" w:rsidP="00682D5C">
            <w:pPr>
              <w:autoSpaceDE w:val="0"/>
              <w:autoSpaceDN w:val="0"/>
              <w:adjustRightInd w:val="0"/>
              <w:spacing w:line="276" w:lineRule="auto"/>
              <w:rPr>
                <w:rFonts w:eastAsia="Calibri"/>
                <w:color w:val="000000"/>
                <w:u w:val="single"/>
              </w:rPr>
            </w:pPr>
            <w:r w:rsidRPr="00795F6B">
              <w:rPr>
                <w:rFonts w:eastAsia="Calibri"/>
                <w:color w:val="000000"/>
                <w:u w:val="single"/>
              </w:rPr>
              <w:t xml:space="preserve">Košnja uređenih zelenih površina </w:t>
            </w:r>
          </w:p>
          <w:p w14:paraId="500F1505"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Trokut N. Tesla. Dr. A. Starčević, Obrovačka - 499 m2 (JP6)</w:t>
            </w:r>
          </w:p>
          <w:p w14:paraId="6DA63662"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Park Sv. Jurja -6.465 m2 (JP7)</w:t>
            </w:r>
          </w:p>
          <w:p w14:paraId="1C813814"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Park Dr. Franje Tuđmana - 2.610 m2 (JP9)</w:t>
            </w:r>
          </w:p>
          <w:p w14:paraId="24510F17"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Park Nikole Tesle Srb –3580 m2 (JP11)</w:t>
            </w:r>
          </w:p>
          <w:p w14:paraId="54BCA532"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ispod Crkve Sv. Jurja 1223 m2 (JP8)</w:t>
            </w:r>
          </w:p>
          <w:p w14:paraId="641A3FB6"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iza Knjižnice i čitaonice 869 m2 (JP14)</w:t>
            </w:r>
          </w:p>
          <w:p w14:paraId="5E0B0D12"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Autobusni kolodvor -  2130 m2 (JP1)</w:t>
            </w:r>
          </w:p>
          <w:p w14:paraId="69015137"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lastRenderedPageBreak/>
              <w:t>Površina naspram autobusnog kolodvora kraj D1- 1365 m2 (JP3)</w:t>
            </w:r>
          </w:p>
          <w:p w14:paraId="72959779"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Površine uz cestu Obrovačka ulica od početka trokuta do banke s obje strane - 400 m2 (JP4)</w:t>
            </w:r>
          </w:p>
          <w:p w14:paraId="6FE0FDC2"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kod zgrade pošte- 720 m2 (JP5)</w:t>
            </w:r>
          </w:p>
          <w:p w14:paraId="2573DE9C"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iza Općine Gračac kod porezne uprave- 430 m2 (JP10)</w:t>
            </w:r>
          </w:p>
          <w:p w14:paraId="692FC622"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kod društvenog doma Srb- 600m2 (JP12)</w:t>
            </w:r>
          </w:p>
          <w:p w14:paraId="68D100C8"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oko dječjeg igrališta kod samostana- 3380 m2 (JP13) Ulice Bana Josipa Jelačića, Kneza Trpimira, Kneza Mislava, Kralja Zvonimira s obje strane - 4000m2</w:t>
            </w:r>
          </w:p>
        </w:tc>
        <w:tc>
          <w:tcPr>
            <w:tcW w:w="1418" w:type="dxa"/>
            <w:tcBorders>
              <w:top w:val="single" w:sz="4" w:space="0" w:color="auto"/>
              <w:left w:val="single" w:sz="4" w:space="0" w:color="auto"/>
              <w:bottom w:val="single" w:sz="4" w:space="0" w:color="auto"/>
              <w:right w:val="single" w:sz="4" w:space="0" w:color="auto"/>
            </w:tcBorders>
          </w:tcPr>
          <w:p w14:paraId="3517F138"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728DAEC8"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40772CC3"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850" w:type="dxa"/>
            <w:tcBorders>
              <w:top w:val="single" w:sz="4" w:space="0" w:color="auto"/>
              <w:left w:val="single" w:sz="4" w:space="0" w:color="auto"/>
              <w:bottom w:val="single" w:sz="4" w:space="0" w:color="auto"/>
              <w:right w:val="single" w:sz="4" w:space="0" w:color="auto"/>
            </w:tcBorders>
          </w:tcPr>
          <w:p w14:paraId="36FD034A" w14:textId="77777777" w:rsidR="005C531E" w:rsidRPr="00795F6B" w:rsidRDefault="005C531E" w:rsidP="00682D5C">
            <w:pPr>
              <w:autoSpaceDE w:val="0"/>
              <w:autoSpaceDN w:val="0"/>
              <w:adjustRightInd w:val="0"/>
              <w:spacing w:line="276" w:lineRule="auto"/>
              <w:jc w:val="center"/>
              <w:rPr>
                <w:rFonts w:eastAsia="Calibri"/>
                <w:color w:val="000000"/>
              </w:rPr>
            </w:pPr>
          </w:p>
          <w:p w14:paraId="23740E8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276" w:type="dxa"/>
            <w:tcBorders>
              <w:top w:val="single" w:sz="4" w:space="0" w:color="auto"/>
              <w:left w:val="single" w:sz="4" w:space="0" w:color="auto"/>
              <w:bottom w:val="single" w:sz="4" w:space="0" w:color="auto"/>
              <w:right w:val="single" w:sz="4" w:space="0" w:color="auto"/>
            </w:tcBorders>
          </w:tcPr>
          <w:p w14:paraId="365EAA1C" w14:textId="77777777" w:rsidR="005C531E" w:rsidRPr="00795F6B" w:rsidRDefault="005C531E" w:rsidP="00682D5C">
            <w:pPr>
              <w:autoSpaceDE w:val="0"/>
              <w:autoSpaceDN w:val="0"/>
              <w:adjustRightInd w:val="0"/>
              <w:spacing w:line="276" w:lineRule="auto"/>
              <w:jc w:val="center"/>
              <w:rPr>
                <w:rFonts w:eastAsia="Calibri"/>
                <w:color w:val="000000"/>
              </w:rPr>
            </w:pPr>
          </w:p>
          <w:p w14:paraId="68B0D62D"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28.271</w:t>
            </w:r>
          </w:p>
        </w:tc>
        <w:tc>
          <w:tcPr>
            <w:tcW w:w="1276" w:type="dxa"/>
            <w:tcBorders>
              <w:top w:val="single" w:sz="4" w:space="0" w:color="auto"/>
              <w:left w:val="single" w:sz="4" w:space="0" w:color="auto"/>
              <w:bottom w:val="single" w:sz="4" w:space="0" w:color="auto"/>
              <w:right w:val="single" w:sz="4" w:space="0" w:color="auto"/>
            </w:tcBorders>
          </w:tcPr>
          <w:p w14:paraId="63156CAA" w14:textId="77777777" w:rsidR="005C531E" w:rsidRPr="00795F6B" w:rsidRDefault="005C531E" w:rsidP="00682D5C">
            <w:pPr>
              <w:autoSpaceDE w:val="0"/>
              <w:autoSpaceDN w:val="0"/>
              <w:adjustRightInd w:val="0"/>
              <w:spacing w:line="276" w:lineRule="auto"/>
              <w:jc w:val="center"/>
              <w:rPr>
                <w:rFonts w:eastAsia="Calibri"/>
                <w:color w:val="000000"/>
              </w:rPr>
            </w:pPr>
          </w:p>
          <w:p w14:paraId="47F69A50"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6</w:t>
            </w:r>
          </w:p>
        </w:tc>
        <w:tc>
          <w:tcPr>
            <w:tcW w:w="1134" w:type="dxa"/>
            <w:tcBorders>
              <w:top w:val="single" w:sz="4" w:space="0" w:color="auto"/>
              <w:left w:val="single" w:sz="4" w:space="0" w:color="auto"/>
              <w:bottom w:val="single" w:sz="4" w:space="0" w:color="auto"/>
              <w:right w:val="single" w:sz="4" w:space="0" w:color="auto"/>
            </w:tcBorders>
          </w:tcPr>
          <w:p w14:paraId="5A8ABFC2" w14:textId="77777777" w:rsidR="005C531E" w:rsidRPr="00795F6B" w:rsidRDefault="005C531E" w:rsidP="00682D5C">
            <w:pPr>
              <w:autoSpaceDE w:val="0"/>
              <w:autoSpaceDN w:val="0"/>
              <w:adjustRightInd w:val="0"/>
              <w:spacing w:line="276" w:lineRule="auto"/>
              <w:jc w:val="center"/>
              <w:rPr>
                <w:rFonts w:eastAsia="Calibri"/>
                <w:color w:val="000000"/>
              </w:rPr>
            </w:pPr>
          </w:p>
          <w:p w14:paraId="17EB675F"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0,053</w:t>
            </w:r>
          </w:p>
        </w:tc>
        <w:tc>
          <w:tcPr>
            <w:tcW w:w="1843" w:type="dxa"/>
            <w:tcBorders>
              <w:top w:val="single" w:sz="4" w:space="0" w:color="auto"/>
              <w:left w:val="single" w:sz="4" w:space="0" w:color="auto"/>
              <w:bottom w:val="single" w:sz="4" w:space="0" w:color="auto"/>
              <w:right w:val="single" w:sz="4" w:space="0" w:color="auto"/>
            </w:tcBorders>
          </w:tcPr>
          <w:p w14:paraId="3CE95E96" w14:textId="77777777" w:rsidR="005C531E" w:rsidRPr="00795F6B" w:rsidRDefault="005C531E" w:rsidP="00682D5C">
            <w:pPr>
              <w:autoSpaceDE w:val="0"/>
              <w:autoSpaceDN w:val="0"/>
              <w:adjustRightInd w:val="0"/>
              <w:spacing w:line="276" w:lineRule="auto"/>
              <w:jc w:val="right"/>
              <w:rPr>
                <w:rFonts w:eastAsia="Calibri"/>
                <w:color w:val="000000"/>
              </w:rPr>
            </w:pPr>
          </w:p>
          <w:p w14:paraId="5FDE675F"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8.990,18</w:t>
            </w:r>
          </w:p>
        </w:tc>
      </w:tr>
      <w:tr w:rsidR="005C531E" w:rsidRPr="00795F6B" w14:paraId="3791BAD7" w14:textId="77777777" w:rsidTr="00682D5C">
        <w:trPr>
          <w:trHeight w:val="370"/>
        </w:trPr>
        <w:tc>
          <w:tcPr>
            <w:tcW w:w="679" w:type="dxa"/>
            <w:tcBorders>
              <w:top w:val="single" w:sz="4" w:space="0" w:color="auto"/>
              <w:left w:val="single" w:sz="4" w:space="0" w:color="auto"/>
              <w:bottom w:val="single" w:sz="4" w:space="0" w:color="auto"/>
              <w:right w:val="single" w:sz="4" w:space="0" w:color="auto"/>
            </w:tcBorders>
          </w:tcPr>
          <w:p w14:paraId="4EA7B446" w14:textId="77777777" w:rsidR="005C531E" w:rsidRPr="00795F6B" w:rsidRDefault="005C531E">
            <w:pPr>
              <w:numPr>
                <w:ilvl w:val="0"/>
                <w:numId w:val="19"/>
              </w:numPr>
              <w:autoSpaceDE w:val="0"/>
              <w:autoSpaceDN w:val="0"/>
              <w:adjustRightInd w:val="0"/>
              <w:spacing w:after="200" w:line="276" w:lineRule="auto"/>
              <w:rPr>
                <w:rFonts w:eastAsia="Calibri"/>
                <w:color w:val="000000"/>
              </w:rPr>
            </w:pPr>
          </w:p>
        </w:tc>
        <w:tc>
          <w:tcPr>
            <w:tcW w:w="5103" w:type="dxa"/>
            <w:tcBorders>
              <w:top w:val="single" w:sz="4" w:space="0" w:color="auto"/>
              <w:left w:val="single" w:sz="4" w:space="0" w:color="auto"/>
              <w:bottom w:val="single" w:sz="4" w:space="0" w:color="auto"/>
              <w:right w:val="single" w:sz="4" w:space="0" w:color="auto"/>
            </w:tcBorders>
            <w:hideMark/>
          </w:tcPr>
          <w:p w14:paraId="12BBC3F7" w14:textId="77777777" w:rsidR="005C531E" w:rsidRPr="00795F6B" w:rsidRDefault="005C531E" w:rsidP="00682D5C">
            <w:pPr>
              <w:autoSpaceDE w:val="0"/>
              <w:autoSpaceDN w:val="0"/>
              <w:adjustRightInd w:val="0"/>
              <w:spacing w:line="276" w:lineRule="auto"/>
              <w:rPr>
                <w:rFonts w:eastAsia="Calibri"/>
                <w:color w:val="000000"/>
                <w:u w:val="single"/>
              </w:rPr>
            </w:pPr>
            <w:r w:rsidRPr="00795F6B">
              <w:rPr>
                <w:rFonts w:eastAsia="Calibri"/>
                <w:color w:val="000000"/>
                <w:u w:val="single"/>
              </w:rPr>
              <w:t xml:space="preserve">Ručna košnja neuređenih zelenih površina </w:t>
            </w:r>
          </w:p>
          <w:p w14:paraId="485988BC"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Novo naselje 1 i 2-  2000 m2</w:t>
            </w:r>
          </w:p>
          <w:p w14:paraId="2DDF825E"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Ulice u dijelu naselja Gračac „Žabarica“- 1.000 m2</w:t>
            </w:r>
          </w:p>
          <w:p w14:paraId="72992377"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lastRenderedPageBreak/>
              <w:t>Vidikovac „Gradina“ -2000 m2</w:t>
            </w:r>
          </w:p>
          <w:p w14:paraId="77F28BD5"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Željeznička ulica i zelene površine oko željezničkog kolodvora- 2000m2</w:t>
            </w:r>
          </w:p>
          <w:p w14:paraId="2EEB511B"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Zelene površine u ulici Obala Otuče i pored šetnice obale  Otuče do kolektora - 800m2</w:t>
            </w:r>
          </w:p>
          <w:p w14:paraId="149353D9"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Javna zelena površina oko zgrade Općine Gračac KIC „Napredak“ Nikole Tesle 37 -500 m2</w:t>
            </w:r>
          </w:p>
          <w:p w14:paraId="730479E8"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Zelena površina oko zgrade Kino dvorana u ulici Hrvatske bratske zajednice i Nikole Tesle- 100 m2</w:t>
            </w:r>
          </w:p>
          <w:p w14:paraId="0DC59D77"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Zelena površina oko zgrade „Sirana“- 400 m2</w:t>
            </w:r>
          </w:p>
          <w:p w14:paraId="71368C29"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Zelena površina oko zgrade Centra za posjetitelje Gračac N. Tesle 40 – 50 m2</w:t>
            </w:r>
          </w:p>
          <w:p w14:paraId="54ABE7FF" w14:textId="77777777" w:rsidR="005C531E" w:rsidRPr="00795F6B" w:rsidRDefault="005C531E">
            <w:pPr>
              <w:numPr>
                <w:ilvl w:val="0"/>
                <w:numId w:val="2"/>
              </w:numPr>
              <w:autoSpaceDE w:val="0"/>
              <w:autoSpaceDN w:val="0"/>
              <w:adjustRightInd w:val="0"/>
              <w:spacing w:after="200" w:line="276" w:lineRule="auto"/>
              <w:rPr>
                <w:rFonts w:eastAsia="Calibri"/>
                <w:color w:val="000000"/>
              </w:rPr>
            </w:pPr>
            <w:r w:rsidRPr="00795F6B">
              <w:rPr>
                <w:rFonts w:eastAsia="Calibri"/>
                <w:color w:val="000000"/>
              </w:rPr>
              <w:t>Uz ogradu stočne tržnice - 300 m2</w:t>
            </w:r>
          </w:p>
          <w:p w14:paraId="61EFF914"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Površina kod Općinskog suda 500 m2 (JP8)</w:t>
            </w:r>
          </w:p>
          <w:p w14:paraId="4E334D21"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lastRenderedPageBreak/>
              <w:t>Površina iza knjižnice i čitaonice i oko zelene tržnice 300 m2 (JP14)</w:t>
            </w:r>
          </w:p>
          <w:p w14:paraId="2122D52A"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Ulice Slavonska, Dalmatinska,  Zagorska, Sv. Mihovila, Hrvatske Mladeži, Hrvatskog proljeća, Pružna, Pružni odvojci I. i II. - 5000 m2</w:t>
            </w:r>
          </w:p>
          <w:p w14:paraId="50586E7E" w14:textId="77777777" w:rsidR="005C531E" w:rsidRPr="00795F6B" w:rsidRDefault="005C531E">
            <w:pPr>
              <w:numPr>
                <w:ilvl w:val="0"/>
                <w:numId w:val="2"/>
              </w:numPr>
              <w:autoSpaceDE w:val="0"/>
              <w:autoSpaceDN w:val="0"/>
              <w:adjustRightInd w:val="0"/>
              <w:spacing w:after="200" w:line="276" w:lineRule="auto"/>
              <w:rPr>
                <w:rFonts w:eastAsia="Calibri"/>
                <w:color w:val="000000"/>
                <w:lang w:val="pl-PL"/>
              </w:rPr>
            </w:pPr>
            <w:r w:rsidRPr="00795F6B">
              <w:rPr>
                <w:rFonts w:eastAsia="Calibri"/>
                <w:color w:val="000000"/>
                <w:lang w:val="pl-PL"/>
              </w:rPr>
              <w:t>Ostale neuređene zelene površine 10000 m2</w:t>
            </w:r>
          </w:p>
        </w:tc>
        <w:tc>
          <w:tcPr>
            <w:tcW w:w="1418" w:type="dxa"/>
            <w:tcBorders>
              <w:top w:val="single" w:sz="4" w:space="0" w:color="auto"/>
              <w:left w:val="single" w:sz="4" w:space="0" w:color="auto"/>
              <w:bottom w:val="single" w:sz="4" w:space="0" w:color="auto"/>
              <w:right w:val="single" w:sz="4" w:space="0" w:color="auto"/>
            </w:tcBorders>
          </w:tcPr>
          <w:p w14:paraId="6B93C77D"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p>
          <w:p w14:paraId="1F58FFF2"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KOMUNALNA NAKNADA/</w:t>
            </w:r>
            <w:r w:rsidRPr="00795F6B">
              <w:rPr>
                <w:lang w:val="pl-PL"/>
              </w:rPr>
              <w:t xml:space="preserve"> </w:t>
            </w:r>
            <w:r w:rsidRPr="00795F6B">
              <w:rPr>
                <w:rFonts w:eastAsia="Calibri"/>
                <w:color w:val="000000"/>
                <w:sz w:val="16"/>
                <w:szCs w:val="16"/>
                <w:lang w:val="pl-PL"/>
              </w:rPr>
              <w:t>TEKUĆE POMOĆI IZ DRŽAVNOG PRORAČUNA</w:t>
            </w:r>
          </w:p>
        </w:tc>
        <w:tc>
          <w:tcPr>
            <w:tcW w:w="850" w:type="dxa"/>
            <w:tcBorders>
              <w:top w:val="single" w:sz="4" w:space="0" w:color="auto"/>
              <w:left w:val="single" w:sz="4" w:space="0" w:color="auto"/>
              <w:bottom w:val="single" w:sz="4" w:space="0" w:color="auto"/>
              <w:right w:val="single" w:sz="4" w:space="0" w:color="auto"/>
            </w:tcBorders>
          </w:tcPr>
          <w:p w14:paraId="345FB25E"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564A969D"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276" w:type="dxa"/>
            <w:tcBorders>
              <w:top w:val="single" w:sz="4" w:space="0" w:color="auto"/>
              <w:left w:val="single" w:sz="4" w:space="0" w:color="auto"/>
              <w:bottom w:val="single" w:sz="4" w:space="0" w:color="auto"/>
              <w:right w:val="single" w:sz="4" w:space="0" w:color="auto"/>
            </w:tcBorders>
          </w:tcPr>
          <w:p w14:paraId="0680F668" w14:textId="77777777" w:rsidR="005C531E" w:rsidRPr="00795F6B" w:rsidRDefault="005C531E" w:rsidP="00682D5C">
            <w:pPr>
              <w:autoSpaceDE w:val="0"/>
              <w:autoSpaceDN w:val="0"/>
              <w:adjustRightInd w:val="0"/>
              <w:spacing w:line="276" w:lineRule="auto"/>
              <w:jc w:val="center"/>
              <w:rPr>
                <w:rFonts w:eastAsia="Calibri"/>
                <w:color w:val="000000"/>
              </w:rPr>
            </w:pPr>
          </w:p>
          <w:p w14:paraId="1C79A071"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29.950</w:t>
            </w:r>
          </w:p>
        </w:tc>
        <w:tc>
          <w:tcPr>
            <w:tcW w:w="1276" w:type="dxa"/>
            <w:tcBorders>
              <w:top w:val="single" w:sz="4" w:space="0" w:color="auto"/>
              <w:left w:val="single" w:sz="4" w:space="0" w:color="auto"/>
              <w:bottom w:val="single" w:sz="4" w:space="0" w:color="auto"/>
              <w:right w:val="single" w:sz="4" w:space="0" w:color="auto"/>
            </w:tcBorders>
          </w:tcPr>
          <w:p w14:paraId="010CCC6C" w14:textId="77777777" w:rsidR="005C531E" w:rsidRPr="00795F6B" w:rsidRDefault="005C531E" w:rsidP="00682D5C">
            <w:pPr>
              <w:autoSpaceDE w:val="0"/>
              <w:autoSpaceDN w:val="0"/>
              <w:adjustRightInd w:val="0"/>
              <w:spacing w:line="276" w:lineRule="auto"/>
              <w:jc w:val="center"/>
              <w:rPr>
                <w:rFonts w:eastAsia="Calibri"/>
                <w:color w:val="000000"/>
              </w:rPr>
            </w:pPr>
          </w:p>
          <w:p w14:paraId="630AF5A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4</w:t>
            </w:r>
          </w:p>
        </w:tc>
        <w:tc>
          <w:tcPr>
            <w:tcW w:w="1134" w:type="dxa"/>
            <w:tcBorders>
              <w:top w:val="single" w:sz="4" w:space="0" w:color="auto"/>
              <w:left w:val="single" w:sz="4" w:space="0" w:color="auto"/>
              <w:bottom w:val="single" w:sz="4" w:space="0" w:color="auto"/>
              <w:right w:val="single" w:sz="4" w:space="0" w:color="auto"/>
            </w:tcBorders>
          </w:tcPr>
          <w:p w14:paraId="367E8D71" w14:textId="77777777" w:rsidR="005C531E" w:rsidRPr="00795F6B" w:rsidRDefault="005C531E" w:rsidP="00682D5C">
            <w:pPr>
              <w:autoSpaceDE w:val="0"/>
              <w:autoSpaceDN w:val="0"/>
              <w:adjustRightInd w:val="0"/>
              <w:spacing w:line="276" w:lineRule="auto"/>
              <w:jc w:val="center"/>
              <w:rPr>
                <w:rFonts w:eastAsia="Calibri"/>
                <w:color w:val="000000"/>
              </w:rPr>
            </w:pPr>
          </w:p>
          <w:p w14:paraId="3004E678"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0,20</w:t>
            </w:r>
          </w:p>
        </w:tc>
        <w:tc>
          <w:tcPr>
            <w:tcW w:w="1843" w:type="dxa"/>
            <w:tcBorders>
              <w:top w:val="single" w:sz="4" w:space="0" w:color="auto"/>
              <w:left w:val="single" w:sz="4" w:space="0" w:color="auto"/>
              <w:bottom w:val="single" w:sz="4" w:space="0" w:color="auto"/>
              <w:right w:val="single" w:sz="4" w:space="0" w:color="auto"/>
            </w:tcBorders>
          </w:tcPr>
          <w:p w14:paraId="470A48D5" w14:textId="77777777" w:rsidR="005C531E" w:rsidRPr="00795F6B" w:rsidRDefault="005C531E" w:rsidP="00682D5C">
            <w:pPr>
              <w:autoSpaceDE w:val="0"/>
              <w:autoSpaceDN w:val="0"/>
              <w:adjustRightInd w:val="0"/>
              <w:spacing w:line="276" w:lineRule="auto"/>
              <w:jc w:val="right"/>
              <w:rPr>
                <w:rFonts w:eastAsia="Calibri"/>
                <w:color w:val="000000"/>
              </w:rPr>
            </w:pPr>
          </w:p>
          <w:p w14:paraId="7098F8E7"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23.960,00</w:t>
            </w:r>
          </w:p>
        </w:tc>
      </w:tr>
      <w:tr w:rsidR="005C531E" w:rsidRPr="00795F6B" w14:paraId="6BB8C957"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hideMark/>
          </w:tcPr>
          <w:p w14:paraId="6CB9ACEF"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lastRenderedPageBreak/>
              <w:t>4.</w:t>
            </w:r>
          </w:p>
        </w:tc>
        <w:tc>
          <w:tcPr>
            <w:tcW w:w="5103" w:type="dxa"/>
            <w:tcBorders>
              <w:top w:val="single" w:sz="4" w:space="0" w:color="auto"/>
              <w:left w:val="single" w:sz="4" w:space="0" w:color="auto"/>
              <w:bottom w:val="single" w:sz="4" w:space="0" w:color="auto"/>
              <w:right w:val="single" w:sz="4" w:space="0" w:color="auto"/>
            </w:tcBorders>
            <w:hideMark/>
          </w:tcPr>
          <w:p w14:paraId="2A2C3D12"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Osnivanje novih i obnova postojećih zelenih površina</w:t>
            </w:r>
          </w:p>
          <w:p w14:paraId="7E2F92E8"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0223D767"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TEKUĆE POMOĆI IZ DRŽAVNOG PRORAČUNA</w:t>
            </w:r>
          </w:p>
        </w:tc>
        <w:tc>
          <w:tcPr>
            <w:tcW w:w="850" w:type="dxa"/>
            <w:tcBorders>
              <w:top w:val="single" w:sz="4" w:space="0" w:color="auto"/>
              <w:left w:val="single" w:sz="4" w:space="0" w:color="auto"/>
              <w:bottom w:val="single" w:sz="4" w:space="0" w:color="auto"/>
              <w:right w:val="single" w:sz="4" w:space="0" w:color="auto"/>
            </w:tcBorders>
          </w:tcPr>
          <w:p w14:paraId="340B4D7B" w14:textId="77777777" w:rsidR="005C531E" w:rsidRPr="00795F6B" w:rsidRDefault="005C531E" w:rsidP="00682D5C">
            <w:pPr>
              <w:autoSpaceDE w:val="0"/>
              <w:autoSpaceDN w:val="0"/>
              <w:adjustRightInd w:val="0"/>
              <w:spacing w:line="276" w:lineRule="auto"/>
              <w:jc w:val="center"/>
              <w:rPr>
                <w:rFonts w:eastAsia="Calibri"/>
                <w:color w:val="000000"/>
              </w:rPr>
            </w:pPr>
          </w:p>
          <w:p w14:paraId="30A830F8"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276" w:type="dxa"/>
            <w:tcBorders>
              <w:top w:val="single" w:sz="4" w:space="0" w:color="auto"/>
              <w:left w:val="single" w:sz="4" w:space="0" w:color="auto"/>
              <w:bottom w:val="single" w:sz="4" w:space="0" w:color="auto"/>
              <w:right w:val="single" w:sz="4" w:space="0" w:color="auto"/>
            </w:tcBorders>
          </w:tcPr>
          <w:p w14:paraId="3F6B56F0" w14:textId="77777777" w:rsidR="005C531E" w:rsidRPr="00795F6B" w:rsidRDefault="005C531E" w:rsidP="00682D5C">
            <w:pPr>
              <w:autoSpaceDE w:val="0"/>
              <w:autoSpaceDN w:val="0"/>
              <w:adjustRightInd w:val="0"/>
              <w:spacing w:line="276" w:lineRule="auto"/>
              <w:jc w:val="center"/>
              <w:rPr>
                <w:rFonts w:eastAsia="Calibri"/>
                <w:color w:val="000000"/>
              </w:rPr>
            </w:pPr>
          </w:p>
          <w:p w14:paraId="13F2FB8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1.000</w:t>
            </w:r>
          </w:p>
        </w:tc>
        <w:tc>
          <w:tcPr>
            <w:tcW w:w="1276" w:type="dxa"/>
            <w:tcBorders>
              <w:top w:val="single" w:sz="4" w:space="0" w:color="auto"/>
              <w:left w:val="single" w:sz="4" w:space="0" w:color="auto"/>
              <w:bottom w:val="single" w:sz="4" w:space="0" w:color="auto"/>
              <w:right w:val="single" w:sz="4" w:space="0" w:color="auto"/>
            </w:tcBorders>
          </w:tcPr>
          <w:p w14:paraId="6BA8F2D6" w14:textId="77777777" w:rsidR="005C531E" w:rsidRPr="00795F6B" w:rsidRDefault="005C531E" w:rsidP="00682D5C">
            <w:pPr>
              <w:autoSpaceDE w:val="0"/>
              <w:autoSpaceDN w:val="0"/>
              <w:adjustRightInd w:val="0"/>
              <w:spacing w:line="276" w:lineRule="auto"/>
              <w:jc w:val="center"/>
              <w:rPr>
                <w:rFonts w:eastAsia="Calibri"/>
                <w:color w:val="000000"/>
              </w:rPr>
            </w:pPr>
          </w:p>
          <w:p w14:paraId="4B78F8CC"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134" w:type="dxa"/>
            <w:tcBorders>
              <w:top w:val="single" w:sz="4" w:space="0" w:color="auto"/>
              <w:left w:val="single" w:sz="4" w:space="0" w:color="auto"/>
              <w:bottom w:val="single" w:sz="4" w:space="0" w:color="auto"/>
              <w:right w:val="single" w:sz="4" w:space="0" w:color="auto"/>
            </w:tcBorders>
          </w:tcPr>
          <w:p w14:paraId="7AED8A17" w14:textId="77777777" w:rsidR="005C531E" w:rsidRPr="00795F6B" w:rsidRDefault="005C531E" w:rsidP="00682D5C">
            <w:pPr>
              <w:autoSpaceDE w:val="0"/>
              <w:autoSpaceDN w:val="0"/>
              <w:adjustRightInd w:val="0"/>
              <w:spacing w:line="276" w:lineRule="auto"/>
              <w:jc w:val="center"/>
              <w:rPr>
                <w:rFonts w:eastAsia="Calibri"/>
                <w:color w:val="000000"/>
              </w:rPr>
            </w:pPr>
          </w:p>
          <w:p w14:paraId="05D78859"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1,99</w:t>
            </w:r>
          </w:p>
        </w:tc>
        <w:tc>
          <w:tcPr>
            <w:tcW w:w="1843" w:type="dxa"/>
            <w:tcBorders>
              <w:top w:val="single" w:sz="4" w:space="0" w:color="auto"/>
              <w:left w:val="single" w:sz="4" w:space="0" w:color="auto"/>
              <w:bottom w:val="single" w:sz="4" w:space="0" w:color="auto"/>
              <w:right w:val="single" w:sz="4" w:space="0" w:color="auto"/>
            </w:tcBorders>
          </w:tcPr>
          <w:p w14:paraId="389678B4" w14:textId="77777777" w:rsidR="005C531E" w:rsidRPr="00795F6B" w:rsidRDefault="005C531E" w:rsidP="00682D5C">
            <w:pPr>
              <w:autoSpaceDE w:val="0"/>
              <w:autoSpaceDN w:val="0"/>
              <w:adjustRightInd w:val="0"/>
              <w:spacing w:line="276" w:lineRule="auto"/>
              <w:jc w:val="right"/>
              <w:rPr>
                <w:rFonts w:eastAsia="Calibri"/>
                <w:color w:val="000000"/>
              </w:rPr>
            </w:pPr>
          </w:p>
          <w:p w14:paraId="7FA157F8"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1.990,00</w:t>
            </w:r>
          </w:p>
        </w:tc>
      </w:tr>
      <w:tr w:rsidR="005C531E" w:rsidRPr="00795F6B" w14:paraId="5345C9FE" w14:textId="77777777" w:rsidTr="00682D5C">
        <w:trPr>
          <w:trHeight w:val="370"/>
        </w:trPr>
        <w:tc>
          <w:tcPr>
            <w:tcW w:w="679" w:type="dxa"/>
            <w:tcBorders>
              <w:top w:val="single" w:sz="4" w:space="0" w:color="auto"/>
              <w:left w:val="single" w:sz="4" w:space="0" w:color="auto"/>
              <w:bottom w:val="single" w:sz="4" w:space="0" w:color="auto"/>
              <w:right w:val="single" w:sz="4" w:space="0" w:color="auto"/>
            </w:tcBorders>
            <w:hideMark/>
          </w:tcPr>
          <w:p w14:paraId="2B10FF60"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5.</w:t>
            </w:r>
          </w:p>
        </w:tc>
        <w:tc>
          <w:tcPr>
            <w:tcW w:w="5103" w:type="dxa"/>
            <w:tcBorders>
              <w:top w:val="single" w:sz="4" w:space="0" w:color="auto"/>
              <w:left w:val="single" w:sz="4" w:space="0" w:color="auto"/>
              <w:bottom w:val="single" w:sz="4" w:space="0" w:color="auto"/>
              <w:right w:val="single" w:sz="4" w:space="0" w:color="auto"/>
            </w:tcBorders>
            <w:hideMark/>
          </w:tcPr>
          <w:p w14:paraId="4621C796"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Nabava zemlje za uređenje zelenih površina</w:t>
            </w:r>
          </w:p>
        </w:tc>
        <w:tc>
          <w:tcPr>
            <w:tcW w:w="1418" w:type="dxa"/>
            <w:tcBorders>
              <w:top w:val="single" w:sz="4" w:space="0" w:color="auto"/>
              <w:left w:val="single" w:sz="4" w:space="0" w:color="auto"/>
              <w:bottom w:val="single" w:sz="4" w:space="0" w:color="auto"/>
              <w:right w:val="single" w:sz="4" w:space="0" w:color="auto"/>
            </w:tcBorders>
            <w:hideMark/>
          </w:tcPr>
          <w:p w14:paraId="18F2AACC"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r w:rsidRPr="00795F6B">
              <w:rPr>
                <w:rFonts w:eastAsia="Calibri"/>
                <w:color w:val="000000"/>
                <w:sz w:val="16"/>
                <w:szCs w:val="16"/>
                <w:lang w:val="pl-PL"/>
              </w:rPr>
              <w:t>TEKUĆE POMOĆI IZ DRŽAVNOG PRORAČUNA</w:t>
            </w:r>
          </w:p>
        </w:tc>
        <w:tc>
          <w:tcPr>
            <w:tcW w:w="850" w:type="dxa"/>
            <w:tcBorders>
              <w:top w:val="single" w:sz="4" w:space="0" w:color="auto"/>
              <w:left w:val="single" w:sz="4" w:space="0" w:color="auto"/>
              <w:bottom w:val="single" w:sz="4" w:space="0" w:color="auto"/>
              <w:right w:val="single" w:sz="4" w:space="0" w:color="auto"/>
            </w:tcBorders>
          </w:tcPr>
          <w:p w14:paraId="308F1DC4"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7D75B0E1"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m3</w:t>
            </w:r>
          </w:p>
        </w:tc>
        <w:tc>
          <w:tcPr>
            <w:tcW w:w="1276" w:type="dxa"/>
            <w:tcBorders>
              <w:top w:val="single" w:sz="4" w:space="0" w:color="auto"/>
              <w:left w:val="single" w:sz="4" w:space="0" w:color="auto"/>
              <w:bottom w:val="single" w:sz="4" w:space="0" w:color="auto"/>
              <w:right w:val="single" w:sz="4" w:space="0" w:color="auto"/>
            </w:tcBorders>
          </w:tcPr>
          <w:p w14:paraId="270FAF49" w14:textId="77777777" w:rsidR="005C531E" w:rsidRPr="00795F6B" w:rsidRDefault="005C531E" w:rsidP="00682D5C">
            <w:pPr>
              <w:autoSpaceDE w:val="0"/>
              <w:autoSpaceDN w:val="0"/>
              <w:adjustRightInd w:val="0"/>
              <w:spacing w:line="276" w:lineRule="auto"/>
              <w:jc w:val="center"/>
              <w:rPr>
                <w:rFonts w:eastAsia="Calibri"/>
                <w:color w:val="000000"/>
              </w:rPr>
            </w:pPr>
          </w:p>
          <w:p w14:paraId="1FC44DA0"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30</w:t>
            </w:r>
          </w:p>
        </w:tc>
        <w:tc>
          <w:tcPr>
            <w:tcW w:w="1276" w:type="dxa"/>
            <w:tcBorders>
              <w:top w:val="single" w:sz="4" w:space="0" w:color="auto"/>
              <w:left w:val="single" w:sz="4" w:space="0" w:color="auto"/>
              <w:bottom w:val="single" w:sz="4" w:space="0" w:color="auto"/>
              <w:right w:val="single" w:sz="4" w:space="0" w:color="auto"/>
            </w:tcBorders>
          </w:tcPr>
          <w:p w14:paraId="48E2BF40" w14:textId="77777777" w:rsidR="005C531E" w:rsidRPr="00795F6B" w:rsidRDefault="005C531E" w:rsidP="00682D5C">
            <w:pPr>
              <w:autoSpaceDE w:val="0"/>
              <w:autoSpaceDN w:val="0"/>
              <w:adjustRightInd w:val="0"/>
              <w:spacing w:line="276" w:lineRule="auto"/>
              <w:jc w:val="center"/>
              <w:rPr>
                <w:rFonts w:eastAsia="Calibri"/>
                <w:color w:val="000000"/>
              </w:rPr>
            </w:pPr>
          </w:p>
          <w:p w14:paraId="3DCFE912"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134" w:type="dxa"/>
            <w:tcBorders>
              <w:top w:val="single" w:sz="4" w:space="0" w:color="auto"/>
              <w:left w:val="single" w:sz="4" w:space="0" w:color="auto"/>
              <w:bottom w:val="single" w:sz="4" w:space="0" w:color="auto"/>
              <w:right w:val="single" w:sz="4" w:space="0" w:color="auto"/>
            </w:tcBorders>
          </w:tcPr>
          <w:p w14:paraId="6C2D23D0" w14:textId="77777777" w:rsidR="005C531E" w:rsidRPr="00795F6B" w:rsidRDefault="005C531E" w:rsidP="00682D5C">
            <w:pPr>
              <w:autoSpaceDE w:val="0"/>
              <w:autoSpaceDN w:val="0"/>
              <w:adjustRightInd w:val="0"/>
              <w:spacing w:line="276" w:lineRule="auto"/>
              <w:jc w:val="center"/>
              <w:rPr>
                <w:rFonts w:eastAsia="Calibri"/>
                <w:color w:val="000000"/>
              </w:rPr>
            </w:pPr>
          </w:p>
          <w:p w14:paraId="1AC3DF52"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13,27</w:t>
            </w:r>
          </w:p>
        </w:tc>
        <w:tc>
          <w:tcPr>
            <w:tcW w:w="1843" w:type="dxa"/>
            <w:tcBorders>
              <w:top w:val="single" w:sz="4" w:space="0" w:color="auto"/>
              <w:left w:val="single" w:sz="4" w:space="0" w:color="auto"/>
              <w:bottom w:val="single" w:sz="4" w:space="0" w:color="auto"/>
              <w:right w:val="single" w:sz="4" w:space="0" w:color="auto"/>
            </w:tcBorders>
          </w:tcPr>
          <w:p w14:paraId="675B10E6" w14:textId="77777777" w:rsidR="005C531E" w:rsidRPr="00795F6B" w:rsidRDefault="005C531E" w:rsidP="00682D5C">
            <w:pPr>
              <w:autoSpaceDE w:val="0"/>
              <w:autoSpaceDN w:val="0"/>
              <w:adjustRightInd w:val="0"/>
              <w:spacing w:line="276" w:lineRule="auto"/>
              <w:jc w:val="right"/>
              <w:rPr>
                <w:rFonts w:eastAsia="Calibri"/>
                <w:color w:val="000000"/>
              </w:rPr>
            </w:pPr>
          </w:p>
          <w:p w14:paraId="2BA425AB"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398,10</w:t>
            </w:r>
          </w:p>
        </w:tc>
      </w:tr>
      <w:tr w:rsidR="005C531E" w:rsidRPr="00795F6B" w14:paraId="203D276C" w14:textId="77777777" w:rsidTr="00682D5C">
        <w:trPr>
          <w:trHeight w:val="370"/>
        </w:trPr>
        <w:tc>
          <w:tcPr>
            <w:tcW w:w="679" w:type="dxa"/>
            <w:tcBorders>
              <w:top w:val="single" w:sz="4" w:space="0" w:color="auto"/>
              <w:left w:val="single" w:sz="4" w:space="0" w:color="auto"/>
              <w:bottom w:val="single" w:sz="4" w:space="0" w:color="auto"/>
              <w:right w:val="single" w:sz="4" w:space="0" w:color="auto"/>
            </w:tcBorders>
            <w:hideMark/>
          </w:tcPr>
          <w:p w14:paraId="3762E9F1" w14:textId="77777777" w:rsidR="005C531E" w:rsidRPr="00795F6B" w:rsidRDefault="005C531E" w:rsidP="00682D5C">
            <w:pPr>
              <w:autoSpaceDE w:val="0"/>
              <w:autoSpaceDN w:val="0"/>
              <w:adjustRightInd w:val="0"/>
              <w:spacing w:line="276" w:lineRule="auto"/>
              <w:jc w:val="center"/>
              <w:rPr>
                <w:rFonts w:eastAsia="Calibri"/>
                <w:b/>
                <w:color w:val="000000"/>
              </w:rPr>
            </w:pPr>
            <w:r w:rsidRPr="00795F6B">
              <w:rPr>
                <w:rFonts w:eastAsia="Calibri"/>
                <w:b/>
                <w:color w:val="000000"/>
              </w:rPr>
              <w:t>6.</w:t>
            </w:r>
          </w:p>
        </w:tc>
        <w:tc>
          <w:tcPr>
            <w:tcW w:w="5103" w:type="dxa"/>
            <w:tcBorders>
              <w:top w:val="single" w:sz="4" w:space="0" w:color="auto"/>
              <w:left w:val="single" w:sz="4" w:space="0" w:color="auto"/>
              <w:bottom w:val="single" w:sz="4" w:space="0" w:color="auto"/>
              <w:right w:val="single" w:sz="4" w:space="0" w:color="auto"/>
            </w:tcBorders>
            <w:hideMark/>
          </w:tcPr>
          <w:p w14:paraId="68B5A621"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Održavanje zelenih površina na kojima su postavljeni uređaji i oprema dječjih igrališta Gračac i Srb, boćališta Gračac i Velika </w:t>
            </w:r>
            <w:proofErr w:type="spellStart"/>
            <w:r w:rsidRPr="00795F6B">
              <w:rPr>
                <w:rFonts w:eastAsia="Calibri"/>
                <w:color w:val="000000"/>
              </w:rPr>
              <w:t>Popina</w:t>
            </w:r>
            <w:proofErr w:type="spellEnd"/>
            <w:r w:rsidRPr="00795F6B">
              <w:rPr>
                <w:rFonts w:eastAsia="Calibri"/>
                <w:color w:val="000000"/>
              </w:rPr>
              <w:t>, odbojkaškog igrališta te opreme- sprava za vježbanje na otvorenom</w:t>
            </w:r>
          </w:p>
        </w:tc>
        <w:tc>
          <w:tcPr>
            <w:tcW w:w="1418" w:type="dxa"/>
            <w:tcBorders>
              <w:top w:val="single" w:sz="4" w:space="0" w:color="auto"/>
              <w:left w:val="single" w:sz="4" w:space="0" w:color="auto"/>
              <w:bottom w:val="single" w:sz="4" w:space="0" w:color="auto"/>
              <w:right w:val="single" w:sz="4" w:space="0" w:color="auto"/>
            </w:tcBorders>
            <w:hideMark/>
          </w:tcPr>
          <w:p w14:paraId="1BB32931"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TEKUĆE POMOĆI IZ DRŽAVNOG PRORAČUNA</w:t>
            </w:r>
          </w:p>
        </w:tc>
        <w:tc>
          <w:tcPr>
            <w:tcW w:w="4536" w:type="dxa"/>
            <w:gridSpan w:val="4"/>
            <w:tcBorders>
              <w:top w:val="single" w:sz="4" w:space="0" w:color="auto"/>
              <w:left w:val="single" w:sz="4" w:space="0" w:color="auto"/>
              <w:bottom w:val="single" w:sz="4" w:space="0" w:color="auto"/>
              <w:right w:val="single" w:sz="4" w:space="0" w:color="auto"/>
            </w:tcBorders>
            <w:hideMark/>
          </w:tcPr>
          <w:p w14:paraId="433FF12D"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Temeljem naloga Općinskog načelnika Općine Gračac u skladu s troškovnikom</w:t>
            </w:r>
          </w:p>
        </w:tc>
        <w:tc>
          <w:tcPr>
            <w:tcW w:w="1843" w:type="dxa"/>
            <w:tcBorders>
              <w:top w:val="single" w:sz="4" w:space="0" w:color="auto"/>
              <w:left w:val="single" w:sz="4" w:space="0" w:color="auto"/>
              <w:bottom w:val="single" w:sz="4" w:space="0" w:color="auto"/>
              <w:right w:val="single" w:sz="4" w:space="0" w:color="auto"/>
            </w:tcBorders>
          </w:tcPr>
          <w:p w14:paraId="071423EB"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2AB2964F"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3</w:t>
            </w:r>
            <w:r w:rsidRPr="00795F6B">
              <w:rPr>
                <w:rFonts w:eastAsia="Calibri"/>
                <w:color w:val="000000"/>
              </w:rPr>
              <w:t>4.664,76</w:t>
            </w:r>
          </w:p>
        </w:tc>
      </w:tr>
      <w:tr w:rsidR="005C531E" w:rsidRPr="00795F6B" w14:paraId="5E273108" w14:textId="77777777" w:rsidTr="00682D5C">
        <w:trPr>
          <w:trHeight w:val="370"/>
        </w:trPr>
        <w:tc>
          <w:tcPr>
            <w:tcW w:w="7200" w:type="dxa"/>
            <w:gridSpan w:val="3"/>
            <w:tcBorders>
              <w:top w:val="single" w:sz="4" w:space="0" w:color="auto"/>
              <w:left w:val="single" w:sz="4" w:space="0" w:color="auto"/>
              <w:bottom w:val="single" w:sz="4" w:space="0" w:color="auto"/>
              <w:right w:val="single" w:sz="4" w:space="0" w:color="auto"/>
            </w:tcBorders>
            <w:hideMark/>
          </w:tcPr>
          <w:p w14:paraId="651E2217"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 xml:space="preserve">UKUPNO (EUR)  </w:t>
            </w:r>
          </w:p>
        </w:tc>
        <w:tc>
          <w:tcPr>
            <w:tcW w:w="6379" w:type="dxa"/>
            <w:gridSpan w:val="5"/>
            <w:tcBorders>
              <w:top w:val="single" w:sz="4" w:space="0" w:color="auto"/>
              <w:left w:val="single" w:sz="4" w:space="0" w:color="auto"/>
              <w:bottom w:val="single" w:sz="4" w:space="0" w:color="auto"/>
              <w:right w:val="single" w:sz="4" w:space="0" w:color="auto"/>
            </w:tcBorders>
            <w:hideMark/>
          </w:tcPr>
          <w:p w14:paraId="500EAD9D" w14:textId="77777777" w:rsidR="005C531E" w:rsidRPr="00795F6B" w:rsidRDefault="005C531E" w:rsidP="00682D5C">
            <w:pPr>
              <w:autoSpaceDE w:val="0"/>
              <w:autoSpaceDN w:val="0"/>
              <w:adjustRightInd w:val="0"/>
              <w:spacing w:line="276" w:lineRule="auto"/>
              <w:jc w:val="right"/>
              <w:rPr>
                <w:rFonts w:eastAsia="Calibri"/>
                <w:b/>
                <w:color w:val="000000"/>
              </w:rPr>
            </w:pPr>
            <w:r>
              <w:rPr>
                <w:rFonts w:eastAsia="Calibri"/>
                <w:b/>
                <w:color w:val="000000"/>
              </w:rPr>
              <w:t>8</w:t>
            </w:r>
            <w:r w:rsidRPr="00795F6B">
              <w:rPr>
                <w:rFonts w:eastAsia="Calibri"/>
                <w:b/>
                <w:color w:val="000000"/>
              </w:rPr>
              <w:t>0.000,00</w:t>
            </w:r>
          </w:p>
        </w:tc>
      </w:tr>
    </w:tbl>
    <w:p w14:paraId="2090E74F" w14:textId="77777777" w:rsidR="005C531E" w:rsidRPr="00795F6B" w:rsidRDefault="005C531E" w:rsidP="005C531E">
      <w:pPr>
        <w:autoSpaceDE w:val="0"/>
        <w:autoSpaceDN w:val="0"/>
        <w:adjustRightInd w:val="0"/>
        <w:spacing w:line="276" w:lineRule="auto"/>
        <w:rPr>
          <w:rFonts w:eastAsia="Calibri"/>
          <w:color w:val="000000"/>
        </w:rPr>
      </w:pPr>
    </w:p>
    <w:p w14:paraId="72068EA6" w14:textId="77777777" w:rsidR="005C531E" w:rsidRPr="00795F6B" w:rsidRDefault="005C531E" w:rsidP="005C531E">
      <w:pPr>
        <w:autoSpaceDE w:val="0"/>
        <w:autoSpaceDN w:val="0"/>
        <w:adjustRightInd w:val="0"/>
        <w:spacing w:line="276" w:lineRule="auto"/>
        <w:rPr>
          <w:rFonts w:eastAsia="Calibri"/>
          <w:color w:val="000000"/>
        </w:rPr>
      </w:pPr>
    </w:p>
    <w:p w14:paraId="009B650E" w14:textId="77777777" w:rsidR="005C531E" w:rsidRPr="00795F6B" w:rsidRDefault="005C531E">
      <w:pPr>
        <w:numPr>
          <w:ilvl w:val="0"/>
          <w:numId w:val="17"/>
        </w:numPr>
        <w:autoSpaceDE w:val="0"/>
        <w:autoSpaceDN w:val="0"/>
        <w:adjustRightInd w:val="0"/>
        <w:spacing w:after="200" w:line="276" w:lineRule="auto"/>
        <w:rPr>
          <w:rFonts w:eastAsia="Calibri"/>
          <w:b/>
          <w:color w:val="000000"/>
          <w:lang w:val="pl-PL"/>
        </w:rPr>
      </w:pPr>
      <w:r w:rsidRPr="00795F6B">
        <w:rPr>
          <w:rFonts w:eastAsia="Calibri"/>
          <w:b/>
          <w:color w:val="000000"/>
          <w:lang w:val="pl-PL"/>
        </w:rPr>
        <w:t>Održavanje građevina, predmeta i uređaja javne namjene</w:t>
      </w:r>
    </w:p>
    <w:p w14:paraId="6480692E" w14:textId="77777777" w:rsidR="005C531E" w:rsidRPr="00795F6B" w:rsidRDefault="005C531E" w:rsidP="005C531E">
      <w:pPr>
        <w:rPr>
          <w:lang w:eastAsia="hr-HR"/>
        </w:rPr>
      </w:pPr>
    </w:p>
    <w:p w14:paraId="2D4FF22A" w14:textId="77777777" w:rsidR="005C531E" w:rsidRPr="00795F6B" w:rsidRDefault="005C531E" w:rsidP="005C531E">
      <w:pPr>
        <w:jc w:val="both"/>
        <w:rPr>
          <w:color w:val="000000"/>
        </w:rPr>
      </w:pPr>
      <w:r w:rsidRPr="00795F6B">
        <w:rPr>
          <w:color w:val="000000"/>
        </w:rPr>
        <w:t>Navedena djelatnost po svom opsegu obuhvaća nabavu nove i održavanje  postojeće urbane opreme i galanterije, javnih oglasnih prostora i uređaja, mjesnih autobusnih čekaonica, postava i održavanje ploča s nazivom naselja, ulica, trgova, parkova, kućnih brojeva, spomenika, oznaka Općine Gračac, urbane turističke signalizacije.</w:t>
      </w:r>
      <w:r w:rsidRPr="00795F6B">
        <w:t xml:space="preserve"> </w:t>
      </w:r>
      <w:r w:rsidRPr="00795F6B">
        <w:rPr>
          <w:color w:val="000000"/>
        </w:rPr>
        <w:t xml:space="preserve">Održava se oprema na 3 dječja igrališta (2 igrališta u Gračacu i jedno igralište u Srbu) te oprema - sprave za vježbanje na otvorenom, novoizgrađeno odbojkaško igralište u Gračacu i 2 novoizgrađena boćališta (u Gračacu i Velikoj </w:t>
      </w:r>
      <w:proofErr w:type="spellStart"/>
      <w:r w:rsidRPr="00795F6B">
        <w:rPr>
          <w:color w:val="000000"/>
        </w:rPr>
        <w:t>Popini</w:t>
      </w:r>
      <w:proofErr w:type="spellEnd"/>
      <w:r w:rsidRPr="00795F6B">
        <w:rPr>
          <w:color w:val="000000"/>
        </w:rPr>
        <w:t>).</w:t>
      </w:r>
    </w:p>
    <w:p w14:paraId="6F09FC23" w14:textId="77777777" w:rsidR="005C531E" w:rsidRPr="00795F6B" w:rsidRDefault="005C531E" w:rsidP="005C531E">
      <w:pPr>
        <w:autoSpaceDE w:val="0"/>
        <w:autoSpaceDN w:val="0"/>
        <w:adjustRightInd w:val="0"/>
        <w:spacing w:line="276" w:lineRule="auto"/>
        <w:rPr>
          <w:rFonts w:eastAsia="Calibri"/>
          <w:b/>
          <w:color w:val="000000"/>
        </w:rPr>
      </w:pPr>
    </w:p>
    <w:p w14:paraId="6D1AC479" w14:textId="77777777" w:rsidR="005C531E" w:rsidRPr="00795F6B" w:rsidRDefault="005C531E" w:rsidP="005C531E">
      <w:pPr>
        <w:autoSpaceDE w:val="0"/>
        <w:autoSpaceDN w:val="0"/>
        <w:adjustRightInd w:val="0"/>
        <w:spacing w:line="276" w:lineRule="auto"/>
        <w:rPr>
          <w:rFonts w:eastAsia="Calibri"/>
          <w:b/>
          <w:color w:val="000000"/>
        </w:rPr>
      </w:pPr>
    </w:p>
    <w:tbl>
      <w:tblPr>
        <w:tblW w:w="1357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5100"/>
        <w:gridCol w:w="1276"/>
        <w:gridCol w:w="1134"/>
        <w:gridCol w:w="1276"/>
        <w:gridCol w:w="1134"/>
        <w:gridCol w:w="1559"/>
        <w:gridCol w:w="1418"/>
      </w:tblGrid>
      <w:tr w:rsidR="005C531E" w:rsidRPr="00795F6B" w14:paraId="7389292F"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shd w:val="clear" w:color="auto" w:fill="F2F2F2"/>
            <w:hideMark/>
          </w:tcPr>
          <w:p w14:paraId="36F0363E" w14:textId="77777777" w:rsidR="005C531E" w:rsidRPr="00795F6B" w:rsidRDefault="005C531E" w:rsidP="00682D5C">
            <w:pPr>
              <w:autoSpaceDE w:val="0"/>
              <w:autoSpaceDN w:val="0"/>
              <w:adjustRightInd w:val="0"/>
              <w:spacing w:line="276" w:lineRule="auto"/>
              <w:rPr>
                <w:rFonts w:eastAsia="Calibri"/>
                <w:color w:val="000000"/>
                <w:sz w:val="20"/>
                <w:szCs w:val="20"/>
              </w:rPr>
            </w:pPr>
            <w:r w:rsidRPr="00795F6B">
              <w:rPr>
                <w:rFonts w:eastAsia="Calibri"/>
                <w:color w:val="000000"/>
                <w:sz w:val="20"/>
                <w:szCs w:val="20"/>
              </w:rPr>
              <w:t>R.br.</w:t>
            </w:r>
          </w:p>
        </w:tc>
        <w:tc>
          <w:tcPr>
            <w:tcW w:w="5103" w:type="dxa"/>
            <w:tcBorders>
              <w:top w:val="single" w:sz="4" w:space="0" w:color="auto"/>
              <w:left w:val="single" w:sz="4" w:space="0" w:color="auto"/>
              <w:bottom w:val="single" w:sz="4" w:space="0" w:color="auto"/>
              <w:right w:val="single" w:sz="4" w:space="0" w:color="auto"/>
            </w:tcBorders>
            <w:shd w:val="clear" w:color="auto" w:fill="F2F2F2"/>
          </w:tcPr>
          <w:p w14:paraId="385DABBC" w14:textId="77777777" w:rsidR="005C531E" w:rsidRPr="00795F6B" w:rsidRDefault="005C531E" w:rsidP="00682D5C">
            <w:pPr>
              <w:autoSpaceDE w:val="0"/>
              <w:autoSpaceDN w:val="0"/>
              <w:adjustRightInd w:val="0"/>
              <w:spacing w:line="276" w:lineRule="auto"/>
              <w:jc w:val="center"/>
              <w:rPr>
                <w:rFonts w:eastAsia="Calibri"/>
                <w:color w:val="000000"/>
              </w:rPr>
            </w:pPr>
          </w:p>
          <w:p w14:paraId="7C922283"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0D42E5EB"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5A7B1241"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IZVOR FINANCIRANJA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3E78360F"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24BEAD40"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JM</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420934E2"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763EAAA0"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KOLIČINA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5D24A4E0"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61D5FCD1"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Dinamika godišnje</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6950B6CA"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Jedinična cijena (EUR) s PDV-om</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14:paraId="58814D8E"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PROCJENA TROŠKOVA U EUR</w:t>
            </w:r>
          </w:p>
        </w:tc>
      </w:tr>
      <w:tr w:rsidR="005C531E" w:rsidRPr="00795F6B" w14:paraId="5FDEFD89" w14:textId="77777777" w:rsidTr="00682D5C">
        <w:trPr>
          <w:trHeight w:val="1124"/>
        </w:trPr>
        <w:tc>
          <w:tcPr>
            <w:tcW w:w="679" w:type="dxa"/>
            <w:tcBorders>
              <w:top w:val="single" w:sz="4" w:space="0" w:color="auto"/>
              <w:left w:val="single" w:sz="4" w:space="0" w:color="auto"/>
              <w:bottom w:val="single" w:sz="4" w:space="0" w:color="auto"/>
              <w:right w:val="single" w:sz="4" w:space="0" w:color="auto"/>
            </w:tcBorders>
            <w:hideMark/>
          </w:tcPr>
          <w:p w14:paraId="6FFDDFCA" w14:textId="77777777" w:rsidR="005C531E" w:rsidRPr="00795F6B" w:rsidRDefault="005C531E" w:rsidP="00682D5C">
            <w:pPr>
              <w:autoSpaceDE w:val="0"/>
              <w:autoSpaceDN w:val="0"/>
              <w:adjustRightInd w:val="0"/>
              <w:spacing w:line="276" w:lineRule="auto"/>
              <w:ind w:left="146"/>
              <w:rPr>
                <w:rFonts w:eastAsia="Calibri"/>
                <w:b/>
                <w:color w:val="000000"/>
              </w:rPr>
            </w:pPr>
            <w:r w:rsidRPr="00795F6B">
              <w:rPr>
                <w:rFonts w:eastAsia="Calibri"/>
                <w:b/>
                <w:color w:val="000000"/>
              </w:rPr>
              <w:t>1.</w:t>
            </w:r>
          </w:p>
        </w:tc>
        <w:tc>
          <w:tcPr>
            <w:tcW w:w="5103" w:type="dxa"/>
            <w:tcBorders>
              <w:top w:val="single" w:sz="4" w:space="0" w:color="auto"/>
              <w:left w:val="single" w:sz="4" w:space="0" w:color="auto"/>
              <w:bottom w:val="single" w:sz="4" w:space="0" w:color="auto"/>
              <w:right w:val="single" w:sz="4" w:space="0" w:color="auto"/>
            </w:tcBorders>
            <w:hideMark/>
          </w:tcPr>
          <w:p w14:paraId="797F41FD"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Održavanje </w:t>
            </w:r>
            <w:r w:rsidRPr="00795F6B">
              <w:rPr>
                <w:color w:val="000000"/>
                <w:lang w:eastAsia="hr-HR"/>
              </w:rPr>
              <w:t>urbane opreme i galanterije, javnih oglasnih prostora i uređaja, mjesnih autobusnih čekaonica, spomenika, oznaka Općine Gračac, urbane turističke signalizacije, održavanje urbane opreme za odvojeno prikupljanje otpada (3 zelena otoka) te održavanje 36 koševa za otpatke</w:t>
            </w:r>
            <w:r w:rsidRPr="00795F6B">
              <w:t xml:space="preserve"> </w:t>
            </w:r>
            <w:r w:rsidRPr="00795F6B">
              <w:rPr>
                <w:color w:val="000000"/>
                <w:lang w:eastAsia="hr-HR"/>
              </w:rPr>
              <w:t xml:space="preserve">Održavanje postavljene opreme na 3 dječja igrališta (2 igrališta u Gračacu i jedno igralište u Srbu) te oprema - sprave za vježbanje na otvorenom, novoizgrađeno odbojkaško igralište u Gračacu i 2 novoizgrađena boćališta (u Gračacu i Velikoj </w:t>
            </w:r>
            <w:proofErr w:type="spellStart"/>
            <w:r w:rsidRPr="00795F6B">
              <w:rPr>
                <w:color w:val="000000"/>
                <w:lang w:eastAsia="hr-HR"/>
              </w:rPr>
              <w:t>Popini</w:t>
            </w:r>
            <w:proofErr w:type="spellEnd"/>
            <w:r w:rsidRPr="00795F6B">
              <w:rPr>
                <w:color w:val="000000"/>
                <w:lang w:eastAsia="hr-HR"/>
              </w:rPr>
              <w:t>).</w:t>
            </w:r>
          </w:p>
        </w:tc>
        <w:tc>
          <w:tcPr>
            <w:tcW w:w="1276" w:type="dxa"/>
            <w:tcBorders>
              <w:top w:val="single" w:sz="4" w:space="0" w:color="auto"/>
              <w:left w:val="single" w:sz="4" w:space="0" w:color="auto"/>
              <w:bottom w:val="single" w:sz="4" w:space="0" w:color="auto"/>
              <w:right w:val="single" w:sz="4" w:space="0" w:color="auto"/>
            </w:tcBorders>
          </w:tcPr>
          <w:p w14:paraId="22137F9F"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6113C236"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5103" w:type="dxa"/>
            <w:gridSpan w:val="4"/>
            <w:tcBorders>
              <w:top w:val="single" w:sz="4" w:space="0" w:color="auto"/>
              <w:left w:val="single" w:sz="4" w:space="0" w:color="auto"/>
              <w:bottom w:val="single" w:sz="4" w:space="0" w:color="auto"/>
              <w:right w:val="single" w:sz="4" w:space="0" w:color="auto"/>
            </w:tcBorders>
          </w:tcPr>
          <w:p w14:paraId="4E0E8E72" w14:textId="77777777" w:rsidR="005C531E" w:rsidRPr="00795F6B" w:rsidRDefault="005C531E" w:rsidP="00682D5C">
            <w:pPr>
              <w:autoSpaceDE w:val="0"/>
              <w:autoSpaceDN w:val="0"/>
              <w:adjustRightInd w:val="0"/>
              <w:spacing w:line="276" w:lineRule="auto"/>
              <w:jc w:val="center"/>
              <w:rPr>
                <w:rFonts w:eastAsia="Calibri"/>
                <w:color w:val="000000"/>
              </w:rPr>
            </w:pPr>
          </w:p>
          <w:p w14:paraId="1F7B9CC8"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Prema troškovniku</w:t>
            </w:r>
          </w:p>
        </w:tc>
        <w:tc>
          <w:tcPr>
            <w:tcW w:w="1418" w:type="dxa"/>
            <w:tcBorders>
              <w:top w:val="single" w:sz="4" w:space="0" w:color="auto"/>
              <w:left w:val="single" w:sz="4" w:space="0" w:color="auto"/>
              <w:bottom w:val="single" w:sz="4" w:space="0" w:color="auto"/>
              <w:right w:val="single" w:sz="4" w:space="0" w:color="auto"/>
            </w:tcBorders>
          </w:tcPr>
          <w:p w14:paraId="643A77AD" w14:textId="77777777" w:rsidR="005C531E" w:rsidRPr="00795F6B" w:rsidRDefault="005C531E" w:rsidP="00682D5C">
            <w:pPr>
              <w:autoSpaceDE w:val="0"/>
              <w:autoSpaceDN w:val="0"/>
              <w:adjustRightInd w:val="0"/>
              <w:spacing w:line="276" w:lineRule="auto"/>
              <w:jc w:val="right"/>
              <w:rPr>
                <w:rFonts w:eastAsia="Calibri"/>
                <w:color w:val="000000"/>
              </w:rPr>
            </w:pPr>
          </w:p>
          <w:p w14:paraId="320E0B94"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19.336,40</w:t>
            </w:r>
          </w:p>
        </w:tc>
      </w:tr>
      <w:tr w:rsidR="005C531E" w:rsidRPr="00795F6B" w14:paraId="14250FBF" w14:textId="77777777" w:rsidTr="00682D5C">
        <w:trPr>
          <w:trHeight w:val="807"/>
        </w:trPr>
        <w:tc>
          <w:tcPr>
            <w:tcW w:w="679" w:type="dxa"/>
            <w:tcBorders>
              <w:top w:val="single" w:sz="4" w:space="0" w:color="auto"/>
              <w:left w:val="single" w:sz="4" w:space="0" w:color="auto"/>
              <w:bottom w:val="single" w:sz="4" w:space="0" w:color="auto"/>
              <w:right w:val="single" w:sz="4" w:space="0" w:color="auto"/>
            </w:tcBorders>
            <w:hideMark/>
          </w:tcPr>
          <w:p w14:paraId="08B169A2" w14:textId="77777777" w:rsidR="005C531E" w:rsidRPr="00795F6B" w:rsidRDefault="005C531E" w:rsidP="00682D5C">
            <w:pPr>
              <w:autoSpaceDE w:val="0"/>
              <w:autoSpaceDN w:val="0"/>
              <w:adjustRightInd w:val="0"/>
              <w:spacing w:line="276" w:lineRule="auto"/>
              <w:ind w:left="146"/>
              <w:rPr>
                <w:rFonts w:eastAsia="Calibri"/>
                <w:b/>
                <w:color w:val="000000"/>
              </w:rPr>
            </w:pPr>
            <w:r w:rsidRPr="00795F6B">
              <w:rPr>
                <w:rFonts w:eastAsia="Calibri"/>
                <w:b/>
                <w:color w:val="000000"/>
              </w:rPr>
              <w:t>2.</w:t>
            </w:r>
          </w:p>
        </w:tc>
        <w:tc>
          <w:tcPr>
            <w:tcW w:w="5103" w:type="dxa"/>
            <w:tcBorders>
              <w:top w:val="single" w:sz="4" w:space="0" w:color="auto"/>
              <w:left w:val="single" w:sz="4" w:space="0" w:color="auto"/>
              <w:bottom w:val="single" w:sz="4" w:space="0" w:color="auto"/>
              <w:right w:val="single" w:sz="4" w:space="0" w:color="auto"/>
            </w:tcBorders>
            <w:hideMark/>
          </w:tcPr>
          <w:p w14:paraId="192E1ECE"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Nabava, doprema i postava ploča za označavanje naziva ulica i urbane turističke signalizacije</w:t>
            </w:r>
          </w:p>
        </w:tc>
        <w:tc>
          <w:tcPr>
            <w:tcW w:w="1276" w:type="dxa"/>
            <w:tcBorders>
              <w:top w:val="single" w:sz="4" w:space="0" w:color="auto"/>
              <w:left w:val="single" w:sz="4" w:space="0" w:color="auto"/>
              <w:bottom w:val="single" w:sz="4" w:space="0" w:color="auto"/>
              <w:right w:val="single" w:sz="4" w:space="0" w:color="auto"/>
            </w:tcBorders>
          </w:tcPr>
          <w:p w14:paraId="19608C18"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p>
          <w:p w14:paraId="27EB4498"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KOMUNALNA NAKNADA</w:t>
            </w:r>
          </w:p>
        </w:tc>
        <w:tc>
          <w:tcPr>
            <w:tcW w:w="1134" w:type="dxa"/>
            <w:tcBorders>
              <w:top w:val="single" w:sz="4" w:space="0" w:color="auto"/>
              <w:left w:val="single" w:sz="4" w:space="0" w:color="auto"/>
              <w:bottom w:val="single" w:sz="4" w:space="0" w:color="auto"/>
              <w:right w:val="single" w:sz="4" w:space="0" w:color="auto"/>
            </w:tcBorders>
            <w:hideMark/>
          </w:tcPr>
          <w:p w14:paraId="07B346D3"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KOM</w:t>
            </w:r>
          </w:p>
        </w:tc>
        <w:tc>
          <w:tcPr>
            <w:tcW w:w="1276" w:type="dxa"/>
            <w:tcBorders>
              <w:top w:val="single" w:sz="4" w:space="0" w:color="auto"/>
              <w:left w:val="single" w:sz="4" w:space="0" w:color="auto"/>
              <w:bottom w:val="single" w:sz="4" w:space="0" w:color="auto"/>
              <w:right w:val="single" w:sz="4" w:space="0" w:color="auto"/>
            </w:tcBorders>
            <w:hideMark/>
          </w:tcPr>
          <w:p w14:paraId="03B0CAB2"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10</w:t>
            </w:r>
          </w:p>
        </w:tc>
        <w:tc>
          <w:tcPr>
            <w:tcW w:w="1134" w:type="dxa"/>
            <w:tcBorders>
              <w:top w:val="single" w:sz="4" w:space="0" w:color="auto"/>
              <w:left w:val="single" w:sz="4" w:space="0" w:color="auto"/>
              <w:bottom w:val="single" w:sz="4" w:space="0" w:color="auto"/>
              <w:right w:val="single" w:sz="4" w:space="0" w:color="auto"/>
            </w:tcBorders>
            <w:hideMark/>
          </w:tcPr>
          <w:p w14:paraId="305CD16D"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1</w:t>
            </w:r>
          </w:p>
        </w:tc>
        <w:tc>
          <w:tcPr>
            <w:tcW w:w="1559" w:type="dxa"/>
            <w:tcBorders>
              <w:top w:val="single" w:sz="4" w:space="0" w:color="auto"/>
              <w:left w:val="single" w:sz="4" w:space="0" w:color="auto"/>
              <w:bottom w:val="single" w:sz="4" w:space="0" w:color="auto"/>
              <w:right w:val="single" w:sz="4" w:space="0" w:color="auto"/>
            </w:tcBorders>
            <w:hideMark/>
          </w:tcPr>
          <w:p w14:paraId="73DB165D"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66,36</w:t>
            </w:r>
          </w:p>
        </w:tc>
        <w:tc>
          <w:tcPr>
            <w:tcW w:w="1418" w:type="dxa"/>
            <w:tcBorders>
              <w:top w:val="single" w:sz="4" w:space="0" w:color="auto"/>
              <w:left w:val="single" w:sz="4" w:space="0" w:color="auto"/>
              <w:bottom w:val="single" w:sz="4" w:space="0" w:color="auto"/>
              <w:right w:val="single" w:sz="4" w:space="0" w:color="auto"/>
            </w:tcBorders>
            <w:hideMark/>
          </w:tcPr>
          <w:p w14:paraId="36F5F0D6"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663,60</w:t>
            </w:r>
          </w:p>
        </w:tc>
      </w:tr>
      <w:tr w:rsidR="005C531E" w:rsidRPr="00795F6B" w14:paraId="1E96B9FD" w14:textId="77777777" w:rsidTr="00682D5C">
        <w:trPr>
          <w:trHeight w:val="359"/>
        </w:trPr>
        <w:tc>
          <w:tcPr>
            <w:tcW w:w="7058" w:type="dxa"/>
            <w:gridSpan w:val="3"/>
            <w:tcBorders>
              <w:top w:val="single" w:sz="4" w:space="0" w:color="auto"/>
              <w:left w:val="single" w:sz="4" w:space="0" w:color="auto"/>
              <w:bottom w:val="single" w:sz="4" w:space="0" w:color="auto"/>
              <w:right w:val="single" w:sz="4" w:space="0" w:color="auto"/>
            </w:tcBorders>
            <w:hideMark/>
          </w:tcPr>
          <w:p w14:paraId="6CD9C93B"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UKUPNO (EUR)</w:t>
            </w:r>
          </w:p>
        </w:tc>
        <w:tc>
          <w:tcPr>
            <w:tcW w:w="5103" w:type="dxa"/>
            <w:gridSpan w:val="4"/>
            <w:tcBorders>
              <w:top w:val="single" w:sz="4" w:space="0" w:color="auto"/>
              <w:left w:val="single" w:sz="4" w:space="0" w:color="auto"/>
              <w:bottom w:val="single" w:sz="4" w:space="0" w:color="auto"/>
              <w:right w:val="single" w:sz="4" w:space="0" w:color="auto"/>
            </w:tcBorders>
          </w:tcPr>
          <w:p w14:paraId="7A09DB22" w14:textId="77777777" w:rsidR="005C531E" w:rsidRPr="00795F6B" w:rsidRDefault="005C531E" w:rsidP="00682D5C">
            <w:pPr>
              <w:autoSpaceDE w:val="0"/>
              <w:autoSpaceDN w:val="0"/>
              <w:adjustRightInd w:val="0"/>
              <w:spacing w:line="276" w:lineRule="auto"/>
              <w:jc w:val="center"/>
              <w:rPr>
                <w:rFonts w:eastAsia="Calibri"/>
                <w:color w:val="000000"/>
              </w:rPr>
            </w:pPr>
          </w:p>
        </w:tc>
        <w:tc>
          <w:tcPr>
            <w:tcW w:w="1418" w:type="dxa"/>
            <w:tcBorders>
              <w:top w:val="single" w:sz="4" w:space="0" w:color="auto"/>
              <w:left w:val="single" w:sz="4" w:space="0" w:color="auto"/>
              <w:bottom w:val="single" w:sz="4" w:space="0" w:color="auto"/>
              <w:right w:val="single" w:sz="4" w:space="0" w:color="auto"/>
            </w:tcBorders>
            <w:hideMark/>
          </w:tcPr>
          <w:p w14:paraId="6728AD8C"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20.000,00</w:t>
            </w:r>
          </w:p>
        </w:tc>
      </w:tr>
    </w:tbl>
    <w:p w14:paraId="1769E87E" w14:textId="77777777" w:rsidR="005C531E" w:rsidRPr="00795F6B" w:rsidRDefault="005C531E" w:rsidP="005C531E">
      <w:pPr>
        <w:autoSpaceDE w:val="0"/>
        <w:autoSpaceDN w:val="0"/>
        <w:adjustRightInd w:val="0"/>
        <w:spacing w:line="276" w:lineRule="auto"/>
        <w:ind w:left="1080"/>
        <w:rPr>
          <w:rFonts w:eastAsia="Calibri"/>
          <w:b/>
          <w:color w:val="000000"/>
        </w:rPr>
      </w:pPr>
    </w:p>
    <w:p w14:paraId="5508EB7C" w14:textId="77777777" w:rsidR="005C531E" w:rsidRPr="00795F6B" w:rsidRDefault="005C531E" w:rsidP="005C531E">
      <w:pPr>
        <w:autoSpaceDE w:val="0"/>
        <w:autoSpaceDN w:val="0"/>
        <w:adjustRightInd w:val="0"/>
        <w:spacing w:line="276" w:lineRule="auto"/>
        <w:ind w:left="1080"/>
        <w:rPr>
          <w:rFonts w:eastAsia="Calibri"/>
          <w:b/>
          <w:color w:val="000000"/>
        </w:rPr>
      </w:pPr>
    </w:p>
    <w:p w14:paraId="523ED959" w14:textId="77777777" w:rsidR="005C531E" w:rsidRPr="00795F6B" w:rsidRDefault="005C531E" w:rsidP="005C531E">
      <w:pPr>
        <w:autoSpaceDE w:val="0"/>
        <w:autoSpaceDN w:val="0"/>
        <w:adjustRightInd w:val="0"/>
        <w:spacing w:line="276" w:lineRule="auto"/>
        <w:ind w:left="1080"/>
        <w:rPr>
          <w:rFonts w:eastAsia="Calibri"/>
          <w:b/>
          <w:color w:val="000000"/>
        </w:rPr>
      </w:pPr>
    </w:p>
    <w:p w14:paraId="50251B59" w14:textId="77777777" w:rsidR="005C531E" w:rsidRPr="00795F6B" w:rsidRDefault="005C531E">
      <w:pPr>
        <w:numPr>
          <w:ilvl w:val="0"/>
          <w:numId w:val="21"/>
        </w:numPr>
        <w:autoSpaceDE w:val="0"/>
        <w:autoSpaceDN w:val="0"/>
        <w:adjustRightInd w:val="0"/>
        <w:spacing w:after="200" w:line="276" w:lineRule="auto"/>
        <w:rPr>
          <w:rFonts w:eastAsia="Calibri"/>
          <w:b/>
          <w:color w:val="000000"/>
        </w:rPr>
      </w:pPr>
      <w:r w:rsidRPr="00795F6B">
        <w:rPr>
          <w:rFonts w:eastAsia="Calibri"/>
          <w:b/>
          <w:color w:val="000000"/>
        </w:rPr>
        <w:t xml:space="preserve">Održavanje groblja </w:t>
      </w:r>
    </w:p>
    <w:p w14:paraId="3A971460" w14:textId="77777777" w:rsidR="005C531E" w:rsidRPr="00795F6B" w:rsidRDefault="005C531E" w:rsidP="005C531E">
      <w:pPr>
        <w:jc w:val="both"/>
        <w:rPr>
          <w:lang w:eastAsia="hr-HR"/>
        </w:rPr>
      </w:pPr>
      <w:r w:rsidRPr="00795F6B">
        <w:rPr>
          <w:lang w:eastAsia="hr-HR"/>
        </w:rPr>
        <w:t xml:space="preserve">Održavanje groblja podrazumijeva održavanje pet mjesnih groblja  na području Općine Gračac i građevine koje se nalaze unutar groblja, prostora i zgrada za obavljanje ispraćaja i ukopa pokojnika (mrtvačnice) te uređivanje putova, zelenih i drugih površina unutar groblja. </w:t>
      </w:r>
    </w:p>
    <w:p w14:paraId="50F5880E" w14:textId="77777777" w:rsidR="005C531E" w:rsidRPr="00795F6B" w:rsidRDefault="005C531E" w:rsidP="005C531E">
      <w:pPr>
        <w:jc w:val="both"/>
        <w:rPr>
          <w:lang w:eastAsia="hr-HR"/>
        </w:rPr>
      </w:pPr>
    </w:p>
    <w:p w14:paraId="7671717A" w14:textId="77777777" w:rsidR="005C531E" w:rsidRPr="00795F6B" w:rsidRDefault="005C531E" w:rsidP="005C531E">
      <w:pPr>
        <w:jc w:val="both"/>
        <w:rPr>
          <w:lang w:eastAsia="hr-HR"/>
        </w:rPr>
      </w:pPr>
      <w:r w:rsidRPr="00795F6B">
        <w:rPr>
          <w:lang w:eastAsia="hr-HR"/>
        </w:rPr>
        <w:t xml:space="preserve">Održavanje groblja obuhvaća troškove tekućeg i investicijskog održavanja betonskih staza i pločnika, održavanje stabala, grmova, živice, cvjetnih gredica, okopavanje oko grmova i stabala, orezivanje grmova, živice i stabala od suhih grana, popunjavanje sa biljnim materijalom, sadnja novog bilja, održavanje čistoće na stazama i slobodnim površinama, te na </w:t>
      </w:r>
      <w:proofErr w:type="spellStart"/>
      <w:r w:rsidRPr="00795F6B">
        <w:rPr>
          <w:lang w:eastAsia="hr-HR"/>
        </w:rPr>
        <w:t>pješčanim,opločenim</w:t>
      </w:r>
      <w:proofErr w:type="spellEnd"/>
      <w:r w:rsidRPr="00795F6B">
        <w:rPr>
          <w:lang w:eastAsia="hr-HR"/>
        </w:rPr>
        <w:t xml:space="preserve"> i betonskim površinama, obnova završnog sloja </w:t>
      </w:r>
      <w:proofErr w:type="spellStart"/>
      <w:r w:rsidRPr="00795F6B">
        <w:rPr>
          <w:lang w:eastAsia="hr-HR"/>
        </w:rPr>
        <w:t>rizle</w:t>
      </w:r>
      <w:proofErr w:type="spellEnd"/>
      <w:r w:rsidRPr="00795F6B">
        <w:rPr>
          <w:lang w:eastAsia="hr-HR"/>
        </w:rPr>
        <w:t xml:space="preserve"> i podloge prema potrebi, održavanje vodovodnih instalacija i bravarije, održavanje zidova i  ograda groblja, održavanje interne rasvjete koja nije dio javne rasvjete, podmirenje troškova utroška električne energije i ostalih komunalnih usluga, te hitne intervencije održavanja grobnih mjesta uslijed nepovoljnih vremenskih prilika. Ukupna površina groblja koja se održavaju  u 202</w:t>
      </w:r>
      <w:r>
        <w:rPr>
          <w:lang w:eastAsia="hr-HR"/>
        </w:rPr>
        <w:t>6</w:t>
      </w:r>
      <w:r w:rsidRPr="00795F6B">
        <w:rPr>
          <w:lang w:eastAsia="hr-HR"/>
        </w:rPr>
        <w:t>. godini je  52.921,00 m2.</w:t>
      </w:r>
    </w:p>
    <w:p w14:paraId="791B40D7" w14:textId="77777777" w:rsidR="005C531E" w:rsidRPr="00795F6B" w:rsidRDefault="005C531E" w:rsidP="005C531E">
      <w:pPr>
        <w:jc w:val="both"/>
        <w:rPr>
          <w:lang w:eastAsia="hr-HR"/>
        </w:rPr>
      </w:pPr>
    </w:p>
    <w:tbl>
      <w:tblPr>
        <w:tblW w:w="1344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247"/>
        <w:gridCol w:w="1559"/>
        <w:gridCol w:w="851"/>
        <w:gridCol w:w="1276"/>
        <w:gridCol w:w="1134"/>
        <w:gridCol w:w="1134"/>
        <w:gridCol w:w="1559"/>
      </w:tblGrid>
      <w:tr w:rsidR="005C531E" w:rsidRPr="00795F6B" w14:paraId="2ED9179F"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shd w:val="clear" w:color="auto" w:fill="F2F2F2"/>
            <w:hideMark/>
          </w:tcPr>
          <w:p w14:paraId="25936B1F" w14:textId="77777777" w:rsidR="005C531E" w:rsidRPr="00795F6B" w:rsidRDefault="005C531E" w:rsidP="00682D5C">
            <w:pPr>
              <w:autoSpaceDE w:val="0"/>
              <w:autoSpaceDN w:val="0"/>
              <w:adjustRightInd w:val="0"/>
              <w:spacing w:line="276" w:lineRule="auto"/>
              <w:rPr>
                <w:rFonts w:eastAsia="Calibri"/>
                <w:color w:val="000000"/>
                <w:sz w:val="20"/>
                <w:szCs w:val="20"/>
              </w:rPr>
            </w:pPr>
            <w:r w:rsidRPr="00795F6B">
              <w:rPr>
                <w:rFonts w:eastAsia="Calibri"/>
                <w:color w:val="000000"/>
                <w:lang w:val="pl-PL"/>
              </w:rPr>
              <w:t xml:space="preserve"> </w:t>
            </w:r>
            <w:r w:rsidRPr="00795F6B">
              <w:rPr>
                <w:rFonts w:eastAsia="Calibri"/>
                <w:color w:val="000000"/>
                <w:sz w:val="20"/>
                <w:szCs w:val="20"/>
              </w:rPr>
              <w:t>R.br.</w:t>
            </w:r>
          </w:p>
        </w:tc>
        <w:tc>
          <w:tcPr>
            <w:tcW w:w="5245" w:type="dxa"/>
            <w:tcBorders>
              <w:top w:val="single" w:sz="4" w:space="0" w:color="auto"/>
              <w:left w:val="single" w:sz="4" w:space="0" w:color="auto"/>
              <w:bottom w:val="single" w:sz="4" w:space="0" w:color="auto"/>
              <w:right w:val="single" w:sz="4" w:space="0" w:color="auto"/>
            </w:tcBorders>
            <w:shd w:val="clear" w:color="auto" w:fill="F2F2F2"/>
          </w:tcPr>
          <w:p w14:paraId="23815736" w14:textId="77777777" w:rsidR="005C531E" w:rsidRPr="00795F6B" w:rsidRDefault="005C531E" w:rsidP="00682D5C">
            <w:pPr>
              <w:autoSpaceDE w:val="0"/>
              <w:autoSpaceDN w:val="0"/>
              <w:adjustRightInd w:val="0"/>
              <w:spacing w:line="276" w:lineRule="auto"/>
              <w:jc w:val="center"/>
              <w:rPr>
                <w:rFonts w:eastAsia="Calibri"/>
                <w:color w:val="000000"/>
              </w:rPr>
            </w:pPr>
          </w:p>
          <w:p w14:paraId="33FB690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EF89359"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31398F74"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IZVOR FINANCIRANJA</w:t>
            </w:r>
          </w:p>
        </w:tc>
        <w:tc>
          <w:tcPr>
            <w:tcW w:w="851" w:type="dxa"/>
            <w:tcBorders>
              <w:top w:val="single" w:sz="4" w:space="0" w:color="auto"/>
              <w:left w:val="single" w:sz="4" w:space="0" w:color="auto"/>
              <w:bottom w:val="single" w:sz="4" w:space="0" w:color="auto"/>
              <w:right w:val="single" w:sz="4" w:space="0" w:color="auto"/>
            </w:tcBorders>
            <w:shd w:val="clear" w:color="auto" w:fill="F2F2F2"/>
          </w:tcPr>
          <w:p w14:paraId="084131FB"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48271FAF"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JM</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1FF74A94"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6CF4C69C"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KOLIČINA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05744D61"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p>
          <w:p w14:paraId="59C93BB5"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Dinamika godišnje</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180474CF"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r w:rsidRPr="00795F6B">
              <w:rPr>
                <w:rFonts w:eastAsia="Calibri"/>
                <w:color w:val="000000"/>
                <w:sz w:val="20"/>
                <w:szCs w:val="20"/>
                <w:lang w:val="pl-PL"/>
              </w:rPr>
              <w:t>Jedinična cijena (EUR) s PDV-om</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E01EBCF" w14:textId="77777777" w:rsidR="005C531E" w:rsidRPr="00795F6B" w:rsidRDefault="005C531E" w:rsidP="00682D5C">
            <w:pPr>
              <w:autoSpaceDE w:val="0"/>
              <w:autoSpaceDN w:val="0"/>
              <w:adjustRightInd w:val="0"/>
              <w:spacing w:line="276" w:lineRule="auto"/>
              <w:jc w:val="center"/>
              <w:rPr>
                <w:rFonts w:eastAsia="Calibri"/>
                <w:color w:val="000000"/>
                <w:sz w:val="20"/>
                <w:szCs w:val="20"/>
                <w:lang w:val="pl-PL"/>
              </w:rPr>
            </w:pPr>
          </w:p>
          <w:p w14:paraId="2AC05066"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PROCJENA TROŠKOVA U EUR</w:t>
            </w:r>
          </w:p>
        </w:tc>
      </w:tr>
      <w:tr w:rsidR="005C531E" w:rsidRPr="00795F6B" w14:paraId="59859026"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hideMark/>
          </w:tcPr>
          <w:p w14:paraId="596BFBF0" w14:textId="77777777" w:rsidR="005C531E" w:rsidRPr="00795F6B" w:rsidRDefault="005C531E">
            <w:pPr>
              <w:numPr>
                <w:ilvl w:val="0"/>
                <w:numId w:val="22"/>
              </w:numPr>
              <w:autoSpaceDE w:val="0"/>
              <w:autoSpaceDN w:val="0"/>
              <w:adjustRightInd w:val="0"/>
              <w:spacing w:after="200" w:line="276" w:lineRule="auto"/>
              <w:rPr>
                <w:rFonts w:eastAsia="Calibri"/>
                <w:color w:val="000000"/>
              </w:rPr>
            </w:pPr>
            <w:r w:rsidRPr="00795F6B">
              <w:rPr>
                <w:rFonts w:eastAsia="Calibri"/>
                <w:color w:val="000000"/>
              </w:rPr>
              <w:t>1</w:t>
            </w:r>
          </w:p>
        </w:tc>
        <w:tc>
          <w:tcPr>
            <w:tcW w:w="5245" w:type="dxa"/>
            <w:tcBorders>
              <w:top w:val="single" w:sz="4" w:space="0" w:color="auto"/>
              <w:left w:val="single" w:sz="4" w:space="0" w:color="auto"/>
              <w:bottom w:val="single" w:sz="4" w:space="0" w:color="auto"/>
              <w:right w:val="single" w:sz="4" w:space="0" w:color="auto"/>
            </w:tcBorders>
            <w:hideMark/>
          </w:tcPr>
          <w:p w14:paraId="1EAD037A" w14:textId="77777777" w:rsidR="005C531E" w:rsidRPr="00795F6B" w:rsidRDefault="005C531E" w:rsidP="00682D5C">
            <w:pPr>
              <w:autoSpaceDE w:val="0"/>
              <w:autoSpaceDN w:val="0"/>
              <w:adjustRightInd w:val="0"/>
              <w:spacing w:line="276" w:lineRule="auto"/>
              <w:rPr>
                <w:rFonts w:eastAsia="Calibri"/>
                <w:color w:val="000000"/>
                <w:sz w:val="20"/>
                <w:szCs w:val="20"/>
                <w:lang w:val="pl-PL"/>
              </w:rPr>
            </w:pPr>
            <w:r w:rsidRPr="00795F6B">
              <w:rPr>
                <w:rFonts w:eastAsia="Calibri"/>
                <w:color w:val="000000"/>
                <w:sz w:val="20"/>
                <w:szCs w:val="20"/>
                <w:lang w:val="pl-PL"/>
              </w:rPr>
              <w:t>Košnja zelenih površina na groblju 1. Interval (travanj-svibanj), 2. Interval (kolovoz-rujan)</w:t>
            </w:r>
          </w:p>
          <w:p w14:paraId="6E6B1843" w14:textId="77777777" w:rsidR="005C531E" w:rsidRPr="00795F6B" w:rsidRDefault="005C531E" w:rsidP="00682D5C">
            <w:pPr>
              <w:autoSpaceDE w:val="0"/>
              <w:autoSpaceDN w:val="0"/>
              <w:adjustRightInd w:val="0"/>
              <w:spacing w:line="276" w:lineRule="auto"/>
              <w:rPr>
                <w:rFonts w:eastAsia="Calibri"/>
                <w:color w:val="000000"/>
                <w:sz w:val="20"/>
                <w:szCs w:val="20"/>
                <w:lang w:val="pl-PL"/>
              </w:rPr>
            </w:pPr>
            <w:r w:rsidRPr="00795F6B">
              <w:rPr>
                <w:rFonts w:eastAsia="Calibri"/>
                <w:color w:val="000000"/>
                <w:sz w:val="20"/>
                <w:szCs w:val="20"/>
                <w:lang w:val="pl-PL"/>
              </w:rPr>
              <w:t>- G1 - groblje „Katoličko Gračac“- 9.750,00 m2</w:t>
            </w:r>
          </w:p>
          <w:p w14:paraId="1D8EC458" w14:textId="77777777" w:rsidR="005C531E" w:rsidRPr="00795F6B" w:rsidRDefault="005C531E" w:rsidP="00682D5C">
            <w:pPr>
              <w:autoSpaceDE w:val="0"/>
              <w:autoSpaceDN w:val="0"/>
              <w:adjustRightInd w:val="0"/>
              <w:spacing w:line="276" w:lineRule="auto"/>
              <w:rPr>
                <w:rFonts w:eastAsia="Calibri"/>
                <w:color w:val="000000"/>
                <w:sz w:val="20"/>
                <w:szCs w:val="20"/>
                <w:lang w:val="pl-PL"/>
              </w:rPr>
            </w:pPr>
            <w:r w:rsidRPr="00795F6B">
              <w:rPr>
                <w:rFonts w:eastAsia="Calibri"/>
                <w:color w:val="000000"/>
                <w:sz w:val="20"/>
                <w:szCs w:val="20"/>
                <w:lang w:val="pl-PL"/>
              </w:rPr>
              <w:t xml:space="preserve">- G2 - groblje  „Pravoslavno Gračac“- 23.145,00 m2 </w:t>
            </w:r>
          </w:p>
          <w:p w14:paraId="090F1D25" w14:textId="77777777" w:rsidR="005C531E" w:rsidRPr="00795F6B" w:rsidRDefault="005C531E" w:rsidP="00682D5C">
            <w:pPr>
              <w:autoSpaceDE w:val="0"/>
              <w:autoSpaceDN w:val="0"/>
              <w:adjustRightInd w:val="0"/>
              <w:spacing w:line="276" w:lineRule="auto"/>
              <w:rPr>
                <w:rFonts w:eastAsia="Calibri"/>
                <w:color w:val="000000"/>
                <w:sz w:val="20"/>
                <w:szCs w:val="20"/>
                <w:lang w:val="pl-PL"/>
              </w:rPr>
            </w:pPr>
            <w:r w:rsidRPr="00795F6B">
              <w:rPr>
                <w:rFonts w:eastAsia="Calibri"/>
                <w:color w:val="000000"/>
                <w:sz w:val="20"/>
                <w:szCs w:val="20"/>
                <w:lang w:val="pl-PL"/>
              </w:rPr>
              <w:t>- G3 - groblje „Pravoslavno Srb“- 11.204,00 m2</w:t>
            </w:r>
          </w:p>
          <w:p w14:paraId="23DDB842"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sz w:val="20"/>
                <w:szCs w:val="20"/>
                <w:lang w:val="pl-PL"/>
              </w:rPr>
              <w:t>- G6 - groblje Donja Suvaja – 8.822,00 m2</w:t>
            </w:r>
          </w:p>
        </w:tc>
        <w:tc>
          <w:tcPr>
            <w:tcW w:w="1559" w:type="dxa"/>
            <w:tcBorders>
              <w:top w:val="single" w:sz="4" w:space="0" w:color="auto"/>
              <w:left w:val="single" w:sz="4" w:space="0" w:color="auto"/>
              <w:bottom w:val="single" w:sz="4" w:space="0" w:color="auto"/>
              <w:right w:val="single" w:sz="4" w:space="0" w:color="auto"/>
            </w:tcBorders>
          </w:tcPr>
          <w:p w14:paraId="0BF28F13"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p>
          <w:p w14:paraId="7367903C" w14:textId="77777777" w:rsidR="005C531E" w:rsidRPr="00795F6B" w:rsidRDefault="005C531E" w:rsidP="00682D5C">
            <w:pPr>
              <w:autoSpaceDE w:val="0"/>
              <w:autoSpaceDN w:val="0"/>
              <w:adjustRightInd w:val="0"/>
              <w:spacing w:line="276" w:lineRule="auto"/>
              <w:jc w:val="center"/>
              <w:rPr>
                <w:rFonts w:eastAsia="Calibri"/>
                <w:color w:val="000000"/>
                <w:sz w:val="16"/>
                <w:szCs w:val="16"/>
                <w:lang w:val="pl-PL"/>
              </w:rPr>
            </w:pPr>
          </w:p>
          <w:p w14:paraId="671540CF"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851" w:type="dxa"/>
            <w:tcBorders>
              <w:top w:val="single" w:sz="4" w:space="0" w:color="auto"/>
              <w:left w:val="single" w:sz="4" w:space="0" w:color="auto"/>
              <w:bottom w:val="single" w:sz="4" w:space="0" w:color="auto"/>
              <w:right w:val="single" w:sz="4" w:space="0" w:color="auto"/>
            </w:tcBorders>
          </w:tcPr>
          <w:p w14:paraId="35643E82" w14:textId="77777777" w:rsidR="005C531E" w:rsidRPr="00795F6B" w:rsidRDefault="005C531E" w:rsidP="00682D5C">
            <w:pPr>
              <w:autoSpaceDE w:val="0"/>
              <w:autoSpaceDN w:val="0"/>
              <w:adjustRightInd w:val="0"/>
              <w:spacing w:line="276" w:lineRule="auto"/>
              <w:jc w:val="center"/>
              <w:rPr>
                <w:rFonts w:eastAsia="Calibri"/>
                <w:color w:val="000000"/>
              </w:rPr>
            </w:pPr>
          </w:p>
          <w:p w14:paraId="61BEDDFC" w14:textId="77777777" w:rsidR="005C531E" w:rsidRPr="00795F6B" w:rsidRDefault="005C531E" w:rsidP="00682D5C">
            <w:pPr>
              <w:autoSpaceDE w:val="0"/>
              <w:autoSpaceDN w:val="0"/>
              <w:adjustRightInd w:val="0"/>
              <w:spacing w:line="276" w:lineRule="auto"/>
              <w:jc w:val="center"/>
              <w:rPr>
                <w:rFonts w:eastAsia="Calibri"/>
                <w:color w:val="000000"/>
              </w:rPr>
            </w:pPr>
          </w:p>
          <w:p w14:paraId="725707CD"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276" w:type="dxa"/>
            <w:tcBorders>
              <w:top w:val="single" w:sz="4" w:space="0" w:color="auto"/>
              <w:left w:val="single" w:sz="4" w:space="0" w:color="auto"/>
              <w:bottom w:val="single" w:sz="4" w:space="0" w:color="auto"/>
              <w:right w:val="single" w:sz="4" w:space="0" w:color="auto"/>
            </w:tcBorders>
          </w:tcPr>
          <w:p w14:paraId="0FD33BF6" w14:textId="77777777" w:rsidR="005C531E" w:rsidRPr="00795F6B" w:rsidRDefault="005C531E" w:rsidP="00682D5C">
            <w:pPr>
              <w:autoSpaceDE w:val="0"/>
              <w:autoSpaceDN w:val="0"/>
              <w:adjustRightInd w:val="0"/>
              <w:spacing w:line="276" w:lineRule="auto"/>
              <w:jc w:val="right"/>
              <w:rPr>
                <w:rFonts w:eastAsia="Calibri"/>
                <w:color w:val="000000"/>
              </w:rPr>
            </w:pPr>
          </w:p>
          <w:p w14:paraId="35B002D7" w14:textId="77777777" w:rsidR="005C531E" w:rsidRPr="00795F6B" w:rsidRDefault="005C531E" w:rsidP="00682D5C">
            <w:pPr>
              <w:autoSpaceDE w:val="0"/>
              <w:autoSpaceDN w:val="0"/>
              <w:adjustRightInd w:val="0"/>
              <w:spacing w:line="276" w:lineRule="auto"/>
              <w:jc w:val="right"/>
              <w:rPr>
                <w:rFonts w:eastAsia="Calibri"/>
                <w:color w:val="000000"/>
              </w:rPr>
            </w:pPr>
          </w:p>
          <w:p w14:paraId="3C69CDF8"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52.921</w:t>
            </w:r>
          </w:p>
        </w:tc>
        <w:tc>
          <w:tcPr>
            <w:tcW w:w="1134" w:type="dxa"/>
            <w:tcBorders>
              <w:top w:val="single" w:sz="4" w:space="0" w:color="auto"/>
              <w:left w:val="single" w:sz="4" w:space="0" w:color="auto"/>
              <w:bottom w:val="single" w:sz="4" w:space="0" w:color="auto"/>
              <w:right w:val="single" w:sz="4" w:space="0" w:color="auto"/>
            </w:tcBorders>
          </w:tcPr>
          <w:p w14:paraId="420F7118" w14:textId="77777777" w:rsidR="005C531E" w:rsidRPr="00795F6B" w:rsidRDefault="005C531E" w:rsidP="00682D5C">
            <w:pPr>
              <w:autoSpaceDE w:val="0"/>
              <w:autoSpaceDN w:val="0"/>
              <w:adjustRightInd w:val="0"/>
              <w:spacing w:line="276" w:lineRule="auto"/>
              <w:jc w:val="right"/>
              <w:rPr>
                <w:rFonts w:eastAsia="Calibri"/>
                <w:color w:val="000000"/>
              </w:rPr>
            </w:pPr>
          </w:p>
          <w:p w14:paraId="657282ED" w14:textId="77777777" w:rsidR="005C531E" w:rsidRPr="00795F6B" w:rsidRDefault="005C531E" w:rsidP="00682D5C">
            <w:pPr>
              <w:autoSpaceDE w:val="0"/>
              <w:autoSpaceDN w:val="0"/>
              <w:adjustRightInd w:val="0"/>
              <w:spacing w:line="276" w:lineRule="auto"/>
              <w:jc w:val="right"/>
              <w:rPr>
                <w:rFonts w:eastAsia="Calibri"/>
                <w:color w:val="000000"/>
              </w:rPr>
            </w:pPr>
          </w:p>
          <w:p w14:paraId="7515BCCC" w14:textId="77777777" w:rsidR="005C531E" w:rsidRPr="00795F6B" w:rsidRDefault="005C531E" w:rsidP="00682D5C">
            <w:pPr>
              <w:autoSpaceDE w:val="0"/>
              <w:autoSpaceDN w:val="0"/>
              <w:adjustRightInd w:val="0"/>
              <w:spacing w:line="276" w:lineRule="auto"/>
              <w:jc w:val="center"/>
              <w:rPr>
                <w:rFonts w:eastAsia="Calibri"/>
                <w:color w:val="000000"/>
              </w:rPr>
            </w:pPr>
            <w:r>
              <w:rPr>
                <w:rFonts w:eastAsia="Calibri"/>
                <w:color w:val="000000"/>
              </w:rPr>
              <w:t>6</w:t>
            </w:r>
          </w:p>
        </w:tc>
        <w:tc>
          <w:tcPr>
            <w:tcW w:w="1134" w:type="dxa"/>
            <w:tcBorders>
              <w:top w:val="single" w:sz="4" w:space="0" w:color="auto"/>
              <w:left w:val="single" w:sz="4" w:space="0" w:color="auto"/>
              <w:bottom w:val="single" w:sz="4" w:space="0" w:color="auto"/>
              <w:right w:val="single" w:sz="4" w:space="0" w:color="auto"/>
            </w:tcBorders>
          </w:tcPr>
          <w:p w14:paraId="5DF8E43B" w14:textId="77777777" w:rsidR="005C531E" w:rsidRPr="00795F6B" w:rsidRDefault="005C531E" w:rsidP="00682D5C">
            <w:pPr>
              <w:autoSpaceDE w:val="0"/>
              <w:autoSpaceDN w:val="0"/>
              <w:adjustRightInd w:val="0"/>
              <w:spacing w:line="276" w:lineRule="auto"/>
              <w:jc w:val="right"/>
              <w:rPr>
                <w:rFonts w:eastAsia="Calibri"/>
                <w:color w:val="000000"/>
              </w:rPr>
            </w:pPr>
          </w:p>
          <w:p w14:paraId="30588AAB" w14:textId="77777777" w:rsidR="005C531E" w:rsidRPr="00795F6B" w:rsidRDefault="005C531E" w:rsidP="00682D5C">
            <w:pPr>
              <w:autoSpaceDE w:val="0"/>
              <w:autoSpaceDN w:val="0"/>
              <w:adjustRightInd w:val="0"/>
              <w:spacing w:line="276" w:lineRule="auto"/>
              <w:jc w:val="right"/>
              <w:rPr>
                <w:rFonts w:eastAsia="Calibri"/>
                <w:color w:val="000000"/>
              </w:rPr>
            </w:pPr>
          </w:p>
          <w:p w14:paraId="4FCC96CA"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0,20</w:t>
            </w:r>
          </w:p>
        </w:tc>
        <w:tc>
          <w:tcPr>
            <w:tcW w:w="1559" w:type="dxa"/>
            <w:tcBorders>
              <w:top w:val="single" w:sz="4" w:space="0" w:color="auto"/>
              <w:left w:val="single" w:sz="4" w:space="0" w:color="auto"/>
              <w:bottom w:val="single" w:sz="4" w:space="0" w:color="auto"/>
              <w:right w:val="single" w:sz="4" w:space="0" w:color="auto"/>
            </w:tcBorders>
          </w:tcPr>
          <w:p w14:paraId="76C1A6F6" w14:textId="77777777" w:rsidR="005C531E" w:rsidRPr="00795F6B" w:rsidRDefault="005C531E" w:rsidP="00682D5C">
            <w:pPr>
              <w:autoSpaceDE w:val="0"/>
              <w:autoSpaceDN w:val="0"/>
              <w:adjustRightInd w:val="0"/>
              <w:spacing w:line="276" w:lineRule="auto"/>
              <w:jc w:val="right"/>
              <w:rPr>
                <w:rFonts w:eastAsia="Calibri"/>
                <w:color w:val="000000"/>
              </w:rPr>
            </w:pPr>
          </w:p>
          <w:p w14:paraId="7E2F1490" w14:textId="77777777" w:rsidR="005C531E" w:rsidRPr="00795F6B" w:rsidRDefault="005C531E" w:rsidP="00682D5C">
            <w:pPr>
              <w:autoSpaceDE w:val="0"/>
              <w:autoSpaceDN w:val="0"/>
              <w:adjustRightInd w:val="0"/>
              <w:spacing w:line="276" w:lineRule="auto"/>
              <w:jc w:val="right"/>
              <w:rPr>
                <w:rFonts w:eastAsia="Calibri"/>
                <w:color w:val="000000"/>
              </w:rPr>
            </w:pPr>
          </w:p>
          <w:p w14:paraId="6F34D969"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63</w:t>
            </w:r>
            <w:r w:rsidRPr="00795F6B">
              <w:rPr>
                <w:rFonts w:eastAsia="Calibri"/>
                <w:color w:val="000000"/>
              </w:rPr>
              <w:t>.</w:t>
            </w:r>
            <w:r>
              <w:rPr>
                <w:rFonts w:eastAsia="Calibri"/>
                <w:color w:val="000000"/>
              </w:rPr>
              <w:t>505,20</w:t>
            </w:r>
          </w:p>
        </w:tc>
      </w:tr>
      <w:tr w:rsidR="005C531E" w:rsidRPr="00795F6B" w14:paraId="1602A382"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tcPr>
          <w:p w14:paraId="73F7D725" w14:textId="77777777" w:rsidR="005C531E" w:rsidRPr="00795F6B" w:rsidRDefault="005C531E">
            <w:pPr>
              <w:numPr>
                <w:ilvl w:val="0"/>
                <w:numId w:val="22"/>
              </w:numPr>
              <w:autoSpaceDE w:val="0"/>
              <w:autoSpaceDN w:val="0"/>
              <w:adjustRightInd w:val="0"/>
              <w:spacing w:after="200" w:line="276" w:lineRule="auto"/>
              <w:rPr>
                <w:rFonts w:eastAsia="Calibri"/>
                <w:color w:val="000000"/>
              </w:rPr>
            </w:pPr>
          </w:p>
        </w:tc>
        <w:tc>
          <w:tcPr>
            <w:tcW w:w="5245" w:type="dxa"/>
            <w:tcBorders>
              <w:top w:val="single" w:sz="4" w:space="0" w:color="auto"/>
              <w:left w:val="single" w:sz="4" w:space="0" w:color="auto"/>
              <w:bottom w:val="single" w:sz="4" w:space="0" w:color="auto"/>
              <w:right w:val="single" w:sz="4" w:space="0" w:color="auto"/>
            </w:tcBorders>
            <w:hideMark/>
          </w:tcPr>
          <w:p w14:paraId="0605A260"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Električna energija za zgrade i uređaje za ispraćaj pokojnika</w:t>
            </w:r>
          </w:p>
        </w:tc>
        <w:tc>
          <w:tcPr>
            <w:tcW w:w="1559" w:type="dxa"/>
            <w:tcBorders>
              <w:top w:val="single" w:sz="4" w:space="0" w:color="auto"/>
              <w:left w:val="single" w:sz="4" w:space="0" w:color="auto"/>
              <w:bottom w:val="single" w:sz="4" w:space="0" w:color="auto"/>
              <w:right w:val="single" w:sz="4" w:space="0" w:color="auto"/>
            </w:tcBorders>
            <w:hideMark/>
          </w:tcPr>
          <w:p w14:paraId="21330123"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4395" w:type="dxa"/>
            <w:gridSpan w:val="4"/>
            <w:tcBorders>
              <w:top w:val="single" w:sz="4" w:space="0" w:color="auto"/>
              <w:left w:val="single" w:sz="4" w:space="0" w:color="auto"/>
              <w:bottom w:val="single" w:sz="4" w:space="0" w:color="auto"/>
              <w:right w:val="single" w:sz="4" w:space="0" w:color="auto"/>
            </w:tcBorders>
          </w:tcPr>
          <w:p w14:paraId="3CBF6166" w14:textId="77777777" w:rsidR="005C531E" w:rsidRPr="00795F6B" w:rsidRDefault="005C531E" w:rsidP="00682D5C">
            <w:pPr>
              <w:autoSpaceDE w:val="0"/>
              <w:autoSpaceDN w:val="0"/>
              <w:adjustRightInd w:val="0"/>
              <w:spacing w:line="276" w:lineRule="auto"/>
              <w:jc w:val="right"/>
              <w:rPr>
                <w:rFonts w:eastAsia="Calibri"/>
                <w:color w:val="000000"/>
              </w:rPr>
            </w:pPr>
          </w:p>
          <w:p w14:paraId="15085D0D"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Sukladno troškovniku</w:t>
            </w:r>
          </w:p>
        </w:tc>
        <w:tc>
          <w:tcPr>
            <w:tcW w:w="1559" w:type="dxa"/>
            <w:tcBorders>
              <w:top w:val="single" w:sz="4" w:space="0" w:color="auto"/>
              <w:left w:val="single" w:sz="4" w:space="0" w:color="auto"/>
              <w:bottom w:val="single" w:sz="4" w:space="0" w:color="auto"/>
              <w:right w:val="single" w:sz="4" w:space="0" w:color="auto"/>
            </w:tcBorders>
          </w:tcPr>
          <w:p w14:paraId="7CE66AC6" w14:textId="77777777" w:rsidR="005C531E" w:rsidRPr="00795F6B" w:rsidRDefault="005C531E" w:rsidP="00682D5C">
            <w:pPr>
              <w:autoSpaceDE w:val="0"/>
              <w:autoSpaceDN w:val="0"/>
              <w:adjustRightInd w:val="0"/>
              <w:spacing w:line="276" w:lineRule="auto"/>
              <w:jc w:val="right"/>
              <w:rPr>
                <w:rFonts w:eastAsia="Calibri"/>
                <w:color w:val="000000"/>
              </w:rPr>
            </w:pPr>
          </w:p>
          <w:p w14:paraId="2E9B30D5"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1.0</w:t>
            </w:r>
            <w:r w:rsidRPr="00795F6B">
              <w:rPr>
                <w:rFonts w:eastAsia="Calibri"/>
                <w:color w:val="000000"/>
              </w:rPr>
              <w:t>00,00</w:t>
            </w:r>
          </w:p>
          <w:p w14:paraId="12AD1B72" w14:textId="77777777" w:rsidR="005C531E" w:rsidRPr="00795F6B" w:rsidRDefault="005C531E" w:rsidP="00682D5C">
            <w:pPr>
              <w:autoSpaceDE w:val="0"/>
              <w:autoSpaceDN w:val="0"/>
              <w:adjustRightInd w:val="0"/>
              <w:spacing w:line="276" w:lineRule="auto"/>
              <w:jc w:val="right"/>
              <w:rPr>
                <w:rFonts w:eastAsia="Calibri"/>
                <w:color w:val="000000"/>
              </w:rPr>
            </w:pPr>
          </w:p>
        </w:tc>
      </w:tr>
      <w:tr w:rsidR="005C531E" w:rsidRPr="00795F6B" w14:paraId="5D86920F"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tcPr>
          <w:p w14:paraId="7E476373" w14:textId="77777777" w:rsidR="005C531E" w:rsidRPr="00795F6B" w:rsidRDefault="005C531E">
            <w:pPr>
              <w:numPr>
                <w:ilvl w:val="0"/>
                <w:numId w:val="22"/>
              </w:numPr>
              <w:autoSpaceDE w:val="0"/>
              <w:autoSpaceDN w:val="0"/>
              <w:adjustRightInd w:val="0"/>
              <w:spacing w:after="200" w:line="276" w:lineRule="auto"/>
              <w:rPr>
                <w:rFonts w:eastAsia="Calibri"/>
                <w:color w:val="000000"/>
              </w:rPr>
            </w:pPr>
          </w:p>
        </w:tc>
        <w:tc>
          <w:tcPr>
            <w:tcW w:w="5245" w:type="dxa"/>
            <w:tcBorders>
              <w:top w:val="single" w:sz="4" w:space="0" w:color="auto"/>
              <w:left w:val="single" w:sz="4" w:space="0" w:color="auto"/>
              <w:bottom w:val="single" w:sz="4" w:space="0" w:color="auto"/>
              <w:right w:val="single" w:sz="4" w:space="0" w:color="auto"/>
            </w:tcBorders>
            <w:hideMark/>
          </w:tcPr>
          <w:p w14:paraId="13BF3FF2"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Komunalne usluge – tekuća voda na grobljima i mrtvačnicama</w:t>
            </w:r>
          </w:p>
        </w:tc>
        <w:tc>
          <w:tcPr>
            <w:tcW w:w="1559" w:type="dxa"/>
            <w:tcBorders>
              <w:top w:val="single" w:sz="4" w:space="0" w:color="auto"/>
              <w:left w:val="single" w:sz="4" w:space="0" w:color="auto"/>
              <w:bottom w:val="single" w:sz="4" w:space="0" w:color="auto"/>
              <w:right w:val="single" w:sz="4" w:space="0" w:color="auto"/>
            </w:tcBorders>
            <w:hideMark/>
          </w:tcPr>
          <w:p w14:paraId="2B04E27C"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4395" w:type="dxa"/>
            <w:gridSpan w:val="4"/>
            <w:tcBorders>
              <w:top w:val="single" w:sz="4" w:space="0" w:color="auto"/>
              <w:left w:val="single" w:sz="4" w:space="0" w:color="auto"/>
              <w:bottom w:val="single" w:sz="4" w:space="0" w:color="auto"/>
              <w:right w:val="single" w:sz="4" w:space="0" w:color="auto"/>
            </w:tcBorders>
            <w:hideMark/>
          </w:tcPr>
          <w:p w14:paraId="75717208"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Sukladno ugovoru s javnim isporučiteljem vodnih usluga</w:t>
            </w:r>
          </w:p>
        </w:tc>
        <w:tc>
          <w:tcPr>
            <w:tcW w:w="1559" w:type="dxa"/>
            <w:tcBorders>
              <w:top w:val="single" w:sz="4" w:space="0" w:color="auto"/>
              <w:left w:val="single" w:sz="4" w:space="0" w:color="auto"/>
              <w:bottom w:val="single" w:sz="4" w:space="0" w:color="auto"/>
              <w:right w:val="single" w:sz="4" w:space="0" w:color="auto"/>
            </w:tcBorders>
          </w:tcPr>
          <w:p w14:paraId="1C308595" w14:textId="77777777" w:rsidR="005C531E" w:rsidRPr="00795F6B" w:rsidRDefault="005C531E" w:rsidP="00682D5C">
            <w:pPr>
              <w:autoSpaceDE w:val="0"/>
              <w:autoSpaceDN w:val="0"/>
              <w:adjustRightInd w:val="0"/>
              <w:spacing w:line="276" w:lineRule="auto"/>
              <w:jc w:val="right"/>
              <w:rPr>
                <w:rFonts w:eastAsia="Calibri"/>
                <w:color w:val="000000"/>
              </w:rPr>
            </w:pPr>
          </w:p>
          <w:p w14:paraId="0C817588"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3</w:t>
            </w:r>
            <w:r w:rsidRPr="00795F6B">
              <w:rPr>
                <w:rFonts w:eastAsia="Calibri"/>
                <w:color w:val="000000"/>
              </w:rPr>
              <w:t>.</w:t>
            </w:r>
            <w:r>
              <w:rPr>
                <w:rFonts w:eastAsia="Calibri"/>
                <w:color w:val="000000"/>
              </w:rPr>
              <w:t>0</w:t>
            </w:r>
            <w:r w:rsidRPr="00795F6B">
              <w:rPr>
                <w:rFonts w:eastAsia="Calibri"/>
                <w:color w:val="000000"/>
              </w:rPr>
              <w:t>00,00</w:t>
            </w:r>
          </w:p>
        </w:tc>
      </w:tr>
      <w:tr w:rsidR="005C531E" w:rsidRPr="00795F6B" w14:paraId="3D1BC3DE" w14:textId="77777777" w:rsidTr="00682D5C">
        <w:trPr>
          <w:trHeight w:val="359"/>
        </w:trPr>
        <w:tc>
          <w:tcPr>
            <w:tcW w:w="679" w:type="dxa"/>
            <w:tcBorders>
              <w:top w:val="single" w:sz="4" w:space="0" w:color="auto"/>
              <w:left w:val="single" w:sz="4" w:space="0" w:color="auto"/>
              <w:bottom w:val="single" w:sz="4" w:space="0" w:color="auto"/>
              <w:right w:val="single" w:sz="4" w:space="0" w:color="auto"/>
            </w:tcBorders>
          </w:tcPr>
          <w:p w14:paraId="0E9E375F" w14:textId="77777777" w:rsidR="005C531E" w:rsidRPr="00795F6B" w:rsidRDefault="005C531E">
            <w:pPr>
              <w:numPr>
                <w:ilvl w:val="0"/>
                <w:numId w:val="22"/>
              </w:numPr>
              <w:autoSpaceDE w:val="0"/>
              <w:autoSpaceDN w:val="0"/>
              <w:adjustRightInd w:val="0"/>
              <w:spacing w:after="200" w:line="276" w:lineRule="auto"/>
              <w:rPr>
                <w:rFonts w:eastAsia="Calibri"/>
                <w:color w:val="000000"/>
              </w:rPr>
            </w:pPr>
          </w:p>
        </w:tc>
        <w:tc>
          <w:tcPr>
            <w:tcW w:w="5245" w:type="dxa"/>
            <w:tcBorders>
              <w:top w:val="single" w:sz="4" w:space="0" w:color="auto"/>
              <w:left w:val="single" w:sz="4" w:space="0" w:color="auto"/>
              <w:bottom w:val="single" w:sz="4" w:space="0" w:color="auto"/>
              <w:right w:val="single" w:sz="4" w:space="0" w:color="auto"/>
            </w:tcBorders>
            <w:hideMark/>
          </w:tcPr>
          <w:p w14:paraId="66BEFCE5"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Dodatni radovi</w:t>
            </w:r>
          </w:p>
        </w:tc>
        <w:tc>
          <w:tcPr>
            <w:tcW w:w="1559" w:type="dxa"/>
            <w:tcBorders>
              <w:top w:val="single" w:sz="4" w:space="0" w:color="auto"/>
              <w:left w:val="single" w:sz="4" w:space="0" w:color="auto"/>
              <w:bottom w:val="single" w:sz="4" w:space="0" w:color="auto"/>
              <w:right w:val="single" w:sz="4" w:space="0" w:color="auto"/>
            </w:tcBorders>
            <w:hideMark/>
          </w:tcPr>
          <w:p w14:paraId="47F8BEAC"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NEFINANCIJSKE IMOVINE</w:t>
            </w:r>
          </w:p>
        </w:tc>
        <w:tc>
          <w:tcPr>
            <w:tcW w:w="4395" w:type="dxa"/>
            <w:gridSpan w:val="4"/>
            <w:tcBorders>
              <w:top w:val="single" w:sz="4" w:space="0" w:color="auto"/>
              <w:left w:val="single" w:sz="4" w:space="0" w:color="auto"/>
              <w:bottom w:val="single" w:sz="4" w:space="0" w:color="auto"/>
              <w:right w:val="single" w:sz="4" w:space="0" w:color="auto"/>
            </w:tcBorders>
            <w:hideMark/>
          </w:tcPr>
          <w:p w14:paraId="2CB7B263" w14:textId="77777777" w:rsidR="005C531E" w:rsidRPr="00795F6B" w:rsidRDefault="005C531E" w:rsidP="00682D5C">
            <w:pPr>
              <w:autoSpaceDE w:val="0"/>
              <w:autoSpaceDN w:val="0"/>
              <w:adjustRightInd w:val="0"/>
              <w:spacing w:line="276" w:lineRule="auto"/>
              <w:jc w:val="center"/>
              <w:rPr>
                <w:rFonts w:eastAsia="Calibri"/>
                <w:color w:val="000000"/>
                <w:sz w:val="20"/>
                <w:szCs w:val="20"/>
              </w:rPr>
            </w:pPr>
            <w:r w:rsidRPr="00795F6B">
              <w:rPr>
                <w:rFonts w:eastAsia="Calibri"/>
                <w:color w:val="000000"/>
                <w:sz w:val="20"/>
                <w:szCs w:val="20"/>
              </w:rPr>
              <w:t xml:space="preserve">Nalog za svaki posao daje Općinski načelnik na prijedlog Jedinstvenog upravnog odjela- Odsjek za komunalni sustav i prostorno uređenje – ova stavka se odnosi na sve druge radove na grobljima osim košnje zelenih površina </w:t>
            </w:r>
          </w:p>
        </w:tc>
        <w:tc>
          <w:tcPr>
            <w:tcW w:w="1559" w:type="dxa"/>
            <w:tcBorders>
              <w:top w:val="single" w:sz="4" w:space="0" w:color="auto"/>
              <w:left w:val="single" w:sz="4" w:space="0" w:color="auto"/>
              <w:bottom w:val="single" w:sz="4" w:space="0" w:color="auto"/>
              <w:right w:val="single" w:sz="4" w:space="0" w:color="auto"/>
            </w:tcBorders>
          </w:tcPr>
          <w:p w14:paraId="1E435B01" w14:textId="77777777" w:rsidR="005C531E" w:rsidRPr="00795F6B" w:rsidRDefault="005C531E" w:rsidP="00682D5C">
            <w:pPr>
              <w:autoSpaceDE w:val="0"/>
              <w:autoSpaceDN w:val="0"/>
              <w:adjustRightInd w:val="0"/>
              <w:spacing w:line="276" w:lineRule="auto"/>
              <w:jc w:val="right"/>
              <w:rPr>
                <w:rFonts w:eastAsia="Calibri"/>
                <w:color w:val="000000"/>
              </w:rPr>
            </w:pPr>
          </w:p>
          <w:p w14:paraId="19070371"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7</w:t>
            </w:r>
            <w:r w:rsidRPr="00795F6B">
              <w:rPr>
                <w:rFonts w:eastAsia="Calibri"/>
                <w:color w:val="000000"/>
              </w:rPr>
              <w:t>.</w:t>
            </w:r>
            <w:r>
              <w:rPr>
                <w:rFonts w:eastAsia="Calibri"/>
                <w:color w:val="000000"/>
              </w:rPr>
              <w:t>494</w:t>
            </w:r>
            <w:r w:rsidRPr="00795F6B">
              <w:rPr>
                <w:rFonts w:eastAsia="Calibri"/>
                <w:color w:val="000000"/>
              </w:rPr>
              <w:t>,</w:t>
            </w:r>
            <w:r>
              <w:rPr>
                <w:rFonts w:eastAsia="Calibri"/>
                <w:color w:val="000000"/>
              </w:rPr>
              <w:t>8</w:t>
            </w:r>
            <w:r w:rsidRPr="00795F6B">
              <w:rPr>
                <w:rFonts w:eastAsia="Calibri"/>
                <w:color w:val="000000"/>
              </w:rPr>
              <w:t>0</w:t>
            </w:r>
          </w:p>
        </w:tc>
      </w:tr>
      <w:tr w:rsidR="005C531E" w:rsidRPr="00795F6B" w14:paraId="5AB30FB4" w14:textId="77777777" w:rsidTr="00682D5C">
        <w:trPr>
          <w:trHeight w:val="359"/>
        </w:trPr>
        <w:tc>
          <w:tcPr>
            <w:tcW w:w="7483" w:type="dxa"/>
            <w:gridSpan w:val="3"/>
            <w:tcBorders>
              <w:top w:val="single" w:sz="4" w:space="0" w:color="auto"/>
              <w:left w:val="single" w:sz="4" w:space="0" w:color="auto"/>
              <w:bottom w:val="single" w:sz="4" w:space="0" w:color="auto"/>
              <w:right w:val="single" w:sz="4" w:space="0" w:color="auto"/>
            </w:tcBorders>
            <w:hideMark/>
          </w:tcPr>
          <w:p w14:paraId="6D35EFDE"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 xml:space="preserve">                                                                                                            UKUPNO (EUR) </w:t>
            </w:r>
          </w:p>
        </w:tc>
        <w:tc>
          <w:tcPr>
            <w:tcW w:w="5954" w:type="dxa"/>
            <w:gridSpan w:val="5"/>
            <w:tcBorders>
              <w:top w:val="single" w:sz="4" w:space="0" w:color="auto"/>
              <w:left w:val="single" w:sz="4" w:space="0" w:color="auto"/>
              <w:bottom w:val="single" w:sz="4" w:space="0" w:color="auto"/>
              <w:right w:val="single" w:sz="4" w:space="0" w:color="auto"/>
            </w:tcBorders>
          </w:tcPr>
          <w:p w14:paraId="493FF7C8" w14:textId="77777777" w:rsidR="005C531E" w:rsidRPr="00795F6B" w:rsidRDefault="005C531E" w:rsidP="00682D5C">
            <w:pPr>
              <w:autoSpaceDE w:val="0"/>
              <w:autoSpaceDN w:val="0"/>
              <w:adjustRightInd w:val="0"/>
              <w:spacing w:line="276" w:lineRule="auto"/>
              <w:jc w:val="right"/>
              <w:rPr>
                <w:rFonts w:eastAsia="Calibri"/>
                <w:b/>
                <w:color w:val="000000"/>
              </w:rPr>
            </w:pPr>
          </w:p>
          <w:p w14:paraId="36118F4B" w14:textId="77777777" w:rsidR="005C531E" w:rsidRPr="00795F6B" w:rsidRDefault="005C531E" w:rsidP="00682D5C">
            <w:pPr>
              <w:autoSpaceDE w:val="0"/>
              <w:autoSpaceDN w:val="0"/>
              <w:adjustRightInd w:val="0"/>
              <w:spacing w:line="276" w:lineRule="auto"/>
              <w:jc w:val="right"/>
              <w:rPr>
                <w:rFonts w:eastAsia="Calibri"/>
                <w:b/>
                <w:color w:val="000000"/>
              </w:rPr>
            </w:pPr>
            <w:r>
              <w:rPr>
                <w:rFonts w:eastAsia="Calibri"/>
                <w:b/>
                <w:color w:val="000000"/>
              </w:rPr>
              <w:t>75</w:t>
            </w:r>
            <w:r w:rsidRPr="00795F6B">
              <w:rPr>
                <w:rFonts w:eastAsia="Calibri"/>
                <w:b/>
                <w:color w:val="000000"/>
              </w:rPr>
              <w:t>.000,00</w:t>
            </w:r>
          </w:p>
        </w:tc>
      </w:tr>
    </w:tbl>
    <w:p w14:paraId="226E55F7" w14:textId="77777777" w:rsidR="005C531E" w:rsidRPr="00795F6B" w:rsidRDefault="005C531E" w:rsidP="005C531E">
      <w:pPr>
        <w:autoSpaceDE w:val="0"/>
        <w:autoSpaceDN w:val="0"/>
        <w:adjustRightInd w:val="0"/>
        <w:spacing w:line="276" w:lineRule="auto"/>
        <w:ind w:left="720"/>
        <w:rPr>
          <w:rFonts w:eastAsia="Calibri"/>
          <w:bCs/>
          <w:color w:val="000000"/>
        </w:rPr>
      </w:pPr>
    </w:p>
    <w:p w14:paraId="7DE4BBF2" w14:textId="77777777" w:rsidR="005C531E" w:rsidRPr="00795F6B" w:rsidRDefault="005C531E" w:rsidP="005C531E">
      <w:pPr>
        <w:autoSpaceDE w:val="0"/>
        <w:autoSpaceDN w:val="0"/>
        <w:adjustRightInd w:val="0"/>
        <w:spacing w:line="276" w:lineRule="auto"/>
        <w:rPr>
          <w:rFonts w:eastAsia="Calibri"/>
          <w:bCs/>
          <w:color w:val="000000"/>
        </w:rPr>
      </w:pPr>
      <w:r w:rsidRPr="00795F6B">
        <w:rPr>
          <w:rFonts w:eastAsia="Calibri"/>
          <w:bCs/>
          <w:color w:val="000000"/>
        </w:rPr>
        <w:t>Električn</w:t>
      </w:r>
      <w:r>
        <w:rPr>
          <w:rFonts w:eastAsia="Calibri"/>
          <w:bCs/>
          <w:color w:val="000000"/>
        </w:rPr>
        <w:t>u</w:t>
      </w:r>
      <w:r w:rsidRPr="00795F6B">
        <w:rPr>
          <w:rFonts w:eastAsia="Calibri"/>
          <w:bCs/>
          <w:color w:val="000000"/>
        </w:rPr>
        <w:t xml:space="preserve"> energij</w:t>
      </w:r>
      <w:r>
        <w:rPr>
          <w:rFonts w:eastAsia="Calibri"/>
          <w:bCs/>
          <w:color w:val="000000"/>
        </w:rPr>
        <w:t>u</w:t>
      </w:r>
      <w:r w:rsidRPr="00795F6B">
        <w:rPr>
          <w:rFonts w:eastAsia="Calibri"/>
          <w:bCs/>
          <w:color w:val="000000"/>
        </w:rPr>
        <w:t xml:space="preserve"> za zgrade i uređaje za ispraćaj pokojnika Općina Gračac nabavlja sukladno Planu javne nabave</w:t>
      </w:r>
      <w:r w:rsidRPr="006B3B32">
        <w:rPr>
          <w:rFonts w:eastAsia="Calibri"/>
          <w:bCs/>
          <w:color w:val="000000"/>
        </w:rPr>
        <w:t xml:space="preserve"> i</w:t>
      </w:r>
      <w:r>
        <w:rPr>
          <w:rFonts w:eastAsia="Calibri"/>
          <w:bCs/>
          <w:color w:val="000000"/>
        </w:rPr>
        <w:t xml:space="preserve"> sukladno sklopljenim</w:t>
      </w:r>
      <w:r w:rsidRPr="006B3B32">
        <w:rPr>
          <w:rFonts w:eastAsia="Calibri"/>
          <w:bCs/>
          <w:color w:val="000000"/>
        </w:rPr>
        <w:t xml:space="preserve"> ugovorima</w:t>
      </w:r>
      <w:r>
        <w:rPr>
          <w:rFonts w:eastAsia="Calibri"/>
          <w:bCs/>
          <w:color w:val="000000"/>
        </w:rPr>
        <w:t xml:space="preserve"> o javnoj nabavi</w:t>
      </w:r>
      <w:r w:rsidRPr="006B3B32">
        <w:rPr>
          <w:rFonts w:eastAsia="Calibri"/>
          <w:bCs/>
          <w:color w:val="000000"/>
        </w:rPr>
        <w:t xml:space="preserve"> s isporučiteljem električne en</w:t>
      </w:r>
      <w:r>
        <w:rPr>
          <w:rFonts w:eastAsia="Calibri"/>
          <w:bCs/>
          <w:color w:val="000000"/>
        </w:rPr>
        <w:t>ergije</w:t>
      </w:r>
      <w:r w:rsidRPr="00795F6B">
        <w:rPr>
          <w:rFonts w:eastAsia="Calibri"/>
          <w:bCs/>
          <w:color w:val="000000"/>
        </w:rPr>
        <w:t>.</w:t>
      </w:r>
    </w:p>
    <w:p w14:paraId="4B0B1D3D" w14:textId="77777777" w:rsidR="005C531E" w:rsidRPr="00795F6B" w:rsidRDefault="005C531E" w:rsidP="005C531E">
      <w:pPr>
        <w:autoSpaceDE w:val="0"/>
        <w:autoSpaceDN w:val="0"/>
        <w:adjustRightInd w:val="0"/>
        <w:spacing w:line="276" w:lineRule="auto"/>
        <w:rPr>
          <w:rFonts w:eastAsia="Calibri"/>
          <w:bCs/>
          <w:color w:val="000000"/>
        </w:rPr>
      </w:pPr>
      <w:r w:rsidRPr="00795F6B">
        <w:rPr>
          <w:rFonts w:eastAsia="Calibri"/>
          <w:bCs/>
          <w:color w:val="000000"/>
        </w:rPr>
        <w:t>Isporuka vodnih usluga se nabavlja</w:t>
      </w:r>
      <w:r>
        <w:rPr>
          <w:rFonts w:eastAsia="Calibri"/>
          <w:bCs/>
          <w:color w:val="000000"/>
        </w:rPr>
        <w:t xml:space="preserve"> od 24.04.2025. i nadalje </w:t>
      </w:r>
      <w:r w:rsidRPr="00795F6B">
        <w:rPr>
          <w:rFonts w:eastAsia="Calibri"/>
          <w:bCs/>
          <w:color w:val="000000"/>
        </w:rPr>
        <w:t xml:space="preserve">putem javnog isporučitelja vodnih usluga </w:t>
      </w:r>
      <w:r>
        <w:rPr>
          <w:rFonts w:eastAsia="Calibri"/>
          <w:bCs/>
          <w:color w:val="000000"/>
        </w:rPr>
        <w:t xml:space="preserve">VODOVOD d.o.o. Zadar, </w:t>
      </w:r>
      <w:r w:rsidRPr="006B3B32">
        <w:rPr>
          <w:rFonts w:eastAsia="Calibri"/>
          <w:bCs/>
          <w:color w:val="000000"/>
        </w:rPr>
        <w:t>Špire Brusine 17, 23000 Zadar</w:t>
      </w:r>
      <w:r>
        <w:rPr>
          <w:rFonts w:eastAsia="Calibri"/>
          <w:bCs/>
          <w:color w:val="000000"/>
        </w:rPr>
        <w:t xml:space="preserve">, </w:t>
      </w:r>
      <w:r w:rsidRPr="006B3B32">
        <w:rPr>
          <w:rFonts w:eastAsia="Calibri"/>
          <w:bCs/>
          <w:color w:val="000000"/>
        </w:rPr>
        <w:t>OIB: 89406825003</w:t>
      </w:r>
      <w:r>
        <w:rPr>
          <w:rFonts w:eastAsia="Calibri"/>
          <w:bCs/>
          <w:color w:val="000000"/>
        </w:rPr>
        <w:t xml:space="preserve">, </w:t>
      </w:r>
      <w:r w:rsidRPr="006B3B32">
        <w:rPr>
          <w:rFonts w:eastAsia="Calibri"/>
          <w:bCs/>
          <w:color w:val="000000"/>
        </w:rPr>
        <w:t>MBS: 060083654</w:t>
      </w:r>
      <w:r w:rsidRPr="00795F6B">
        <w:rPr>
          <w:rFonts w:eastAsia="Calibri"/>
          <w:bCs/>
          <w:color w:val="000000"/>
        </w:rPr>
        <w:t>.</w:t>
      </w:r>
    </w:p>
    <w:p w14:paraId="046D7D6A" w14:textId="77777777" w:rsidR="005C531E" w:rsidRPr="00795F6B" w:rsidRDefault="005C531E" w:rsidP="005C531E">
      <w:pPr>
        <w:autoSpaceDE w:val="0"/>
        <w:autoSpaceDN w:val="0"/>
        <w:adjustRightInd w:val="0"/>
        <w:spacing w:line="276" w:lineRule="auto"/>
        <w:ind w:left="720"/>
        <w:rPr>
          <w:rFonts w:eastAsia="Calibri"/>
          <w:bCs/>
          <w:color w:val="000000"/>
        </w:rPr>
      </w:pPr>
    </w:p>
    <w:p w14:paraId="7770ED39" w14:textId="77777777" w:rsidR="005C531E" w:rsidRPr="00795F6B" w:rsidRDefault="005C531E" w:rsidP="005C531E">
      <w:pPr>
        <w:autoSpaceDE w:val="0"/>
        <w:autoSpaceDN w:val="0"/>
        <w:adjustRightInd w:val="0"/>
        <w:spacing w:line="276" w:lineRule="auto"/>
        <w:ind w:left="720"/>
        <w:rPr>
          <w:rFonts w:eastAsia="Calibri"/>
          <w:bCs/>
          <w:color w:val="000000"/>
        </w:rPr>
      </w:pPr>
    </w:p>
    <w:p w14:paraId="424999DE" w14:textId="77777777" w:rsidR="005C531E" w:rsidRPr="00795F6B" w:rsidRDefault="005C531E">
      <w:pPr>
        <w:numPr>
          <w:ilvl w:val="0"/>
          <w:numId w:val="18"/>
        </w:numPr>
        <w:autoSpaceDE w:val="0"/>
        <w:autoSpaceDN w:val="0"/>
        <w:adjustRightInd w:val="0"/>
        <w:spacing w:after="200" w:line="276" w:lineRule="auto"/>
        <w:rPr>
          <w:color w:val="000000"/>
          <w:lang w:eastAsia="hr-HR"/>
        </w:rPr>
      </w:pPr>
      <w:r w:rsidRPr="00795F6B">
        <w:rPr>
          <w:rFonts w:eastAsia="Calibri"/>
          <w:b/>
          <w:bCs/>
          <w:color w:val="000000"/>
        </w:rPr>
        <w:t>Održavanje čistoće javnih površina</w:t>
      </w:r>
    </w:p>
    <w:p w14:paraId="1CA0C4B9" w14:textId="77777777" w:rsidR="005C531E" w:rsidRPr="00795F6B" w:rsidRDefault="005C531E" w:rsidP="005C531E">
      <w:pPr>
        <w:jc w:val="both"/>
        <w:rPr>
          <w:bCs/>
        </w:rPr>
      </w:pPr>
      <w:r w:rsidRPr="00795F6B">
        <w:rPr>
          <w:lang w:eastAsia="hr-HR"/>
        </w:rPr>
        <w:t xml:space="preserve">Održavanje čistoće javnih površina podrazumijeva čišćenje površina javne namjene, koje obuhvaća ručno i strojno čišćenje i pranje javnih površina od otpada, snijega i leda, kao i postavljanje i čišćenje košarica za otpatke i uklanjanje otpada koje je nepoznata osoba odbacila na javnu površinu ili zemljište u vlasništvu Općine Gračac, odnosno sanacija novonastalih divljih deponija na javnim površinama unutar građevinskih zona Općine  Gračac.  Održavanje čistoće također podrazumijeva čišćenje javnih cesta koje prolaze kroz naselje.  Obuhvaćeno je pražnjenje 36 koševa za otpatke i pometanje te čišćenje 26.000 m2 evidentiranih javnih površina. </w:t>
      </w:r>
    </w:p>
    <w:tbl>
      <w:tblPr>
        <w:tblW w:w="1329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4818"/>
        <w:gridCol w:w="1416"/>
        <w:gridCol w:w="880"/>
        <w:gridCol w:w="1416"/>
        <w:gridCol w:w="1388"/>
        <w:gridCol w:w="1134"/>
        <w:gridCol w:w="1558"/>
      </w:tblGrid>
      <w:tr w:rsidR="005C531E" w:rsidRPr="00795F6B" w14:paraId="03180D5B" w14:textId="77777777" w:rsidTr="00682D5C">
        <w:trPr>
          <w:trHeight w:val="359"/>
        </w:trPr>
        <w:tc>
          <w:tcPr>
            <w:tcW w:w="680" w:type="dxa"/>
            <w:tcBorders>
              <w:top w:val="single" w:sz="4" w:space="0" w:color="auto"/>
              <w:left w:val="single" w:sz="4" w:space="0" w:color="auto"/>
              <w:bottom w:val="single" w:sz="4" w:space="0" w:color="auto"/>
              <w:right w:val="single" w:sz="4" w:space="0" w:color="auto"/>
            </w:tcBorders>
            <w:shd w:val="clear" w:color="auto" w:fill="F2F2F2"/>
            <w:hideMark/>
          </w:tcPr>
          <w:p w14:paraId="5EA7B656"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R.br.</w:t>
            </w:r>
          </w:p>
        </w:tc>
        <w:tc>
          <w:tcPr>
            <w:tcW w:w="4818" w:type="dxa"/>
            <w:tcBorders>
              <w:top w:val="single" w:sz="4" w:space="0" w:color="auto"/>
              <w:left w:val="single" w:sz="4" w:space="0" w:color="auto"/>
              <w:bottom w:val="single" w:sz="4" w:space="0" w:color="auto"/>
              <w:right w:val="single" w:sz="4" w:space="0" w:color="auto"/>
            </w:tcBorders>
            <w:shd w:val="clear" w:color="auto" w:fill="F2F2F2"/>
          </w:tcPr>
          <w:p w14:paraId="630AE5DE" w14:textId="77777777" w:rsidR="005C531E" w:rsidRPr="00795F6B" w:rsidRDefault="005C531E" w:rsidP="00682D5C">
            <w:pPr>
              <w:autoSpaceDE w:val="0"/>
              <w:autoSpaceDN w:val="0"/>
              <w:adjustRightInd w:val="0"/>
              <w:spacing w:line="276" w:lineRule="auto"/>
              <w:jc w:val="center"/>
              <w:rPr>
                <w:rFonts w:eastAsia="Calibri"/>
                <w:color w:val="000000"/>
              </w:rPr>
            </w:pPr>
          </w:p>
          <w:p w14:paraId="342173AE"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416" w:type="dxa"/>
            <w:tcBorders>
              <w:top w:val="single" w:sz="4" w:space="0" w:color="auto"/>
              <w:left w:val="single" w:sz="4" w:space="0" w:color="auto"/>
              <w:bottom w:val="single" w:sz="4" w:space="0" w:color="auto"/>
              <w:right w:val="single" w:sz="4" w:space="0" w:color="auto"/>
            </w:tcBorders>
            <w:shd w:val="clear" w:color="auto" w:fill="F2F2F2"/>
          </w:tcPr>
          <w:p w14:paraId="025FA19F"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p>
          <w:p w14:paraId="29C80836"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IZVOR FINANCIRANJA</w:t>
            </w:r>
          </w:p>
        </w:tc>
        <w:tc>
          <w:tcPr>
            <w:tcW w:w="880" w:type="dxa"/>
            <w:tcBorders>
              <w:top w:val="single" w:sz="4" w:space="0" w:color="auto"/>
              <w:left w:val="single" w:sz="4" w:space="0" w:color="auto"/>
              <w:bottom w:val="single" w:sz="4" w:space="0" w:color="auto"/>
              <w:right w:val="single" w:sz="4" w:space="0" w:color="auto"/>
            </w:tcBorders>
            <w:shd w:val="clear" w:color="auto" w:fill="F2F2F2"/>
          </w:tcPr>
          <w:p w14:paraId="79EFC2FA" w14:textId="77777777" w:rsidR="005C531E" w:rsidRPr="00795F6B" w:rsidRDefault="005C531E" w:rsidP="00682D5C">
            <w:pPr>
              <w:autoSpaceDE w:val="0"/>
              <w:autoSpaceDN w:val="0"/>
              <w:adjustRightInd w:val="0"/>
              <w:spacing w:line="276" w:lineRule="auto"/>
              <w:jc w:val="center"/>
              <w:rPr>
                <w:rFonts w:eastAsia="Calibri"/>
                <w:color w:val="000000"/>
              </w:rPr>
            </w:pPr>
          </w:p>
          <w:p w14:paraId="7E17ECF9"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JM</w:t>
            </w:r>
          </w:p>
        </w:tc>
        <w:tc>
          <w:tcPr>
            <w:tcW w:w="1416" w:type="dxa"/>
            <w:tcBorders>
              <w:top w:val="single" w:sz="4" w:space="0" w:color="auto"/>
              <w:left w:val="single" w:sz="4" w:space="0" w:color="auto"/>
              <w:bottom w:val="single" w:sz="4" w:space="0" w:color="auto"/>
              <w:right w:val="single" w:sz="4" w:space="0" w:color="auto"/>
            </w:tcBorders>
            <w:shd w:val="clear" w:color="auto" w:fill="F2F2F2"/>
          </w:tcPr>
          <w:p w14:paraId="76EB0BE8" w14:textId="77777777" w:rsidR="005C531E" w:rsidRPr="00795F6B" w:rsidRDefault="005C531E" w:rsidP="00682D5C">
            <w:pPr>
              <w:autoSpaceDE w:val="0"/>
              <w:autoSpaceDN w:val="0"/>
              <w:adjustRightInd w:val="0"/>
              <w:spacing w:line="276" w:lineRule="auto"/>
              <w:jc w:val="center"/>
              <w:rPr>
                <w:rFonts w:eastAsia="Calibri"/>
                <w:color w:val="000000"/>
              </w:rPr>
            </w:pPr>
          </w:p>
          <w:p w14:paraId="3234C270"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KOLIČINA</w:t>
            </w:r>
          </w:p>
        </w:tc>
        <w:tc>
          <w:tcPr>
            <w:tcW w:w="1388" w:type="dxa"/>
            <w:tcBorders>
              <w:top w:val="single" w:sz="4" w:space="0" w:color="auto"/>
              <w:left w:val="single" w:sz="4" w:space="0" w:color="auto"/>
              <w:bottom w:val="single" w:sz="4" w:space="0" w:color="auto"/>
              <w:right w:val="single" w:sz="4" w:space="0" w:color="auto"/>
            </w:tcBorders>
            <w:shd w:val="clear" w:color="auto" w:fill="F2F2F2"/>
          </w:tcPr>
          <w:p w14:paraId="2D13FF9B" w14:textId="77777777" w:rsidR="005C531E" w:rsidRPr="00795F6B" w:rsidRDefault="005C531E" w:rsidP="00682D5C">
            <w:pPr>
              <w:autoSpaceDE w:val="0"/>
              <w:autoSpaceDN w:val="0"/>
              <w:adjustRightInd w:val="0"/>
              <w:spacing w:line="276" w:lineRule="auto"/>
              <w:jc w:val="center"/>
              <w:rPr>
                <w:rFonts w:eastAsia="Calibri"/>
                <w:color w:val="000000"/>
              </w:rPr>
            </w:pPr>
          </w:p>
          <w:p w14:paraId="7341AAA2"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Dinamika godišnje</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393BF413"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Jediničnacijena (EUR) s PDV-om</w:t>
            </w:r>
          </w:p>
        </w:tc>
        <w:tc>
          <w:tcPr>
            <w:tcW w:w="1558" w:type="dxa"/>
            <w:tcBorders>
              <w:top w:val="single" w:sz="4" w:space="0" w:color="auto"/>
              <w:left w:val="single" w:sz="4" w:space="0" w:color="auto"/>
              <w:bottom w:val="single" w:sz="4" w:space="0" w:color="auto"/>
              <w:right w:val="single" w:sz="4" w:space="0" w:color="auto"/>
            </w:tcBorders>
            <w:shd w:val="clear" w:color="auto" w:fill="F2F2F2"/>
            <w:hideMark/>
          </w:tcPr>
          <w:p w14:paraId="4C0F540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PROCJENA TROŠKOVA U EUR</w:t>
            </w:r>
          </w:p>
        </w:tc>
      </w:tr>
      <w:tr w:rsidR="005C531E" w:rsidRPr="00795F6B" w14:paraId="0E5EFB56" w14:textId="77777777" w:rsidTr="00682D5C">
        <w:trPr>
          <w:trHeight w:val="359"/>
        </w:trPr>
        <w:tc>
          <w:tcPr>
            <w:tcW w:w="680" w:type="dxa"/>
            <w:tcBorders>
              <w:top w:val="single" w:sz="4" w:space="0" w:color="auto"/>
              <w:left w:val="single" w:sz="4" w:space="0" w:color="auto"/>
              <w:bottom w:val="single" w:sz="4" w:space="0" w:color="auto"/>
              <w:right w:val="single" w:sz="4" w:space="0" w:color="auto"/>
            </w:tcBorders>
            <w:hideMark/>
          </w:tcPr>
          <w:p w14:paraId="4CC509FD" w14:textId="77777777" w:rsidR="005C531E" w:rsidRPr="00795F6B" w:rsidRDefault="005C531E">
            <w:pPr>
              <w:numPr>
                <w:ilvl w:val="0"/>
                <w:numId w:val="23"/>
              </w:numPr>
              <w:autoSpaceDE w:val="0"/>
              <w:autoSpaceDN w:val="0"/>
              <w:adjustRightInd w:val="0"/>
              <w:spacing w:after="200" w:line="276" w:lineRule="auto"/>
              <w:rPr>
                <w:rFonts w:eastAsia="Calibri"/>
                <w:b/>
                <w:color w:val="000000"/>
              </w:rPr>
            </w:pPr>
            <w:r w:rsidRPr="00795F6B">
              <w:rPr>
                <w:rFonts w:eastAsia="Calibri"/>
                <w:b/>
                <w:color w:val="000000"/>
              </w:rPr>
              <w:lastRenderedPageBreak/>
              <w:t>1</w:t>
            </w:r>
          </w:p>
        </w:tc>
        <w:tc>
          <w:tcPr>
            <w:tcW w:w="4818" w:type="dxa"/>
            <w:tcBorders>
              <w:top w:val="single" w:sz="4" w:space="0" w:color="auto"/>
              <w:left w:val="single" w:sz="4" w:space="0" w:color="auto"/>
              <w:bottom w:val="single" w:sz="4" w:space="0" w:color="auto"/>
              <w:right w:val="single" w:sz="4" w:space="0" w:color="auto"/>
            </w:tcBorders>
            <w:hideMark/>
          </w:tcPr>
          <w:p w14:paraId="3E1D1604"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Ručno čišćenje, pometanje i pranje javnih površina s odvozom sakupljenog otpada na deponij </w:t>
            </w:r>
          </w:p>
        </w:tc>
        <w:tc>
          <w:tcPr>
            <w:tcW w:w="1416" w:type="dxa"/>
            <w:tcBorders>
              <w:top w:val="single" w:sz="4" w:space="0" w:color="auto"/>
              <w:left w:val="single" w:sz="4" w:space="0" w:color="auto"/>
              <w:bottom w:val="single" w:sz="4" w:space="0" w:color="auto"/>
              <w:right w:val="single" w:sz="4" w:space="0" w:color="auto"/>
            </w:tcBorders>
            <w:hideMark/>
          </w:tcPr>
          <w:p w14:paraId="7CE25F88"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POREZA</w:t>
            </w:r>
          </w:p>
        </w:tc>
        <w:tc>
          <w:tcPr>
            <w:tcW w:w="880" w:type="dxa"/>
            <w:tcBorders>
              <w:top w:val="single" w:sz="4" w:space="0" w:color="auto"/>
              <w:left w:val="single" w:sz="4" w:space="0" w:color="auto"/>
              <w:bottom w:val="single" w:sz="4" w:space="0" w:color="auto"/>
              <w:right w:val="single" w:sz="4" w:space="0" w:color="auto"/>
            </w:tcBorders>
            <w:hideMark/>
          </w:tcPr>
          <w:p w14:paraId="1377DA92"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m2</w:t>
            </w:r>
          </w:p>
        </w:tc>
        <w:tc>
          <w:tcPr>
            <w:tcW w:w="1416" w:type="dxa"/>
            <w:tcBorders>
              <w:top w:val="single" w:sz="4" w:space="0" w:color="auto"/>
              <w:left w:val="single" w:sz="4" w:space="0" w:color="auto"/>
              <w:bottom w:val="single" w:sz="4" w:space="0" w:color="auto"/>
              <w:right w:val="single" w:sz="4" w:space="0" w:color="auto"/>
            </w:tcBorders>
            <w:hideMark/>
          </w:tcPr>
          <w:p w14:paraId="7808D7BF"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26.000</w:t>
            </w:r>
          </w:p>
        </w:tc>
        <w:tc>
          <w:tcPr>
            <w:tcW w:w="1388" w:type="dxa"/>
            <w:tcBorders>
              <w:top w:val="single" w:sz="4" w:space="0" w:color="auto"/>
              <w:left w:val="single" w:sz="4" w:space="0" w:color="auto"/>
              <w:bottom w:val="single" w:sz="4" w:space="0" w:color="auto"/>
              <w:right w:val="single" w:sz="4" w:space="0" w:color="auto"/>
            </w:tcBorders>
            <w:hideMark/>
          </w:tcPr>
          <w:p w14:paraId="0649A9E2"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4</w:t>
            </w:r>
          </w:p>
        </w:tc>
        <w:tc>
          <w:tcPr>
            <w:tcW w:w="1134" w:type="dxa"/>
            <w:tcBorders>
              <w:top w:val="single" w:sz="4" w:space="0" w:color="auto"/>
              <w:left w:val="single" w:sz="4" w:space="0" w:color="auto"/>
              <w:bottom w:val="single" w:sz="4" w:space="0" w:color="auto"/>
              <w:right w:val="single" w:sz="4" w:space="0" w:color="auto"/>
            </w:tcBorders>
            <w:hideMark/>
          </w:tcPr>
          <w:p w14:paraId="5307015E"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0,08</w:t>
            </w:r>
          </w:p>
        </w:tc>
        <w:tc>
          <w:tcPr>
            <w:tcW w:w="1558" w:type="dxa"/>
            <w:tcBorders>
              <w:top w:val="single" w:sz="4" w:space="0" w:color="auto"/>
              <w:left w:val="single" w:sz="4" w:space="0" w:color="auto"/>
              <w:bottom w:val="single" w:sz="4" w:space="0" w:color="auto"/>
              <w:right w:val="single" w:sz="4" w:space="0" w:color="auto"/>
            </w:tcBorders>
            <w:hideMark/>
          </w:tcPr>
          <w:p w14:paraId="4ECC4AD0"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8</w:t>
            </w:r>
            <w:r w:rsidRPr="00795F6B">
              <w:rPr>
                <w:rFonts w:eastAsia="Calibri"/>
                <w:color w:val="000000"/>
              </w:rPr>
              <w:t>.</w:t>
            </w:r>
            <w:r>
              <w:rPr>
                <w:rFonts w:eastAsia="Calibri"/>
                <w:color w:val="000000"/>
              </w:rPr>
              <w:t>320</w:t>
            </w:r>
            <w:r w:rsidRPr="00795F6B">
              <w:rPr>
                <w:rFonts w:eastAsia="Calibri"/>
                <w:color w:val="000000"/>
              </w:rPr>
              <w:t>,00</w:t>
            </w:r>
          </w:p>
        </w:tc>
      </w:tr>
      <w:tr w:rsidR="005C531E" w:rsidRPr="00795F6B" w14:paraId="0BD8C70D" w14:textId="77777777" w:rsidTr="00682D5C">
        <w:trPr>
          <w:trHeight w:val="370"/>
        </w:trPr>
        <w:tc>
          <w:tcPr>
            <w:tcW w:w="680" w:type="dxa"/>
            <w:tcBorders>
              <w:top w:val="single" w:sz="4" w:space="0" w:color="auto"/>
              <w:left w:val="single" w:sz="4" w:space="0" w:color="auto"/>
              <w:bottom w:val="single" w:sz="4" w:space="0" w:color="auto"/>
              <w:right w:val="single" w:sz="4" w:space="0" w:color="auto"/>
            </w:tcBorders>
          </w:tcPr>
          <w:p w14:paraId="6CDCC9B0" w14:textId="77777777" w:rsidR="005C531E" w:rsidRPr="00795F6B" w:rsidRDefault="005C531E">
            <w:pPr>
              <w:numPr>
                <w:ilvl w:val="0"/>
                <w:numId w:val="23"/>
              </w:numPr>
              <w:autoSpaceDE w:val="0"/>
              <w:autoSpaceDN w:val="0"/>
              <w:adjustRightInd w:val="0"/>
              <w:spacing w:after="200" w:line="276" w:lineRule="auto"/>
              <w:rPr>
                <w:rFonts w:eastAsia="Calibri"/>
                <w:b/>
                <w:color w:val="000000"/>
              </w:rPr>
            </w:pPr>
          </w:p>
        </w:tc>
        <w:tc>
          <w:tcPr>
            <w:tcW w:w="4818" w:type="dxa"/>
            <w:tcBorders>
              <w:top w:val="single" w:sz="4" w:space="0" w:color="auto"/>
              <w:left w:val="single" w:sz="4" w:space="0" w:color="auto"/>
              <w:bottom w:val="single" w:sz="4" w:space="0" w:color="auto"/>
              <w:right w:val="single" w:sz="4" w:space="0" w:color="auto"/>
            </w:tcBorders>
            <w:hideMark/>
          </w:tcPr>
          <w:p w14:paraId="6D324EA9" w14:textId="77777777" w:rsidR="005C531E" w:rsidRPr="00795F6B" w:rsidRDefault="005C531E" w:rsidP="00682D5C">
            <w:pPr>
              <w:tabs>
                <w:tab w:val="left" w:pos="1778"/>
              </w:tabs>
              <w:autoSpaceDE w:val="0"/>
              <w:autoSpaceDN w:val="0"/>
              <w:adjustRightInd w:val="0"/>
              <w:spacing w:line="276" w:lineRule="auto"/>
              <w:rPr>
                <w:rFonts w:eastAsia="Calibri"/>
                <w:color w:val="000000"/>
                <w:lang w:val="pl-PL"/>
              </w:rPr>
            </w:pPr>
            <w:r w:rsidRPr="00795F6B">
              <w:rPr>
                <w:rFonts w:eastAsia="Calibri"/>
                <w:color w:val="000000"/>
                <w:lang w:val="pl-PL"/>
              </w:rPr>
              <w:t>Dodatni radovi čišćenja javnih površina</w:t>
            </w:r>
          </w:p>
        </w:tc>
        <w:tc>
          <w:tcPr>
            <w:tcW w:w="1416" w:type="dxa"/>
            <w:tcBorders>
              <w:top w:val="single" w:sz="4" w:space="0" w:color="auto"/>
              <w:left w:val="single" w:sz="4" w:space="0" w:color="auto"/>
              <w:bottom w:val="single" w:sz="4" w:space="0" w:color="auto"/>
              <w:right w:val="single" w:sz="4" w:space="0" w:color="auto"/>
            </w:tcBorders>
            <w:hideMark/>
          </w:tcPr>
          <w:p w14:paraId="3E008EA0" w14:textId="77777777" w:rsidR="005C531E" w:rsidRPr="00795F6B" w:rsidRDefault="005C531E" w:rsidP="00682D5C">
            <w:pPr>
              <w:autoSpaceDE w:val="0"/>
              <w:autoSpaceDN w:val="0"/>
              <w:adjustRightInd w:val="0"/>
              <w:spacing w:line="276" w:lineRule="auto"/>
              <w:jc w:val="center"/>
              <w:rPr>
                <w:rFonts w:eastAsia="Calibri"/>
                <w:color w:val="000000"/>
                <w:sz w:val="16"/>
                <w:szCs w:val="16"/>
              </w:rPr>
            </w:pPr>
            <w:r w:rsidRPr="00795F6B">
              <w:rPr>
                <w:rFonts w:eastAsia="Calibri"/>
                <w:color w:val="000000"/>
                <w:sz w:val="16"/>
                <w:szCs w:val="16"/>
              </w:rPr>
              <w:t>PRIHODI OD POREZA</w:t>
            </w:r>
          </w:p>
        </w:tc>
        <w:tc>
          <w:tcPr>
            <w:tcW w:w="4818" w:type="dxa"/>
            <w:gridSpan w:val="4"/>
            <w:tcBorders>
              <w:top w:val="single" w:sz="4" w:space="0" w:color="auto"/>
              <w:left w:val="single" w:sz="4" w:space="0" w:color="auto"/>
              <w:bottom w:val="single" w:sz="4" w:space="0" w:color="auto"/>
              <w:right w:val="single" w:sz="4" w:space="0" w:color="auto"/>
            </w:tcBorders>
            <w:hideMark/>
          </w:tcPr>
          <w:p w14:paraId="366C52E3"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Nalog za svaku pojedini posao daje Općinski načelnik na prijedlog Jedinstvenog upravnog odjela- Odsjek za komunalni sustav i prostorno uređenje</w:t>
            </w:r>
          </w:p>
        </w:tc>
        <w:tc>
          <w:tcPr>
            <w:tcW w:w="1558" w:type="dxa"/>
            <w:tcBorders>
              <w:top w:val="single" w:sz="4" w:space="0" w:color="auto"/>
              <w:left w:val="single" w:sz="4" w:space="0" w:color="auto"/>
              <w:bottom w:val="single" w:sz="4" w:space="0" w:color="auto"/>
              <w:right w:val="single" w:sz="4" w:space="0" w:color="auto"/>
            </w:tcBorders>
          </w:tcPr>
          <w:p w14:paraId="74B4A23B"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50C0B47C"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1.</w:t>
            </w:r>
            <w:r>
              <w:rPr>
                <w:rFonts w:eastAsia="Calibri"/>
                <w:color w:val="000000"/>
              </w:rPr>
              <w:t>68</w:t>
            </w:r>
            <w:r w:rsidRPr="00795F6B">
              <w:rPr>
                <w:rFonts w:eastAsia="Calibri"/>
                <w:color w:val="000000"/>
              </w:rPr>
              <w:t>0,00</w:t>
            </w:r>
          </w:p>
        </w:tc>
      </w:tr>
      <w:tr w:rsidR="005C531E" w:rsidRPr="00795F6B" w14:paraId="622A31FF" w14:textId="77777777" w:rsidTr="00682D5C">
        <w:trPr>
          <w:trHeight w:val="370"/>
        </w:trPr>
        <w:tc>
          <w:tcPr>
            <w:tcW w:w="6914" w:type="dxa"/>
            <w:gridSpan w:val="3"/>
            <w:tcBorders>
              <w:top w:val="single" w:sz="4" w:space="0" w:color="auto"/>
              <w:left w:val="single" w:sz="4" w:space="0" w:color="auto"/>
              <w:bottom w:val="single" w:sz="4" w:space="0" w:color="auto"/>
              <w:right w:val="single" w:sz="4" w:space="0" w:color="auto"/>
            </w:tcBorders>
            <w:hideMark/>
          </w:tcPr>
          <w:p w14:paraId="1658F493"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 xml:space="preserve">                                                                                                      UKUPNO  (EUR)</w:t>
            </w:r>
          </w:p>
        </w:tc>
        <w:tc>
          <w:tcPr>
            <w:tcW w:w="6376" w:type="dxa"/>
            <w:gridSpan w:val="5"/>
            <w:tcBorders>
              <w:top w:val="single" w:sz="4" w:space="0" w:color="auto"/>
              <w:left w:val="single" w:sz="4" w:space="0" w:color="auto"/>
              <w:bottom w:val="single" w:sz="4" w:space="0" w:color="auto"/>
              <w:right w:val="single" w:sz="4" w:space="0" w:color="auto"/>
            </w:tcBorders>
            <w:hideMark/>
          </w:tcPr>
          <w:p w14:paraId="6DAB5D61" w14:textId="77777777" w:rsidR="005C531E" w:rsidRPr="00795F6B" w:rsidRDefault="005C531E" w:rsidP="00682D5C">
            <w:pPr>
              <w:autoSpaceDE w:val="0"/>
              <w:autoSpaceDN w:val="0"/>
              <w:adjustRightInd w:val="0"/>
              <w:spacing w:line="276" w:lineRule="auto"/>
              <w:jc w:val="right"/>
              <w:rPr>
                <w:rFonts w:eastAsia="Calibri"/>
                <w:b/>
                <w:color w:val="000000"/>
              </w:rPr>
            </w:pPr>
            <w:r>
              <w:rPr>
                <w:rFonts w:eastAsia="Calibri"/>
                <w:b/>
                <w:color w:val="000000"/>
              </w:rPr>
              <w:t>10</w:t>
            </w:r>
            <w:r w:rsidRPr="00795F6B">
              <w:rPr>
                <w:rFonts w:eastAsia="Calibri"/>
                <w:b/>
                <w:color w:val="000000"/>
              </w:rPr>
              <w:t>.000,00</w:t>
            </w:r>
          </w:p>
        </w:tc>
      </w:tr>
    </w:tbl>
    <w:p w14:paraId="07CCE2E0"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A2859AE"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9054BCA" w14:textId="77777777" w:rsidR="005C531E" w:rsidRPr="00795F6B" w:rsidRDefault="005C531E">
      <w:pPr>
        <w:numPr>
          <w:ilvl w:val="0"/>
          <w:numId w:val="18"/>
        </w:numPr>
        <w:autoSpaceDE w:val="0"/>
        <w:autoSpaceDN w:val="0"/>
        <w:adjustRightInd w:val="0"/>
        <w:spacing w:after="200" w:line="276" w:lineRule="auto"/>
        <w:rPr>
          <w:rFonts w:eastAsia="Calibri"/>
          <w:b/>
          <w:bCs/>
          <w:color w:val="000000"/>
        </w:rPr>
      </w:pPr>
      <w:r w:rsidRPr="00795F6B">
        <w:rPr>
          <w:rFonts w:eastAsia="Calibri"/>
          <w:b/>
          <w:bCs/>
          <w:color w:val="000000"/>
        </w:rPr>
        <w:t xml:space="preserve">Održavanje javne rasvjete  </w:t>
      </w:r>
    </w:p>
    <w:p w14:paraId="3B396D95" w14:textId="77777777" w:rsidR="005C531E" w:rsidRPr="00795F6B" w:rsidRDefault="005C531E" w:rsidP="005C531E">
      <w:pPr>
        <w:jc w:val="both"/>
        <w:rPr>
          <w:lang w:eastAsia="hr-HR"/>
        </w:rPr>
      </w:pPr>
      <w:r w:rsidRPr="00795F6B">
        <w:rPr>
          <w:lang w:eastAsia="hr-HR"/>
        </w:rPr>
        <w:t>Održavanje javne rasvjete podrazumijeva upravljanje i održavanje instalacija javne rasvjete, uključujući podmirivanje troškova električne energije, za rasvjetljavanje površina javne namjene. Ovim troškovima obuhvaćeno je i postavljanje prigodne iluminacije i dekoracije za blagdane kao i troškovi popravaka.</w:t>
      </w:r>
    </w:p>
    <w:p w14:paraId="252DC7DE" w14:textId="77777777" w:rsidR="005C531E" w:rsidRPr="00795F6B" w:rsidRDefault="005C531E" w:rsidP="005C531E">
      <w:pPr>
        <w:jc w:val="both"/>
        <w:rPr>
          <w:lang w:eastAsia="hr-HR"/>
        </w:rPr>
      </w:pPr>
      <w:r w:rsidRPr="00795F6B">
        <w:rPr>
          <w:lang w:eastAsia="hr-HR"/>
        </w:rPr>
        <w:t xml:space="preserve"> </w:t>
      </w:r>
    </w:p>
    <w:p w14:paraId="68596836" w14:textId="77777777" w:rsidR="005C531E" w:rsidRPr="00795F6B" w:rsidRDefault="005C531E" w:rsidP="005C531E"/>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985"/>
        <w:gridCol w:w="1963"/>
        <w:gridCol w:w="2611"/>
        <w:gridCol w:w="1699"/>
      </w:tblGrid>
      <w:tr w:rsidR="005C531E" w:rsidRPr="00795F6B" w14:paraId="647C73EE" w14:textId="77777777" w:rsidTr="00682D5C">
        <w:trPr>
          <w:trHeight w:val="359"/>
        </w:trPr>
        <w:tc>
          <w:tcPr>
            <w:tcW w:w="696" w:type="dxa"/>
            <w:tcBorders>
              <w:top w:val="single" w:sz="4" w:space="0" w:color="auto"/>
              <w:left w:val="single" w:sz="4" w:space="0" w:color="auto"/>
              <w:bottom w:val="single" w:sz="4" w:space="0" w:color="auto"/>
              <w:right w:val="single" w:sz="4" w:space="0" w:color="auto"/>
            </w:tcBorders>
            <w:shd w:val="clear" w:color="auto" w:fill="F2F2F2"/>
          </w:tcPr>
          <w:p w14:paraId="48FFD448" w14:textId="77777777" w:rsidR="005C531E" w:rsidRPr="00795F6B" w:rsidRDefault="005C531E" w:rsidP="00682D5C">
            <w:pPr>
              <w:autoSpaceDE w:val="0"/>
              <w:autoSpaceDN w:val="0"/>
              <w:adjustRightInd w:val="0"/>
              <w:spacing w:line="276" w:lineRule="auto"/>
              <w:rPr>
                <w:rFonts w:eastAsia="Calibri"/>
                <w:color w:val="000000"/>
                <w:lang w:val="pl-PL"/>
              </w:rPr>
            </w:pPr>
          </w:p>
          <w:p w14:paraId="197FA0E1"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R.br.</w:t>
            </w:r>
          </w:p>
        </w:tc>
        <w:tc>
          <w:tcPr>
            <w:tcW w:w="5985" w:type="dxa"/>
            <w:tcBorders>
              <w:top w:val="single" w:sz="4" w:space="0" w:color="auto"/>
              <w:left w:val="single" w:sz="4" w:space="0" w:color="auto"/>
              <w:bottom w:val="single" w:sz="4" w:space="0" w:color="auto"/>
              <w:right w:val="single" w:sz="4" w:space="0" w:color="auto"/>
            </w:tcBorders>
            <w:shd w:val="clear" w:color="auto" w:fill="F2F2F2"/>
          </w:tcPr>
          <w:p w14:paraId="504B9F98" w14:textId="77777777" w:rsidR="005C531E" w:rsidRPr="00795F6B" w:rsidRDefault="005C531E" w:rsidP="00682D5C">
            <w:pPr>
              <w:autoSpaceDE w:val="0"/>
              <w:autoSpaceDN w:val="0"/>
              <w:adjustRightInd w:val="0"/>
              <w:spacing w:line="276" w:lineRule="auto"/>
              <w:jc w:val="center"/>
              <w:rPr>
                <w:rFonts w:eastAsia="Calibri"/>
                <w:color w:val="000000"/>
              </w:rPr>
            </w:pPr>
          </w:p>
          <w:p w14:paraId="00366B7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OPIS POSLOVA</w:t>
            </w:r>
          </w:p>
        </w:tc>
        <w:tc>
          <w:tcPr>
            <w:tcW w:w="1963" w:type="dxa"/>
            <w:tcBorders>
              <w:top w:val="single" w:sz="4" w:space="0" w:color="auto"/>
              <w:left w:val="single" w:sz="4" w:space="0" w:color="auto"/>
              <w:bottom w:val="single" w:sz="4" w:space="0" w:color="auto"/>
              <w:right w:val="single" w:sz="4" w:space="0" w:color="auto"/>
            </w:tcBorders>
            <w:shd w:val="clear" w:color="auto" w:fill="F2F2F2"/>
          </w:tcPr>
          <w:p w14:paraId="42C5F851" w14:textId="77777777" w:rsidR="005C531E" w:rsidRPr="00795F6B" w:rsidRDefault="005C531E" w:rsidP="00682D5C">
            <w:pPr>
              <w:autoSpaceDE w:val="0"/>
              <w:autoSpaceDN w:val="0"/>
              <w:adjustRightInd w:val="0"/>
              <w:spacing w:line="276" w:lineRule="auto"/>
              <w:jc w:val="center"/>
              <w:rPr>
                <w:rFonts w:eastAsia="Calibri"/>
                <w:color w:val="000000"/>
              </w:rPr>
            </w:pPr>
          </w:p>
          <w:p w14:paraId="3FD422D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IZVOR FINANCIRANJA</w:t>
            </w:r>
          </w:p>
        </w:tc>
        <w:tc>
          <w:tcPr>
            <w:tcW w:w="2611" w:type="dxa"/>
            <w:tcBorders>
              <w:top w:val="single" w:sz="4" w:space="0" w:color="auto"/>
              <w:left w:val="single" w:sz="4" w:space="0" w:color="auto"/>
              <w:bottom w:val="single" w:sz="4" w:space="0" w:color="auto"/>
              <w:right w:val="single" w:sz="4" w:space="0" w:color="auto"/>
            </w:tcBorders>
            <w:shd w:val="clear" w:color="auto" w:fill="F2F2F2"/>
          </w:tcPr>
          <w:p w14:paraId="4848FA5A" w14:textId="77777777" w:rsidR="005C531E" w:rsidRPr="00795F6B" w:rsidRDefault="005C531E" w:rsidP="00682D5C">
            <w:pPr>
              <w:autoSpaceDE w:val="0"/>
              <w:autoSpaceDN w:val="0"/>
              <w:adjustRightInd w:val="0"/>
              <w:spacing w:line="276" w:lineRule="auto"/>
              <w:jc w:val="center"/>
              <w:rPr>
                <w:rFonts w:eastAsia="Calibri"/>
                <w:color w:val="000000"/>
              </w:rPr>
            </w:pPr>
          </w:p>
          <w:p w14:paraId="32B938A5"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Količina i dinamika</w:t>
            </w:r>
          </w:p>
        </w:tc>
        <w:tc>
          <w:tcPr>
            <w:tcW w:w="1699" w:type="dxa"/>
            <w:tcBorders>
              <w:top w:val="single" w:sz="4" w:space="0" w:color="auto"/>
              <w:left w:val="single" w:sz="4" w:space="0" w:color="auto"/>
              <w:bottom w:val="single" w:sz="4" w:space="0" w:color="auto"/>
              <w:right w:val="single" w:sz="4" w:space="0" w:color="auto"/>
            </w:tcBorders>
            <w:shd w:val="clear" w:color="auto" w:fill="F2F2F2"/>
            <w:hideMark/>
          </w:tcPr>
          <w:p w14:paraId="06BEE5A4"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PROCJENA TROŠKOVA U EUR</w:t>
            </w:r>
          </w:p>
        </w:tc>
      </w:tr>
      <w:tr w:rsidR="005C531E" w:rsidRPr="00795F6B" w14:paraId="430E555D" w14:textId="77777777" w:rsidTr="00682D5C">
        <w:trPr>
          <w:trHeight w:val="359"/>
        </w:trPr>
        <w:tc>
          <w:tcPr>
            <w:tcW w:w="696" w:type="dxa"/>
            <w:tcBorders>
              <w:top w:val="single" w:sz="4" w:space="0" w:color="auto"/>
              <w:left w:val="single" w:sz="4" w:space="0" w:color="auto"/>
              <w:bottom w:val="single" w:sz="4" w:space="0" w:color="auto"/>
              <w:right w:val="single" w:sz="4" w:space="0" w:color="auto"/>
            </w:tcBorders>
          </w:tcPr>
          <w:p w14:paraId="157869E0" w14:textId="77777777" w:rsidR="005C531E" w:rsidRPr="00795F6B" w:rsidRDefault="005C531E">
            <w:pPr>
              <w:numPr>
                <w:ilvl w:val="0"/>
                <w:numId w:val="24"/>
              </w:numPr>
              <w:autoSpaceDE w:val="0"/>
              <w:autoSpaceDN w:val="0"/>
              <w:adjustRightInd w:val="0"/>
              <w:spacing w:after="200" w:line="276" w:lineRule="auto"/>
              <w:ind w:left="288" w:hanging="284"/>
              <w:rPr>
                <w:rFonts w:eastAsia="Calibri"/>
                <w:b/>
                <w:color w:val="000000"/>
              </w:rPr>
            </w:pPr>
          </w:p>
        </w:tc>
        <w:tc>
          <w:tcPr>
            <w:tcW w:w="5985" w:type="dxa"/>
            <w:tcBorders>
              <w:top w:val="single" w:sz="4" w:space="0" w:color="auto"/>
              <w:left w:val="single" w:sz="4" w:space="0" w:color="auto"/>
              <w:bottom w:val="single" w:sz="4" w:space="0" w:color="auto"/>
              <w:right w:val="single" w:sz="4" w:space="0" w:color="auto"/>
            </w:tcBorders>
          </w:tcPr>
          <w:p w14:paraId="478265E1" w14:textId="77777777" w:rsidR="005C531E" w:rsidRPr="00795F6B" w:rsidRDefault="005C531E" w:rsidP="00682D5C">
            <w:pPr>
              <w:autoSpaceDE w:val="0"/>
              <w:autoSpaceDN w:val="0"/>
              <w:adjustRightInd w:val="0"/>
              <w:spacing w:line="276" w:lineRule="auto"/>
              <w:rPr>
                <w:rFonts w:eastAsia="Calibri"/>
                <w:color w:val="000000"/>
                <w:u w:val="single"/>
                <w:lang w:val="pl-PL"/>
              </w:rPr>
            </w:pPr>
            <w:r w:rsidRPr="00795F6B">
              <w:rPr>
                <w:rFonts w:eastAsia="Calibri"/>
                <w:color w:val="000000"/>
                <w:u w:val="single"/>
                <w:lang w:val="pl-PL"/>
              </w:rPr>
              <w:t xml:space="preserve">Potrošnja električne energije i mrežarina za javnu rasvjetu </w:t>
            </w:r>
          </w:p>
          <w:p w14:paraId="708B48B8" w14:textId="77777777" w:rsidR="005C531E" w:rsidRPr="00795F6B" w:rsidRDefault="005C531E" w:rsidP="00682D5C">
            <w:pPr>
              <w:autoSpaceDE w:val="0"/>
              <w:autoSpaceDN w:val="0"/>
              <w:adjustRightInd w:val="0"/>
              <w:spacing w:line="276" w:lineRule="auto"/>
              <w:ind w:left="720"/>
              <w:rPr>
                <w:rFonts w:eastAsia="Calibri"/>
                <w:color w:val="000000"/>
                <w:lang w:val="pl-PL"/>
              </w:rPr>
            </w:pPr>
          </w:p>
        </w:tc>
        <w:tc>
          <w:tcPr>
            <w:tcW w:w="1963" w:type="dxa"/>
            <w:tcBorders>
              <w:top w:val="single" w:sz="4" w:space="0" w:color="auto"/>
              <w:left w:val="single" w:sz="4" w:space="0" w:color="auto"/>
              <w:bottom w:val="single" w:sz="4" w:space="0" w:color="auto"/>
              <w:right w:val="single" w:sz="4" w:space="0" w:color="auto"/>
            </w:tcBorders>
            <w:hideMark/>
          </w:tcPr>
          <w:p w14:paraId="2A71AED6"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r w:rsidRPr="00795F6B">
              <w:rPr>
                <w:rFonts w:eastAsia="Calibri"/>
                <w:color w:val="000000"/>
                <w:sz w:val="18"/>
                <w:szCs w:val="18"/>
                <w:lang w:val="pl-PL"/>
              </w:rPr>
              <w:t>TEKUĆE POMOĆI IZ DRŽAVNOG PRORAČUNA</w:t>
            </w:r>
          </w:p>
        </w:tc>
        <w:tc>
          <w:tcPr>
            <w:tcW w:w="2611" w:type="dxa"/>
            <w:tcBorders>
              <w:top w:val="single" w:sz="4" w:space="0" w:color="auto"/>
              <w:left w:val="single" w:sz="4" w:space="0" w:color="auto"/>
              <w:bottom w:val="single" w:sz="4" w:space="0" w:color="auto"/>
              <w:right w:val="single" w:sz="4" w:space="0" w:color="auto"/>
            </w:tcBorders>
          </w:tcPr>
          <w:p w14:paraId="664D021C"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3356D91E" w14:textId="77777777" w:rsidR="005C531E" w:rsidRPr="00795F6B" w:rsidRDefault="005C531E" w:rsidP="00682D5C">
            <w:pPr>
              <w:autoSpaceDE w:val="0"/>
              <w:autoSpaceDN w:val="0"/>
              <w:adjustRightInd w:val="0"/>
              <w:spacing w:line="276" w:lineRule="auto"/>
              <w:jc w:val="center"/>
              <w:rPr>
                <w:rFonts w:eastAsia="Calibri"/>
                <w:color w:val="FF0000"/>
                <w:highlight w:val="yellow"/>
              </w:rPr>
            </w:pPr>
            <w:r>
              <w:rPr>
                <w:rFonts w:eastAsia="Calibri"/>
                <w:color w:val="000000"/>
              </w:rPr>
              <w:t xml:space="preserve">363.000 </w:t>
            </w:r>
            <w:r w:rsidRPr="00795F6B">
              <w:rPr>
                <w:rFonts w:eastAsia="Calibri"/>
                <w:color w:val="000000"/>
              </w:rPr>
              <w:t xml:space="preserve">kWh  godišnje </w:t>
            </w:r>
          </w:p>
        </w:tc>
        <w:tc>
          <w:tcPr>
            <w:tcW w:w="1699" w:type="dxa"/>
            <w:tcBorders>
              <w:top w:val="single" w:sz="4" w:space="0" w:color="auto"/>
              <w:left w:val="single" w:sz="4" w:space="0" w:color="auto"/>
              <w:bottom w:val="single" w:sz="4" w:space="0" w:color="auto"/>
              <w:right w:val="single" w:sz="4" w:space="0" w:color="auto"/>
            </w:tcBorders>
          </w:tcPr>
          <w:p w14:paraId="25D431C9" w14:textId="77777777" w:rsidR="005C531E" w:rsidRPr="00795F6B" w:rsidRDefault="005C531E" w:rsidP="00682D5C">
            <w:pPr>
              <w:autoSpaceDE w:val="0"/>
              <w:autoSpaceDN w:val="0"/>
              <w:adjustRightInd w:val="0"/>
              <w:spacing w:line="276" w:lineRule="auto"/>
              <w:jc w:val="right"/>
              <w:rPr>
                <w:rFonts w:eastAsia="Calibri"/>
              </w:rPr>
            </w:pPr>
          </w:p>
          <w:p w14:paraId="5886B659" w14:textId="77777777" w:rsidR="005C531E" w:rsidRPr="00795F6B" w:rsidRDefault="005C531E" w:rsidP="00682D5C">
            <w:pPr>
              <w:autoSpaceDE w:val="0"/>
              <w:autoSpaceDN w:val="0"/>
              <w:adjustRightInd w:val="0"/>
              <w:spacing w:line="276" w:lineRule="auto"/>
              <w:jc w:val="right"/>
              <w:rPr>
                <w:rFonts w:eastAsia="Calibri"/>
              </w:rPr>
            </w:pPr>
            <w:r>
              <w:rPr>
                <w:rFonts w:eastAsia="Calibri"/>
              </w:rPr>
              <w:t>90</w:t>
            </w:r>
            <w:r w:rsidRPr="00795F6B">
              <w:rPr>
                <w:rFonts w:eastAsia="Calibri"/>
              </w:rPr>
              <w:t>.000,00</w:t>
            </w:r>
          </w:p>
        </w:tc>
      </w:tr>
      <w:tr w:rsidR="005C531E" w:rsidRPr="00795F6B" w14:paraId="7B9DB8BA" w14:textId="77777777" w:rsidTr="00682D5C">
        <w:trPr>
          <w:trHeight w:val="370"/>
        </w:trPr>
        <w:tc>
          <w:tcPr>
            <w:tcW w:w="696" w:type="dxa"/>
            <w:tcBorders>
              <w:top w:val="single" w:sz="4" w:space="0" w:color="auto"/>
              <w:left w:val="single" w:sz="4" w:space="0" w:color="auto"/>
              <w:bottom w:val="single" w:sz="4" w:space="0" w:color="auto"/>
              <w:right w:val="single" w:sz="4" w:space="0" w:color="auto"/>
            </w:tcBorders>
          </w:tcPr>
          <w:p w14:paraId="17EDB33E" w14:textId="77777777" w:rsidR="005C531E" w:rsidRPr="00795F6B" w:rsidRDefault="005C531E">
            <w:pPr>
              <w:numPr>
                <w:ilvl w:val="0"/>
                <w:numId w:val="24"/>
              </w:numPr>
              <w:autoSpaceDE w:val="0"/>
              <w:autoSpaceDN w:val="0"/>
              <w:adjustRightInd w:val="0"/>
              <w:spacing w:after="200" w:line="276" w:lineRule="auto"/>
              <w:ind w:left="288" w:hanging="284"/>
              <w:rPr>
                <w:rFonts w:eastAsia="Calibri"/>
                <w:b/>
                <w:color w:val="000000"/>
              </w:rPr>
            </w:pPr>
          </w:p>
        </w:tc>
        <w:tc>
          <w:tcPr>
            <w:tcW w:w="5985" w:type="dxa"/>
            <w:tcBorders>
              <w:top w:val="single" w:sz="4" w:space="0" w:color="auto"/>
              <w:left w:val="single" w:sz="4" w:space="0" w:color="auto"/>
              <w:bottom w:val="single" w:sz="4" w:space="0" w:color="auto"/>
              <w:right w:val="single" w:sz="4" w:space="0" w:color="auto"/>
            </w:tcBorders>
            <w:hideMark/>
          </w:tcPr>
          <w:p w14:paraId="15021EED" w14:textId="77777777" w:rsidR="005C531E" w:rsidRPr="00795F6B" w:rsidRDefault="005C531E" w:rsidP="00682D5C">
            <w:pPr>
              <w:autoSpaceDE w:val="0"/>
              <w:autoSpaceDN w:val="0"/>
              <w:adjustRightInd w:val="0"/>
              <w:spacing w:line="276" w:lineRule="auto"/>
              <w:rPr>
                <w:rFonts w:eastAsia="Calibri"/>
                <w:color w:val="000000"/>
                <w:u w:val="single"/>
              </w:rPr>
            </w:pPr>
            <w:r w:rsidRPr="00795F6B">
              <w:rPr>
                <w:rFonts w:eastAsia="Calibri"/>
                <w:color w:val="000000"/>
                <w:u w:val="single"/>
              </w:rPr>
              <w:t xml:space="preserve">Održavanje javne rasvjete </w:t>
            </w:r>
          </w:p>
          <w:p w14:paraId="0D6935EE"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 Redovito održavanje - zamjena žarulja, grla, prigušnica, </w:t>
            </w:r>
            <w:proofErr w:type="spellStart"/>
            <w:r w:rsidRPr="00795F6B">
              <w:rPr>
                <w:rFonts w:eastAsia="Calibri"/>
                <w:color w:val="000000"/>
              </w:rPr>
              <w:t>zaštitinih</w:t>
            </w:r>
            <w:proofErr w:type="spellEnd"/>
            <w:r w:rsidRPr="00795F6B">
              <w:rPr>
                <w:rFonts w:eastAsia="Calibri"/>
                <w:color w:val="000000"/>
              </w:rPr>
              <w:t xml:space="preserve"> stakala, sjenila, vrata razvodnih ormarića, osigurača, dotrajalog ožičenja i ostalog potrošnog </w:t>
            </w:r>
            <w:r w:rsidRPr="00795F6B">
              <w:rPr>
                <w:rFonts w:eastAsia="Calibri"/>
                <w:color w:val="000000"/>
              </w:rPr>
              <w:lastRenderedPageBreak/>
              <w:t>materijala, antikorozivna zaštita metalnih stupova te vizualni pregled instalacija u vremenu kad su pod naponom</w:t>
            </w:r>
          </w:p>
          <w:p w14:paraId="1846980C"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Zamjena rasvjetnih armatura novima. Predviđaju se svjetiljke raznih tipova snage, a sukladno ovjerenom troškovniku.</w:t>
            </w:r>
          </w:p>
          <w:p w14:paraId="6743BAC1"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rPr>
              <w:t xml:space="preserve">- Dopuna mreže, popravak dotrajalih mreža ugradnjom novih stupova i kompletne instalacije, ugradnja dodatnih stupova, kablova i svjetiljki s potrebnim priborom. </w:t>
            </w:r>
            <w:r w:rsidRPr="00795F6B">
              <w:rPr>
                <w:rFonts w:eastAsia="Calibri"/>
                <w:color w:val="000000"/>
                <w:lang w:val="pl-PL"/>
              </w:rPr>
              <w:t>Plan radova donosi Općinski načelnik na prijedlog Jedinstvenog upravnog odjela- Odsjek za komunalni sustav i prostorno uređenje.</w:t>
            </w:r>
          </w:p>
          <w:p w14:paraId="2C60795F"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-Odvajanje i regulacija sustava javne rasvjete dobavom i postavljanjem novih razvodnih ormara s potrebnom opremom uz nužne građevinske radove i kabliranje te ugradnju automatike za uštedu potrošnje električne energije.</w:t>
            </w:r>
          </w:p>
        </w:tc>
        <w:tc>
          <w:tcPr>
            <w:tcW w:w="1963" w:type="dxa"/>
            <w:tcBorders>
              <w:top w:val="single" w:sz="4" w:space="0" w:color="auto"/>
              <w:left w:val="single" w:sz="4" w:space="0" w:color="auto"/>
              <w:bottom w:val="single" w:sz="4" w:space="0" w:color="auto"/>
              <w:right w:val="single" w:sz="4" w:space="0" w:color="auto"/>
            </w:tcBorders>
          </w:tcPr>
          <w:p w14:paraId="0C1D03A3"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p>
          <w:p w14:paraId="50213AB0"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p>
          <w:p w14:paraId="25D54DCD"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p>
          <w:p w14:paraId="03167F7A"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p>
          <w:p w14:paraId="1125222C"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p>
          <w:p w14:paraId="589CA3F6"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p>
          <w:p w14:paraId="0C4B0B22"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r w:rsidRPr="00795F6B">
              <w:rPr>
                <w:rFonts w:eastAsia="Calibri"/>
                <w:color w:val="000000"/>
                <w:sz w:val="18"/>
                <w:szCs w:val="18"/>
                <w:lang w:val="pl-PL"/>
              </w:rPr>
              <w:t>KOMUNALNA NAKNADA /</w:t>
            </w:r>
          </w:p>
          <w:p w14:paraId="35F6C702"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pl-PL"/>
              </w:rPr>
            </w:pPr>
            <w:r w:rsidRPr="00795F6B">
              <w:rPr>
                <w:rFonts w:eastAsia="Calibri"/>
                <w:color w:val="000000"/>
                <w:sz w:val="18"/>
                <w:szCs w:val="18"/>
                <w:lang w:val="pl-PL"/>
              </w:rPr>
              <w:t>PRIHODI S NASLOVA OSIGURANJA, REFUNDACIJE ŠTETE I TOTALNE ŠTETE</w:t>
            </w:r>
            <w:r>
              <w:rPr>
                <w:rFonts w:eastAsia="Calibri"/>
                <w:color w:val="000000"/>
                <w:sz w:val="18"/>
                <w:szCs w:val="18"/>
                <w:lang w:val="pl-PL"/>
              </w:rPr>
              <w:t>/PRIHODI OD PRODAJE NEFINANCIJSKE IMOVINE</w:t>
            </w:r>
          </w:p>
        </w:tc>
        <w:tc>
          <w:tcPr>
            <w:tcW w:w="2611" w:type="dxa"/>
            <w:tcBorders>
              <w:top w:val="single" w:sz="4" w:space="0" w:color="auto"/>
              <w:left w:val="single" w:sz="4" w:space="0" w:color="auto"/>
              <w:bottom w:val="single" w:sz="4" w:space="0" w:color="auto"/>
              <w:right w:val="single" w:sz="4" w:space="0" w:color="auto"/>
            </w:tcBorders>
          </w:tcPr>
          <w:p w14:paraId="573D5F48"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687D38E7"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26FCD767"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4CE049F5"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5382170A" w14:textId="77777777" w:rsidR="005C531E" w:rsidRPr="00795F6B" w:rsidRDefault="005C531E" w:rsidP="00682D5C">
            <w:pPr>
              <w:autoSpaceDE w:val="0"/>
              <w:autoSpaceDN w:val="0"/>
              <w:adjustRightInd w:val="0"/>
              <w:spacing w:line="276" w:lineRule="auto"/>
              <w:jc w:val="right"/>
              <w:rPr>
                <w:rFonts w:eastAsia="Calibri"/>
                <w:color w:val="000000"/>
                <w:lang w:val="pl-PL"/>
              </w:rPr>
            </w:pPr>
            <w:r w:rsidRPr="00795F6B">
              <w:rPr>
                <w:rFonts w:eastAsia="Calibri"/>
                <w:color w:val="000000"/>
                <w:lang w:val="pl-PL"/>
              </w:rPr>
              <w:lastRenderedPageBreak/>
              <w:t>Nalog za svaki pojedini posao ugovorenom izvršitelju usluge daje Općinski načelnik na prijedlog Jedinstvenog upravnog odjela- Odsjek za komunalni sustav i prostorno uređenje</w:t>
            </w:r>
          </w:p>
        </w:tc>
        <w:tc>
          <w:tcPr>
            <w:tcW w:w="1699" w:type="dxa"/>
            <w:tcBorders>
              <w:top w:val="single" w:sz="4" w:space="0" w:color="auto"/>
              <w:left w:val="single" w:sz="4" w:space="0" w:color="auto"/>
              <w:bottom w:val="single" w:sz="4" w:space="0" w:color="auto"/>
              <w:right w:val="single" w:sz="4" w:space="0" w:color="auto"/>
            </w:tcBorders>
          </w:tcPr>
          <w:p w14:paraId="40BACF12"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59A6C9B8"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6E956C10"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755F81F1"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6C08FC8D" w14:textId="77777777" w:rsidR="005C531E" w:rsidRPr="00795F6B" w:rsidRDefault="005C531E" w:rsidP="00682D5C">
            <w:pPr>
              <w:autoSpaceDE w:val="0"/>
              <w:autoSpaceDN w:val="0"/>
              <w:adjustRightInd w:val="0"/>
              <w:spacing w:line="276" w:lineRule="auto"/>
              <w:jc w:val="right"/>
              <w:rPr>
                <w:rFonts w:eastAsia="Calibri"/>
                <w:color w:val="000000"/>
                <w:lang w:val="pl-PL"/>
              </w:rPr>
            </w:pPr>
          </w:p>
          <w:p w14:paraId="2FCD8CC2" w14:textId="77777777" w:rsidR="005C531E" w:rsidRPr="00795F6B" w:rsidRDefault="005C531E" w:rsidP="00682D5C">
            <w:pPr>
              <w:autoSpaceDE w:val="0"/>
              <w:autoSpaceDN w:val="0"/>
              <w:adjustRightInd w:val="0"/>
              <w:spacing w:line="276" w:lineRule="auto"/>
              <w:jc w:val="right"/>
              <w:rPr>
                <w:rFonts w:eastAsia="Calibri"/>
                <w:color w:val="000000"/>
              </w:rPr>
            </w:pPr>
            <w:r>
              <w:rPr>
                <w:rFonts w:eastAsia="Calibri"/>
                <w:color w:val="000000"/>
              </w:rPr>
              <w:t>71</w:t>
            </w:r>
            <w:r w:rsidRPr="00795F6B">
              <w:rPr>
                <w:rFonts w:eastAsia="Calibri"/>
                <w:color w:val="000000"/>
              </w:rPr>
              <w:t>.</w:t>
            </w:r>
            <w:r>
              <w:rPr>
                <w:rFonts w:eastAsia="Calibri"/>
                <w:color w:val="000000"/>
              </w:rPr>
              <w:t>895</w:t>
            </w:r>
            <w:r w:rsidRPr="00795F6B">
              <w:rPr>
                <w:rFonts w:eastAsia="Calibri"/>
                <w:color w:val="000000"/>
              </w:rPr>
              <w:t>,00</w:t>
            </w:r>
          </w:p>
        </w:tc>
      </w:tr>
      <w:tr w:rsidR="005C531E" w:rsidRPr="00795F6B" w14:paraId="08F2337F" w14:textId="77777777" w:rsidTr="00682D5C">
        <w:trPr>
          <w:trHeight w:val="370"/>
        </w:trPr>
        <w:tc>
          <w:tcPr>
            <w:tcW w:w="696" w:type="dxa"/>
            <w:tcBorders>
              <w:top w:val="single" w:sz="4" w:space="0" w:color="auto"/>
              <w:left w:val="single" w:sz="4" w:space="0" w:color="auto"/>
              <w:bottom w:val="single" w:sz="4" w:space="0" w:color="auto"/>
              <w:right w:val="single" w:sz="4" w:space="0" w:color="auto"/>
            </w:tcBorders>
          </w:tcPr>
          <w:p w14:paraId="6CC4B7FF" w14:textId="77777777" w:rsidR="005C531E" w:rsidRPr="00795F6B" w:rsidRDefault="005C531E">
            <w:pPr>
              <w:numPr>
                <w:ilvl w:val="0"/>
                <w:numId w:val="24"/>
              </w:numPr>
              <w:autoSpaceDE w:val="0"/>
              <w:autoSpaceDN w:val="0"/>
              <w:adjustRightInd w:val="0"/>
              <w:spacing w:after="200" w:line="276" w:lineRule="auto"/>
              <w:rPr>
                <w:rFonts w:eastAsia="Calibri"/>
                <w:color w:val="000000"/>
              </w:rPr>
            </w:pPr>
          </w:p>
        </w:tc>
        <w:tc>
          <w:tcPr>
            <w:tcW w:w="5985" w:type="dxa"/>
            <w:tcBorders>
              <w:top w:val="single" w:sz="4" w:space="0" w:color="auto"/>
              <w:left w:val="single" w:sz="4" w:space="0" w:color="auto"/>
              <w:bottom w:val="single" w:sz="4" w:space="0" w:color="auto"/>
              <w:right w:val="single" w:sz="4" w:space="0" w:color="auto"/>
            </w:tcBorders>
            <w:hideMark/>
          </w:tcPr>
          <w:p w14:paraId="51D3985D" w14:textId="77777777" w:rsidR="005C531E" w:rsidRPr="00795F6B" w:rsidRDefault="005C531E" w:rsidP="00682D5C">
            <w:pPr>
              <w:autoSpaceDE w:val="0"/>
              <w:autoSpaceDN w:val="0"/>
              <w:adjustRightInd w:val="0"/>
              <w:spacing w:line="276" w:lineRule="auto"/>
              <w:rPr>
                <w:rFonts w:eastAsia="Calibri"/>
                <w:color w:val="000000"/>
                <w:u w:val="single"/>
              </w:rPr>
            </w:pPr>
            <w:r w:rsidRPr="00795F6B">
              <w:rPr>
                <w:rFonts w:eastAsia="Calibri"/>
                <w:color w:val="000000"/>
                <w:u w:val="single"/>
              </w:rPr>
              <w:t xml:space="preserve">Blagdanska rasvjeta </w:t>
            </w:r>
          </w:p>
          <w:p w14:paraId="3D8902D3" w14:textId="77777777" w:rsidR="005C531E" w:rsidRPr="00795F6B" w:rsidRDefault="005C531E">
            <w:pPr>
              <w:numPr>
                <w:ilvl w:val="0"/>
                <w:numId w:val="1"/>
              </w:numPr>
              <w:autoSpaceDE w:val="0"/>
              <w:autoSpaceDN w:val="0"/>
              <w:adjustRightInd w:val="0"/>
              <w:spacing w:after="200" w:line="276" w:lineRule="auto"/>
              <w:rPr>
                <w:rFonts w:eastAsia="Calibri"/>
                <w:color w:val="000000"/>
              </w:rPr>
            </w:pPr>
            <w:r w:rsidRPr="00795F6B">
              <w:rPr>
                <w:rFonts w:eastAsia="Calibri"/>
                <w:color w:val="000000"/>
              </w:rPr>
              <w:t xml:space="preserve">Blagdansko  i drugo prigodno ukrašavanje javnih površina i mjesnih prostora prigodnom iluminacijom i dekoracijom naselja Gračac i Srb </w:t>
            </w:r>
          </w:p>
        </w:tc>
        <w:tc>
          <w:tcPr>
            <w:tcW w:w="1963" w:type="dxa"/>
            <w:tcBorders>
              <w:top w:val="single" w:sz="4" w:space="0" w:color="auto"/>
              <w:left w:val="single" w:sz="4" w:space="0" w:color="auto"/>
              <w:bottom w:val="single" w:sz="4" w:space="0" w:color="auto"/>
              <w:right w:val="single" w:sz="4" w:space="0" w:color="auto"/>
            </w:tcBorders>
          </w:tcPr>
          <w:p w14:paraId="4C3E26BA" w14:textId="77777777" w:rsidR="005C531E" w:rsidRPr="00795F6B" w:rsidRDefault="005C531E" w:rsidP="00682D5C">
            <w:pPr>
              <w:autoSpaceDE w:val="0"/>
              <w:autoSpaceDN w:val="0"/>
              <w:adjustRightInd w:val="0"/>
              <w:spacing w:line="276" w:lineRule="auto"/>
              <w:jc w:val="center"/>
              <w:rPr>
                <w:rFonts w:eastAsia="Calibri"/>
                <w:color w:val="000000"/>
              </w:rPr>
            </w:pPr>
          </w:p>
          <w:p w14:paraId="076091C1" w14:textId="77777777" w:rsidR="005C531E" w:rsidRPr="00795F6B" w:rsidRDefault="005C531E" w:rsidP="00682D5C">
            <w:pPr>
              <w:autoSpaceDE w:val="0"/>
              <w:autoSpaceDN w:val="0"/>
              <w:adjustRightInd w:val="0"/>
              <w:spacing w:line="276" w:lineRule="auto"/>
              <w:jc w:val="center"/>
              <w:rPr>
                <w:rFonts w:eastAsia="Calibri"/>
                <w:color w:val="000000"/>
                <w:sz w:val="18"/>
                <w:szCs w:val="18"/>
              </w:rPr>
            </w:pPr>
            <w:r w:rsidRPr="00795F6B">
              <w:rPr>
                <w:rFonts w:eastAsia="Calibri"/>
                <w:color w:val="000000"/>
                <w:sz w:val="18"/>
                <w:szCs w:val="18"/>
              </w:rPr>
              <w:t>KOMUNALNA NAKNADA</w:t>
            </w:r>
          </w:p>
        </w:tc>
        <w:tc>
          <w:tcPr>
            <w:tcW w:w="2611" w:type="dxa"/>
            <w:tcBorders>
              <w:top w:val="single" w:sz="4" w:space="0" w:color="auto"/>
              <w:left w:val="single" w:sz="4" w:space="0" w:color="auto"/>
              <w:bottom w:val="single" w:sz="4" w:space="0" w:color="auto"/>
              <w:right w:val="single" w:sz="4" w:space="0" w:color="auto"/>
            </w:tcBorders>
            <w:hideMark/>
          </w:tcPr>
          <w:p w14:paraId="1EC446F9" w14:textId="77777777" w:rsidR="005C531E" w:rsidRPr="00795F6B" w:rsidRDefault="005C531E" w:rsidP="00682D5C">
            <w:pPr>
              <w:autoSpaceDE w:val="0"/>
              <w:autoSpaceDN w:val="0"/>
              <w:adjustRightInd w:val="0"/>
              <w:spacing w:line="276" w:lineRule="auto"/>
              <w:jc w:val="center"/>
              <w:rPr>
                <w:rFonts w:eastAsia="Calibri"/>
                <w:color w:val="000000"/>
                <w:lang w:val="pl-PL"/>
              </w:rPr>
            </w:pPr>
          </w:p>
          <w:p w14:paraId="6AE37839"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Postavlja se i skida temeljem naloga Općine Gračac</w:t>
            </w:r>
          </w:p>
        </w:tc>
        <w:tc>
          <w:tcPr>
            <w:tcW w:w="1699" w:type="dxa"/>
            <w:tcBorders>
              <w:top w:val="single" w:sz="4" w:space="0" w:color="auto"/>
              <w:left w:val="single" w:sz="4" w:space="0" w:color="auto"/>
              <w:bottom w:val="single" w:sz="4" w:space="0" w:color="auto"/>
              <w:right w:val="single" w:sz="4" w:space="0" w:color="auto"/>
            </w:tcBorders>
            <w:hideMark/>
          </w:tcPr>
          <w:p w14:paraId="338824A2"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10.</w:t>
            </w:r>
            <w:r>
              <w:rPr>
                <w:rFonts w:eastAsia="Calibri"/>
                <w:color w:val="000000"/>
              </w:rPr>
              <w:t>105</w:t>
            </w:r>
            <w:r w:rsidRPr="00795F6B">
              <w:rPr>
                <w:rFonts w:eastAsia="Calibri"/>
                <w:color w:val="000000"/>
              </w:rPr>
              <w:t>,00</w:t>
            </w:r>
          </w:p>
        </w:tc>
      </w:tr>
      <w:tr w:rsidR="005C531E" w:rsidRPr="00795F6B" w14:paraId="10F2FB36" w14:textId="77777777" w:rsidTr="00682D5C">
        <w:trPr>
          <w:trHeight w:val="370"/>
        </w:trPr>
        <w:tc>
          <w:tcPr>
            <w:tcW w:w="696" w:type="dxa"/>
            <w:tcBorders>
              <w:top w:val="single" w:sz="4" w:space="0" w:color="auto"/>
              <w:left w:val="single" w:sz="4" w:space="0" w:color="auto"/>
              <w:bottom w:val="single" w:sz="4" w:space="0" w:color="auto"/>
              <w:right w:val="single" w:sz="4" w:space="0" w:color="auto"/>
            </w:tcBorders>
          </w:tcPr>
          <w:p w14:paraId="4EAE3E0B" w14:textId="77777777" w:rsidR="005C531E" w:rsidRPr="00795F6B" w:rsidRDefault="005C531E">
            <w:pPr>
              <w:numPr>
                <w:ilvl w:val="0"/>
                <w:numId w:val="24"/>
              </w:numPr>
              <w:autoSpaceDE w:val="0"/>
              <w:autoSpaceDN w:val="0"/>
              <w:adjustRightInd w:val="0"/>
              <w:spacing w:after="200" w:line="276" w:lineRule="auto"/>
              <w:rPr>
                <w:rFonts w:eastAsia="Calibri"/>
                <w:color w:val="000000"/>
              </w:rPr>
            </w:pPr>
          </w:p>
        </w:tc>
        <w:tc>
          <w:tcPr>
            <w:tcW w:w="5985" w:type="dxa"/>
            <w:tcBorders>
              <w:top w:val="single" w:sz="4" w:space="0" w:color="auto"/>
              <w:left w:val="single" w:sz="4" w:space="0" w:color="auto"/>
              <w:bottom w:val="single" w:sz="4" w:space="0" w:color="auto"/>
              <w:right w:val="single" w:sz="4" w:space="0" w:color="auto"/>
            </w:tcBorders>
            <w:hideMark/>
          </w:tcPr>
          <w:p w14:paraId="0D8EFA99" w14:textId="77777777" w:rsidR="005C531E" w:rsidRPr="00795F6B" w:rsidRDefault="005C531E" w:rsidP="00682D5C">
            <w:pPr>
              <w:autoSpaceDE w:val="0"/>
              <w:autoSpaceDN w:val="0"/>
              <w:adjustRightInd w:val="0"/>
              <w:spacing w:line="276" w:lineRule="auto"/>
              <w:rPr>
                <w:rFonts w:eastAsia="Calibri"/>
                <w:color w:val="000000"/>
                <w:u w:val="single"/>
              </w:rPr>
            </w:pPr>
            <w:r w:rsidRPr="00795F6B">
              <w:rPr>
                <w:rFonts w:eastAsia="Calibri"/>
                <w:color w:val="000000"/>
                <w:u w:val="single"/>
              </w:rPr>
              <w:t>Božićni nakit</w:t>
            </w:r>
          </w:p>
        </w:tc>
        <w:tc>
          <w:tcPr>
            <w:tcW w:w="1963" w:type="dxa"/>
            <w:tcBorders>
              <w:top w:val="single" w:sz="4" w:space="0" w:color="auto"/>
              <w:left w:val="single" w:sz="4" w:space="0" w:color="auto"/>
              <w:bottom w:val="single" w:sz="4" w:space="0" w:color="auto"/>
              <w:right w:val="single" w:sz="4" w:space="0" w:color="auto"/>
            </w:tcBorders>
            <w:hideMark/>
          </w:tcPr>
          <w:p w14:paraId="413087D0" w14:textId="77777777" w:rsidR="005C531E" w:rsidRPr="00795F6B" w:rsidRDefault="005C531E" w:rsidP="00682D5C">
            <w:pPr>
              <w:autoSpaceDE w:val="0"/>
              <w:autoSpaceDN w:val="0"/>
              <w:adjustRightInd w:val="0"/>
              <w:spacing w:line="276" w:lineRule="auto"/>
              <w:jc w:val="center"/>
              <w:rPr>
                <w:rFonts w:eastAsia="Calibri"/>
                <w:color w:val="000000"/>
                <w:sz w:val="18"/>
                <w:szCs w:val="18"/>
                <w:lang w:val="fr-FR"/>
              </w:rPr>
            </w:pPr>
            <w:r w:rsidRPr="00795F6B">
              <w:rPr>
                <w:rFonts w:eastAsia="Calibri"/>
                <w:color w:val="000000"/>
                <w:sz w:val="18"/>
                <w:szCs w:val="18"/>
                <w:lang w:val="fr-FR"/>
              </w:rPr>
              <w:t>PRIHODI OD POREZA</w:t>
            </w:r>
          </w:p>
        </w:tc>
        <w:tc>
          <w:tcPr>
            <w:tcW w:w="2611" w:type="dxa"/>
            <w:tcBorders>
              <w:top w:val="single" w:sz="4" w:space="0" w:color="auto"/>
              <w:left w:val="single" w:sz="4" w:space="0" w:color="auto"/>
              <w:bottom w:val="single" w:sz="4" w:space="0" w:color="auto"/>
              <w:right w:val="single" w:sz="4" w:space="0" w:color="auto"/>
            </w:tcBorders>
            <w:hideMark/>
          </w:tcPr>
          <w:p w14:paraId="7DD7144B" w14:textId="77777777" w:rsidR="005C531E" w:rsidRPr="00795F6B" w:rsidRDefault="005C531E" w:rsidP="00682D5C">
            <w:pPr>
              <w:autoSpaceDE w:val="0"/>
              <w:autoSpaceDN w:val="0"/>
              <w:adjustRightInd w:val="0"/>
              <w:spacing w:line="276" w:lineRule="auto"/>
              <w:jc w:val="center"/>
              <w:rPr>
                <w:rFonts w:eastAsia="Calibri"/>
                <w:color w:val="000000"/>
                <w:lang w:val="fr-FR"/>
              </w:rPr>
            </w:pPr>
            <w:proofErr w:type="spellStart"/>
            <w:r w:rsidRPr="00795F6B">
              <w:rPr>
                <w:rFonts w:eastAsia="Calibri"/>
                <w:color w:val="000000"/>
                <w:lang w:val="fr-FR"/>
              </w:rPr>
              <w:t>Sukladno</w:t>
            </w:r>
            <w:proofErr w:type="spellEnd"/>
            <w:r w:rsidRPr="00795F6B">
              <w:rPr>
                <w:rFonts w:eastAsia="Calibri"/>
                <w:color w:val="000000"/>
                <w:lang w:val="fr-FR"/>
              </w:rPr>
              <w:t xml:space="preserve"> </w:t>
            </w:r>
            <w:proofErr w:type="spellStart"/>
            <w:r w:rsidRPr="00795F6B">
              <w:rPr>
                <w:rFonts w:eastAsia="Calibri"/>
                <w:color w:val="000000"/>
                <w:lang w:val="fr-FR"/>
              </w:rPr>
              <w:t>troškovniku</w:t>
            </w:r>
            <w:proofErr w:type="spellEnd"/>
            <w:r w:rsidRPr="00795F6B">
              <w:rPr>
                <w:rFonts w:eastAsia="Calibri"/>
                <w:color w:val="000000"/>
                <w:lang w:val="fr-FR"/>
              </w:rPr>
              <w:t>/</w:t>
            </w:r>
            <w:proofErr w:type="spellStart"/>
            <w:r w:rsidRPr="00795F6B">
              <w:rPr>
                <w:rFonts w:eastAsia="Calibri"/>
                <w:color w:val="000000"/>
                <w:lang w:val="fr-FR"/>
              </w:rPr>
              <w:t>ponudi</w:t>
            </w:r>
            <w:proofErr w:type="spellEnd"/>
          </w:p>
        </w:tc>
        <w:tc>
          <w:tcPr>
            <w:tcW w:w="1699" w:type="dxa"/>
            <w:tcBorders>
              <w:top w:val="single" w:sz="4" w:space="0" w:color="auto"/>
              <w:left w:val="single" w:sz="4" w:space="0" w:color="auto"/>
              <w:bottom w:val="single" w:sz="4" w:space="0" w:color="auto"/>
              <w:right w:val="single" w:sz="4" w:space="0" w:color="auto"/>
            </w:tcBorders>
            <w:hideMark/>
          </w:tcPr>
          <w:p w14:paraId="3F328A5E" w14:textId="77777777" w:rsidR="005C531E" w:rsidRPr="00795F6B" w:rsidRDefault="005C531E" w:rsidP="00682D5C">
            <w:pPr>
              <w:autoSpaceDE w:val="0"/>
              <w:autoSpaceDN w:val="0"/>
              <w:adjustRightInd w:val="0"/>
              <w:spacing w:line="276" w:lineRule="auto"/>
              <w:jc w:val="right"/>
              <w:rPr>
                <w:rFonts w:eastAsia="Calibri"/>
                <w:color w:val="000000"/>
              </w:rPr>
            </w:pPr>
            <w:r w:rsidRPr="00795F6B">
              <w:rPr>
                <w:rFonts w:eastAsia="Calibri"/>
                <w:color w:val="000000"/>
              </w:rPr>
              <w:t>20.700,00</w:t>
            </w:r>
          </w:p>
        </w:tc>
      </w:tr>
      <w:tr w:rsidR="005C531E" w:rsidRPr="00795F6B" w14:paraId="0D200BAD" w14:textId="77777777" w:rsidTr="00682D5C">
        <w:trPr>
          <w:trHeight w:val="370"/>
        </w:trPr>
        <w:tc>
          <w:tcPr>
            <w:tcW w:w="6681" w:type="dxa"/>
            <w:gridSpan w:val="2"/>
            <w:tcBorders>
              <w:top w:val="single" w:sz="4" w:space="0" w:color="auto"/>
              <w:left w:val="single" w:sz="4" w:space="0" w:color="auto"/>
              <w:bottom w:val="single" w:sz="4" w:space="0" w:color="auto"/>
              <w:right w:val="single" w:sz="4" w:space="0" w:color="auto"/>
            </w:tcBorders>
            <w:hideMark/>
          </w:tcPr>
          <w:p w14:paraId="549C0FE5"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UKUPNO (EUR)</w:t>
            </w:r>
          </w:p>
        </w:tc>
        <w:tc>
          <w:tcPr>
            <w:tcW w:w="1963" w:type="dxa"/>
            <w:tcBorders>
              <w:top w:val="single" w:sz="4" w:space="0" w:color="auto"/>
              <w:left w:val="single" w:sz="4" w:space="0" w:color="auto"/>
              <w:bottom w:val="single" w:sz="4" w:space="0" w:color="auto"/>
              <w:right w:val="single" w:sz="4" w:space="0" w:color="auto"/>
            </w:tcBorders>
          </w:tcPr>
          <w:p w14:paraId="021AB6C3" w14:textId="77777777" w:rsidR="005C531E" w:rsidRPr="00795F6B" w:rsidRDefault="005C531E" w:rsidP="00682D5C">
            <w:pPr>
              <w:autoSpaceDE w:val="0"/>
              <w:autoSpaceDN w:val="0"/>
              <w:adjustRightInd w:val="0"/>
              <w:spacing w:line="276" w:lineRule="auto"/>
              <w:jc w:val="right"/>
              <w:rPr>
                <w:rFonts w:eastAsia="Calibri"/>
                <w:b/>
                <w:color w:val="000000"/>
              </w:rPr>
            </w:pPr>
          </w:p>
        </w:tc>
        <w:tc>
          <w:tcPr>
            <w:tcW w:w="2611" w:type="dxa"/>
            <w:tcBorders>
              <w:top w:val="single" w:sz="4" w:space="0" w:color="auto"/>
              <w:left w:val="single" w:sz="4" w:space="0" w:color="auto"/>
              <w:bottom w:val="single" w:sz="4" w:space="0" w:color="auto"/>
              <w:right w:val="single" w:sz="4" w:space="0" w:color="auto"/>
            </w:tcBorders>
          </w:tcPr>
          <w:p w14:paraId="55E1FFE6" w14:textId="77777777" w:rsidR="005C531E" w:rsidRPr="00795F6B" w:rsidRDefault="005C531E" w:rsidP="00682D5C">
            <w:pPr>
              <w:autoSpaceDE w:val="0"/>
              <w:autoSpaceDN w:val="0"/>
              <w:adjustRightInd w:val="0"/>
              <w:spacing w:line="276" w:lineRule="auto"/>
              <w:jc w:val="right"/>
              <w:rPr>
                <w:rFonts w:eastAsia="Calibri"/>
                <w:b/>
                <w:color w:val="000000"/>
              </w:rPr>
            </w:pPr>
          </w:p>
        </w:tc>
        <w:tc>
          <w:tcPr>
            <w:tcW w:w="1699" w:type="dxa"/>
            <w:tcBorders>
              <w:top w:val="single" w:sz="4" w:space="0" w:color="auto"/>
              <w:left w:val="single" w:sz="4" w:space="0" w:color="auto"/>
              <w:bottom w:val="single" w:sz="4" w:space="0" w:color="auto"/>
              <w:right w:val="single" w:sz="4" w:space="0" w:color="auto"/>
            </w:tcBorders>
            <w:hideMark/>
          </w:tcPr>
          <w:p w14:paraId="5A230913"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1</w:t>
            </w:r>
            <w:r>
              <w:rPr>
                <w:rFonts w:eastAsia="Calibri"/>
                <w:b/>
                <w:color w:val="000000"/>
              </w:rPr>
              <w:t>92</w:t>
            </w:r>
            <w:r w:rsidRPr="00795F6B">
              <w:rPr>
                <w:rFonts w:eastAsia="Calibri"/>
                <w:b/>
                <w:color w:val="000000"/>
              </w:rPr>
              <w:t>.</w:t>
            </w:r>
            <w:r>
              <w:rPr>
                <w:rFonts w:eastAsia="Calibri"/>
                <w:b/>
                <w:color w:val="000000"/>
              </w:rPr>
              <w:t>7</w:t>
            </w:r>
            <w:r w:rsidRPr="00795F6B">
              <w:rPr>
                <w:rFonts w:eastAsia="Calibri"/>
                <w:b/>
                <w:color w:val="000000"/>
              </w:rPr>
              <w:t>00,00</w:t>
            </w:r>
          </w:p>
        </w:tc>
      </w:tr>
    </w:tbl>
    <w:p w14:paraId="216CA34C" w14:textId="77777777" w:rsidR="005C531E" w:rsidRPr="00795F6B" w:rsidRDefault="005C531E" w:rsidP="005C531E">
      <w:pPr>
        <w:autoSpaceDE w:val="0"/>
        <w:autoSpaceDN w:val="0"/>
        <w:adjustRightInd w:val="0"/>
        <w:spacing w:line="276" w:lineRule="auto"/>
        <w:ind w:left="720"/>
        <w:rPr>
          <w:rFonts w:eastAsia="Calibri"/>
          <w:b/>
          <w:bCs/>
          <w:color w:val="000000"/>
        </w:rPr>
      </w:pPr>
    </w:p>
    <w:p w14:paraId="5FC15DF8" w14:textId="77777777" w:rsidR="005C531E" w:rsidRPr="00795F6B" w:rsidRDefault="005C531E" w:rsidP="005C531E">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eastAsia="Calibri"/>
          <w:b/>
          <w:bCs/>
          <w:color w:val="000000"/>
        </w:rPr>
      </w:pPr>
      <w:r w:rsidRPr="00795F6B">
        <w:rPr>
          <w:rFonts w:eastAsia="Calibri"/>
          <w:b/>
          <w:bCs/>
          <w:color w:val="000000"/>
        </w:rPr>
        <w:lastRenderedPageBreak/>
        <w:t>SVEUKUPNO EUR</w:t>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sidRPr="00795F6B">
        <w:rPr>
          <w:rFonts w:eastAsia="Calibri"/>
          <w:b/>
          <w:bCs/>
          <w:color w:val="000000"/>
        </w:rPr>
        <w:tab/>
      </w:r>
      <w:r>
        <w:rPr>
          <w:rFonts w:eastAsia="Calibri"/>
          <w:b/>
          <w:bCs/>
          <w:color w:val="000000"/>
        </w:rPr>
        <w:t xml:space="preserve">    </w:t>
      </w:r>
      <w:r w:rsidRPr="006331B5">
        <w:rPr>
          <w:rFonts w:eastAsia="Calibri"/>
          <w:b/>
          <w:bCs/>
          <w:color w:val="000000"/>
        </w:rPr>
        <w:t>721.496,73</w:t>
      </w:r>
      <w:r w:rsidRPr="00795F6B">
        <w:rPr>
          <w:rFonts w:eastAsia="Calibri"/>
          <w:b/>
          <w:bCs/>
          <w:color w:val="000000"/>
        </w:rPr>
        <w:t xml:space="preserve"> </w:t>
      </w:r>
    </w:p>
    <w:p w14:paraId="183ED840" w14:textId="77777777" w:rsidR="005C531E" w:rsidRPr="00795F6B" w:rsidRDefault="005C531E">
      <w:pPr>
        <w:numPr>
          <w:ilvl w:val="0"/>
          <w:numId w:val="16"/>
        </w:numPr>
        <w:autoSpaceDE w:val="0"/>
        <w:autoSpaceDN w:val="0"/>
        <w:adjustRightInd w:val="0"/>
        <w:spacing w:after="200" w:line="276" w:lineRule="auto"/>
        <w:rPr>
          <w:rFonts w:eastAsia="Calibri"/>
          <w:b/>
          <w:color w:val="000000"/>
          <w:lang w:val="pl-PL"/>
        </w:rPr>
      </w:pPr>
      <w:r w:rsidRPr="00795F6B">
        <w:rPr>
          <w:rFonts w:eastAsia="Calibri"/>
          <w:b/>
          <w:color w:val="000000"/>
          <w:lang w:val="pl-PL"/>
        </w:rPr>
        <w:t xml:space="preserve">ISKAZ FINANCIJSKIH SREDSTAVA POTREBNIH ZA OSTVARIVANJE PROGRAMA S NAZNAKOM IZVORA FINANCIRANJA </w:t>
      </w:r>
    </w:p>
    <w:p w14:paraId="3DFACAF8" w14:textId="77777777" w:rsidR="005C531E" w:rsidRPr="00795F6B" w:rsidRDefault="005C531E" w:rsidP="005C531E">
      <w:pPr>
        <w:autoSpaceDE w:val="0"/>
        <w:autoSpaceDN w:val="0"/>
        <w:adjustRightInd w:val="0"/>
        <w:spacing w:after="200" w:line="276" w:lineRule="auto"/>
        <w:ind w:left="1080"/>
        <w:rPr>
          <w:rFonts w:eastAsia="Calibri"/>
          <w:b/>
          <w:color w:val="000000"/>
          <w:lang w:val="pl-PL"/>
        </w:rPr>
      </w:pPr>
    </w:p>
    <w:p w14:paraId="59495D04" w14:textId="77777777" w:rsidR="005C531E" w:rsidRPr="00795F6B" w:rsidRDefault="005C531E" w:rsidP="005C531E">
      <w:pPr>
        <w:autoSpaceDE w:val="0"/>
        <w:autoSpaceDN w:val="0"/>
        <w:adjustRightInd w:val="0"/>
        <w:spacing w:line="276" w:lineRule="auto"/>
        <w:jc w:val="center"/>
        <w:rPr>
          <w:rFonts w:eastAsia="Calibri"/>
          <w:b/>
          <w:color w:val="000000"/>
          <w:lang w:val="pl-PL"/>
        </w:rPr>
      </w:pPr>
      <w:r w:rsidRPr="00795F6B">
        <w:rPr>
          <w:rFonts w:eastAsia="Calibri"/>
          <w:b/>
          <w:color w:val="000000"/>
          <w:lang w:val="pl-PL"/>
        </w:rPr>
        <w:t>Članak 5.</w:t>
      </w:r>
    </w:p>
    <w:p w14:paraId="6E8242E2" w14:textId="77777777" w:rsidR="005C531E" w:rsidRPr="00795F6B" w:rsidRDefault="005C531E" w:rsidP="005C531E">
      <w:pPr>
        <w:autoSpaceDE w:val="0"/>
        <w:autoSpaceDN w:val="0"/>
        <w:adjustRightInd w:val="0"/>
        <w:spacing w:line="276" w:lineRule="auto"/>
        <w:jc w:val="center"/>
        <w:rPr>
          <w:rFonts w:eastAsia="Calibri"/>
          <w:b/>
          <w:color w:val="000000"/>
          <w:lang w:val="pl-PL"/>
        </w:rPr>
      </w:pPr>
    </w:p>
    <w:p w14:paraId="164CCF8A" w14:textId="77777777" w:rsidR="005C531E" w:rsidRPr="00795F6B" w:rsidRDefault="005C531E" w:rsidP="005C531E">
      <w:pPr>
        <w:autoSpaceDE w:val="0"/>
        <w:autoSpaceDN w:val="0"/>
        <w:adjustRightInd w:val="0"/>
        <w:spacing w:line="276" w:lineRule="auto"/>
        <w:jc w:val="both"/>
        <w:rPr>
          <w:rFonts w:eastAsia="Calibri"/>
          <w:color w:val="000000"/>
          <w:lang w:val="pl-PL"/>
        </w:rPr>
      </w:pPr>
      <w:r w:rsidRPr="00795F6B">
        <w:rPr>
          <w:rFonts w:eastAsia="Calibri"/>
          <w:color w:val="000000"/>
          <w:lang w:val="pl-PL"/>
        </w:rPr>
        <w:t>Sredstva za realizaciju Programa održavanja komunalne infrastrukture u 202</w:t>
      </w:r>
      <w:r>
        <w:rPr>
          <w:rFonts w:eastAsia="Calibri"/>
          <w:color w:val="000000"/>
          <w:lang w:val="pl-PL"/>
        </w:rPr>
        <w:t>6</w:t>
      </w:r>
      <w:r w:rsidRPr="00795F6B">
        <w:rPr>
          <w:rFonts w:eastAsia="Calibri"/>
          <w:color w:val="000000"/>
          <w:lang w:val="pl-PL"/>
        </w:rPr>
        <w:t xml:space="preserve">. godini osiguravaju se u Proračunu Općine Gračac, a njima raspolaže Općinski načelnik na prijedlog Jedinstvenog upravnog odjela Općine Gračac iz sljedećih izvora: </w:t>
      </w:r>
    </w:p>
    <w:p w14:paraId="1BC2A94B" w14:textId="77777777" w:rsidR="005C531E" w:rsidRPr="00795F6B" w:rsidRDefault="005C531E" w:rsidP="005C531E">
      <w:pPr>
        <w:autoSpaceDE w:val="0"/>
        <w:autoSpaceDN w:val="0"/>
        <w:adjustRightInd w:val="0"/>
        <w:spacing w:line="276" w:lineRule="auto"/>
        <w:jc w:val="both"/>
        <w:rPr>
          <w:rFonts w:eastAsia="Calibri"/>
          <w:color w:val="000000"/>
          <w:lang w:val="pl-PL"/>
        </w:rPr>
      </w:pPr>
    </w:p>
    <w:p w14:paraId="15E552A7" w14:textId="77777777" w:rsidR="005C531E" w:rsidRPr="00795F6B" w:rsidRDefault="005C531E" w:rsidP="005C531E">
      <w:pPr>
        <w:autoSpaceDE w:val="0"/>
        <w:autoSpaceDN w:val="0"/>
        <w:adjustRightInd w:val="0"/>
        <w:spacing w:line="276" w:lineRule="auto"/>
        <w:jc w:val="both"/>
        <w:rPr>
          <w:rFonts w:eastAsia="Calibri"/>
          <w:color w:val="000000"/>
          <w:lang w:val="pl-PL"/>
        </w:rPr>
      </w:pPr>
    </w:p>
    <w:p w14:paraId="19A0912F" w14:textId="77777777" w:rsidR="005C531E" w:rsidRPr="00795F6B" w:rsidRDefault="005C531E" w:rsidP="005C531E">
      <w:pPr>
        <w:autoSpaceDE w:val="0"/>
        <w:autoSpaceDN w:val="0"/>
        <w:adjustRightInd w:val="0"/>
        <w:spacing w:line="276" w:lineRule="auto"/>
        <w:jc w:val="both"/>
        <w:rPr>
          <w:rFonts w:eastAsia="Calibri"/>
          <w:color w:val="000000"/>
          <w:lang w:val="pl-PL"/>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7003"/>
        <w:gridCol w:w="3686"/>
      </w:tblGrid>
      <w:tr w:rsidR="005C531E" w:rsidRPr="00151926" w14:paraId="63A8F0FA"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shd w:val="clear" w:color="auto" w:fill="F2F2F2"/>
            <w:hideMark/>
          </w:tcPr>
          <w:p w14:paraId="3FEE7A9C" w14:textId="77777777" w:rsidR="005C531E" w:rsidRPr="00795F6B" w:rsidRDefault="005C531E" w:rsidP="00682D5C">
            <w:pPr>
              <w:autoSpaceDE w:val="0"/>
              <w:autoSpaceDN w:val="0"/>
              <w:adjustRightInd w:val="0"/>
              <w:spacing w:line="276" w:lineRule="auto"/>
              <w:rPr>
                <w:rFonts w:eastAsia="Calibri"/>
                <w:color w:val="000000"/>
              </w:rPr>
            </w:pPr>
            <w:proofErr w:type="spellStart"/>
            <w:r w:rsidRPr="00795F6B">
              <w:rPr>
                <w:rFonts w:eastAsia="Calibri"/>
                <w:color w:val="000000"/>
              </w:rPr>
              <w:t>Red.broj</w:t>
            </w:r>
            <w:proofErr w:type="spellEnd"/>
          </w:p>
        </w:tc>
        <w:tc>
          <w:tcPr>
            <w:tcW w:w="7003" w:type="dxa"/>
            <w:tcBorders>
              <w:top w:val="single" w:sz="4" w:space="0" w:color="auto"/>
              <w:left w:val="single" w:sz="4" w:space="0" w:color="auto"/>
              <w:bottom w:val="single" w:sz="4" w:space="0" w:color="auto"/>
              <w:right w:val="single" w:sz="4" w:space="0" w:color="auto"/>
            </w:tcBorders>
            <w:shd w:val="clear" w:color="auto" w:fill="F2F2F2"/>
          </w:tcPr>
          <w:p w14:paraId="3AE297E7" w14:textId="77777777" w:rsidR="005C531E" w:rsidRPr="00795F6B" w:rsidRDefault="005C531E" w:rsidP="00682D5C">
            <w:pPr>
              <w:autoSpaceDE w:val="0"/>
              <w:autoSpaceDN w:val="0"/>
              <w:adjustRightInd w:val="0"/>
              <w:spacing w:line="276" w:lineRule="auto"/>
              <w:jc w:val="center"/>
              <w:rPr>
                <w:rFonts w:eastAsia="Calibri"/>
                <w:color w:val="000000"/>
              </w:rPr>
            </w:pPr>
          </w:p>
          <w:p w14:paraId="21EA3B9B" w14:textId="77777777" w:rsidR="005C531E" w:rsidRPr="00795F6B" w:rsidRDefault="005C531E" w:rsidP="00682D5C">
            <w:pPr>
              <w:autoSpaceDE w:val="0"/>
              <w:autoSpaceDN w:val="0"/>
              <w:adjustRightInd w:val="0"/>
              <w:spacing w:line="276" w:lineRule="auto"/>
              <w:jc w:val="center"/>
              <w:rPr>
                <w:rFonts w:eastAsia="Calibri"/>
                <w:color w:val="000000"/>
              </w:rPr>
            </w:pPr>
            <w:r w:rsidRPr="00795F6B">
              <w:rPr>
                <w:rFonts w:eastAsia="Calibri"/>
                <w:color w:val="000000"/>
              </w:rPr>
              <w:t>IZVOR FINANCIRANJA</w:t>
            </w:r>
          </w:p>
        </w:tc>
        <w:tc>
          <w:tcPr>
            <w:tcW w:w="3686" w:type="dxa"/>
            <w:tcBorders>
              <w:top w:val="single" w:sz="4" w:space="0" w:color="auto"/>
              <w:left w:val="single" w:sz="4" w:space="0" w:color="auto"/>
              <w:bottom w:val="single" w:sz="4" w:space="0" w:color="auto"/>
              <w:right w:val="single" w:sz="4" w:space="0" w:color="auto"/>
            </w:tcBorders>
            <w:shd w:val="clear" w:color="auto" w:fill="F2F2F2"/>
            <w:hideMark/>
          </w:tcPr>
          <w:p w14:paraId="31FD761C" w14:textId="77777777" w:rsidR="005C531E" w:rsidRPr="00795F6B" w:rsidRDefault="005C531E" w:rsidP="00682D5C">
            <w:pPr>
              <w:autoSpaceDE w:val="0"/>
              <w:autoSpaceDN w:val="0"/>
              <w:adjustRightInd w:val="0"/>
              <w:spacing w:line="276" w:lineRule="auto"/>
              <w:jc w:val="center"/>
              <w:rPr>
                <w:rFonts w:eastAsia="Calibri"/>
                <w:color w:val="000000"/>
                <w:lang w:val="pl-PL"/>
              </w:rPr>
            </w:pPr>
            <w:r w:rsidRPr="00795F6B">
              <w:rPr>
                <w:rFonts w:eastAsia="Calibri"/>
                <w:color w:val="000000"/>
                <w:lang w:val="pl-PL"/>
              </w:rPr>
              <w:t>SREDSTVA POTRABNA ZA OSTVARIVANJE PROGRAMA (EUR)</w:t>
            </w:r>
          </w:p>
        </w:tc>
      </w:tr>
      <w:tr w:rsidR="005C531E" w:rsidRPr="00795F6B" w14:paraId="65B0CD76"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63319ABC" w14:textId="77777777" w:rsidR="005C531E" w:rsidRPr="00795F6B" w:rsidRDefault="005C531E">
            <w:pPr>
              <w:numPr>
                <w:ilvl w:val="0"/>
                <w:numId w:val="25"/>
              </w:numPr>
              <w:autoSpaceDE w:val="0"/>
              <w:autoSpaceDN w:val="0"/>
              <w:adjustRightInd w:val="0"/>
              <w:spacing w:after="200" w:line="276" w:lineRule="auto"/>
              <w:rPr>
                <w:rFonts w:eastAsia="Calibri"/>
                <w:color w:val="000000"/>
                <w:lang w:val="pl-PL"/>
              </w:rPr>
            </w:pPr>
          </w:p>
        </w:tc>
        <w:tc>
          <w:tcPr>
            <w:tcW w:w="7003" w:type="dxa"/>
            <w:tcBorders>
              <w:top w:val="single" w:sz="4" w:space="0" w:color="auto"/>
              <w:left w:val="single" w:sz="4" w:space="0" w:color="auto"/>
              <w:bottom w:val="single" w:sz="4" w:space="0" w:color="auto"/>
              <w:right w:val="single" w:sz="4" w:space="0" w:color="auto"/>
            </w:tcBorders>
            <w:hideMark/>
          </w:tcPr>
          <w:p w14:paraId="0109F811"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 xml:space="preserve">Komunalna naknada </w:t>
            </w:r>
          </w:p>
        </w:tc>
        <w:tc>
          <w:tcPr>
            <w:tcW w:w="3686" w:type="dxa"/>
            <w:tcBorders>
              <w:top w:val="single" w:sz="4" w:space="0" w:color="auto"/>
              <w:left w:val="single" w:sz="4" w:space="0" w:color="auto"/>
              <w:bottom w:val="single" w:sz="4" w:space="0" w:color="auto"/>
              <w:right w:val="single" w:sz="4" w:space="0" w:color="auto"/>
            </w:tcBorders>
          </w:tcPr>
          <w:p w14:paraId="767E4883" w14:textId="77777777" w:rsidR="005C531E" w:rsidRPr="00795F6B" w:rsidRDefault="005C531E" w:rsidP="00682D5C">
            <w:pPr>
              <w:autoSpaceDE w:val="0"/>
              <w:autoSpaceDN w:val="0"/>
              <w:adjustRightInd w:val="0"/>
              <w:spacing w:line="276" w:lineRule="auto"/>
              <w:ind w:left="720"/>
              <w:jc w:val="right"/>
              <w:rPr>
                <w:rFonts w:eastAsia="Calibri"/>
                <w:color w:val="000000"/>
              </w:rPr>
            </w:pPr>
            <w:r>
              <w:rPr>
                <w:rFonts w:eastAsia="Calibri"/>
                <w:color w:val="000000"/>
              </w:rPr>
              <w:t>325.105,00</w:t>
            </w:r>
          </w:p>
        </w:tc>
      </w:tr>
      <w:tr w:rsidR="005C531E" w:rsidRPr="00795F6B" w14:paraId="2E6B32BD"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4AC7279F" w14:textId="77777777" w:rsidR="005C531E" w:rsidRPr="00795F6B" w:rsidRDefault="005C531E">
            <w:pPr>
              <w:numPr>
                <w:ilvl w:val="0"/>
                <w:numId w:val="25"/>
              </w:numPr>
              <w:autoSpaceDE w:val="0"/>
              <w:autoSpaceDN w:val="0"/>
              <w:adjustRightInd w:val="0"/>
              <w:spacing w:after="200" w:line="276" w:lineRule="auto"/>
              <w:rPr>
                <w:rFonts w:eastAsia="Calibri"/>
                <w:color w:val="000000"/>
              </w:rPr>
            </w:pPr>
          </w:p>
        </w:tc>
        <w:tc>
          <w:tcPr>
            <w:tcW w:w="7003" w:type="dxa"/>
            <w:tcBorders>
              <w:top w:val="single" w:sz="4" w:space="0" w:color="auto"/>
              <w:left w:val="single" w:sz="4" w:space="0" w:color="auto"/>
              <w:bottom w:val="single" w:sz="4" w:space="0" w:color="auto"/>
              <w:right w:val="single" w:sz="4" w:space="0" w:color="auto"/>
            </w:tcBorders>
            <w:hideMark/>
          </w:tcPr>
          <w:p w14:paraId="5547CCFC"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Prihodi od nefinancijske imovine</w:t>
            </w:r>
          </w:p>
        </w:tc>
        <w:tc>
          <w:tcPr>
            <w:tcW w:w="3686" w:type="dxa"/>
            <w:tcBorders>
              <w:top w:val="single" w:sz="4" w:space="0" w:color="auto"/>
              <w:left w:val="single" w:sz="4" w:space="0" w:color="auto"/>
              <w:bottom w:val="single" w:sz="4" w:space="0" w:color="auto"/>
              <w:right w:val="single" w:sz="4" w:space="0" w:color="auto"/>
            </w:tcBorders>
          </w:tcPr>
          <w:p w14:paraId="3E8FD1AA" w14:textId="77777777" w:rsidR="005C531E" w:rsidRPr="00795F6B" w:rsidRDefault="005C531E" w:rsidP="00682D5C">
            <w:pPr>
              <w:autoSpaceDE w:val="0"/>
              <w:autoSpaceDN w:val="0"/>
              <w:adjustRightInd w:val="0"/>
              <w:spacing w:line="276" w:lineRule="auto"/>
              <w:ind w:left="720"/>
              <w:jc w:val="right"/>
              <w:rPr>
                <w:rFonts w:eastAsia="Calibri"/>
                <w:color w:val="000000"/>
              </w:rPr>
            </w:pPr>
            <w:r>
              <w:rPr>
                <w:rFonts w:eastAsia="Calibri"/>
                <w:color w:val="000000"/>
              </w:rPr>
              <w:t>145.000,00</w:t>
            </w:r>
          </w:p>
        </w:tc>
      </w:tr>
      <w:tr w:rsidR="005C531E" w:rsidRPr="00795F6B" w14:paraId="1A45F76C"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6186372D" w14:textId="77777777" w:rsidR="005C531E" w:rsidRPr="00795F6B" w:rsidRDefault="005C531E">
            <w:pPr>
              <w:numPr>
                <w:ilvl w:val="0"/>
                <w:numId w:val="25"/>
              </w:numPr>
              <w:autoSpaceDE w:val="0"/>
              <w:autoSpaceDN w:val="0"/>
              <w:adjustRightInd w:val="0"/>
              <w:spacing w:after="200" w:line="276" w:lineRule="auto"/>
              <w:rPr>
                <w:rFonts w:eastAsia="Calibri"/>
                <w:color w:val="000000"/>
              </w:rPr>
            </w:pPr>
          </w:p>
        </w:tc>
        <w:tc>
          <w:tcPr>
            <w:tcW w:w="7003" w:type="dxa"/>
            <w:tcBorders>
              <w:top w:val="single" w:sz="4" w:space="0" w:color="auto"/>
              <w:left w:val="single" w:sz="4" w:space="0" w:color="auto"/>
              <w:bottom w:val="single" w:sz="4" w:space="0" w:color="auto"/>
              <w:right w:val="single" w:sz="4" w:space="0" w:color="auto"/>
            </w:tcBorders>
            <w:hideMark/>
          </w:tcPr>
          <w:p w14:paraId="74FFB43A"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Prihodi od poreza</w:t>
            </w:r>
          </w:p>
        </w:tc>
        <w:tc>
          <w:tcPr>
            <w:tcW w:w="3686" w:type="dxa"/>
            <w:tcBorders>
              <w:top w:val="single" w:sz="4" w:space="0" w:color="auto"/>
              <w:left w:val="single" w:sz="4" w:space="0" w:color="auto"/>
              <w:bottom w:val="single" w:sz="4" w:space="0" w:color="auto"/>
              <w:right w:val="single" w:sz="4" w:space="0" w:color="auto"/>
            </w:tcBorders>
          </w:tcPr>
          <w:p w14:paraId="10B21114" w14:textId="77777777" w:rsidR="005C531E" w:rsidRPr="00795F6B" w:rsidRDefault="005C531E" w:rsidP="00682D5C">
            <w:pPr>
              <w:autoSpaceDE w:val="0"/>
              <w:autoSpaceDN w:val="0"/>
              <w:adjustRightInd w:val="0"/>
              <w:spacing w:line="276" w:lineRule="auto"/>
              <w:ind w:left="720"/>
              <w:jc w:val="right"/>
              <w:rPr>
                <w:rFonts w:eastAsia="Calibri"/>
                <w:color w:val="000000"/>
              </w:rPr>
            </w:pPr>
            <w:r>
              <w:rPr>
                <w:rFonts w:eastAsia="Calibri"/>
                <w:color w:val="000000"/>
              </w:rPr>
              <w:t>30.700,00</w:t>
            </w:r>
          </w:p>
        </w:tc>
      </w:tr>
      <w:tr w:rsidR="005C531E" w:rsidRPr="00795F6B" w14:paraId="05AF436C"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0931A4D5" w14:textId="77777777" w:rsidR="005C531E" w:rsidRPr="00795F6B" w:rsidRDefault="005C531E">
            <w:pPr>
              <w:numPr>
                <w:ilvl w:val="0"/>
                <w:numId w:val="25"/>
              </w:numPr>
              <w:autoSpaceDE w:val="0"/>
              <w:autoSpaceDN w:val="0"/>
              <w:adjustRightInd w:val="0"/>
              <w:spacing w:after="200" w:line="276" w:lineRule="auto"/>
              <w:rPr>
                <w:rFonts w:eastAsia="Calibri"/>
                <w:color w:val="000000"/>
              </w:rPr>
            </w:pPr>
          </w:p>
        </w:tc>
        <w:tc>
          <w:tcPr>
            <w:tcW w:w="7003" w:type="dxa"/>
            <w:tcBorders>
              <w:top w:val="single" w:sz="4" w:space="0" w:color="auto"/>
              <w:left w:val="single" w:sz="4" w:space="0" w:color="auto"/>
              <w:bottom w:val="single" w:sz="4" w:space="0" w:color="auto"/>
              <w:right w:val="single" w:sz="4" w:space="0" w:color="auto"/>
            </w:tcBorders>
            <w:hideMark/>
          </w:tcPr>
          <w:p w14:paraId="508D3481" w14:textId="77777777" w:rsidR="005C531E" w:rsidRPr="00795F6B" w:rsidRDefault="005C531E" w:rsidP="00682D5C">
            <w:pPr>
              <w:autoSpaceDE w:val="0"/>
              <w:autoSpaceDN w:val="0"/>
              <w:adjustRightInd w:val="0"/>
              <w:spacing w:line="276" w:lineRule="auto"/>
              <w:rPr>
                <w:rFonts w:eastAsia="Calibri"/>
                <w:color w:val="000000"/>
              </w:rPr>
            </w:pPr>
            <w:r w:rsidRPr="00795F6B">
              <w:rPr>
                <w:rFonts w:eastAsia="Calibri"/>
                <w:color w:val="000000"/>
              </w:rPr>
              <w:t>Tekuće pomoći iz državnog proračuna</w:t>
            </w:r>
          </w:p>
        </w:tc>
        <w:tc>
          <w:tcPr>
            <w:tcW w:w="3686" w:type="dxa"/>
            <w:tcBorders>
              <w:top w:val="single" w:sz="4" w:space="0" w:color="auto"/>
              <w:left w:val="single" w:sz="4" w:space="0" w:color="auto"/>
              <w:bottom w:val="single" w:sz="4" w:space="0" w:color="auto"/>
              <w:right w:val="single" w:sz="4" w:space="0" w:color="auto"/>
            </w:tcBorders>
          </w:tcPr>
          <w:p w14:paraId="54240A62" w14:textId="77777777" w:rsidR="005C531E" w:rsidRPr="00795F6B" w:rsidRDefault="005C531E" w:rsidP="00682D5C">
            <w:pPr>
              <w:autoSpaceDE w:val="0"/>
              <w:autoSpaceDN w:val="0"/>
              <w:adjustRightInd w:val="0"/>
              <w:spacing w:line="276" w:lineRule="auto"/>
              <w:ind w:left="720"/>
              <w:jc w:val="right"/>
              <w:rPr>
                <w:rFonts w:eastAsia="Calibri"/>
                <w:color w:val="000000"/>
              </w:rPr>
            </w:pPr>
            <w:r>
              <w:rPr>
                <w:rFonts w:eastAsia="Calibri"/>
                <w:color w:val="000000"/>
              </w:rPr>
              <w:t>130.000,00</w:t>
            </w:r>
          </w:p>
        </w:tc>
      </w:tr>
      <w:tr w:rsidR="005C531E" w:rsidRPr="00795F6B" w14:paraId="467E7308"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2FBA3657" w14:textId="77777777" w:rsidR="005C531E" w:rsidRPr="00795F6B" w:rsidRDefault="005C531E">
            <w:pPr>
              <w:numPr>
                <w:ilvl w:val="0"/>
                <w:numId w:val="25"/>
              </w:numPr>
              <w:autoSpaceDE w:val="0"/>
              <w:autoSpaceDN w:val="0"/>
              <w:adjustRightInd w:val="0"/>
              <w:spacing w:after="200" w:line="276" w:lineRule="auto"/>
              <w:rPr>
                <w:rFonts w:eastAsia="Calibri"/>
                <w:color w:val="000000"/>
              </w:rPr>
            </w:pPr>
          </w:p>
        </w:tc>
        <w:tc>
          <w:tcPr>
            <w:tcW w:w="7003" w:type="dxa"/>
            <w:tcBorders>
              <w:top w:val="single" w:sz="4" w:space="0" w:color="auto"/>
              <w:left w:val="single" w:sz="4" w:space="0" w:color="auto"/>
              <w:bottom w:val="single" w:sz="4" w:space="0" w:color="auto"/>
              <w:right w:val="single" w:sz="4" w:space="0" w:color="auto"/>
            </w:tcBorders>
            <w:hideMark/>
          </w:tcPr>
          <w:p w14:paraId="15C3729D"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Tekuće pomoći od izvanproračunskih korisnika</w:t>
            </w:r>
          </w:p>
        </w:tc>
        <w:tc>
          <w:tcPr>
            <w:tcW w:w="3686" w:type="dxa"/>
            <w:tcBorders>
              <w:top w:val="single" w:sz="4" w:space="0" w:color="auto"/>
              <w:left w:val="single" w:sz="4" w:space="0" w:color="auto"/>
              <w:bottom w:val="single" w:sz="4" w:space="0" w:color="auto"/>
              <w:right w:val="single" w:sz="4" w:space="0" w:color="auto"/>
            </w:tcBorders>
          </w:tcPr>
          <w:p w14:paraId="06109DB2" w14:textId="77777777" w:rsidR="005C531E" w:rsidRPr="00795F6B" w:rsidRDefault="005C531E" w:rsidP="00682D5C">
            <w:pPr>
              <w:autoSpaceDE w:val="0"/>
              <w:autoSpaceDN w:val="0"/>
              <w:adjustRightInd w:val="0"/>
              <w:spacing w:line="276" w:lineRule="auto"/>
              <w:ind w:left="720"/>
              <w:jc w:val="right"/>
              <w:rPr>
                <w:rFonts w:eastAsia="Calibri"/>
                <w:color w:val="000000"/>
              </w:rPr>
            </w:pPr>
            <w:r>
              <w:rPr>
                <w:rFonts w:eastAsia="Calibri"/>
                <w:color w:val="000000"/>
              </w:rPr>
              <w:t>68.796,73</w:t>
            </w:r>
          </w:p>
        </w:tc>
      </w:tr>
      <w:tr w:rsidR="005C531E" w:rsidRPr="00795F6B" w14:paraId="0B478DAC"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7C0FCAAD" w14:textId="77777777" w:rsidR="005C531E" w:rsidRPr="00795F6B" w:rsidRDefault="005C531E">
            <w:pPr>
              <w:numPr>
                <w:ilvl w:val="0"/>
                <w:numId w:val="25"/>
              </w:numPr>
              <w:autoSpaceDE w:val="0"/>
              <w:autoSpaceDN w:val="0"/>
              <w:adjustRightInd w:val="0"/>
              <w:spacing w:after="200" w:line="276" w:lineRule="auto"/>
              <w:rPr>
                <w:rFonts w:eastAsia="Calibri"/>
                <w:color w:val="000000"/>
              </w:rPr>
            </w:pPr>
          </w:p>
        </w:tc>
        <w:tc>
          <w:tcPr>
            <w:tcW w:w="7003" w:type="dxa"/>
            <w:tcBorders>
              <w:top w:val="single" w:sz="4" w:space="0" w:color="auto"/>
              <w:left w:val="single" w:sz="4" w:space="0" w:color="auto"/>
              <w:bottom w:val="single" w:sz="4" w:space="0" w:color="auto"/>
              <w:right w:val="single" w:sz="4" w:space="0" w:color="auto"/>
            </w:tcBorders>
            <w:hideMark/>
          </w:tcPr>
          <w:p w14:paraId="04DF47B6" w14:textId="77777777" w:rsidR="005C531E" w:rsidRPr="00795F6B" w:rsidRDefault="005C531E" w:rsidP="00682D5C">
            <w:pPr>
              <w:autoSpaceDE w:val="0"/>
              <w:autoSpaceDN w:val="0"/>
              <w:adjustRightInd w:val="0"/>
              <w:spacing w:line="276" w:lineRule="auto"/>
              <w:rPr>
                <w:rFonts w:eastAsia="Calibri"/>
                <w:color w:val="000000"/>
                <w:lang w:val="pl-PL"/>
              </w:rPr>
            </w:pPr>
            <w:r w:rsidRPr="00795F6B">
              <w:rPr>
                <w:rFonts w:eastAsia="Calibri"/>
                <w:color w:val="000000"/>
                <w:lang w:val="pl-PL"/>
              </w:rPr>
              <w:t>Prihodi s naslova osiguranja, refundacije štete i totalne štete</w:t>
            </w:r>
          </w:p>
        </w:tc>
        <w:tc>
          <w:tcPr>
            <w:tcW w:w="3686" w:type="dxa"/>
            <w:tcBorders>
              <w:top w:val="single" w:sz="4" w:space="0" w:color="auto"/>
              <w:left w:val="single" w:sz="4" w:space="0" w:color="auto"/>
              <w:bottom w:val="single" w:sz="4" w:space="0" w:color="auto"/>
              <w:right w:val="single" w:sz="4" w:space="0" w:color="auto"/>
            </w:tcBorders>
          </w:tcPr>
          <w:p w14:paraId="04CEC426" w14:textId="77777777" w:rsidR="005C531E" w:rsidRPr="00795F6B" w:rsidRDefault="005C531E" w:rsidP="00682D5C">
            <w:pPr>
              <w:autoSpaceDE w:val="0"/>
              <w:autoSpaceDN w:val="0"/>
              <w:adjustRightInd w:val="0"/>
              <w:spacing w:line="276" w:lineRule="auto"/>
              <w:ind w:left="720"/>
              <w:jc w:val="right"/>
              <w:rPr>
                <w:rFonts w:eastAsia="Calibri"/>
                <w:color w:val="000000"/>
                <w:lang w:val="pl-PL"/>
              </w:rPr>
            </w:pPr>
            <w:r>
              <w:rPr>
                <w:rFonts w:eastAsia="Calibri"/>
                <w:color w:val="000000"/>
                <w:lang w:val="pl-PL"/>
              </w:rPr>
              <w:t>1.195,00</w:t>
            </w:r>
          </w:p>
        </w:tc>
      </w:tr>
      <w:tr w:rsidR="005C531E" w:rsidRPr="00795F6B" w14:paraId="2E120449" w14:textId="77777777" w:rsidTr="00682D5C">
        <w:trPr>
          <w:trHeight w:val="359"/>
        </w:trPr>
        <w:tc>
          <w:tcPr>
            <w:tcW w:w="1050" w:type="dxa"/>
            <w:tcBorders>
              <w:top w:val="single" w:sz="4" w:space="0" w:color="auto"/>
              <w:left w:val="single" w:sz="4" w:space="0" w:color="auto"/>
              <w:bottom w:val="single" w:sz="4" w:space="0" w:color="auto"/>
              <w:right w:val="single" w:sz="4" w:space="0" w:color="auto"/>
            </w:tcBorders>
          </w:tcPr>
          <w:p w14:paraId="5312A4DF" w14:textId="77777777" w:rsidR="005C531E" w:rsidRPr="00795F6B" w:rsidRDefault="005C531E">
            <w:pPr>
              <w:numPr>
                <w:ilvl w:val="0"/>
                <w:numId w:val="25"/>
              </w:numPr>
              <w:autoSpaceDE w:val="0"/>
              <w:autoSpaceDN w:val="0"/>
              <w:adjustRightInd w:val="0"/>
              <w:spacing w:after="200" w:line="276" w:lineRule="auto"/>
              <w:rPr>
                <w:rFonts w:eastAsia="Calibri"/>
                <w:color w:val="000000"/>
              </w:rPr>
            </w:pPr>
          </w:p>
        </w:tc>
        <w:tc>
          <w:tcPr>
            <w:tcW w:w="7003" w:type="dxa"/>
            <w:tcBorders>
              <w:top w:val="single" w:sz="4" w:space="0" w:color="auto"/>
              <w:left w:val="single" w:sz="4" w:space="0" w:color="auto"/>
              <w:bottom w:val="single" w:sz="4" w:space="0" w:color="auto"/>
              <w:right w:val="single" w:sz="4" w:space="0" w:color="auto"/>
            </w:tcBorders>
          </w:tcPr>
          <w:p w14:paraId="0D4BF15B" w14:textId="77777777" w:rsidR="005C531E" w:rsidRPr="00795F6B" w:rsidRDefault="005C531E" w:rsidP="00682D5C">
            <w:pPr>
              <w:autoSpaceDE w:val="0"/>
              <w:autoSpaceDN w:val="0"/>
              <w:adjustRightInd w:val="0"/>
              <w:spacing w:line="276" w:lineRule="auto"/>
              <w:rPr>
                <w:rFonts w:eastAsia="Calibri"/>
                <w:color w:val="000000"/>
                <w:lang w:val="pl-PL"/>
              </w:rPr>
            </w:pPr>
            <w:r>
              <w:rPr>
                <w:rFonts w:eastAsia="Calibri"/>
                <w:color w:val="000000"/>
                <w:lang w:val="pl-PL"/>
              </w:rPr>
              <w:t>Prihodi od prodaje nefinancijske imovine</w:t>
            </w:r>
          </w:p>
        </w:tc>
        <w:tc>
          <w:tcPr>
            <w:tcW w:w="3686" w:type="dxa"/>
            <w:tcBorders>
              <w:top w:val="single" w:sz="4" w:space="0" w:color="auto"/>
              <w:left w:val="single" w:sz="4" w:space="0" w:color="auto"/>
              <w:bottom w:val="single" w:sz="4" w:space="0" w:color="auto"/>
              <w:right w:val="single" w:sz="4" w:space="0" w:color="auto"/>
            </w:tcBorders>
          </w:tcPr>
          <w:p w14:paraId="3576EA94" w14:textId="77777777" w:rsidR="005C531E" w:rsidRDefault="005C531E" w:rsidP="00682D5C">
            <w:pPr>
              <w:autoSpaceDE w:val="0"/>
              <w:autoSpaceDN w:val="0"/>
              <w:adjustRightInd w:val="0"/>
              <w:spacing w:line="276" w:lineRule="auto"/>
              <w:ind w:left="720"/>
              <w:jc w:val="right"/>
              <w:rPr>
                <w:rFonts w:eastAsia="Calibri"/>
                <w:color w:val="000000"/>
                <w:lang w:val="pl-PL"/>
              </w:rPr>
            </w:pPr>
            <w:r>
              <w:rPr>
                <w:rFonts w:eastAsia="Calibri"/>
                <w:color w:val="000000"/>
                <w:lang w:val="pl-PL"/>
              </w:rPr>
              <w:t>20.700,00</w:t>
            </w:r>
          </w:p>
        </w:tc>
      </w:tr>
      <w:tr w:rsidR="005C531E" w:rsidRPr="00795F6B" w14:paraId="189F453C" w14:textId="77777777" w:rsidTr="00682D5C">
        <w:trPr>
          <w:trHeight w:val="370"/>
        </w:trPr>
        <w:tc>
          <w:tcPr>
            <w:tcW w:w="8053" w:type="dxa"/>
            <w:gridSpan w:val="2"/>
            <w:tcBorders>
              <w:top w:val="single" w:sz="4" w:space="0" w:color="auto"/>
              <w:left w:val="single" w:sz="4" w:space="0" w:color="auto"/>
              <w:bottom w:val="single" w:sz="4" w:space="0" w:color="auto"/>
              <w:right w:val="single" w:sz="4" w:space="0" w:color="auto"/>
            </w:tcBorders>
            <w:hideMark/>
          </w:tcPr>
          <w:p w14:paraId="043B3A2B" w14:textId="77777777" w:rsidR="005C531E" w:rsidRPr="00795F6B" w:rsidRDefault="005C531E" w:rsidP="00682D5C">
            <w:pPr>
              <w:autoSpaceDE w:val="0"/>
              <w:autoSpaceDN w:val="0"/>
              <w:adjustRightInd w:val="0"/>
              <w:spacing w:line="276" w:lineRule="auto"/>
              <w:jc w:val="right"/>
              <w:rPr>
                <w:rFonts w:eastAsia="Calibri"/>
                <w:b/>
                <w:color w:val="000000"/>
              </w:rPr>
            </w:pPr>
            <w:r w:rsidRPr="00795F6B">
              <w:rPr>
                <w:rFonts w:eastAsia="Calibri"/>
                <w:b/>
                <w:color w:val="000000"/>
              </w:rPr>
              <w:t xml:space="preserve">UKUPNO (EUR) </w:t>
            </w:r>
          </w:p>
        </w:tc>
        <w:tc>
          <w:tcPr>
            <w:tcW w:w="3686" w:type="dxa"/>
            <w:tcBorders>
              <w:top w:val="single" w:sz="4" w:space="0" w:color="auto"/>
              <w:left w:val="single" w:sz="4" w:space="0" w:color="auto"/>
              <w:bottom w:val="single" w:sz="4" w:space="0" w:color="auto"/>
              <w:right w:val="single" w:sz="4" w:space="0" w:color="auto"/>
            </w:tcBorders>
            <w:hideMark/>
          </w:tcPr>
          <w:p w14:paraId="6F332855" w14:textId="77777777" w:rsidR="005C531E" w:rsidRPr="00795F6B" w:rsidRDefault="005C531E" w:rsidP="00682D5C">
            <w:pPr>
              <w:autoSpaceDE w:val="0"/>
              <w:autoSpaceDN w:val="0"/>
              <w:adjustRightInd w:val="0"/>
              <w:spacing w:line="276" w:lineRule="auto"/>
              <w:jc w:val="right"/>
              <w:rPr>
                <w:rFonts w:eastAsia="Calibri"/>
                <w:b/>
                <w:color w:val="000000"/>
              </w:rPr>
            </w:pPr>
            <w:r w:rsidRPr="006D6E14">
              <w:rPr>
                <w:rFonts w:eastAsia="Calibri"/>
                <w:b/>
                <w:color w:val="000000"/>
              </w:rPr>
              <w:t>721.496,73</w:t>
            </w:r>
          </w:p>
        </w:tc>
      </w:tr>
    </w:tbl>
    <w:p w14:paraId="312FC81E" w14:textId="77777777" w:rsidR="005C531E" w:rsidRPr="00795F6B" w:rsidRDefault="005C531E" w:rsidP="005C531E">
      <w:pPr>
        <w:autoSpaceDE w:val="0"/>
        <w:autoSpaceDN w:val="0"/>
        <w:adjustRightInd w:val="0"/>
        <w:spacing w:line="276" w:lineRule="auto"/>
        <w:jc w:val="center"/>
        <w:rPr>
          <w:rFonts w:eastAsia="Calibri"/>
          <w:b/>
          <w:color w:val="000000"/>
        </w:rPr>
      </w:pPr>
    </w:p>
    <w:p w14:paraId="111CFF04" w14:textId="77777777" w:rsidR="005C531E" w:rsidRPr="00795F6B" w:rsidRDefault="005C531E" w:rsidP="005C531E">
      <w:pPr>
        <w:autoSpaceDE w:val="0"/>
        <w:autoSpaceDN w:val="0"/>
        <w:adjustRightInd w:val="0"/>
        <w:spacing w:line="276" w:lineRule="auto"/>
        <w:jc w:val="center"/>
        <w:rPr>
          <w:rFonts w:eastAsia="Calibri"/>
          <w:b/>
          <w:color w:val="000000"/>
        </w:rPr>
      </w:pPr>
    </w:p>
    <w:p w14:paraId="2070074F" w14:textId="77777777" w:rsidR="005C531E" w:rsidRPr="00795F6B" w:rsidRDefault="005C531E" w:rsidP="005C531E">
      <w:pPr>
        <w:autoSpaceDE w:val="0"/>
        <w:autoSpaceDN w:val="0"/>
        <w:adjustRightInd w:val="0"/>
        <w:spacing w:line="276" w:lineRule="auto"/>
        <w:jc w:val="center"/>
        <w:rPr>
          <w:rFonts w:eastAsia="Calibri"/>
          <w:b/>
          <w:color w:val="000000"/>
        </w:rPr>
      </w:pPr>
      <w:r w:rsidRPr="00795F6B">
        <w:rPr>
          <w:rFonts w:eastAsia="Calibri"/>
          <w:b/>
          <w:color w:val="000000"/>
        </w:rPr>
        <w:t>Članak 6.</w:t>
      </w:r>
    </w:p>
    <w:p w14:paraId="04D526C9" w14:textId="77777777" w:rsidR="005C531E" w:rsidRPr="00795F6B" w:rsidRDefault="005C531E" w:rsidP="005C531E">
      <w:pPr>
        <w:rPr>
          <w:lang w:eastAsia="hr-HR"/>
        </w:rPr>
      </w:pPr>
    </w:p>
    <w:p w14:paraId="003DB2A2" w14:textId="77777777" w:rsidR="005C531E" w:rsidRPr="00795F6B" w:rsidRDefault="005C531E" w:rsidP="005C531E">
      <w:pPr>
        <w:rPr>
          <w:lang w:eastAsia="hr-HR"/>
        </w:rPr>
      </w:pPr>
      <w:r w:rsidRPr="00795F6B">
        <w:rPr>
          <w:lang w:eastAsia="hr-HR"/>
        </w:rPr>
        <w:t>Obavljanje poslova:</w:t>
      </w:r>
    </w:p>
    <w:p w14:paraId="59FA9A83" w14:textId="77777777" w:rsidR="005C531E" w:rsidRPr="00795F6B" w:rsidRDefault="005C531E" w:rsidP="005C531E">
      <w:pPr>
        <w:jc w:val="both"/>
        <w:rPr>
          <w:lang w:eastAsia="hr-HR"/>
        </w:rPr>
      </w:pPr>
      <w:r w:rsidRPr="00795F6B">
        <w:rPr>
          <w:lang w:eastAsia="hr-HR"/>
        </w:rPr>
        <w:t xml:space="preserve">1. održavanje nerazvrstanih cesta </w:t>
      </w:r>
    </w:p>
    <w:p w14:paraId="7E066D21" w14:textId="77777777" w:rsidR="005C531E" w:rsidRPr="00795F6B" w:rsidRDefault="005C531E" w:rsidP="005C531E">
      <w:pPr>
        <w:jc w:val="both"/>
        <w:rPr>
          <w:lang w:eastAsia="hr-HR"/>
        </w:rPr>
      </w:pPr>
      <w:r w:rsidRPr="00795F6B">
        <w:rPr>
          <w:lang w:eastAsia="hr-HR"/>
        </w:rPr>
        <w:t xml:space="preserve">2.  održavanje javnih površina na kojima nije dopušten promet motornih vozila </w:t>
      </w:r>
    </w:p>
    <w:p w14:paraId="57957589" w14:textId="77777777" w:rsidR="005C531E" w:rsidRPr="00795F6B" w:rsidRDefault="005C531E" w:rsidP="005C531E">
      <w:pPr>
        <w:jc w:val="both"/>
        <w:rPr>
          <w:lang w:eastAsia="hr-HR"/>
        </w:rPr>
      </w:pPr>
      <w:r w:rsidRPr="00795F6B">
        <w:rPr>
          <w:lang w:eastAsia="hr-HR"/>
        </w:rPr>
        <w:t xml:space="preserve">3.  održavanje građevina javne odvodnje oborinskih voda </w:t>
      </w:r>
    </w:p>
    <w:p w14:paraId="1BCAEE00" w14:textId="77777777" w:rsidR="005C531E" w:rsidRPr="00795F6B" w:rsidRDefault="005C531E" w:rsidP="005C531E">
      <w:pPr>
        <w:jc w:val="both"/>
        <w:rPr>
          <w:lang w:eastAsia="hr-HR"/>
        </w:rPr>
      </w:pPr>
      <w:r w:rsidRPr="00795F6B">
        <w:rPr>
          <w:lang w:eastAsia="hr-HR"/>
        </w:rPr>
        <w:t xml:space="preserve">4.  održavanje javnih zelenih površina </w:t>
      </w:r>
    </w:p>
    <w:p w14:paraId="531938AF" w14:textId="77777777" w:rsidR="005C531E" w:rsidRPr="00795F6B" w:rsidRDefault="005C531E" w:rsidP="005C531E">
      <w:pPr>
        <w:jc w:val="both"/>
        <w:rPr>
          <w:lang w:eastAsia="hr-HR"/>
        </w:rPr>
      </w:pPr>
      <w:r w:rsidRPr="00795F6B">
        <w:rPr>
          <w:lang w:eastAsia="hr-HR"/>
        </w:rPr>
        <w:t xml:space="preserve">5.  održavanje građevina, uređaja i predmeta javne namjene </w:t>
      </w:r>
    </w:p>
    <w:p w14:paraId="09A084BE" w14:textId="77777777" w:rsidR="005C531E" w:rsidRPr="00795F6B" w:rsidRDefault="005C531E" w:rsidP="005C531E">
      <w:pPr>
        <w:jc w:val="both"/>
        <w:rPr>
          <w:lang w:eastAsia="hr-HR"/>
        </w:rPr>
      </w:pPr>
      <w:r w:rsidRPr="00795F6B">
        <w:rPr>
          <w:lang w:eastAsia="hr-HR"/>
        </w:rPr>
        <w:t xml:space="preserve">6.  održavanje groblja  </w:t>
      </w:r>
    </w:p>
    <w:p w14:paraId="6E112777" w14:textId="77777777" w:rsidR="005C531E" w:rsidRPr="00795F6B" w:rsidRDefault="005C531E" w:rsidP="005C531E">
      <w:pPr>
        <w:jc w:val="both"/>
        <w:rPr>
          <w:lang w:eastAsia="hr-HR"/>
        </w:rPr>
      </w:pPr>
      <w:r w:rsidRPr="00795F6B">
        <w:rPr>
          <w:lang w:eastAsia="hr-HR"/>
        </w:rPr>
        <w:t xml:space="preserve">7.  održavanje čistoće javnih površina, </w:t>
      </w:r>
    </w:p>
    <w:p w14:paraId="2323F426" w14:textId="77777777" w:rsidR="005C531E" w:rsidRPr="00795F6B" w:rsidRDefault="005C531E" w:rsidP="005C531E">
      <w:pPr>
        <w:jc w:val="both"/>
        <w:rPr>
          <w:lang w:eastAsia="hr-HR"/>
        </w:rPr>
      </w:pPr>
      <w:r w:rsidRPr="00795F6B">
        <w:rPr>
          <w:lang w:eastAsia="hr-HR"/>
        </w:rPr>
        <w:t>8. održavanje javne rasvjete</w:t>
      </w:r>
    </w:p>
    <w:p w14:paraId="355A0948" w14:textId="77777777" w:rsidR="005C531E" w:rsidRPr="00795F6B" w:rsidRDefault="005C531E" w:rsidP="005C531E">
      <w:pPr>
        <w:jc w:val="both"/>
        <w:rPr>
          <w:lang w:eastAsia="hr-HR"/>
        </w:rPr>
      </w:pPr>
    </w:p>
    <w:p w14:paraId="5A22E0D4" w14:textId="77777777" w:rsidR="005C531E" w:rsidRPr="00795F6B" w:rsidRDefault="005C531E" w:rsidP="005C531E">
      <w:pPr>
        <w:jc w:val="both"/>
        <w:rPr>
          <w:lang w:eastAsia="hr-HR"/>
        </w:rPr>
      </w:pPr>
      <w:r w:rsidRPr="00795F6B">
        <w:rPr>
          <w:lang w:eastAsia="hr-HR"/>
        </w:rPr>
        <w:t xml:space="preserve">povjeravaju se pravnoj osobi – trgovačkom društvu u 100 %- </w:t>
      </w:r>
      <w:proofErr w:type="spellStart"/>
      <w:r w:rsidRPr="00795F6B">
        <w:rPr>
          <w:lang w:eastAsia="hr-HR"/>
        </w:rPr>
        <w:t>tnom</w:t>
      </w:r>
      <w:proofErr w:type="spellEnd"/>
      <w:r w:rsidRPr="00795F6B">
        <w:rPr>
          <w:lang w:eastAsia="hr-HR"/>
        </w:rPr>
        <w:t xml:space="preserve"> vlasništvu Općine Gračac – GRAČAC ČISTOĆA d.o.o., Park sv. Jurja 1, 23 440 Gračac</w:t>
      </w:r>
      <w:r w:rsidRPr="00795F6B">
        <w:t xml:space="preserve"> t</w:t>
      </w:r>
      <w:r w:rsidRPr="00795F6B">
        <w:rPr>
          <w:lang w:eastAsia="hr-HR"/>
        </w:rPr>
        <w:t xml:space="preserve">emeljem Odluke o komunalnim djelatnostima na području Općine Gračac, </w:t>
      </w:r>
    </w:p>
    <w:p w14:paraId="0717FE69" w14:textId="77777777" w:rsidR="005C531E" w:rsidRPr="00795F6B" w:rsidRDefault="005C531E" w:rsidP="005C531E">
      <w:pPr>
        <w:jc w:val="both"/>
        <w:rPr>
          <w:lang w:eastAsia="hr-HR"/>
        </w:rPr>
      </w:pPr>
    </w:p>
    <w:p w14:paraId="3E87AA02" w14:textId="77777777" w:rsidR="005C531E" w:rsidRPr="00795F6B" w:rsidRDefault="005C531E" w:rsidP="005C531E">
      <w:pPr>
        <w:jc w:val="both"/>
        <w:rPr>
          <w:lang w:eastAsia="hr-HR"/>
        </w:rPr>
      </w:pPr>
      <w:r w:rsidRPr="00795F6B">
        <w:rPr>
          <w:lang w:eastAsia="hr-HR"/>
        </w:rPr>
        <w:t>Poslovi održavanja javne rasvjete i postavljanja blagdanske rasvjete su, temeljem članka 2, stavka 1, točka 8.  Izmjena i dopuna Odluke o komunalnim djelatnostima na području Općine Gračac („Službeni glasnik Općine Gračac“ 4/2022) povjereni trgovačkom društvu GRAČAC ČISTOĆA d.o.o.</w:t>
      </w:r>
      <w:r w:rsidRPr="00795F6B">
        <w:t xml:space="preserve"> </w:t>
      </w:r>
    </w:p>
    <w:p w14:paraId="7591DA7A" w14:textId="77777777" w:rsidR="005C531E" w:rsidRPr="00795F6B" w:rsidRDefault="005C531E" w:rsidP="005C531E">
      <w:pPr>
        <w:rPr>
          <w:lang w:eastAsia="hr-HR"/>
        </w:rPr>
      </w:pPr>
    </w:p>
    <w:p w14:paraId="77776CA8" w14:textId="77777777" w:rsidR="005C531E" w:rsidRPr="00795F6B" w:rsidRDefault="005C531E" w:rsidP="005C531E">
      <w:pPr>
        <w:jc w:val="both"/>
        <w:rPr>
          <w:lang w:eastAsia="hr-HR"/>
        </w:rPr>
      </w:pPr>
      <w:r w:rsidRPr="00795F6B">
        <w:rPr>
          <w:lang w:eastAsia="hr-HR"/>
        </w:rPr>
        <w:t>Način, dinamika  i ostali uvjeti obavljanja svih poslova koji se povjeravaju GRAČAC ČISTOĆA d.o.o., Park sv. Jurja 1, 23 440 Gračac uređuju se  posebnim ugovorima za 202</w:t>
      </w:r>
      <w:r>
        <w:rPr>
          <w:lang w:eastAsia="hr-HR"/>
        </w:rPr>
        <w:t>6</w:t>
      </w:r>
      <w:r w:rsidRPr="00795F6B">
        <w:rPr>
          <w:lang w:eastAsia="hr-HR"/>
        </w:rPr>
        <w:t>. godinu.</w:t>
      </w:r>
    </w:p>
    <w:p w14:paraId="3B90706D" w14:textId="77777777" w:rsidR="005C531E" w:rsidRPr="00795F6B" w:rsidRDefault="005C531E" w:rsidP="005C531E">
      <w:pPr>
        <w:rPr>
          <w:lang w:eastAsia="hr-HR"/>
        </w:rPr>
      </w:pPr>
    </w:p>
    <w:p w14:paraId="2F35E821" w14:textId="77777777" w:rsidR="005C531E" w:rsidRPr="00795F6B" w:rsidRDefault="005C531E" w:rsidP="005C531E">
      <w:pPr>
        <w:jc w:val="both"/>
        <w:rPr>
          <w:lang w:eastAsia="hr-HR"/>
        </w:rPr>
      </w:pPr>
      <w:r w:rsidRPr="00795F6B">
        <w:rPr>
          <w:lang w:eastAsia="hr-HR"/>
        </w:rPr>
        <w:t>Električna energija za javnu rasvjetu, građevine, uređaje i opremu javne namjene nabavlja se sukladno Planu nabave</w:t>
      </w:r>
      <w:r>
        <w:rPr>
          <w:lang w:eastAsia="hr-HR"/>
        </w:rPr>
        <w:t xml:space="preserve"> za 2026. godinu</w:t>
      </w:r>
      <w:r w:rsidRPr="00795F6B">
        <w:rPr>
          <w:lang w:eastAsia="hr-HR"/>
        </w:rPr>
        <w:t xml:space="preserve"> kao i božićni, uskrsni i drugi prigodni ukrasi za ukrašavanje javnih površina za održavanje manifestacija.</w:t>
      </w:r>
    </w:p>
    <w:p w14:paraId="42170E5C" w14:textId="77777777" w:rsidR="005C531E" w:rsidRPr="00795F6B" w:rsidRDefault="005C531E" w:rsidP="005C531E">
      <w:pPr>
        <w:jc w:val="both"/>
        <w:rPr>
          <w:lang w:eastAsia="hr-HR"/>
        </w:rPr>
      </w:pPr>
    </w:p>
    <w:p w14:paraId="098EA722" w14:textId="77777777" w:rsidR="005C531E" w:rsidRPr="00795F6B" w:rsidRDefault="005C531E" w:rsidP="005C531E">
      <w:pPr>
        <w:jc w:val="both"/>
        <w:rPr>
          <w:lang w:eastAsia="hr-HR"/>
        </w:rPr>
      </w:pPr>
      <w:r w:rsidRPr="00795F6B">
        <w:rPr>
          <w:lang w:eastAsia="hr-HR"/>
        </w:rPr>
        <w:t xml:space="preserve">Opskrba pitkom vodom i odvodnja otpadnih </w:t>
      </w:r>
      <w:r>
        <w:rPr>
          <w:lang w:eastAsia="hr-HR"/>
        </w:rPr>
        <w:t xml:space="preserve">(sanitarnih) </w:t>
      </w:r>
      <w:r w:rsidRPr="00795F6B">
        <w:rPr>
          <w:lang w:eastAsia="hr-HR"/>
        </w:rPr>
        <w:t xml:space="preserve">voda na objektima i uređajima javne komunalne infrastrukture </w:t>
      </w:r>
      <w:r>
        <w:rPr>
          <w:lang w:eastAsia="hr-HR"/>
        </w:rPr>
        <w:t xml:space="preserve">na temelju Ugovora o pripajanju od 24.12.2024. godine, nakon provedbe upisa pripajanja u Sudskom registru Trgovačkog suda u Zadru od 24.04.2025. godine, povjerava se trgovačkom društvu VODOVOD </w:t>
      </w:r>
      <w:proofErr w:type="spellStart"/>
      <w:r>
        <w:rPr>
          <w:lang w:eastAsia="hr-HR"/>
        </w:rPr>
        <w:t>d.o.o</w:t>
      </w:r>
      <w:proofErr w:type="spellEnd"/>
      <w:r>
        <w:rPr>
          <w:lang w:eastAsia="hr-HR"/>
        </w:rPr>
        <w:t xml:space="preserve"> Zadar, </w:t>
      </w:r>
      <w:r w:rsidRPr="00795F6B">
        <w:rPr>
          <w:lang w:eastAsia="hr-HR"/>
        </w:rPr>
        <w:t xml:space="preserve">OIB: </w:t>
      </w:r>
      <w:r>
        <w:rPr>
          <w:lang w:eastAsia="hr-HR"/>
        </w:rPr>
        <w:t>89406825003,</w:t>
      </w:r>
      <w:r w:rsidRPr="00A93413">
        <w:t xml:space="preserve"> </w:t>
      </w:r>
      <w:r w:rsidRPr="00A93413">
        <w:rPr>
          <w:lang w:eastAsia="hr-HR"/>
        </w:rPr>
        <w:t>Špire Brusine 17, 23000 Zadar, OIB: 89406825003, MBS: 060083654.</w:t>
      </w:r>
    </w:p>
    <w:p w14:paraId="40AE704F" w14:textId="77777777" w:rsidR="005C531E" w:rsidRPr="00795F6B" w:rsidRDefault="005C531E" w:rsidP="005C531E">
      <w:pPr>
        <w:rPr>
          <w:lang w:eastAsia="hr-HR"/>
        </w:rPr>
      </w:pPr>
      <w:r w:rsidRPr="00795F6B">
        <w:rPr>
          <w:lang w:eastAsia="hr-HR"/>
        </w:rPr>
        <w:t xml:space="preserve"> </w:t>
      </w:r>
    </w:p>
    <w:p w14:paraId="7F175FEF" w14:textId="77777777" w:rsidR="005C531E" w:rsidRDefault="005C531E" w:rsidP="005C531E">
      <w:pPr>
        <w:jc w:val="center"/>
        <w:rPr>
          <w:b/>
          <w:lang w:eastAsia="hr-HR"/>
        </w:rPr>
      </w:pPr>
    </w:p>
    <w:p w14:paraId="3EC860D7" w14:textId="77777777" w:rsidR="005C531E" w:rsidRDefault="005C531E" w:rsidP="005C531E">
      <w:pPr>
        <w:jc w:val="center"/>
        <w:rPr>
          <w:b/>
          <w:lang w:eastAsia="hr-HR"/>
        </w:rPr>
      </w:pPr>
    </w:p>
    <w:p w14:paraId="2837EC40" w14:textId="77777777" w:rsidR="005C531E" w:rsidRDefault="005C531E" w:rsidP="005C531E">
      <w:pPr>
        <w:jc w:val="center"/>
        <w:rPr>
          <w:b/>
          <w:lang w:eastAsia="hr-HR"/>
        </w:rPr>
      </w:pPr>
    </w:p>
    <w:p w14:paraId="046F2C6B" w14:textId="77777777" w:rsidR="005C531E" w:rsidRPr="00795F6B" w:rsidRDefault="005C531E" w:rsidP="005C531E">
      <w:pPr>
        <w:jc w:val="center"/>
        <w:rPr>
          <w:b/>
          <w:lang w:eastAsia="hr-HR"/>
        </w:rPr>
      </w:pPr>
      <w:r>
        <w:rPr>
          <w:b/>
          <w:lang w:eastAsia="hr-HR"/>
        </w:rPr>
        <w:t>Čl</w:t>
      </w:r>
      <w:r w:rsidRPr="00795F6B">
        <w:rPr>
          <w:b/>
          <w:lang w:eastAsia="hr-HR"/>
        </w:rPr>
        <w:t>anak 7.</w:t>
      </w:r>
    </w:p>
    <w:p w14:paraId="3807BE31" w14:textId="77777777" w:rsidR="005C531E" w:rsidRPr="00795F6B" w:rsidRDefault="005C531E" w:rsidP="005C531E">
      <w:pPr>
        <w:jc w:val="center"/>
        <w:rPr>
          <w:b/>
          <w:lang w:eastAsia="hr-HR"/>
        </w:rPr>
      </w:pPr>
    </w:p>
    <w:p w14:paraId="1C1835EB" w14:textId="77777777" w:rsidR="005C531E" w:rsidRPr="00795F6B" w:rsidRDefault="005C531E" w:rsidP="005C531E">
      <w:pPr>
        <w:jc w:val="both"/>
        <w:rPr>
          <w:lang w:eastAsia="hr-HR"/>
        </w:rPr>
      </w:pPr>
      <w:r w:rsidRPr="00795F6B">
        <w:rPr>
          <w:lang w:eastAsia="hr-HR"/>
        </w:rPr>
        <w:t>Općinski načelnik dužan je istodobno s izvješćem o izvršenju Proračuna Općine Gračac za 202</w:t>
      </w:r>
      <w:r>
        <w:rPr>
          <w:lang w:eastAsia="hr-HR"/>
        </w:rPr>
        <w:t>6</w:t>
      </w:r>
      <w:r w:rsidRPr="00795F6B">
        <w:rPr>
          <w:lang w:eastAsia="hr-HR"/>
        </w:rPr>
        <w:t>. godinu podnijeti Općinskom vijeću Općine Gračac  izvješće o izvršenju Programa održavanja komunalne infrastrukture za 202</w:t>
      </w:r>
      <w:r>
        <w:rPr>
          <w:lang w:eastAsia="hr-HR"/>
        </w:rPr>
        <w:t>6</w:t>
      </w:r>
      <w:r w:rsidRPr="00795F6B">
        <w:rPr>
          <w:lang w:eastAsia="hr-HR"/>
        </w:rPr>
        <w:t>. godinu.</w:t>
      </w:r>
    </w:p>
    <w:p w14:paraId="67D94339" w14:textId="77777777" w:rsidR="005C531E" w:rsidRPr="00795F6B" w:rsidRDefault="005C531E" w:rsidP="005C531E">
      <w:pPr>
        <w:autoSpaceDE w:val="0"/>
        <w:autoSpaceDN w:val="0"/>
        <w:adjustRightInd w:val="0"/>
        <w:spacing w:line="276" w:lineRule="auto"/>
        <w:rPr>
          <w:rFonts w:eastAsia="Calibri"/>
          <w:bCs/>
          <w:color w:val="000000"/>
        </w:rPr>
      </w:pPr>
    </w:p>
    <w:p w14:paraId="14F4CD28" w14:textId="77777777" w:rsidR="005C531E" w:rsidRPr="00795F6B" w:rsidRDefault="005C531E" w:rsidP="005C531E">
      <w:pPr>
        <w:autoSpaceDE w:val="0"/>
        <w:autoSpaceDN w:val="0"/>
        <w:adjustRightInd w:val="0"/>
        <w:spacing w:line="276" w:lineRule="auto"/>
        <w:jc w:val="center"/>
        <w:rPr>
          <w:rFonts w:eastAsia="Calibri"/>
          <w:bCs/>
          <w:color w:val="000000"/>
        </w:rPr>
      </w:pPr>
    </w:p>
    <w:p w14:paraId="0E6F3D25" w14:textId="77777777" w:rsidR="005C531E" w:rsidRPr="00795F6B" w:rsidRDefault="005C531E" w:rsidP="005C531E">
      <w:pPr>
        <w:autoSpaceDE w:val="0"/>
        <w:autoSpaceDN w:val="0"/>
        <w:adjustRightInd w:val="0"/>
        <w:spacing w:line="276" w:lineRule="auto"/>
        <w:jc w:val="center"/>
        <w:rPr>
          <w:rFonts w:eastAsia="Calibri"/>
          <w:b/>
          <w:color w:val="000000"/>
        </w:rPr>
      </w:pPr>
      <w:r w:rsidRPr="00795F6B">
        <w:rPr>
          <w:rFonts w:eastAsia="Calibri"/>
          <w:b/>
          <w:color w:val="000000"/>
        </w:rPr>
        <w:t>Članak 8.</w:t>
      </w:r>
    </w:p>
    <w:p w14:paraId="5C895E1A" w14:textId="77777777" w:rsidR="005C531E" w:rsidRPr="00795F6B" w:rsidRDefault="005C531E" w:rsidP="005C531E">
      <w:pPr>
        <w:autoSpaceDE w:val="0"/>
        <w:autoSpaceDN w:val="0"/>
        <w:adjustRightInd w:val="0"/>
        <w:spacing w:line="276" w:lineRule="auto"/>
        <w:jc w:val="center"/>
        <w:rPr>
          <w:rFonts w:eastAsia="Calibri"/>
          <w:b/>
          <w:color w:val="000000"/>
        </w:rPr>
      </w:pPr>
    </w:p>
    <w:p w14:paraId="1CEBE4FD" w14:textId="77777777" w:rsidR="005C531E" w:rsidRPr="00795F6B" w:rsidRDefault="005C531E" w:rsidP="005C531E">
      <w:pPr>
        <w:autoSpaceDE w:val="0"/>
        <w:autoSpaceDN w:val="0"/>
        <w:adjustRightInd w:val="0"/>
        <w:spacing w:line="276" w:lineRule="auto"/>
        <w:rPr>
          <w:rFonts w:eastAsia="Calibri"/>
          <w:bCs/>
          <w:color w:val="000000"/>
        </w:rPr>
      </w:pPr>
      <w:r w:rsidRPr="00795F6B">
        <w:rPr>
          <w:rFonts w:eastAsia="Calibri"/>
          <w:bCs/>
          <w:color w:val="000000"/>
        </w:rPr>
        <w:t>Ovaj Program objavit će se u „Službenom glasniku Općine Gračac“, a stupa na snagu 1. siječnja 202</w:t>
      </w:r>
      <w:r>
        <w:rPr>
          <w:rFonts w:eastAsia="Calibri"/>
          <w:bCs/>
          <w:color w:val="000000"/>
        </w:rPr>
        <w:t>6</w:t>
      </w:r>
      <w:r w:rsidRPr="00795F6B">
        <w:rPr>
          <w:rFonts w:eastAsia="Calibri"/>
          <w:bCs/>
          <w:color w:val="000000"/>
        </w:rPr>
        <w:t>. godine.</w:t>
      </w:r>
    </w:p>
    <w:p w14:paraId="20BC73B6" w14:textId="77777777" w:rsidR="005C531E" w:rsidRPr="00795F6B" w:rsidRDefault="005C531E" w:rsidP="005C531E">
      <w:pPr>
        <w:jc w:val="both"/>
        <w:rPr>
          <w:rFonts w:eastAsia="Calibri"/>
          <w:bCs/>
        </w:rPr>
      </w:pPr>
    </w:p>
    <w:p w14:paraId="78AFD0A0" w14:textId="77777777" w:rsidR="005C531E" w:rsidRPr="00795F6B" w:rsidRDefault="005C531E" w:rsidP="005C531E">
      <w:pPr>
        <w:jc w:val="both"/>
        <w:rPr>
          <w:rFonts w:eastAsia="Calibri"/>
          <w:bCs/>
        </w:rPr>
      </w:pPr>
      <w:r w:rsidRPr="00795F6B">
        <w:rPr>
          <w:rFonts w:eastAsia="Calibri"/>
          <w:bCs/>
        </w:rPr>
        <w:t xml:space="preserve">                         </w:t>
      </w:r>
    </w:p>
    <w:p w14:paraId="0BE37D38" w14:textId="77777777" w:rsidR="005C531E" w:rsidRPr="00795F6B" w:rsidRDefault="005C531E" w:rsidP="005C531E">
      <w:pPr>
        <w:ind w:left="5664"/>
        <w:jc w:val="right"/>
        <w:rPr>
          <w:rFonts w:eastAsia="Calibri"/>
          <w:b/>
        </w:rPr>
      </w:pPr>
      <w:r w:rsidRPr="00795F6B">
        <w:rPr>
          <w:rFonts w:eastAsia="Calibri"/>
          <w:b/>
        </w:rPr>
        <w:t xml:space="preserve">                                            PREDSJEDNICA:</w:t>
      </w:r>
    </w:p>
    <w:p w14:paraId="314780D2" w14:textId="77777777" w:rsidR="005C531E" w:rsidRDefault="005C531E" w:rsidP="005C531E">
      <w:pPr>
        <w:ind w:left="5664"/>
        <w:jc w:val="right"/>
        <w:rPr>
          <w:rFonts w:eastAsia="Calibri"/>
          <w:b/>
        </w:rPr>
      </w:pPr>
      <w:r w:rsidRPr="00795F6B">
        <w:rPr>
          <w:rFonts w:eastAsia="Calibri"/>
          <w:b/>
        </w:rPr>
        <w:tab/>
      </w:r>
      <w:r w:rsidRPr="00795F6B">
        <w:rPr>
          <w:rFonts w:eastAsia="Calibri"/>
          <w:b/>
        </w:rPr>
        <w:tab/>
        <w:t xml:space="preserve">                                           </w:t>
      </w:r>
      <w:r>
        <w:rPr>
          <w:rFonts w:eastAsia="Calibri"/>
          <w:b/>
        </w:rPr>
        <w:t>Dajana Šušnja</w:t>
      </w:r>
      <w:r w:rsidRPr="00795F6B">
        <w:rPr>
          <w:rFonts w:eastAsia="Calibri"/>
          <w:b/>
        </w:rPr>
        <w:t xml:space="preserve"> </w:t>
      </w:r>
      <w:r>
        <w:rPr>
          <w:rFonts w:eastAsia="Calibri"/>
          <w:b/>
        </w:rPr>
        <w:t>Jasenko</w:t>
      </w:r>
    </w:p>
    <w:p w14:paraId="30920F5A" w14:textId="77777777" w:rsidR="00257619" w:rsidRDefault="00257619" w:rsidP="005C531E">
      <w:pPr>
        <w:ind w:left="5664"/>
        <w:jc w:val="right"/>
        <w:rPr>
          <w:rFonts w:eastAsia="Calibri"/>
          <w:b/>
        </w:rPr>
      </w:pPr>
    </w:p>
    <w:p w14:paraId="40C82636" w14:textId="77777777" w:rsidR="00257619" w:rsidRDefault="00257619" w:rsidP="005C531E">
      <w:pPr>
        <w:ind w:left="5664"/>
        <w:jc w:val="right"/>
        <w:rPr>
          <w:rFonts w:eastAsia="Calibri"/>
          <w:b/>
        </w:rPr>
      </w:pPr>
    </w:p>
    <w:p w14:paraId="0ACD44FF" w14:textId="77777777" w:rsidR="00257619" w:rsidRDefault="00257619" w:rsidP="005C531E">
      <w:pPr>
        <w:ind w:left="5664"/>
        <w:jc w:val="right"/>
        <w:rPr>
          <w:rFonts w:eastAsia="Calibri"/>
          <w:b/>
        </w:rPr>
      </w:pPr>
    </w:p>
    <w:p w14:paraId="24F8C4A1" w14:textId="77777777" w:rsidR="005625FA" w:rsidRDefault="005625FA" w:rsidP="005C531E">
      <w:pPr>
        <w:ind w:left="5664"/>
        <w:jc w:val="right"/>
        <w:rPr>
          <w:rFonts w:eastAsia="Calibri"/>
          <w:b/>
        </w:rPr>
        <w:sectPr w:rsidR="005625FA" w:rsidSect="009E4B77">
          <w:pgSz w:w="16838" w:h="11906" w:orient="landscape" w:code="9"/>
          <w:pgMar w:top="1418" w:right="851" w:bottom="1418" w:left="851" w:header="851" w:footer="709" w:gutter="0"/>
          <w:cols w:space="708"/>
          <w:docGrid w:linePitch="360"/>
        </w:sectPr>
      </w:pPr>
    </w:p>
    <w:p w14:paraId="7EDCF7BA" w14:textId="77777777" w:rsidR="005625FA" w:rsidRPr="00AF06C8" w:rsidRDefault="005625FA" w:rsidP="005625FA">
      <w:pPr>
        <w:rPr>
          <w:rFonts w:ascii="Arial" w:eastAsia="Calibri" w:hAnsi="Arial" w:cs="Arial"/>
          <w:b/>
          <w:bCs/>
          <w:lang w:eastAsia="en-US"/>
        </w:rPr>
      </w:pPr>
      <w:r w:rsidRPr="00AF06C8">
        <w:rPr>
          <w:rFonts w:ascii="Arial" w:eastAsia="Calibri" w:hAnsi="Arial" w:cs="Arial"/>
          <w:b/>
          <w:bCs/>
          <w:lang w:eastAsia="en-US"/>
        </w:rPr>
        <w:lastRenderedPageBreak/>
        <w:t>OPĆINSKO VIJEĆE</w:t>
      </w:r>
    </w:p>
    <w:p w14:paraId="7E188531" w14:textId="77777777" w:rsidR="005625FA" w:rsidRPr="00AF06C8" w:rsidRDefault="005625FA" w:rsidP="005625FA">
      <w:pPr>
        <w:rPr>
          <w:rFonts w:ascii="Arial" w:eastAsia="Calibri" w:hAnsi="Arial" w:cs="Arial"/>
          <w:b/>
          <w:bCs/>
          <w:lang w:eastAsia="en-US"/>
        </w:rPr>
      </w:pPr>
      <w:r w:rsidRPr="00AF06C8">
        <w:rPr>
          <w:rFonts w:ascii="Arial" w:eastAsia="Calibri" w:hAnsi="Arial" w:cs="Arial"/>
          <w:b/>
          <w:bCs/>
          <w:lang w:eastAsia="en-US"/>
        </w:rPr>
        <w:t>KLASA: 400-02/25-01/1</w:t>
      </w:r>
    </w:p>
    <w:p w14:paraId="0DBA94ED" w14:textId="77777777" w:rsidR="005625FA" w:rsidRPr="00AF06C8" w:rsidRDefault="005625FA" w:rsidP="005625FA">
      <w:pPr>
        <w:rPr>
          <w:rFonts w:ascii="Arial" w:eastAsia="Calibri" w:hAnsi="Arial" w:cs="Arial"/>
          <w:b/>
          <w:bCs/>
          <w:lang w:eastAsia="en-US"/>
        </w:rPr>
      </w:pPr>
      <w:r w:rsidRPr="00AF06C8">
        <w:rPr>
          <w:rFonts w:ascii="Arial" w:eastAsia="Calibri" w:hAnsi="Arial" w:cs="Arial"/>
          <w:b/>
          <w:bCs/>
          <w:lang w:eastAsia="en-US"/>
        </w:rPr>
        <w:t>URBROJ: 2198-31-02-25-</w:t>
      </w:r>
      <w:r>
        <w:rPr>
          <w:rFonts w:ascii="Arial" w:eastAsia="Calibri" w:hAnsi="Arial" w:cs="Arial"/>
          <w:b/>
          <w:bCs/>
          <w:lang w:eastAsia="en-US"/>
        </w:rPr>
        <w:t>6</w:t>
      </w:r>
    </w:p>
    <w:p w14:paraId="49EFFFC5" w14:textId="77777777" w:rsidR="005625FA" w:rsidRPr="00AF06C8" w:rsidRDefault="005625FA" w:rsidP="005625FA">
      <w:pPr>
        <w:rPr>
          <w:rFonts w:ascii="Arial" w:eastAsia="Calibri" w:hAnsi="Arial" w:cs="Arial"/>
          <w:b/>
          <w:bCs/>
          <w:lang w:eastAsia="en-US"/>
        </w:rPr>
      </w:pPr>
      <w:r w:rsidRPr="00AF06C8">
        <w:rPr>
          <w:rFonts w:ascii="Arial" w:eastAsia="Calibri" w:hAnsi="Arial" w:cs="Arial"/>
          <w:b/>
          <w:bCs/>
          <w:lang w:eastAsia="en-US"/>
        </w:rPr>
        <w:t xml:space="preserve">Gračac, </w:t>
      </w:r>
      <w:r>
        <w:rPr>
          <w:rFonts w:ascii="Arial" w:eastAsia="Calibri" w:hAnsi="Arial" w:cs="Arial"/>
          <w:b/>
          <w:bCs/>
          <w:lang w:eastAsia="en-US"/>
        </w:rPr>
        <w:t>8</w:t>
      </w:r>
      <w:r w:rsidRPr="00AF06C8">
        <w:rPr>
          <w:rFonts w:ascii="Arial" w:eastAsia="Calibri" w:hAnsi="Arial" w:cs="Arial"/>
          <w:b/>
          <w:bCs/>
          <w:lang w:eastAsia="en-US"/>
        </w:rPr>
        <w:t>. prosinca 2025. godine</w:t>
      </w:r>
    </w:p>
    <w:p w14:paraId="173400D6" w14:textId="77777777" w:rsidR="005625FA" w:rsidRPr="00AF06C8" w:rsidRDefault="005625FA" w:rsidP="005625FA">
      <w:pPr>
        <w:spacing w:after="200" w:line="276" w:lineRule="auto"/>
        <w:ind w:firstLine="708"/>
        <w:jc w:val="both"/>
        <w:rPr>
          <w:rFonts w:ascii="Arial" w:eastAsia="Calibri" w:hAnsi="Arial" w:cs="Arial"/>
          <w:sz w:val="22"/>
          <w:szCs w:val="22"/>
          <w:highlight w:val="yellow"/>
          <w:lang w:eastAsia="en-US"/>
        </w:rPr>
      </w:pPr>
    </w:p>
    <w:p w14:paraId="4110C42B" w14:textId="77777777" w:rsidR="005625FA" w:rsidRPr="00AF06C8" w:rsidRDefault="005625FA" w:rsidP="005625FA">
      <w:pPr>
        <w:spacing w:after="200" w:line="276" w:lineRule="auto"/>
        <w:ind w:firstLine="708"/>
        <w:jc w:val="both"/>
        <w:rPr>
          <w:rFonts w:ascii="Arial" w:eastAsia="Calibri" w:hAnsi="Arial" w:cs="Arial"/>
          <w:sz w:val="22"/>
          <w:szCs w:val="22"/>
          <w:lang w:eastAsia="en-US"/>
        </w:rPr>
      </w:pPr>
      <w:r w:rsidRPr="00AF06C8">
        <w:rPr>
          <w:rFonts w:ascii="Arial" w:eastAsia="Calibri" w:hAnsi="Arial" w:cs="Arial"/>
          <w:sz w:val="22"/>
          <w:szCs w:val="22"/>
          <w:lang w:eastAsia="en-US"/>
        </w:rPr>
        <w:t xml:space="preserve">Na temelju čl. 42. st. 1. Zakona o proračunu (“Narodne novine” 144/21) i članka 32. Statuta Općine Gračac („Službeni glasnik Zadarske županije“ br. 11/13, „Službeni glasnik Općine Gračac“ br. 1/18, 1/20, 4/21), Općinsko vijeće Općine Gračac na svojoj </w:t>
      </w:r>
      <w:r>
        <w:rPr>
          <w:rFonts w:ascii="Arial" w:eastAsia="Calibri" w:hAnsi="Arial" w:cs="Arial"/>
          <w:sz w:val="22"/>
          <w:szCs w:val="22"/>
          <w:lang w:eastAsia="en-US"/>
        </w:rPr>
        <w:t>4</w:t>
      </w:r>
      <w:r w:rsidRPr="00AF06C8">
        <w:rPr>
          <w:rFonts w:ascii="Arial" w:eastAsia="Calibri" w:hAnsi="Arial" w:cs="Arial"/>
          <w:sz w:val="22"/>
          <w:szCs w:val="22"/>
          <w:lang w:eastAsia="en-US"/>
        </w:rPr>
        <w:t xml:space="preserve">. sjednici održanoj </w:t>
      </w:r>
      <w:r>
        <w:rPr>
          <w:rFonts w:ascii="Arial" w:eastAsia="Calibri" w:hAnsi="Arial" w:cs="Arial"/>
          <w:sz w:val="22"/>
          <w:szCs w:val="22"/>
          <w:lang w:eastAsia="en-US"/>
        </w:rPr>
        <w:t>8</w:t>
      </w:r>
      <w:r w:rsidRPr="00AF06C8">
        <w:rPr>
          <w:rFonts w:ascii="Arial" w:eastAsia="Calibri" w:hAnsi="Arial" w:cs="Arial"/>
          <w:sz w:val="22"/>
          <w:szCs w:val="22"/>
          <w:lang w:eastAsia="en-US"/>
        </w:rPr>
        <w:t xml:space="preserve">. prosinca 2025. godine donijelo je </w:t>
      </w:r>
    </w:p>
    <w:p w14:paraId="3B4288D4" w14:textId="77777777" w:rsidR="005625FA" w:rsidRPr="00AF06C8" w:rsidRDefault="005625FA" w:rsidP="005625FA">
      <w:pPr>
        <w:spacing w:after="200" w:line="276" w:lineRule="auto"/>
        <w:rPr>
          <w:rFonts w:ascii="Calibri" w:eastAsia="Calibri" w:hAnsi="Calibri" w:cs="Calibri"/>
          <w:sz w:val="22"/>
          <w:szCs w:val="22"/>
          <w:lang w:eastAsia="en-US"/>
        </w:rPr>
      </w:pPr>
    </w:p>
    <w:p w14:paraId="0287F361" w14:textId="77777777" w:rsidR="005625FA" w:rsidRPr="00F91A3F" w:rsidRDefault="005625FA" w:rsidP="005625FA">
      <w:pPr>
        <w:spacing w:after="200" w:line="276" w:lineRule="auto"/>
        <w:rPr>
          <w:rFonts w:ascii="Calibri" w:eastAsia="Calibri" w:hAnsi="Calibri"/>
          <w:sz w:val="22"/>
          <w:szCs w:val="22"/>
          <w:lang w:eastAsia="en-US"/>
        </w:rPr>
      </w:pPr>
    </w:p>
    <w:p w14:paraId="349072DB" w14:textId="77777777" w:rsidR="005625FA" w:rsidRDefault="005625FA" w:rsidP="005625FA">
      <w:pPr>
        <w:ind w:left="1800"/>
        <w:jc w:val="center"/>
        <w:rPr>
          <w:rFonts w:ascii="Arial" w:eastAsia="Arial" w:hAnsi="Arial" w:cs="Arial"/>
          <w:b/>
          <w:color w:val="000000"/>
          <w:sz w:val="22"/>
          <w:szCs w:val="22"/>
          <w:lang w:eastAsia="en-US"/>
        </w:rPr>
      </w:pPr>
      <w:r>
        <w:rPr>
          <w:rFonts w:ascii="Arial" w:eastAsia="Arial" w:hAnsi="Arial" w:cs="Arial"/>
          <w:b/>
          <w:color w:val="000000"/>
          <w:sz w:val="22"/>
          <w:szCs w:val="22"/>
          <w:lang w:eastAsia="en-US"/>
        </w:rPr>
        <w:t>PRORAČUN OPĆINE GRAČAC ZA 2026</w:t>
      </w:r>
      <w:r w:rsidRPr="00F91A3F">
        <w:rPr>
          <w:rFonts w:ascii="Arial" w:eastAsia="Arial" w:hAnsi="Arial" w:cs="Arial"/>
          <w:b/>
          <w:color w:val="000000"/>
          <w:sz w:val="22"/>
          <w:szCs w:val="22"/>
          <w:lang w:eastAsia="en-US"/>
        </w:rPr>
        <w:t>. GODINU</w:t>
      </w:r>
      <w:r>
        <w:rPr>
          <w:rFonts w:ascii="Arial" w:eastAsia="Arial" w:hAnsi="Arial" w:cs="Arial"/>
          <w:b/>
          <w:color w:val="000000"/>
          <w:sz w:val="22"/>
          <w:szCs w:val="22"/>
          <w:lang w:eastAsia="en-US"/>
        </w:rPr>
        <w:t xml:space="preserve"> I PROJEKCIJE ZA 2027. i 2028. GODINU</w:t>
      </w:r>
    </w:p>
    <w:p w14:paraId="24931241" w14:textId="77777777" w:rsidR="005625FA" w:rsidRPr="00F91A3F" w:rsidRDefault="005625FA" w:rsidP="005625FA">
      <w:pPr>
        <w:ind w:left="1800"/>
        <w:jc w:val="center"/>
        <w:rPr>
          <w:rFonts w:ascii="Arial" w:eastAsia="Calibri" w:hAnsi="Arial" w:cs="Arial"/>
          <w:sz w:val="22"/>
          <w:szCs w:val="22"/>
          <w:lang w:eastAsia="en-US"/>
        </w:rPr>
      </w:pPr>
    </w:p>
    <w:p w14:paraId="39301829" w14:textId="77777777" w:rsidR="005625FA" w:rsidRPr="00F91A3F" w:rsidRDefault="005625FA" w:rsidP="005625FA">
      <w:pPr>
        <w:spacing w:after="200" w:line="276" w:lineRule="auto"/>
        <w:ind w:left="360"/>
        <w:jc w:val="center"/>
        <w:rPr>
          <w:rFonts w:ascii="Arial" w:eastAsia="Calibri" w:hAnsi="Arial" w:cs="Arial"/>
          <w:sz w:val="22"/>
          <w:szCs w:val="22"/>
          <w:lang w:eastAsia="en-US"/>
        </w:rPr>
      </w:pPr>
    </w:p>
    <w:p w14:paraId="051BC0DA" w14:textId="77777777" w:rsidR="005625FA" w:rsidRDefault="005625FA" w:rsidP="005625FA">
      <w:pPr>
        <w:spacing w:after="200" w:line="276" w:lineRule="auto"/>
        <w:ind w:left="360"/>
        <w:jc w:val="center"/>
        <w:rPr>
          <w:rFonts w:ascii="Arial" w:eastAsia="Calibri" w:hAnsi="Arial" w:cs="Arial"/>
          <w:b/>
          <w:sz w:val="22"/>
          <w:szCs w:val="22"/>
          <w:lang w:eastAsia="en-US"/>
        </w:rPr>
      </w:pPr>
      <w:r w:rsidRPr="00F91A3F">
        <w:rPr>
          <w:rFonts w:ascii="Arial" w:eastAsia="Calibri" w:hAnsi="Arial" w:cs="Arial"/>
          <w:b/>
          <w:sz w:val="22"/>
          <w:szCs w:val="22"/>
          <w:lang w:eastAsia="en-US"/>
        </w:rPr>
        <w:t>Članak 1.</w:t>
      </w:r>
    </w:p>
    <w:p w14:paraId="14C22A83" w14:textId="77777777" w:rsidR="005625FA" w:rsidRDefault="005625FA" w:rsidP="005625FA">
      <w:pPr>
        <w:spacing w:after="200" w:line="276" w:lineRule="auto"/>
        <w:ind w:left="360"/>
        <w:rPr>
          <w:rFonts w:ascii="Arial" w:eastAsia="Calibri" w:hAnsi="Arial" w:cs="Arial"/>
          <w:sz w:val="22"/>
          <w:szCs w:val="22"/>
          <w:lang w:eastAsia="en-US"/>
        </w:rPr>
      </w:pPr>
      <w:r w:rsidRPr="004475CA">
        <w:rPr>
          <w:rFonts w:ascii="Arial" w:eastAsia="Calibri" w:hAnsi="Arial" w:cs="Arial"/>
          <w:sz w:val="22"/>
          <w:szCs w:val="22"/>
          <w:lang w:eastAsia="en-US"/>
        </w:rPr>
        <w:t>Proračun se sastoji od plana za proračunsku godinu i projekcija za sljedeće dvije godine, a sadrži financijske planove proračunskih korisnika prikazane kroz opći i posebni dio i obrazloženje proračuna.</w:t>
      </w:r>
    </w:p>
    <w:p w14:paraId="77E5A9B8" w14:textId="77777777" w:rsidR="005625FA" w:rsidRPr="0091783F" w:rsidRDefault="005625FA" w:rsidP="005625FA">
      <w:pPr>
        <w:spacing w:after="200" w:line="276" w:lineRule="auto"/>
        <w:ind w:left="360"/>
        <w:rPr>
          <w:rFonts w:ascii="Arial" w:eastAsia="Calibri" w:hAnsi="Arial" w:cs="Arial"/>
          <w:sz w:val="22"/>
          <w:szCs w:val="22"/>
          <w:lang w:eastAsia="en-US"/>
        </w:rPr>
      </w:pPr>
      <w:r w:rsidRPr="0091783F">
        <w:rPr>
          <w:rFonts w:ascii="Arial" w:eastAsia="Calibri" w:hAnsi="Arial" w:cs="Arial"/>
          <w:sz w:val="22"/>
          <w:szCs w:val="22"/>
          <w:lang w:eastAsia="en-US"/>
        </w:rPr>
        <w:t>Opći dio proračuna sadrži:</w:t>
      </w:r>
    </w:p>
    <w:p w14:paraId="40ACF8A5" w14:textId="77777777" w:rsidR="005625FA" w:rsidRPr="0091783F" w:rsidRDefault="005625FA" w:rsidP="005625FA">
      <w:pPr>
        <w:spacing w:after="200" w:line="276" w:lineRule="auto"/>
        <w:ind w:left="360"/>
        <w:rPr>
          <w:rFonts w:ascii="Arial" w:eastAsia="Calibri" w:hAnsi="Arial" w:cs="Arial"/>
          <w:sz w:val="22"/>
          <w:szCs w:val="22"/>
          <w:lang w:eastAsia="en-US"/>
        </w:rPr>
      </w:pPr>
      <w:r w:rsidRPr="0091783F">
        <w:rPr>
          <w:rFonts w:ascii="Arial" w:eastAsia="Calibri" w:hAnsi="Arial" w:cs="Arial"/>
          <w:sz w:val="22"/>
          <w:szCs w:val="22"/>
          <w:lang w:eastAsia="en-US"/>
        </w:rPr>
        <w:t>– sažetak Računa prihoda i rashoda i Računa financiranja</w:t>
      </w:r>
    </w:p>
    <w:p w14:paraId="46CBB512" w14:textId="77777777" w:rsidR="005625FA" w:rsidRPr="0091783F" w:rsidRDefault="005625FA" w:rsidP="005625FA">
      <w:pPr>
        <w:spacing w:after="200" w:line="276" w:lineRule="auto"/>
        <w:ind w:left="360"/>
        <w:rPr>
          <w:rFonts w:ascii="Arial" w:eastAsia="Calibri" w:hAnsi="Arial" w:cs="Arial"/>
          <w:sz w:val="22"/>
          <w:szCs w:val="22"/>
          <w:lang w:eastAsia="en-US"/>
        </w:rPr>
      </w:pPr>
      <w:r w:rsidRPr="0091783F">
        <w:rPr>
          <w:rFonts w:ascii="Arial" w:eastAsia="Calibri" w:hAnsi="Arial" w:cs="Arial"/>
          <w:sz w:val="22"/>
          <w:szCs w:val="22"/>
          <w:lang w:eastAsia="en-US"/>
        </w:rPr>
        <w:t>– Račun prihoda i rashoda i Račun financiranja.</w:t>
      </w:r>
    </w:p>
    <w:p w14:paraId="0FEE594C" w14:textId="77777777" w:rsidR="005625FA" w:rsidRPr="0091783F" w:rsidRDefault="005625FA" w:rsidP="005625FA">
      <w:pPr>
        <w:spacing w:after="200" w:line="276" w:lineRule="auto"/>
        <w:ind w:left="360"/>
        <w:rPr>
          <w:rFonts w:ascii="Arial" w:eastAsia="Calibri" w:hAnsi="Arial" w:cs="Arial"/>
          <w:sz w:val="22"/>
          <w:szCs w:val="22"/>
          <w:lang w:eastAsia="en-US"/>
        </w:rPr>
      </w:pPr>
    </w:p>
    <w:p w14:paraId="45E45F59" w14:textId="77777777" w:rsidR="005625FA" w:rsidRPr="0091783F" w:rsidRDefault="005625FA" w:rsidP="005625FA">
      <w:pPr>
        <w:spacing w:after="200" w:line="276" w:lineRule="auto"/>
        <w:ind w:left="360"/>
        <w:rPr>
          <w:rFonts w:ascii="Arial" w:eastAsia="Calibri" w:hAnsi="Arial" w:cs="Arial"/>
          <w:sz w:val="22"/>
          <w:szCs w:val="22"/>
          <w:lang w:eastAsia="en-US"/>
        </w:rPr>
      </w:pPr>
      <w:r w:rsidRPr="0091783F">
        <w:rPr>
          <w:rFonts w:ascii="Arial" w:eastAsia="Calibri" w:hAnsi="Arial" w:cs="Arial"/>
          <w:sz w:val="22"/>
          <w:szCs w:val="22"/>
          <w:lang w:eastAsia="en-US"/>
        </w:rPr>
        <w:t>Račun prihoda i rashoda proračuna sastoji se od prihoda i rashoda iskazanih prema izvorima financiranja i ekonomskoj klasifikaciji te rashoda iskazanih prema funkcijskoj klasifikaciji.</w:t>
      </w:r>
    </w:p>
    <w:p w14:paraId="652AAFA6" w14:textId="77777777" w:rsidR="005625FA" w:rsidRPr="0091783F" w:rsidRDefault="005625FA" w:rsidP="005625FA">
      <w:pPr>
        <w:spacing w:after="200" w:line="276" w:lineRule="auto"/>
        <w:ind w:left="360"/>
        <w:rPr>
          <w:rFonts w:ascii="Arial" w:eastAsia="Calibri" w:hAnsi="Arial" w:cs="Arial"/>
          <w:sz w:val="22"/>
          <w:szCs w:val="22"/>
          <w:lang w:eastAsia="en-US"/>
        </w:rPr>
      </w:pPr>
      <w:r w:rsidRPr="0091783F">
        <w:rPr>
          <w:rFonts w:ascii="Arial" w:eastAsia="Calibri" w:hAnsi="Arial" w:cs="Arial"/>
          <w:sz w:val="22"/>
          <w:szCs w:val="22"/>
          <w:lang w:eastAsia="en-US"/>
        </w:rPr>
        <w:lastRenderedPageBreak/>
        <w:t>U Računu financiranja iskazuju se primici od financijske imovine i zaduživanja te izdaci za financijsku imovinu i otplate instrumenata zaduživanja prema izvorima financiranja i ekonomskoj klasifikaciji.</w:t>
      </w:r>
    </w:p>
    <w:p w14:paraId="31A156BC" w14:textId="77777777" w:rsidR="005625FA" w:rsidRDefault="005625FA" w:rsidP="005625FA">
      <w:pPr>
        <w:spacing w:after="200" w:line="276" w:lineRule="auto"/>
        <w:ind w:left="360"/>
        <w:rPr>
          <w:rFonts w:ascii="Arial" w:eastAsia="Calibri" w:hAnsi="Arial" w:cs="Arial"/>
          <w:sz w:val="22"/>
          <w:szCs w:val="22"/>
          <w:lang w:eastAsia="en-US"/>
        </w:rPr>
      </w:pPr>
      <w:r w:rsidRPr="004475CA">
        <w:rPr>
          <w:rFonts w:ascii="Arial" w:eastAsia="Calibri" w:hAnsi="Arial" w:cs="Arial"/>
          <w:sz w:val="22"/>
          <w:szCs w:val="22"/>
          <w:lang w:eastAsia="en-US"/>
        </w:rPr>
        <w:t>Posebni dio proračuna</w:t>
      </w:r>
      <w:r>
        <w:rPr>
          <w:rFonts w:ascii="Arial" w:eastAsia="Calibri" w:hAnsi="Arial" w:cs="Arial"/>
          <w:sz w:val="22"/>
          <w:szCs w:val="22"/>
          <w:lang w:eastAsia="en-US"/>
        </w:rPr>
        <w:t>:</w:t>
      </w:r>
    </w:p>
    <w:p w14:paraId="15894590" w14:textId="77777777" w:rsidR="005625FA" w:rsidRPr="0091783F" w:rsidRDefault="005625FA" w:rsidP="005625FA">
      <w:pPr>
        <w:spacing w:after="200" w:line="276" w:lineRule="auto"/>
        <w:ind w:left="360"/>
        <w:rPr>
          <w:rFonts w:ascii="Arial" w:eastAsia="Calibri" w:hAnsi="Arial" w:cs="Arial"/>
          <w:sz w:val="22"/>
          <w:szCs w:val="22"/>
          <w:lang w:eastAsia="en-US"/>
        </w:rPr>
      </w:pPr>
      <w:r w:rsidRPr="004475CA">
        <w:rPr>
          <w:rFonts w:ascii="Arial" w:eastAsia="Calibri" w:hAnsi="Arial" w:cs="Arial"/>
          <w:sz w:val="22"/>
          <w:szCs w:val="22"/>
          <w:lang w:eastAsia="en-US"/>
        </w:rPr>
        <w:t>sastoji</w:t>
      </w:r>
      <w:r>
        <w:rPr>
          <w:rFonts w:ascii="Arial" w:eastAsia="Calibri" w:hAnsi="Arial" w:cs="Arial"/>
          <w:sz w:val="22"/>
          <w:szCs w:val="22"/>
          <w:lang w:eastAsia="en-US"/>
        </w:rPr>
        <w:t xml:space="preserve"> se od plana rashoda i izdataka Općine Gračac i njezinih </w:t>
      </w:r>
      <w:r w:rsidRPr="004475CA">
        <w:rPr>
          <w:rFonts w:ascii="Arial" w:eastAsia="Calibri" w:hAnsi="Arial" w:cs="Arial"/>
          <w:sz w:val="22"/>
          <w:szCs w:val="22"/>
          <w:lang w:eastAsia="en-US"/>
        </w:rPr>
        <w:t>proračunskih korisnika iskazanih po organizacijskoj klasifikaciji, izvorima financiranja i ekonomskoj klasifikaciji, raspoređenih u programe koji se sastoje od aktivnosti i projekata</w:t>
      </w:r>
      <w:r>
        <w:rPr>
          <w:rFonts w:ascii="Arial" w:eastAsia="Calibri" w:hAnsi="Arial" w:cs="Arial"/>
          <w:sz w:val="22"/>
          <w:szCs w:val="22"/>
          <w:lang w:eastAsia="en-US"/>
        </w:rPr>
        <w:t>.</w:t>
      </w:r>
    </w:p>
    <w:p w14:paraId="4E3E61EE" w14:textId="77777777" w:rsidR="005625FA" w:rsidRDefault="005625FA" w:rsidP="005625FA">
      <w:pPr>
        <w:spacing w:after="200" w:line="276" w:lineRule="auto"/>
        <w:ind w:left="360"/>
        <w:rPr>
          <w:rFonts w:ascii="Arial" w:eastAsia="Calibri" w:hAnsi="Arial" w:cs="Arial"/>
          <w:sz w:val="22"/>
          <w:szCs w:val="22"/>
          <w:lang w:eastAsia="en-US"/>
        </w:rPr>
      </w:pPr>
    </w:p>
    <w:p w14:paraId="4A3FBF47" w14:textId="77777777" w:rsidR="005625FA" w:rsidRPr="0091783F" w:rsidRDefault="005625FA" w:rsidP="005625FA">
      <w:pPr>
        <w:spacing w:after="200" w:line="276" w:lineRule="auto"/>
        <w:ind w:left="360"/>
        <w:rPr>
          <w:rFonts w:ascii="Arial" w:eastAsia="Calibri" w:hAnsi="Arial" w:cs="Arial"/>
          <w:sz w:val="22"/>
          <w:szCs w:val="22"/>
          <w:lang w:eastAsia="en-US"/>
        </w:rPr>
      </w:pPr>
      <w:r w:rsidRPr="0091783F">
        <w:rPr>
          <w:rFonts w:ascii="Arial" w:eastAsia="Calibri" w:hAnsi="Arial" w:cs="Arial"/>
          <w:sz w:val="22"/>
          <w:szCs w:val="22"/>
          <w:lang w:eastAsia="en-US"/>
        </w:rPr>
        <w:t>Obrazloženje općeg dijela proračuna Općine Gračac sadrži obrazloženje prihoda i rashoda, primitaka i izdataka proračuna Općine Gračac.</w:t>
      </w:r>
    </w:p>
    <w:p w14:paraId="0A99DC24" w14:textId="77777777" w:rsidR="005625FA" w:rsidRDefault="005625FA" w:rsidP="005625FA">
      <w:pPr>
        <w:spacing w:after="200" w:line="276" w:lineRule="auto"/>
        <w:ind w:left="360"/>
        <w:rPr>
          <w:rFonts w:ascii="Arial" w:eastAsia="Calibri" w:hAnsi="Arial" w:cs="Arial"/>
          <w:sz w:val="22"/>
          <w:szCs w:val="22"/>
          <w:lang w:eastAsia="en-US"/>
        </w:rPr>
      </w:pPr>
      <w:r w:rsidRPr="00457EA3">
        <w:rPr>
          <w:rFonts w:ascii="Arial" w:eastAsia="Calibri" w:hAnsi="Arial" w:cs="Arial"/>
          <w:sz w:val="22"/>
          <w:szCs w:val="22"/>
          <w:lang w:eastAsia="en-US"/>
        </w:rPr>
        <w:t xml:space="preserve">Obrazloženje posebnog </w:t>
      </w:r>
      <w:r>
        <w:rPr>
          <w:rFonts w:ascii="Arial" w:eastAsia="Calibri" w:hAnsi="Arial" w:cs="Arial"/>
          <w:sz w:val="22"/>
          <w:szCs w:val="22"/>
          <w:lang w:eastAsia="en-US"/>
        </w:rPr>
        <w:t xml:space="preserve">dijela </w:t>
      </w:r>
      <w:r w:rsidRPr="00457EA3">
        <w:rPr>
          <w:rFonts w:ascii="Arial" w:eastAsia="Calibri" w:hAnsi="Arial" w:cs="Arial"/>
          <w:sz w:val="22"/>
          <w:szCs w:val="22"/>
          <w:lang w:eastAsia="en-US"/>
        </w:rPr>
        <w:t xml:space="preserve">proračuna </w:t>
      </w:r>
      <w:r>
        <w:rPr>
          <w:rFonts w:ascii="Arial" w:eastAsia="Calibri" w:hAnsi="Arial" w:cs="Arial"/>
          <w:sz w:val="22"/>
          <w:szCs w:val="22"/>
          <w:lang w:eastAsia="en-US"/>
        </w:rPr>
        <w:t xml:space="preserve">Općine Gračac </w:t>
      </w:r>
      <w:r w:rsidRPr="00457EA3">
        <w:rPr>
          <w:rFonts w:ascii="Arial" w:eastAsia="Calibri" w:hAnsi="Arial" w:cs="Arial"/>
          <w:sz w:val="22"/>
          <w:szCs w:val="22"/>
          <w:lang w:eastAsia="en-US"/>
        </w:rPr>
        <w:t>temelji se na obrazloženjima financijskih planova proračunskih korisnika, a sastoji se od obrazloženja programa koje se daje kroz obrazloženje aktivnosti i projekata zajedno s ciljevima i pokazateljima uspješnosti iz akata strateškog planiranja.</w:t>
      </w:r>
    </w:p>
    <w:p w14:paraId="4B9F0048" w14:textId="77777777" w:rsidR="005625FA" w:rsidRDefault="005625FA" w:rsidP="005625FA">
      <w:pPr>
        <w:spacing w:after="200" w:line="276" w:lineRule="auto"/>
        <w:ind w:left="360"/>
        <w:rPr>
          <w:rFonts w:ascii="Arial" w:eastAsia="Calibri" w:hAnsi="Arial" w:cs="Arial"/>
          <w:sz w:val="22"/>
          <w:szCs w:val="22"/>
          <w:lang w:eastAsia="en-US"/>
        </w:rPr>
      </w:pPr>
    </w:p>
    <w:p w14:paraId="2DDAB4A1" w14:textId="77777777" w:rsidR="005625FA" w:rsidRPr="004475CA" w:rsidRDefault="005625FA" w:rsidP="005625FA">
      <w:pPr>
        <w:spacing w:after="200" w:line="276" w:lineRule="auto"/>
        <w:ind w:left="360"/>
        <w:rPr>
          <w:rFonts w:ascii="Arial" w:eastAsia="Calibri" w:hAnsi="Arial" w:cs="Arial"/>
          <w:sz w:val="22"/>
          <w:szCs w:val="22"/>
          <w:lang w:eastAsia="en-US"/>
        </w:rPr>
      </w:pPr>
    </w:p>
    <w:p w14:paraId="3A506299" w14:textId="77777777" w:rsidR="005625FA" w:rsidRPr="00F91A3F" w:rsidRDefault="005625FA" w:rsidP="005625FA">
      <w:pPr>
        <w:jc w:val="center"/>
        <w:rPr>
          <w:rFonts w:ascii="Arial" w:eastAsia="Calibri" w:hAnsi="Arial" w:cs="Arial"/>
          <w:sz w:val="22"/>
          <w:szCs w:val="22"/>
          <w:lang w:eastAsia="en-US"/>
        </w:rPr>
      </w:pPr>
      <w:r w:rsidRPr="00F91A3F">
        <w:rPr>
          <w:rFonts w:ascii="Arial" w:eastAsia="Calibri" w:hAnsi="Arial" w:cs="Arial"/>
          <w:sz w:val="22"/>
          <w:szCs w:val="22"/>
          <w:lang w:eastAsia="en-US"/>
        </w:rPr>
        <w:t>Donosi se Proračun Općine Gračac za 202</w:t>
      </w:r>
      <w:r>
        <w:rPr>
          <w:rFonts w:ascii="Arial" w:eastAsia="Calibri" w:hAnsi="Arial" w:cs="Arial"/>
          <w:sz w:val="22"/>
          <w:szCs w:val="22"/>
          <w:lang w:eastAsia="en-US"/>
        </w:rPr>
        <w:t>6</w:t>
      </w:r>
      <w:r w:rsidRPr="00F91A3F">
        <w:rPr>
          <w:rFonts w:ascii="Arial" w:eastAsia="Calibri" w:hAnsi="Arial" w:cs="Arial"/>
          <w:sz w:val="22"/>
          <w:szCs w:val="22"/>
          <w:lang w:eastAsia="en-US"/>
        </w:rPr>
        <w:t xml:space="preserve">. godinu </w:t>
      </w:r>
      <w:r>
        <w:rPr>
          <w:rFonts w:ascii="Arial" w:eastAsia="Calibri" w:hAnsi="Arial" w:cs="Arial"/>
          <w:sz w:val="22"/>
          <w:szCs w:val="22"/>
          <w:lang w:eastAsia="en-US"/>
        </w:rPr>
        <w:t xml:space="preserve">i projekcije za 2027. i 2028 . </w:t>
      </w:r>
      <w:r w:rsidRPr="00F91A3F">
        <w:rPr>
          <w:rFonts w:ascii="Arial" w:eastAsia="Calibri" w:hAnsi="Arial" w:cs="Arial"/>
          <w:sz w:val="22"/>
          <w:szCs w:val="22"/>
          <w:lang w:eastAsia="en-US"/>
        </w:rPr>
        <w:t>kojega čine:</w:t>
      </w:r>
    </w:p>
    <w:p w14:paraId="38E366D1" w14:textId="77777777" w:rsidR="005625FA" w:rsidRPr="00F91A3F" w:rsidRDefault="005625FA" w:rsidP="005625FA">
      <w:pPr>
        <w:spacing w:after="200" w:line="276" w:lineRule="auto"/>
        <w:ind w:left="360"/>
        <w:rPr>
          <w:rFonts w:ascii="Arial" w:eastAsia="Calibri" w:hAnsi="Arial" w:cs="Arial"/>
          <w:sz w:val="22"/>
          <w:szCs w:val="22"/>
          <w:lang w:eastAsia="en-US"/>
        </w:rPr>
      </w:pPr>
    </w:p>
    <w:p w14:paraId="06EC3499" w14:textId="77777777" w:rsidR="005625FA" w:rsidRDefault="005625FA" w:rsidP="005625FA"/>
    <w:p w14:paraId="2EAA8ECD" w14:textId="77777777" w:rsidR="005625FA" w:rsidRDefault="005625FA" w:rsidP="005625FA"/>
    <w:p w14:paraId="6035114F" w14:textId="77777777" w:rsidR="005625FA" w:rsidRDefault="005625FA" w:rsidP="005625FA"/>
    <w:p w14:paraId="6EE5DE6F" w14:textId="77777777" w:rsidR="005625FA" w:rsidRDefault="005625FA" w:rsidP="005625FA"/>
    <w:p w14:paraId="03934742" w14:textId="77777777" w:rsidR="005625FA" w:rsidRDefault="005625FA" w:rsidP="005625FA"/>
    <w:p w14:paraId="44215710" w14:textId="77777777" w:rsidR="005625FA" w:rsidRDefault="005625FA" w:rsidP="005625FA"/>
    <w:p w14:paraId="4E15E178" w14:textId="77777777" w:rsidR="005625FA" w:rsidRDefault="005625FA" w:rsidP="005625FA"/>
    <w:p w14:paraId="38779E92" w14:textId="77777777" w:rsidR="005625FA" w:rsidRDefault="005625FA" w:rsidP="005625FA"/>
    <w:p w14:paraId="600B290B" w14:textId="77777777" w:rsidR="005625FA" w:rsidRDefault="005625FA" w:rsidP="005625FA"/>
    <w:p w14:paraId="27327B51" w14:textId="77777777" w:rsidR="005625FA" w:rsidRDefault="005625FA">
      <w:pPr>
        <w:numPr>
          <w:ilvl w:val="0"/>
          <w:numId w:val="100"/>
        </w:numPr>
        <w:jc w:val="center"/>
        <w:rPr>
          <w:rFonts w:ascii="Arial" w:hAnsi="Arial" w:cs="Arial"/>
          <w:b/>
        </w:rPr>
      </w:pPr>
      <w:r w:rsidRPr="00416C22">
        <w:rPr>
          <w:rFonts w:ascii="Arial" w:hAnsi="Arial" w:cs="Arial"/>
          <w:b/>
        </w:rPr>
        <w:lastRenderedPageBreak/>
        <w:t>OPĆI DIO</w:t>
      </w:r>
    </w:p>
    <w:p w14:paraId="56B1909D" w14:textId="77777777" w:rsidR="005625FA" w:rsidRPr="00416C22" w:rsidRDefault="005625FA" w:rsidP="005625FA">
      <w:pPr>
        <w:ind w:left="1080"/>
        <w:rPr>
          <w:rFonts w:ascii="Arial" w:hAnsi="Arial" w:cs="Arial"/>
          <w:b/>
        </w:rPr>
      </w:pPr>
    </w:p>
    <w:p w14:paraId="7505CE18" w14:textId="77777777" w:rsidR="005625FA" w:rsidRPr="00416C22" w:rsidRDefault="005625FA" w:rsidP="005625FA">
      <w:pPr>
        <w:ind w:left="360"/>
        <w:jc w:val="center"/>
        <w:rPr>
          <w:rFonts w:ascii="Arial" w:hAnsi="Arial" w:cs="Arial"/>
          <w:b/>
        </w:rPr>
      </w:pPr>
      <w:r w:rsidRPr="00416C22">
        <w:rPr>
          <w:rFonts w:ascii="Arial" w:hAnsi="Arial" w:cs="Arial"/>
          <w:b/>
        </w:rPr>
        <w:t>SAŽETAK RAČUNA PRIHO</w:t>
      </w:r>
      <w:r>
        <w:rPr>
          <w:rFonts w:ascii="Arial" w:hAnsi="Arial" w:cs="Arial"/>
          <w:b/>
        </w:rPr>
        <w:t>DA I RASHODA, RAČUNA</w:t>
      </w:r>
      <w:r w:rsidRPr="00416C22">
        <w:rPr>
          <w:rFonts w:ascii="Arial" w:hAnsi="Arial" w:cs="Arial"/>
          <w:b/>
        </w:rPr>
        <w:t xml:space="preserve"> FINANCIRANJA I PRENESENOG VIŠKA/MANJKA</w:t>
      </w:r>
    </w:p>
    <w:p w14:paraId="7AC0609B" w14:textId="77777777" w:rsidR="005625FA" w:rsidRDefault="005625FA" w:rsidP="005625FA">
      <w:pPr>
        <w:jc w:val="center"/>
      </w:pPr>
    </w:p>
    <w:p w14:paraId="41471E1C" w14:textId="77777777" w:rsidR="005625FA" w:rsidRDefault="005625FA" w:rsidP="005625FA">
      <w:pPr>
        <w:jc w:val="center"/>
      </w:pPr>
    </w:p>
    <w:p w14:paraId="605ADF21" w14:textId="77777777" w:rsidR="005625FA" w:rsidRPr="000775CA" w:rsidRDefault="005625FA" w:rsidP="005625FA">
      <w:pPr>
        <w:jc w:val="center"/>
        <w:rPr>
          <w:sz w:val="22"/>
          <w:szCs w:val="22"/>
        </w:rPr>
      </w:pPr>
    </w:p>
    <w:tbl>
      <w:tblPr>
        <w:tblW w:w="0" w:type="auto"/>
        <w:tblLook w:val="04A0" w:firstRow="1" w:lastRow="0" w:firstColumn="1" w:lastColumn="0" w:noHBand="0" w:noVBand="1"/>
      </w:tblPr>
      <w:tblGrid>
        <w:gridCol w:w="451"/>
        <w:gridCol w:w="6199"/>
        <w:gridCol w:w="2965"/>
        <w:gridCol w:w="1618"/>
        <w:gridCol w:w="1618"/>
        <w:gridCol w:w="1750"/>
        <w:gridCol w:w="1750"/>
      </w:tblGrid>
      <w:tr w:rsidR="005625FA" w:rsidRPr="00B04844" w14:paraId="48084B42" w14:textId="77777777" w:rsidTr="005625FA">
        <w:trPr>
          <w:trHeight w:val="255"/>
        </w:trPr>
        <w:tc>
          <w:tcPr>
            <w:tcW w:w="0" w:type="auto"/>
            <w:tcBorders>
              <w:top w:val="nil"/>
              <w:left w:val="nil"/>
              <w:bottom w:val="nil"/>
              <w:right w:val="nil"/>
            </w:tcBorders>
            <w:noWrap/>
            <w:vAlign w:val="bottom"/>
            <w:hideMark/>
          </w:tcPr>
          <w:p w14:paraId="192ECF5B" w14:textId="77777777" w:rsidR="005625FA" w:rsidRPr="005625FA" w:rsidRDefault="005625FA" w:rsidP="009D207E">
            <w:pPr>
              <w:rPr>
                <w:lang w:eastAsia="en-US"/>
              </w:rPr>
            </w:pPr>
          </w:p>
        </w:tc>
        <w:tc>
          <w:tcPr>
            <w:tcW w:w="0" w:type="auto"/>
            <w:tcBorders>
              <w:top w:val="nil"/>
              <w:left w:val="nil"/>
              <w:bottom w:val="nil"/>
              <w:right w:val="nil"/>
            </w:tcBorders>
            <w:noWrap/>
            <w:vAlign w:val="bottom"/>
            <w:hideMark/>
          </w:tcPr>
          <w:p w14:paraId="33D58BC9" w14:textId="77777777" w:rsidR="005625FA" w:rsidRPr="005625FA" w:rsidRDefault="005625FA" w:rsidP="009D207E">
            <w:pPr>
              <w:rPr>
                <w:lang w:eastAsia="en-US"/>
              </w:rPr>
            </w:pPr>
          </w:p>
        </w:tc>
        <w:tc>
          <w:tcPr>
            <w:tcW w:w="0" w:type="auto"/>
            <w:tcBorders>
              <w:top w:val="nil"/>
              <w:left w:val="nil"/>
              <w:bottom w:val="nil"/>
              <w:right w:val="nil"/>
            </w:tcBorders>
            <w:noWrap/>
            <w:vAlign w:val="bottom"/>
            <w:hideMark/>
          </w:tcPr>
          <w:p w14:paraId="22605A90"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IZVRŠENJE</w:t>
            </w:r>
          </w:p>
        </w:tc>
        <w:tc>
          <w:tcPr>
            <w:tcW w:w="0" w:type="auto"/>
            <w:tcBorders>
              <w:top w:val="nil"/>
              <w:left w:val="nil"/>
              <w:bottom w:val="nil"/>
              <w:right w:val="nil"/>
            </w:tcBorders>
            <w:noWrap/>
            <w:vAlign w:val="bottom"/>
            <w:hideMark/>
          </w:tcPr>
          <w:p w14:paraId="657F1728"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PLAN</w:t>
            </w:r>
          </w:p>
        </w:tc>
        <w:tc>
          <w:tcPr>
            <w:tcW w:w="0" w:type="auto"/>
            <w:tcBorders>
              <w:top w:val="nil"/>
              <w:left w:val="nil"/>
              <w:bottom w:val="nil"/>
              <w:right w:val="nil"/>
            </w:tcBorders>
            <w:noWrap/>
            <w:vAlign w:val="bottom"/>
            <w:hideMark/>
          </w:tcPr>
          <w:p w14:paraId="57A8595C"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PLAN</w:t>
            </w:r>
          </w:p>
        </w:tc>
        <w:tc>
          <w:tcPr>
            <w:tcW w:w="0" w:type="auto"/>
            <w:tcBorders>
              <w:top w:val="nil"/>
              <w:left w:val="nil"/>
              <w:bottom w:val="nil"/>
              <w:right w:val="nil"/>
            </w:tcBorders>
            <w:noWrap/>
            <w:vAlign w:val="bottom"/>
            <w:hideMark/>
          </w:tcPr>
          <w:p w14:paraId="7078F39D"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PROJEKCIJA</w:t>
            </w:r>
          </w:p>
        </w:tc>
        <w:tc>
          <w:tcPr>
            <w:tcW w:w="0" w:type="auto"/>
            <w:tcBorders>
              <w:top w:val="nil"/>
              <w:left w:val="nil"/>
              <w:bottom w:val="nil"/>
              <w:right w:val="nil"/>
            </w:tcBorders>
            <w:noWrap/>
            <w:vAlign w:val="bottom"/>
            <w:hideMark/>
          </w:tcPr>
          <w:p w14:paraId="6B26BC07"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PROJEKCIJA</w:t>
            </w:r>
          </w:p>
        </w:tc>
      </w:tr>
      <w:tr w:rsidR="005625FA" w:rsidRPr="00B04844" w14:paraId="71FF8C41" w14:textId="77777777" w:rsidTr="005625FA">
        <w:trPr>
          <w:trHeight w:val="255"/>
        </w:trPr>
        <w:tc>
          <w:tcPr>
            <w:tcW w:w="0" w:type="auto"/>
            <w:tcBorders>
              <w:top w:val="nil"/>
              <w:left w:val="nil"/>
              <w:bottom w:val="nil"/>
              <w:right w:val="nil"/>
            </w:tcBorders>
            <w:noWrap/>
            <w:vAlign w:val="bottom"/>
            <w:hideMark/>
          </w:tcPr>
          <w:p w14:paraId="013C006B" w14:textId="77777777" w:rsidR="005625FA" w:rsidRPr="00B04844"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hideMark/>
          </w:tcPr>
          <w:p w14:paraId="75E8A963"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79B734B9"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1</w:t>
            </w:r>
          </w:p>
        </w:tc>
        <w:tc>
          <w:tcPr>
            <w:tcW w:w="0" w:type="auto"/>
            <w:tcBorders>
              <w:top w:val="nil"/>
              <w:left w:val="nil"/>
              <w:bottom w:val="nil"/>
              <w:right w:val="nil"/>
            </w:tcBorders>
            <w:noWrap/>
            <w:vAlign w:val="bottom"/>
            <w:hideMark/>
          </w:tcPr>
          <w:p w14:paraId="046E8908"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2</w:t>
            </w:r>
          </w:p>
        </w:tc>
        <w:tc>
          <w:tcPr>
            <w:tcW w:w="0" w:type="auto"/>
            <w:tcBorders>
              <w:top w:val="nil"/>
              <w:left w:val="nil"/>
              <w:bottom w:val="nil"/>
              <w:right w:val="nil"/>
            </w:tcBorders>
            <w:noWrap/>
            <w:vAlign w:val="bottom"/>
            <w:hideMark/>
          </w:tcPr>
          <w:p w14:paraId="1F8BBA12"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3</w:t>
            </w:r>
          </w:p>
        </w:tc>
        <w:tc>
          <w:tcPr>
            <w:tcW w:w="0" w:type="auto"/>
            <w:tcBorders>
              <w:top w:val="nil"/>
              <w:left w:val="nil"/>
              <w:bottom w:val="nil"/>
              <w:right w:val="nil"/>
            </w:tcBorders>
            <w:noWrap/>
            <w:vAlign w:val="bottom"/>
            <w:hideMark/>
          </w:tcPr>
          <w:p w14:paraId="4E6E06ED"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4</w:t>
            </w:r>
          </w:p>
        </w:tc>
        <w:tc>
          <w:tcPr>
            <w:tcW w:w="0" w:type="auto"/>
            <w:tcBorders>
              <w:top w:val="nil"/>
              <w:left w:val="nil"/>
              <w:bottom w:val="nil"/>
              <w:right w:val="nil"/>
            </w:tcBorders>
            <w:noWrap/>
            <w:vAlign w:val="bottom"/>
            <w:hideMark/>
          </w:tcPr>
          <w:p w14:paraId="6E0C8963"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5</w:t>
            </w:r>
          </w:p>
        </w:tc>
      </w:tr>
      <w:tr w:rsidR="005625FA" w:rsidRPr="00B04844" w14:paraId="066E2BB8" w14:textId="77777777" w:rsidTr="005625FA">
        <w:trPr>
          <w:trHeight w:val="255"/>
        </w:trPr>
        <w:tc>
          <w:tcPr>
            <w:tcW w:w="0" w:type="auto"/>
            <w:gridSpan w:val="2"/>
            <w:tcBorders>
              <w:top w:val="nil"/>
              <w:left w:val="nil"/>
              <w:bottom w:val="nil"/>
              <w:right w:val="nil"/>
            </w:tcBorders>
            <w:noWrap/>
            <w:vAlign w:val="bottom"/>
            <w:hideMark/>
          </w:tcPr>
          <w:p w14:paraId="73B48C07" w14:textId="77777777" w:rsidR="005625FA" w:rsidRPr="00B04844" w:rsidRDefault="005625FA" w:rsidP="009D207E">
            <w:pPr>
              <w:rPr>
                <w:rFonts w:ascii="Arial" w:hAnsi="Arial" w:cs="Arial"/>
                <w:b/>
                <w:bCs/>
                <w:lang w:val="en-US" w:eastAsia="en-US"/>
              </w:rPr>
            </w:pPr>
            <w:r w:rsidRPr="00B04844">
              <w:rPr>
                <w:rFonts w:ascii="Arial" w:hAnsi="Arial" w:cs="Arial"/>
                <w:b/>
                <w:bCs/>
                <w:lang w:val="en-US" w:eastAsia="en-US"/>
              </w:rPr>
              <w:t>BROJ KONTA</w:t>
            </w:r>
          </w:p>
        </w:tc>
        <w:tc>
          <w:tcPr>
            <w:tcW w:w="0" w:type="auto"/>
            <w:tcBorders>
              <w:top w:val="nil"/>
              <w:left w:val="nil"/>
              <w:bottom w:val="nil"/>
              <w:right w:val="nil"/>
            </w:tcBorders>
            <w:noWrap/>
            <w:vAlign w:val="bottom"/>
            <w:hideMark/>
          </w:tcPr>
          <w:p w14:paraId="706CD077"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01.01.2024. - 31.12.2024.</w:t>
            </w:r>
          </w:p>
        </w:tc>
        <w:tc>
          <w:tcPr>
            <w:tcW w:w="0" w:type="auto"/>
            <w:tcBorders>
              <w:top w:val="nil"/>
              <w:left w:val="nil"/>
              <w:bottom w:val="nil"/>
              <w:right w:val="nil"/>
            </w:tcBorders>
            <w:noWrap/>
            <w:vAlign w:val="bottom"/>
            <w:hideMark/>
          </w:tcPr>
          <w:p w14:paraId="1986630A"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2025</w:t>
            </w:r>
          </w:p>
        </w:tc>
        <w:tc>
          <w:tcPr>
            <w:tcW w:w="0" w:type="auto"/>
            <w:tcBorders>
              <w:top w:val="nil"/>
              <w:left w:val="nil"/>
              <w:bottom w:val="nil"/>
              <w:right w:val="nil"/>
            </w:tcBorders>
            <w:noWrap/>
            <w:vAlign w:val="bottom"/>
            <w:hideMark/>
          </w:tcPr>
          <w:p w14:paraId="53922935"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2026</w:t>
            </w:r>
          </w:p>
        </w:tc>
        <w:tc>
          <w:tcPr>
            <w:tcW w:w="0" w:type="auto"/>
            <w:tcBorders>
              <w:top w:val="nil"/>
              <w:left w:val="nil"/>
              <w:bottom w:val="nil"/>
              <w:right w:val="nil"/>
            </w:tcBorders>
            <w:noWrap/>
            <w:vAlign w:val="bottom"/>
            <w:hideMark/>
          </w:tcPr>
          <w:p w14:paraId="2943C766"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2027</w:t>
            </w:r>
          </w:p>
        </w:tc>
        <w:tc>
          <w:tcPr>
            <w:tcW w:w="0" w:type="auto"/>
            <w:tcBorders>
              <w:top w:val="nil"/>
              <w:left w:val="nil"/>
              <w:bottom w:val="nil"/>
              <w:right w:val="nil"/>
            </w:tcBorders>
            <w:noWrap/>
            <w:vAlign w:val="bottom"/>
            <w:hideMark/>
          </w:tcPr>
          <w:p w14:paraId="2845522C" w14:textId="77777777" w:rsidR="005625FA" w:rsidRPr="00B04844" w:rsidRDefault="005625FA" w:rsidP="009D207E">
            <w:pPr>
              <w:jc w:val="center"/>
              <w:rPr>
                <w:rFonts w:ascii="Arial" w:hAnsi="Arial" w:cs="Arial"/>
                <w:b/>
                <w:bCs/>
                <w:lang w:val="en-US" w:eastAsia="en-US"/>
              </w:rPr>
            </w:pPr>
            <w:r w:rsidRPr="00B04844">
              <w:rPr>
                <w:rFonts w:ascii="Arial" w:hAnsi="Arial" w:cs="Arial"/>
                <w:b/>
                <w:bCs/>
                <w:lang w:val="en-US" w:eastAsia="en-US"/>
              </w:rPr>
              <w:t>2028</w:t>
            </w:r>
          </w:p>
        </w:tc>
      </w:tr>
      <w:tr w:rsidR="005625FA" w:rsidRPr="00B04844" w14:paraId="1D9F6A07" w14:textId="77777777" w:rsidTr="005625FA">
        <w:trPr>
          <w:trHeight w:val="255"/>
        </w:trPr>
        <w:tc>
          <w:tcPr>
            <w:tcW w:w="0" w:type="auto"/>
            <w:tcBorders>
              <w:top w:val="nil"/>
              <w:left w:val="nil"/>
              <w:bottom w:val="nil"/>
              <w:right w:val="nil"/>
            </w:tcBorders>
            <w:noWrap/>
            <w:vAlign w:val="bottom"/>
            <w:hideMark/>
          </w:tcPr>
          <w:p w14:paraId="4B8FDB21" w14:textId="77777777" w:rsidR="005625FA" w:rsidRPr="00B04844"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hideMark/>
          </w:tcPr>
          <w:p w14:paraId="68D65E0C"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02E2E321"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55302AA0"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33E01A77"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376405A6"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1339708C" w14:textId="77777777" w:rsidR="005625FA" w:rsidRPr="00B04844" w:rsidRDefault="005625FA" w:rsidP="009D207E">
            <w:pPr>
              <w:rPr>
                <w:lang w:val="en-US" w:eastAsia="en-US"/>
              </w:rPr>
            </w:pPr>
          </w:p>
        </w:tc>
      </w:tr>
      <w:tr w:rsidR="005625FA" w:rsidRPr="00B04844" w14:paraId="24B29435" w14:textId="77777777" w:rsidTr="005625FA">
        <w:trPr>
          <w:trHeight w:val="255"/>
        </w:trPr>
        <w:tc>
          <w:tcPr>
            <w:tcW w:w="0" w:type="auto"/>
            <w:gridSpan w:val="2"/>
            <w:tcBorders>
              <w:top w:val="nil"/>
              <w:left w:val="nil"/>
              <w:bottom w:val="nil"/>
              <w:right w:val="nil"/>
            </w:tcBorders>
            <w:noWrap/>
            <w:vAlign w:val="bottom"/>
            <w:hideMark/>
          </w:tcPr>
          <w:p w14:paraId="07B346BE" w14:textId="77777777" w:rsidR="005625FA" w:rsidRPr="00B04844" w:rsidRDefault="005625FA" w:rsidP="009D207E">
            <w:pPr>
              <w:rPr>
                <w:rFonts w:ascii="Arial" w:hAnsi="Arial" w:cs="Arial"/>
                <w:lang w:val="pl-PL" w:eastAsia="en-US"/>
              </w:rPr>
            </w:pPr>
            <w:r w:rsidRPr="00B04844">
              <w:rPr>
                <w:rFonts w:ascii="Arial" w:hAnsi="Arial" w:cs="Arial"/>
                <w:lang w:val="pl-PL" w:eastAsia="en-US"/>
              </w:rPr>
              <w:t>A. RAČUN PRIHODA I RASHODA</w:t>
            </w:r>
          </w:p>
        </w:tc>
        <w:tc>
          <w:tcPr>
            <w:tcW w:w="0" w:type="auto"/>
            <w:tcBorders>
              <w:top w:val="nil"/>
              <w:left w:val="nil"/>
              <w:bottom w:val="nil"/>
              <w:right w:val="nil"/>
            </w:tcBorders>
            <w:noWrap/>
            <w:vAlign w:val="bottom"/>
            <w:hideMark/>
          </w:tcPr>
          <w:p w14:paraId="03ADA358" w14:textId="77777777" w:rsidR="005625FA" w:rsidRPr="00B04844" w:rsidRDefault="005625FA" w:rsidP="009D207E">
            <w:pPr>
              <w:rPr>
                <w:rFonts w:ascii="Arial" w:hAnsi="Arial" w:cs="Arial"/>
                <w:lang w:val="pl-PL" w:eastAsia="en-US"/>
              </w:rPr>
            </w:pPr>
          </w:p>
        </w:tc>
        <w:tc>
          <w:tcPr>
            <w:tcW w:w="0" w:type="auto"/>
            <w:tcBorders>
              <w:top w:val="nil"/>
              <w:left w:val="nil"/>
              <w:bottom w:val="nil"/>
              <w:right w:val="nil"/>
            </w:tcBorders>
            <w:noWrap/>
            <w:vAlign w:val="bottom"/>
            <w:hideMark/>
          </w:tcPr>
          <w:p w14:paraId="376022EA" w14:textId="77777777" w:rsidR="005625FA" w:rsidRPr="00B04844" w:rsidRDefault="005625FA" w:rsidP="009D207E">
            <w:pPr>
              <w:rPr>
                <w:lang w:val="pl-PL" w:eastAsia="en-US"/>
              </w:rPr>
            </w:pPr>
          </w:p>
        </w:tc>
        <w:tc>
          <w:tcPr>
            <w:tcW w:w="0" w:type="auto"/>
            <w:tcBorders>
              <w:top w:val="nil"/>
              <w:left w:val="nil"/>
              <w:bottom w:val="nil"/>
              <w:right w:val="nil"/>
            </w:tcBorders>
            <w:noWrap/>
            <w:vAlign w:val="bottom"/>
            <w:hideMark/>
          </w:tcPr>
          <w:p w14:paraId="7E282A78" w14:textId="77777777" w:rsidR="005625FA" w:rsidRPr="00B04844" w:rsidRDefault="005625FA" w:rsidP="009D207E">
            <w:pPr>
              <w:rPr>
                <w:lang w:val="pl-PL" w:eastAsia="en-US"/>
              </w:rPr>
            </w:pPr>
          </w:p>
        </w:tc>
        <w:tc>
          <w:tcPr>
            <w:tcW w:w="0" w:type="auto"/>
            <w:tcBorders>
              <w:top w:val="nil"/>
              <w:left w:val="nil"/>
              <w:bottom w:val="nil"/>
              <w:right w:val="nil"/>
            </w:tcBorders>
            <w:noWrap/>
            <w:vAlign w:val="bottom"/>
            <w:hideMark/>
          </w:tcPr>
          <w:p w14:paraId="65F23806" w14:textId="77777777" w:rsidR="005625FA" w:rsidRPr="00B04844" w:rsidRDefault="005625FA" w:rsidP="009D207E">
            <w:pPr>
              <w:rPr>
                <w:lang w:val="pl-PL" w:eastAsia="en-US"/>
              </w:rPr>
            </w:pPr>
          </w:p>
        </w:tc>
        <w:tc>
          <w:tcPr>
            <w:tcW w:w="0" w:type="auto"/>
            <w:tcBorders>
              <w:top w:val="nil"/>
              <w:left w:val="nil"/>
              <w:bottom w:val="nil"/>
              <w:right w:val="nil"/>
            </w:tcBorders>
            <w:noWrap/>
            <w:vAlign w:val="bottom"/>
            <w:hideMark/>
          </w:tcPr>
          <w:p w14:paraId="185C36E4" w14:textId="77777777" w:rsidR="005625FA" w:rsidRPr="00B04844" w:rsidRDefault="005625FA" w:rsidP="009D207E">
            <w:pPr>
              <w:rPr>
                <w:lang w:val="pl-PL" w:eastAsia="en-US"/>
              </w:rPr>
            </w:pPr>
          </w:p>
        </w:tc>
      </w:tr>
      <w:tr w:rsidR="005625FA" w:rsidRPr="00B04844" w14:paraId="200D1AFD" w14:textId="77777777" w:rsidTr="005625FA">
        <w:trPr>
          <w:trHeight w:val="255"/>
        </w:trPr>
        <w:tc>
          <w:tcPr>
            <w:tcW w:w="0" w:type="auto"/>
            <w:tcBorders>
              <w:top w:val="nil"/>
              <w:left w:val="nil"/>
              <w:bottom w:val="nil"/>
              <w:right w:val="nil"/>
            </w:tcBorders>
            <w:noWrap/>
            <w:vAlign w:val="bottom"/>
            <w:hideMark/>
          </w:tcPr>
          <w:p w14:paraId="71EC84C0"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6</w:t>
            </w:r>
          </w:p>
        </w:tc>
        <w:tc>
          <w:tcPr>
            <w:tcW w:w="0" w:type="auto"/>
            <w:tcBorders>
              <w:top w:val="nil"/>
              <w:left w:val="nil"/>
              <w:bottom w:val="nil"/>
              <w:right w:val="nil"/>
            </w:tcBorders>
            <w:noWrap/>
            <w:vAlign w:val="bottom"/>
            <w:hideMark/>
          </w:tcPr>
          <w:p w14:paraId="19ADAF3D" w14:textId="77777777" w:rsidR="005625FA" w:rsidRPr="00B04844" w:rsidRDefault="005625FA" w:rsidP="009D207E">
            <w:pPr>
              <w:rPr>
                <w:rFonts w:ascii="Arial" w:hAnsi="Arial" w:cs="Arial"/>
                <w:lang w:val="en-US" w:eastAsia="en-US"/>
              </w:rPr>
            </w:pPr>
            <w:proofErr w:type="spellStart"/>
            <w:r w:rsidRPr="00B04844">
              <w:rPr>
                <w:rFonts w:ascii="Arial" w:hAnsi="Arial" w:cs="Arial"/>
                <w:lang w:val="en-US" w:eastAsia="en-US"/>
              </w:rPr>
              <w:t>Prihodi</w:t>
            </w:r>
            <w:proofErr w:type="spellEnd"/>
            <w:r w:rsidRPr="00B04844">
              <w:rPr>
                <w:rFonts w:ascii="Arial" w:hAnsi="Arial" w:cs="Arial"/>
                <w:lang w:val="en-US" w:eastAsia="en-US"/>
              </w:rPr>
              <w:t xml:space="preserve"> </w:t>
            </w:r>
            <w:proofErr w:type="spellStart"/>
            <w:r w:rsidRPr="00B04844">
              <w:rPr>
                <w:rFonts w:ascii="Arial" w:hAnsi="Arial" w:cs="Arial"/>
                <w:lang w:val="en-US" w:eastAsia="en-US"/>
              </w:rPr>
              <w:t>poslovanja</w:t>
            </w:r>
            <w:proofErr w:type="spellEnd"/>
          </w:p>
        </w:tc>
        <w:tc>
          <w:tcPr>
            <w:tcW w:w="0" w:type="auto"/>
            <w:tcBorders>
              <w:top w:val="nil"/>
              <w:left w:val="nil"/>
              <w:bottom w:val="nil"/>
              <w:right w:val="nil"/>
            </w:tcBorders>
            <w:noWrap/>
            <w:vAlign w:val="bottom"/>
            <w:hideMark/>
          </w:tcPr>
          <w:p w14:paraId="372889CF"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3.304.904,27</w:t>
            </w:r>
          </w:p>
        </w:tc>
        <w:tc>
          <w:tcPr>
            <w:tcW w:w="0" w:type="auto"/>
            <w:tcBorders>
              <w:top w:val="nil"/>
              <w:left w:val="nil"/>
              <w:bottom w:val="nil"/>
              <w:right w:val="nil"/>
            </w:tcBorders>
            <w:noWrap/>
            <w:vAlign w:val="bottom"/>
            <w:hideMark/>
          </w:tcPr>
          <w:p w14:paraId="293B8B17"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6.680.446,80</w:t>
            </w:r>
          </w:p>
        </w:tc>
        <w:tc>
          <w:tcPr>
            <w:tcW w:w="0" w:type="auto"/>
            <w:tcBorders>
              <w:top w:val="nil"/>
              <w:left w:val="nil"/>
              <w:bottom w:val="nil"/>
              <w:right w:val="nil"/>
            </w:tcBorders>
            <w:noWrap/>
            <w:vAlign w:val="bottom"/>
            <w:hideMark/>
          </w:tcPr>
          <w:p w14:paraId="6C53B05E"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5.877.867,60</w:t>
            </w:r>
          </w:p>
        </w:tc>
        <w:tc>
          <w:tcPr>
            <w:tcW w:w="0" w:type="auto"/>
            <w:tcBorders>
              <w:top w:val="nil"/>
              <w:left w:val="nil"/>
              <w:bottom w:val="nil"/>
              <w:right w:val="nil"/>
            </w:tcBorders>
            <w:noWrap/>
            <w:vAlign w:val="bottom"/>
            <w:hideMark/>
          </w:tcPr>
          <w:p w14:paraId="61A1FD22"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5.936.646,28</w:t>
            </w:r>
          </w:p>
        </w:tc>
        <w:tc>
          <w:tcPr>
            <w:tcW w:w="0" w:type="auto"/>
            <w:tcBorders>
              <w:top w:val="nil"/>
              <w:left w:val="nil"/>
              <w:bottom w:val="nil"/>
              <w:right w:val="nil"/>
            </w:tcBorders>
            <w:noWrap/>
            <w:vAlign w:val="bottom"/>
            <w:hideMark/>
          </w:tcPr>
          <w:p w14:paraId="1E78EC47"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5.996.012,80</w:t>
            </w:r>
          </w:p>
        </w:tc>
      </w:tr>
      <w:tr w:rsidR="005625FA" w:rsidRPr="00B04844" w14:paraId="79E39011" w14:textId="77777777" w:rsidTr="005625FA">
        <w:trPr>
          <w:trHeight w:val="255"/>
        </w:trPr>
        <w:tc>
          <w:tcPr>
            <w:tcW w:w="0" w:type="auto"/>
            <w:tcBorders>
              <w:top w:val="nil"/>
              <w:left w:val="nil"/>
              <w:bottom w:val="nil"/>
              <w:right w:val="nil"/>
            </w:tcBorders>
            <w:noWrap/>
            <w:vAlign w:val="bottom"/>
            <w:hideMark/>
          </w:tcPr>
          <w:p w14:paraId="31D1226B"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7</w:t>
            </w:r>
          </w:p>
        </w:tc>
        <w:tc>
          <w:tcPr>
            <w:tcW w:w="0" w:type="auto"/>
            <w:tcBorders>
              <w:top w:val="nil"/>
              <w:left w:val="nil"/>
              <w:bottom w:val="nil"/>
              <w:right w:val="nil"/>
            </w:tcBorders>
            <w:noWrap/>
            <w:vAlign w:val="bottom"/>
            <w:hideMark/>
          </w:tcPr>
          <w:p w14:paraId="3F2239CA" w14:textId="77777777" w:rsidR="005625FA" w:rsidRPr="00B04844" w:rsidRDefault="005625FA" w:rsidP="009D207E">
            <w:pPr>
              <w:rPr>
                <w:rFonts w:ascii="Arial" w:hAnsi="Arial" w:cs="Arial"/>
                <w:lang w:val="pl-PL" w:eastAsia="en-US"/>
              </w:rPr>
            </w:pPr>
            <w:r w:rsidRPr="00B04844">
              <w:rPr>
                <w:rFonts w:ascii="Arial" w:hAnsi="Arial" w:cs="Arial"/>
                <w:lang w:val="pl-PL" w:eastAsia="en-US"/>
              </w:rPr>
              <w:t>Prihodi od prodaje nefinancijske imovine</w:t>
            </w:r>
          </w:p>
        </w:tc>
        <w:tc>
          <w:tcPr>
            <w:tcW w:w="0" w:type="auto"/>
            <w:tcBorders>
              <w:top w:val="nil"/>
              <w:left w:val="nil"/>
              <w:bottom w:val="nil"/>
              <w:right w:val="nil"/>
            </w:tcBorders>
            <w:noWrap/>
            <w:vAlign w:val="bottom"/>
            <w:hideMark/>
          </w:tcPr>
          <w:p w14:paraId="1F0FC8D6"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49.488,22</w:t>
            </w:r>
          </w:p>
        </w:tc>
        <w:tc>
          <w:tcPr>
            <w:tcW w:w="0" w:type="auto"/>
            <w:tcBorders>
              <w:top w:val="nil"/>
              <w:left w:val="nil"/>
              <w:bottom w:val="nil"/>
              <w:right w:val="nil"/>
            </w:tcBorders>
            <w:noWrap/>
            <w:vAlign w:val="bottom"/>
            <w:hideMark/>
          </w:tcPr>
          <w:p w14:paraId="3B987409"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52.200,00</w:t>
            </w:r>
          </w:p>
        </w:tc>
        <w:tc>
          <w:tcPr>
            <w:tcW w:w="0" w:type="auto"/>
            <w:tcBorders>
              <w:top w:val="nil"/>
              <w:left w:val="nil"/>
              <w:bottom w:val="nil"/>
              <w:right w:val="nil"/>
            </w:tcBorders>
            <w:noWrap/>
            <w:vAlign w:val="bottom"/>
            <w:hideMark/>
          </w:tcPr>
          <w:p w14:paraId="62A8633F"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147.700,00</w:t>
            </w:r>
          </w:p>
        </w:tc>
        <w:tc>
          <w:tcPr>
            <w:tcW w:w="0" w:type="auto"/>
            <w:tcBorders>
              <w:top w:val="nil"/>
              <w:left w:val="nil"/>
              <w:bottom w:val="nil"/>
              <w:right w:val="nil"/>
            </w:tcBorders>
            <w:noWrap/>
            <w:vAlign w:val="bottom"/>
            <w:hideMark/>
          </w:tcPr>
          <w:p w14:paraId="70F449E4"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149.177,00</w:t>
            </w:r>
          </w:p>
        </w:tc>
        <w:tc>
          <w:tcPr>
            <w:tcW w:w="0" w:type="auto"/>
            <w:tcBorders>
              <w:top w:val="nil"/>
              <w:left w:val="nil"/>
              <w:bottom w:val="nil"/>
              <w:right w:val="nil"/>
            </w:tcBorders>
            <w:noWrap/>
            <w:vAlign w:val="bottom"/>
            <w:hideMark/>
          </w:tcPr>
          <w:p w14:paraId="66C3A025"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150.668,77</w:t>
            </w:r>
          </w:p>
        </w:tc>
      </w:tr>
      <w:tr w:rsidR="005625FA" w:rsidRPr="00B04844" w14:paraId="470919E7" w14:textId="77777777" w:rsidTr="005625FA">
        <w:trPr>
          <w:trHeight w:val="255"/>
        </w:trPr>
        <w:tc>
          <w:tcPr>
            <w:tcW w:w="0" w:type="auto"/>
            <w:tcBorders>
              <w:top w:val="nil"/>
              <w:left w:val="nil"/>
              <w:bottom w:val="nil"/>
              <w:right w:val="nil"/>
            </w:tcBorders>
            <w:noWrap/>
            <w:vAlign w:val="bottom"/>
            <w:hideMark/>
          </w:tcPr>
          <w:p w14:paraId="2A1ADA35"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3</w:t>
            </w:r>
          </w:p>
        </w:tc>
        <w:tc>
          <w:tcPr>
            <w:tcW w:w="0" w:type="auto"/>
            <w:tcBorders>
              <w:top w:val="nil"/>
              <w:left w:val="nil"/>
              <w:bottom w:val="nil"/>
              <w:right w:val="nil"/>
            </w:tcBorders>
            <w:noWrap/>
            <w:vAlign w:val="bottom"/>
            <w:hideMark/>
          </w:tcPr>
          <w:p w14:paraId="6331EACF" w14:textId="77777777" w:rsidR="005625FA" w:rsidRPr="00B04844" w:rsidRDefault="005625FA" w:rsidP="009D207E">
            <w:pPr>
              <w:rPr>
                <w:rFonts w:ascii="Arial" w:hAnsi="Arial" w:cs="Arial"/>
                <w:lang w:val="en-US" w:eastAsia="en-US"/>
              </w:rPr>
            </w:pPr>
            <w:proofErr w:type="spellStart"/>
            <w:r w:rsidRPr="00B04844">
              <w:rPr>
                <w:rFonts w:ascii="Arial" w:hAnsi="Arial" w:cs="Arial"/>
                <w:lang w:val="en-US" w:eastAsia="en-US"/>
              </w:rPr>
              <w:t>Rashodi</w:t>
            </w:r>
            <w:proofErr w:type="spellEnd"/>
            <w:r w:rsidRPr="00B04844">
              <w:rPr>
                <w:rFonts w:ascii="Arial" w:hAnsi="Arial" w:cs="Arial"/>
                <w:lang w:val="en-US" w:eastAsia="en-US"/>
              </w:rPr>
              <w:t xml:space="preserve"> </w:t>
            </w:r>
            <w:proofErr w:type="spellStart"/>
            <w:r w:rsidRPr="00B04844">
              <w:rPr>
                <w:rFonts w:ascii="Arial" w:hAnsi="Arial" w:cs="Arial"/>
                <w:lang w:val="en-US" w:eastAsia="en-US"/>
              </w:rPr>
              <w:t>poslovanja</w:t>
            </w:r>
            <w:proofErr w:type="spellEnd"/>
          </w:p>
        </w:tc>
        <w:tc>
          <w:tcPr>
            <w:tcW w:w="0" w:type="auto"/>
            <w:tcBorders>
              <w:top w:val="nil"/>
              <w:left w:val="nil"/>
              <w:bottom w:val="nil"/>
              <w:right w:val="nil"/>
            </w:tcBorders>
            <w:noWrap/>
            <w:vAlign w:val="bottom"/>
            <w:hideMark/>
          </w:tcPr>
          <w:p w14:paraId="0D09F2F3"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3.116.338,14</w:t>
            </w:r>
          </w:p>
        </w:tc>
        <w:tc>
          <w:tcPr>
            <w:tcW w:w="0" w:type="auto"/>
            <w:tcBorders>
              <w:top w:val="nil"/>
              <w:left w:val="nil"/>
              <w:bottom w:val="nil"/>
              <w:right w:val="nil"/>
            </w:tcBorders>
            <w:noWrap/>
            <w:vAlign w:val="bottom"/>
            <w:hideMark/>
          </w:tcPr>
          <w:p w14:paraId="51BA0F65"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4.609.114,80</w:t>
            </w:r>
          </w:p>
        </w:tc>
        <w:tc>
          <w:tcPr>
            <w:tcW w:w="0" w:type="auto"/>
            <w:tcBorders>
              <w:top w:val="nil"/>
              <w:left w:val="nil"/>
              <w:bottom w:val="nil"/>
              <w:right w:val="nil"/>
            </w:tcBorders>
            <w:noWrap/>
            <w:vAlign w:val="bottom"/>
            <w:hideMark/>
          </w:tcPr>
          <w:p w14:paraId="69ED7B97"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4.464.254,60</w:t>
            </w:r>
          </w:p>
        </w:tc>
        <w:tc>
          <w:tcPr>
            <w:tcW w:w="0" w:type="auto"/>
            <w:tcBorders>
              <w:top w:val="nil"/>
              <w:left w:val="nil"/>
              <w:bottom w:val="nil"/>
              <w:right w:val="nil"/>
            </w:tcBorders>
            <w:noWrap/>
            <w:vAlign w:val="bottom"/>
            <w:hideMark/>
          </w:tcPr>
          <w:p w14:paraId="56AB5141"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4.508.897,15</w:t>
            </w:r>
          </w:p>
        </w:tc>
        <w:tc>
          <w:tcPr>
            <w:tcW w:w="0" w:type="auto"/>
            <w:tcBorders>
              <w:top w:val="nil"/>
              <w:left w:val="nil"/>
              <w:bottom w:val="nil"/>
              <w:right w:val="nil"/>
            </w:tcBorders>
            <w:noWrap/>
            <w:vAlign w:val="bottom"/>
            <w:hideMark/>
          </w:tcPr>
          <w:p w14:paraId="05591F0E"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4.553.986,16</w:t>
            </w:r>
          </w:p>
        </w:tc>
      </w:tr>
      <w:tr w:rsidR="005625FA" w:rsidRPr="00B04844" w14:paraId="3B05CDF5" w14:textId="77777777" w:rsidTr="005625FA">
        <w:trPr>
          <w:trHeight w:val="255"/>
        </w:trPr>
        <w:tc>
          <w:tcPr>
            <w:tcW w:w="0" w:type="auto"/>
            <w:tcBorders>
              <w:top w:val="nil"/>
              <w:left w:val="nil"/>
              <w:bottom w:val="nil"/>
              <w:right w:val="nil"/>
            </w:tcBorders>
            <w:noWrap/>
            <w:vAlign w:val="bottom"/>
            <w:hideMark/>
          </w:tcPr>
          <w:p w14:paraId="43338723"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4</w:t>
            </w:r>
          </w:p>
        </w:tc>
        <w:tc>
          <w:tcPr>
            <w:tcW w:w="0" w:type="auto"/>
            <w:tcBorders>
              <w:top w:val="nil"/>
              <w:left w:val="nil"/>
              <w:bottom w:val="nil"/>
              <w:right w:val="nil"/>
            </w:tcBorders>
            <w:noWrap/>
            <w:vAlign w:val="bottom"/>
            <w:hideMark/>
          </w:tcPr>
          <w:p w14:paraId="2AD429D9" w14:textId="77777777" w:rsidR="005625FA" w:rsidRPr="00B04844" w:rsidRDefault="005625FA" w:rsidP="009D207E">
            <w:pPr>
              <w:rPr>
                <w:rFonts w:ascii="Arial" w:hAnsi="Arial" w:cs="Arial"/>
                <w:lang w:val="en-US" w:eastAsia="en-US"/>
              </w:rPr>
            </w:pPr>
            <w:proofErr w:type="spellStart"/>
            <w:r w:rsidRPr="00B04844">
              <w:rPr>
                <w:rFonts w:ascii="Arial" w:hAnsi="Arial" w:cs="Arial"/>
                <w:lang w:val="en-US" w:eastAsia="en-US"/>
              </w:rPr>
              <w:t>Rashodi</w:t>
            </w:r>
            <w:proofErr w:type="spellEnd"/>
            <w:r w:rsidRPr="00B04844">
              <w:rPr>
                <w:rFonts w:ascii="Arial" w:hAnsi="Arial" w:cs="Arial"/>
                <w:lang w:val="en-US" w:eastAsia="en-US"/>
              </w:rPr>
              <w:t xml:space="preserve"> za </w:t>
            </w:r>
            <w:proofErr w:type="spellStart"/>
            <w:r w:rsidRPr="00B04844">
              <w:rPr>
                <w:rFonts w:ascii="Arial" w:hAnsi="Arial" w:cs="Arial"/>
                <w:lang w:val="en-US" w:eastAsia="en-US"/>
              </w:rPr>
              <w:t>nabavu</w:t>
            </w:r>
            <w:proofErr w:type="spellEnd"/>
            <w:r w:rsidRPr="00B04844">
              <w:rPr>
                <w:rFonts w:ascii="Arial" w:hAnsi="Arial" w:cs="Arial"/>
                <w:lang w:val="en-US" w:eastAsia="en-US"/>
              </w:rPr>
              <w:t xml:space="preserve"> </w:t>
            </w:r>
            <w:proofErr w:type="spellStart"/>
            <w:r w:rsidRPr="00B04844">
              <w:rPr>
                <w:rFonts w:ascii="Arial" w:hAnsi="Arial" w:cs="Arial"/>
                <w:lang w:val="en-US" w:eastAsia="en-US"/>
              </w:rPr>
              <w:t>nefinancijske</w:t>
            </w:r>
            <w:proofErr w:type="spellEnd"/>
            <w:r w:rsidRPr="00B04844">
              <w:rPr>
                <w:rFonts w:ascii="Arial" w:hAnsi="Arial" w:cs="Arial"/>
                <w:lang w:val="en-US" w:eastAsia="en-US"/>
              </w:rPr>
              <w:t xml:space="preserve"> </w:t>
            </w:r>
            <w:proofErr w:type="spellStart"/>
            <w:r w:rsidRPr="00B04844">
              <w:rPr>
                <w:rFonts w:ascii="Arial" w:hAnsi="Arial" w:cs="Arial"/>
                <w:lang w:val="en-US" w:eastAsia="en-US"/>
              </w:rPr>
              <w:t>imovine</w:t>
            </w:r>
            <w:proofErr w:type="spellEnd"/>
          </w:p>
        </w:tc>
        <w:tc>
          <w:tcPr>
            <w:tcW w:w="0" w:type="auto"/>
            <w:tcBorders>
              <w:top w:val="nil"/>
              <w:left w:val="nil"/>
              <w:bottom w:val="nil"/>
              <w:right w:val="nil"/>
            </w:tcBorders>
            <w:noWrap/>
            <w:vAlign w:val="bottom"/>
            <w:hideMark/>
          </w:tcPr>
          <w:p w14:paraId="28564565"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394.267,78</w:t>
            </w:r>
          </w:p>
        </w:tc>
        <w:tc>
          <w:tcPr>
            <w:tcW w:w="0" w:type="auto"/>
            <w:tcBorders>
              <w:top w:val="nil"/>
              <w:left w:val="nil"/>
              <w:bottom w:val="nil"/>
              <w:right w:val="nil"/>
            </w:tcBorders>
            <w:noWrap/>
            <w:vAlign w:val="bottom"/>
            <w:hideMark/>
          </w:tcPr>
          <w:p w14:paraId="10B10C2F"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2.123.532,00</w:t>
            </w:r>
          </w:p>
        </w:tc>
        <w:tc>
          <w:tcPr>
            <w:tcW w:w="0" w:type="auto"/>
            <w:tcBorders>
              <w:top w:val="nil"/>
              <w:left w:val="nil"/>
              <w:bottom w:val="nil"/>
              <w:right w:val="nil"/>
            </w:tcBorders>
            <w:noWrap/>
            <w:vAlign w:val="bottom"/>
            <w:hideMark/>
          </w:tcPr>
          <w:p w14:paraId="732D2E67"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1.561.313,00</w:t>
            </w:r>
          </w:p>
        </w:tc>
        <w:tc>
          <w:tcPr>
            <w:tcW w:w="0" w:type="auto"/>
            <w:tcBorders>
              <w:top w:val="nil"/>
              <w:left w:val="nil"/>
              <w:bottom w:val="nil"/>
              <w:right w:val="nil"/>
            </w:tcBorders>
            <w:noWrap/>
            <w:vAlign w:val="bottom"/>
            <w:hideMark/>
          </w:tcPr>
          <w:p w14:paraId="275A22A0"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1.576.926,13</w:t>
            </w:r>
          </w:p>
        </w:tc>
        <w:tc>
          <w:tcPr>
            <w:tcW w:w="0" w:type="auto"/>
            <w:tcBorders>
              <w:top w:val="nil"/>
              <w:left w:val="nil"/>
              <w:bottom w:val="nil"/>
              <w:right w:val="nil"/>
            </w:tcBorders>
            <w:noWrap/>
            <w:vAlign w:val="bottom"/>
            <w:hideMark/>
          </w:tcPr>
          <w:p w14:paraId="47EF1BAE"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1.592.695,41</w:t>
            </w:r>
          </w:p>
        </w:tc>
      </w:tr>
      <w:tr w:rsidR="005625FA" w:rsidRPr="00B04844" w14:paraId="28DF5E60" w14:textId="77777777" w:rsidTr="005625FA">
        <w:trPr>
          <w:trHeight w:val="255"/>
        </w:trPr>
        <w:tc>
          <w:tcPr>
            <w:tcW w:w="0" w:type="auto"/>
            <w:gridSpan w:val="2"/>
            <w:tcBorders>
              <w:top w:val="nil"/>
              <w:left w:val="nil"/>
              <w:bottom w:val="nil"/>
              <w:right w:val="nil"/>
            </w:tcBorders>
            <w:noWrap/>
            <w:vAlign w:val="bottom"/>
            <w:hideMark/>
          </w:tcPr>
          <w:p w14:paraId="68BB117C"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RAZLIKA − MANJAK</w:t>
            </w:r>
          </w:p>
        </w:tc>
        <w:tc>
          <w:tcPr>
            <w:tcW w:w="0" w:type="auto"/>
            <w:tcBorders>
              <w:top w:val="nil"/>
              <w:left w:val="nil"/>
              <w:bottom w:val="nil"/>
              <w:right w:val="nil"/>
            </w:tcBorders>
            <w:noWrap/>
            <w:vAlign w:val="bottom"/>
            <w:hideMark/>
          </w:tcPr>
          <w:p w14:paraId="6B9AA7F2"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-156.213,43</w:t>
            </w:r>
          </w:p>
        </w:tc>
        <w:tc>
          <w:tcPr>
            <w:tcW w:w="0" w:type="auto"/>
            <w:tcBorders>
              <w:top w:val="nil"/>
              <w:left w:val="nil"/>
              <w:bottom w:val="nil"/>
              <w:right w:val="nil"/>
            </w:tcBorders>
            <w:noWrap/>
            <w:vAlign w:val="bottom"/>
            <w:hideMark/>
          </w:tcPr>
          <w:p w14:paraId="2729F051"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0EF52194"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6D15EF8C"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7D93C451"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r>
      <w:tr w:rsidR="005625FA" w:rsidRPr="00B04844" w14:paraId="6CBACFCF" w14:textId="77777777" w:rsidTr="005625FA">
        <w:trPr>
          <w:trHeight w:val="255"/>
        </w:trPr>
        <w:tc>
          <w:tcPr>
            <w:tcW w:w="0" w:type="auto"/>
            <w:tcBorders>
              <w:top w:val="nil"/>
              <w:left w:val="nil"/>
              <w:bottom w:val="nil"/>
              <w:right w:val="nil"/>
            </w:tcBorders>
            <w:noWrap/>
            <w:vAlign w:val="bottom"/>
            <w:hideMark/>
          </w:tcPr>
          <w:p w14:paraId="1C344199" w14:textId="77777777" w:rsidR="005625FA" w:rsidRPr="00B04844" w:rsidRDefault="005625FA" w:rsidP="009D207E">
            <w:pPr>
              <w:jc w:val="right"/>
              <w:rPr>
                <w:rFonts w:ascii="Arial" w:hAnsi="Arial" w:cs="Arial"/>
                <w:lang w:val="en-US" w:eastAsia="en-US"/>
              </w:rPr>
            </w:pPr>
          </w:p>
        </w:tc>
        <w:tc>
          <w:tcPr>
            <w:tcW w:w="0" w:type="auto"/>
            <w:tcBorders>
              <w:top w:val="nil"/>
              <w:left w:val="nil"/>
              <w:bottom w:val="nil"/>
              <w:right w:val="nil"/>
            </w:tcBorders>
            <w:noWrap/>
            <w:vAlign w:val="bottom"/>
            <w:hideMark/>
          </w:tcPr>
          <w:p w14:paraId="1BC55151"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7BCD55E2"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0F64A78E"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237CAE28"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0131F785"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74F16BA0" w14:textId="77777777" w:rsidR="005625FA" w:rsidRPr="00B04844" w:rsidRDefault="005625FA" w:rsidP="009D207E">
            <w:pPr>
              <w:rPr>
                <w:lang w:val="en-US" w:eastAsia="en-US"/>
              </w:rPr>
            </w:pPr>
          </w:p>
        </w:tc>
      </w:tr>
      <w:tr w:rsidR="005625FA" w:rsidRPr="00B04844" w14:paraId="226FFEC2" w14:textId="77777777" w:rsidTr="005625FA">
        <w:trPr>
          <w:trHeight w:val="255"/>
        </w:trPr>
        <w:tc>
          <w:tcPr>
            <w:tcW w:w="0" w:type="auto"/>
            <w:gridSpan w:val="2"/>
            <w:tcBorders>
              <w:top w:val="nil"/>
              <w:left w:val="nil"/>
              <w:bottom w:val="nil"/>
              <w:right w:val="nil"/>
            </w:tcBorders>
            <w:noWrap/>
            <w:vAlign w:val="bottom"/>
            <w:hideMark/>
          </w:tcPr>
          <w:p w14:paraId="55C33926"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B. RAČUN ZADUŽIVANJA / FINANCIRANJA</w:t>
            </w:r>
          </w:p>
        </w:tc>
        <w:tc>
          <w:tcPr>
            <w:tcW w:w="0" w:type="auto"/>
            <w:tcBorders>
              <w:top w:val="nil"/>
              <w:left w:val="nil"/>
              <w:bottom w:val="nil"/>
              <w:right w:val="nil"/>
            </w:tcBorders>
            <w:noWrap/>
            <w:vAlign w:val="bottom"/>
            <w:hideMark/>
          </w:tcPr>
          <w:p w14:paraId="3D7457DF" w14:textId="77777777" w:rsidR="005625FA" w:rsidRPr="00B04844" w:rsidRDefault="005625FA" w:rsidP="009D207E">
            <w:pPr>
              <w:rPr>
                <w:rFonts w:ascii="Arial" w:hAnsi="Arial" w:cs="Arial"/>
                <w:lang w:val="en-US" w:eastAsia="en-US"/>
              </w:rPr>
            </w:pPr>
          </w:p>
        </w:tc>
        <w:tc>
          <w:tcPr>
            <w:tcW w:w="0" w:type="auto"/>
            <w:tcBorders>
              <w:top w:val="nil"/>
              <w:left w:val="nil"/>
              <w:bottom w:val="nil"/>
              <w:right w:val="nil"/>
            </w:tcBorders>
            <w:noWrap/>
            <w:vAlign w:val="bottom"/>
            <w:hideMark/>
          </w:tcPr>
          <w:p w14:paraId="335BE386"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67345987"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5E5B85AE"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782444CA" w14:textId="77777777" w:rsidR="005625FA" w:rsidRPr="00B04844" w:rsidRDefault="005625FA" w:rsidP="009D207E">
            <w:pPr>
              <w:rPr>
                <w:lang w:val="en-US" w:eastAsia="en-US"/>
              </w:rPr>
            </w:pPr>
          </w:p>
        </w:tc>
      </w:tr>
      <w:tr w:rsidR="005625FA" w:rsidRPr="00B04844" w14:paraId="113D3BD0" w14:textId="77777777" w:rsidTr="005625FA">
        <w:trPr>
          <w:trHeight w:val="255"/>
        </w:trPr>
        <w:tc>
          <w:tcPr>
            <w:tcW w:w="0" w:type="auto"/>
            <w:tcBorders>
              <w:top w:val="nil"/>
              <w:left w:val="nil"/>
              <w:bottom w:val="nil"/>
              <w:right w:val="nil"/>
            </w:tcBorders>
            <w:noWrap/>
            <w:vAlign w:val="bottom"/>
            <w:hideMark/>
          </w:tcPr>
          <w:p w14:paraId="3D8D183E"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8</w:t>
            </w:r>
          </w:p>
        </w:tc>
        <w:tc>
          <w:tcPr>
            <w:tcW w:w="0" w:type="auto"/>
            <w:tcBorders>
              <w:top w:val="nil"/>
              <w:left w:val="nil"/>
              <w:bottom w:val="nil"/>
              <w:right w:val="nil"/>
            </w:tcBorders>
            <w:noWrap/>
            <w:vAlign w:val="bottom"/>
            <w:hideMark/>
          </w:tcPr>
          <w:p w14:paraId="68E7CC1A" w14:textId="77777777" w:rsidR="005625FA" w:rsidRPr="00B04844" w:rsidRDefault="005625FA" w:rsidP="009D207E">
            <w:pPr>
              <w:rPr>
                <w:rFonts w:ascii="Arial" w:hAnsi="Arial" w:cs="Arial"/>
                <w:lang w:val="pl-PL" w:eastAsia="en-US"/>
              </w:rPr>
            </w:pPr>
            <w:r w:rsidRPr="00B04844">
              <w:rPr>
                <w:rFonts w:ascii="Arial" w:hAnsi="Arial" w:cs="Arial"/>
                <w:lang w:val="pl-PL" w:eastAsia="en-US"/>
              </w:rPr>
              <w:t>Primici od financijske imovine i zaduživanja</w:t>
            </w:r>
          </w:p>
        </w:tc>
        <w:tc>
          <w:tcPr>
            <w:tcW w:w="0" w:type="auto"/>
            <w:tcBorders>
              <w:top w:val="nil"/>
              <w:left w:val="nil"/>
              <w:bottom w:val="nil"/>
              <w:right w:val="nil"/>
            </w:tcBorders>
            <w:noWrap/>
            <w:vAlign w:val="bottom"/>
            <w:hideMark/>
          </w:tcPr>
          <w:p w14:paraId="1F8DE986"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0,01</w:t>
            </w:r>
          </w:p>
        </w:tc>
        <w:tc>
          <w:tcPr>
            <w:tcW w:w="0" w:type="auto"/>
            <w:tcBorders>
              <w:top w:val="nil"/>
              <w:left w:val="nil"/>
              <w:bottom w:val="nil"/>
              <w:right w:val="nil"/>
            </w:tcBorders>
            <w:noWrap/>
            <w:vAlign w:val="bottom"/>
            <w:hideMark/>
          </w:tcPr>
          <w:p w14:paraId="2244789F"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37D4356B"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6312128D"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475E8C68"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r>
      <w:tr w:rsidR="005625FA" w:rsidRPr="00B04844" w14:paraId="24239A6A" w14:textId="77777777" w:rsidTr="005625FA">
        <w:trPr>
          <w:trHeight w:val="255"/>
        </w:trPr>
        <w:tc>
          <w:tcPr>
            <w:tcW w:w="0" w:type="auto"/>
            <w:gridSpan w:val="2"/>
            <w:tcBorders>
              <w:top w:val="nil"/>
              <w:left w:val="nil"/>
              <w:bottom w:val="nil"/>
              <w:right w:val="nil"/>
            </w:tcBorders>
            <w:noWrap/>
            <w:vAlign w:val="bottom"/>
            <w:hideMark/>
          </w:tcPr>
          <w:p w14:paraId="752C5FB8" w14:textId="77777777" w:rsidR="005625FA" w:rsidRPr="00B04844" w:rsidRDefault="005625FA" w:rsidP="009D207E">
            <w:pPr>
              <w:rPr>
                <w:rFonts w:ascii="Arial" w:hAnsi="Arial" w:cs="Arial"/>
                <w:lang w:val="en-US" w:eastAsia="en-US"/>
              </w:rPr>
            </w:pPr>
            <w:r w:rsidRPr="00B04844">
              <w:rPr>
                <w:rFonts w:ascii="Arial" w:hAnsi="Arial" w:cs="Arial"/>
                <w:lang w:val="en-US" w:eastAsia="en-US"/>
              </w:rPr>
              <w:t>NETO ZADUŽIVANJE / FINANCIRANJE</w:t>
            </w:r>
          </w:p>
        </w:tc>
        <w:tc>
          <w:tcPr>
            <w:tcW w:w="0" w:type="auto"/>
            <w:tcBorders>
              <w:top w:val="nil"/>
              <w:left w:val="nil"/>
              <w:bottom w:val="nil"/>
              <w:right w:val="nil"/>
            </w:tcBorders>
            <w:noWrap/>
            <w:vAlign w:val="bottom"/>
            <w:hideMark/>
          </w:tcPr>
          <w:p w14:paraId="426108C9"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0,01</w:t>
            </w:r>
          </w:p>
        </w:tc>
        <w:tc>
          <w:tcPr>
            <w:tcW w:w="0" w:type="auto"/>
            <w:tcBorders>
              <w:top w:val="nil"/>
              <w:left w:val="nil"/>
              <w:bottom w:val="nil"/>
              <w:right w:val="nil"/>
            </w:tcBorders>
            <w:noWrap/>
            <w:vAlign w:val="bottom"/>
            <w:hideMark/>
          </w:tcPr>
          <w:p w14:paraId="1F9AD313"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11A04165"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4BF969BA"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3A59DA97"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r>
      <w:tr w:rsidR="005625FA" w:rsidRPr="00B04844" w14:paraId="24D3D9FB" w14:textId="77777777" w:rsidTr="005625FA">
        <w:trPr>
          <w:trHeight w:val="255"/>
        </w:trPr>
        <w:tc>
          <w:tcPr>
            <w:tcW w:w="0" w:type="auto"/>
            <w:tcBorders>
              <w:top w:val="nil"/>
              <w:left w:val="nil"/>
              <w:bottom w:val="nil"/>
              <w:right w:val="nil"/>
            </w:tcBorders>
            <w:noWrap/>
            <w:vAlign w:val="bottom"/>
            <w:hideMark/>
          </w:tcPr>
          <w:p w14:paraId="04E799E5" w14:textId="77777777" w:rsidR="005625FA" w:rsidRPr="00B04844" w:rsidRDefault="005625FA" w:rsidP="009D207E">
            <w:pPr>
              <w:jc w:val="right"/>
              <w:rPr>
                <w:rFonts w:ascii="Arial" w:hAnsi="Arial" w:cs="Arial"/>
                <w:lang w:val="en-US" w:eastAsia="en-US"/>
              </w:rPr>
            </w:pPr>
          </w:p>
        </w:tc>
        <w:tc>
          <w:tcPr>
            <w:tcW w:w="0" w:type="auto"/>
            <w:tcBorders>
              <w:top w:val="nil"/>
              <w:left w:val="nil"/>
              <w:bottom w:val="nil"/>
              <w:right w:val="nil"/>
            </w:tcBorders>
            <w:noWrap/>
            <w:vAlign w:val="bottom"/>
            <w:hideMark/>
          </w:tcPr>
          <w:p w14:paraId="4407A14F"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73C43999"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49E2A3FC"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16B9C8B3"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70553FCF"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117DDEAA" w14:textId="77777777" w:rsidR="005625FA" w:rsidRPr="00B04844" w:rsidRDefault="005625FA" w:rsidP="009D207E">
            <w:pPr>
              <w:rPr>
                <w:lang w:val="en-US" w:eastAsia="en-US"/>
              </w:rPr>
            </w:pPr>
          </w:p>
        </w:tc>
      </w:tr>
      <w:tr w:rsidR="005625FA" w:rsidRPr="00B04844" w14:paraId="61A3A7C6" w14:textId="77777777" w:rsidTr="005625FA">
        <w:trPr>
          <w:trHeight w:val="255"/>
        </w:trPr>
        <w:tc>
          <w:tcPr>
            <w:tcW w:w="0" w:type="auto"/>
            <w:gridSpan w:val="2"/>
            <w:tcBorders>
              <w:top w:val="nil"/>
              <w:left w:val="nil"/>
              <w:bottom w:val="nil"/>
              <w:right w:val="nil"/>
            </w:tcBorders>
            <w:noWrap/>
            <w:vAlign w:val="bottom"/>
            <w:hideMark/>
          </w:tcPr>
          <w:p w14:paraId="6E5E2AD4" w14:textId="77777777" w:rsidR="005625FA" w:rsidRPr="00B04844" w:rsidRDefault="005625FA" w:rsidP="009D207E">
            <w:pPr>
              <w:rPr>
                <w:rFonts w:ascii="Arial" w:hAnsi="Arial" w:cs="Arial"/>
                <w:lang w:val="pl-PL" w:eastAsia="en-US"/>
              </w:rPr>
            </w:pPr>
            <w:r w:rsidRPr="00B04844">
              <w:rPr>
                <w:rFonts w:ascii="Arial" w:hAnsi="Arial" w:cs="Arial"/>
                <w:lang w:val="pl-PL" w:eastAsia="en-US"/>
              </w:rPr>
              <w:t>UKUPAN DONOS VIŠKA/MANJKA IZ PRETHODNIH GODINA</w:t>
            </w:r>
          </w:p>
        </w:tc>
        <w:tc>
          <w:tcPr>
            <w:tcW w:w="0" w:type="auto"/>
            <w:tcBorders>
              <w:top w:val="nil"/>
              <w:left w:val="nil"/>
              <w:bottom w:val="nil"/>
              <w:right w:val="nil"/>
            </w:tcBorders>
            <w:noWrap/>
            <w:vAlign w:val="bottom"/>
            <w:hideMark/>
          </w:tcPr>
          <w:p w14:paraId="2D9DED25"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1E9F6E19"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654F7DC3"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35988306"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36E74736"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r>
      <w:tr w:rsidR="005625FA" w:rsidRPr="00B04844" w14:paraId="5C66B91E" w14:textId="77777777" w:rsidTr="005625FA">
        <w:trPr>
          <w:trHeight w:val="559"/>
        </w:trPr>
        <w:tc>
          <w:tcPr>
            <w:tcW w:w="0" w:type="auto"/>
            <w:gridSpan w:val="2"/>
            <w:tcBorders>
              <w:top w:val="nil"/>
              <w:left w:val="nil"/>
              <w:bottom w:val="nil"/>
              <w:right w:val="nil"/>
            </w:tcBorders>
            <w:vAlign w:val="bottom"/>
            <w:hideMark/>
          </w:tcPr>
          <w:p w14:paraId="5E6849DE" w14:textId="77777777" w:rsidR="005625FA" w:rsidRPr="0000335D" w:rsidRDefault="005625FA" w:rsidP="009D207E">
            <w:pPr>
              <w:rPr>
                <w:rFonts w:ascii="Arial" w:hAnsi="Arial" w:cs="Arial"/>
                <w:lang w:eastAsia="en-US"/>
              </w:rPr>
            </w:pPr>
            <w:r w:rsidRPr="0000335D">
              <w:rPr>
                <w:rFonts w:ascii="Arial" w:hAnsi="Arial" w:cs="Arial"/>
                <w:lang w:eastAsia="en-US"/>
              </w:rPr>
              <w:t>DIO VIŠKA/MANJKA IZ PRETHODNIH GODINA KOJI ĆE SE POKRIT/RASPOREDITI U PLANIRANOM RAZDOBLJU</w:t>
            </w:r>
          </w:p>
        </w:tc>
        <w:tc>
          <w:tcPr>
            <w:tcW w:w="0" w:type="auto"/>
            <w:tcBorders>
              <w:top w:val="nil"/>
              <w:left w:val="nil"/>
              <w:bottom w:val="nil"/>
              <w:right w:val="nil"/>
            </w:tcBorders>
            <w:noWrap/>
            <w:vAlign w:val="bottom"/>
            <w:hideMark/>
          </w:tcPr>
          <w:p w14:paraId="61E6BBEA"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6BC3D9EB"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538C0B60"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3E9D3738"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305C34EA"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r>
      <w:tr w:rsidR="005625FA" w:rsidRPr="00B04844" w14:paraId="2F75BBCE" w14:textId="77777777" w:rsidTr="005625FA">
        <w:trPr>
          <w:trHeight w:val="255"/>
        </w:trPr>
        <w:tc>
          <w:tcPr>
            <w:tcW w:w="0" w:type="auto"/>
            <w:tcBorders>
              <w:top w:val="nil"/>
              <w:left w:val="nil"/>
              <w:bottom w:val="nil"/>
              <w:right w:val="nil"/>
            </w:tcBorders>
            <w:noWrap/>
            <w:vAlign w:val="bottom"/>
            <w:hideMark/>
          </w:tcPr>
          <w:p w14:paraId="6BD89202" w14:textId="77777777" w:rsidR="005625FA" w:rsidRPr="00B04844" w:rsidRDefault="005625FA" w:rsidP="009D207E">
            <w:pPr>
              <w:jc w:val="right"/>
              <w:rPr>
                <w:rFonts w:ascii="Arial" w:hAnsi="Arial" w:cs="Arial"/>
                <w:lang w:val="en-US" w:eastAsia="en-US"/>
              </w:rPr>
            </w:pPr>
          </w:p>
        </w:tc>
        <w:tc>
          <w:tcPr>
            <w:tcW w:w="0" w:type="auto"/>
            <w:tcBorders>
              <w:top w:val="nil"/>
              <w:left w:val="nil"/>
              <w:bottom w:val="nil"/>
              <w:right w:val="nil"/>
            </w:tcBorders>
            <w:noWrap/>
            <w:vAlign w:val="bottom"/>
            <w:hideMark/>
          </w:tcPr>
          <w:p w14:paraId="6E6635F5"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6230F31C"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0AEB63CC"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03604ECC"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20BB98BD" w14:textId="77777777" w:rsidR="005625FA" w:rsidRPr="00B04844" w:rsidRDefault="005625FA" w:rsidP="009D207E">
            <w:pPr>
              <w:rPr>
                <w:lang w:val="en-US" w:eastAsia="en-US"/>
              </w:rPr>
            </w:pPr>
          </w:p>
        </w:tc>
        <w:tc>
          <w:tcPr>
            <w:tcW w:w="0" w:type="auto"/>
            <w:tcBorders>
              <w:top w:val="nil"/>
              <w:left w:val="nil"/>
              <w:bottom w:val="nil"/>
              <w:right w:val="nil"/>
            </w:tcBorders>
            <w:noWrap/>
            <w:vAlign w:val="bottom"/>
            <w:hideMark/>
          </w:tcPr>
          <w:p w14:paraId="57DF6014" w14:textId="77777777" w:rsidR="005625FA" w:rsidRPr="00B04844" w:rsidRDefault="005625FA" w:rsidP="009D207E">
            <w:pPr>
              <w:rPr>
                <w:lang w:val="en-US" w:eastAsia="en-US"/>
              </w:rPr>
            </w:pPr>
          </w:p>
        </w:tc>
      </w:tr>
      <w:tr w:rsidR="005625FA" w:rsidRPr="00B04844" w14:paraId="016C02DB" w14:textId="77777777" w:rsidTr="005625FA">
        <w:trPr>
          <w:trHeight w:val="255"/>
        </w:trPr>
        <w:tc>
          <w:tcPr>
            <w:tcW w:w="0" w:type="auto"/>
            <w:gridSpan w:val="2"/>
            <w:tcBorders>
              <w:top w:val="nil"/>
              <w:left w:val="nil"/>
              <w:bottom w:val="nil"/>
              <w:right w:val="nil"/>
            </w:tcBorders>
            <w:noWrap/>
            <w:vAlign w:val="bottom"/>
            <w:hideMark/>
          </w:tcPr>
          <w:p w14:paraId="52B28DD3" w14:textId="77777777" w:rsidR="005625FA" w:rsidRPr="0000335D" w:rsidRDefault="005625FA" w:rsidP="009D207E">
            <w:pPr>
              <w:rPr>
                <w:rFonts w:ascii="Arial" w:hAnsi="Arial" w:cs="Arial"/>
                <w:lang w:eastAsia="en-US"/>
              </w:rPr>
            </w:pPr>
            <w:r w:rsidRPr="0000335D">
              <w:rPr>
                <w:rFonts w:ascii="Arial" w:hAnsi="Arial" w:cs="Arial"/>
                <w:lang w:eastAsia="en-US"/>
              </w:rPr>
              <w:t>VIŠAK / MANJAK + NETO ZADUŽIVANJA / FINANCIRANJA</w:t>
            </w:r>
          </w:p>
        </w:tc>
        <w:tc>
          <w:tcPr>
            <w:tcW w:w="0" w:type="auto"/>
            <w:tcBorders>
              <w:top w:val="nil"/>
              <w:left w:val="nil"/>
              <w:bottom w:val="nil"/>
              <w:right w:val="nil"/>
            </w:tcBorders>
            <w:noWrap/>
            <w:vAlign w:val="bottom"/>
            <w:hideMark/>
          </w:tcPr>
          <w:p w14:paraId="26F7B624"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-156.213,42</w:t>
            </w:r>
          </w:p>
        </w:tc>
        <w:tc>
          <w:tcPr>
            <w:tcW w:w="0" w:type="auto"/>
            <w:tcBorders>
              <w:top w:val="nil"/>
              <w:left w:val="nil"/>
              <w:bottom w:val="nil"/>
              <w:right w:val="nil"/>
            </w:tcBorders>
            <w:noWrap/>
            <w:vAlign w:val="bottom"/>
            <w:hideMark/>
          </w:tcPr>
          <w:p w14:paraId="0813386E"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64689406"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1B038FA3"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c>
          <w:tcPr>
            <w:tcW w:w="0" w:type="auto"/>
            <w:tcBorders>
              <w:top w:val="nil"/>
              <w:left w:val="nil"/>
              <w:bottom w:val="nil"/>
              <w:right w:val="nil"/>
            </w:tcBorders>
            <w:noWrap/>
            <w:vAlign w:val="bottom"/>
            <w:hideMark/>
          </w:tcPr>
          <w:p w14:paraId="72AA1171" w14:textId="77777777" w:rsidR="005625FA" w:rsidRPr="00B04844" w:rsidRDefault="005625FA" w:rsidP="009D207E">
            <w:pPr>
              <w:jc w:val="right"/>
              <w:rPr>
                <w:rFonts w:ascii="Arial" w:hAnsi="Arial" w:cs="Arial"/>
                <w:lang w:val="en-US" w:eastAsia="en-US"/>
              </w:rPr>
            </w:pPr>
            <w:r w:rsidRPr="00B04844">
              <w:rPr>
                <w:rFonts w:ascii="Arial" w:hAnsi="Arial" w:cs="Arial"/>
                <w:lang w:val="en-US" w:eastAsia="en-US"/>
              </w:rPr>
              <w:t>0,00</w:t>
            </w:r>
          </w:p>
        </w:tc>
      </w:tr>
    </w:tbl>
    <w:p w14:paraId="27B64721" w14:textId="77777777" w:rsidR="005625FA" w:rsidRPr="000775CA" w:rsidRDefault="005625FA" w:rsidP="005625FA">
      <w:pPr>
        <w:rPr>
          <w:sz w:val="22"/>
          <w:szCs w:val="22"/>
        </w:rPr>
      </w:pPr>
    </w:p>
    <w:p w14:paraId="16D37FFA" w14:textId="77777777" w:rsidR="005625FA" w:rsidRDefault="005625FA" w:rsidP="005625FA"/>
    <w:p w14:paraId="4AE167A2" w14:textId="77777777" w:rsidR="005625FA" w:rsidRDefault="005625FA" w:rsidP="005625FA">
      <w:pPr>
        <w:rPr>
          <w:rFonts w:ascii="Arial" w:hAnsi="Arial" w:cs="Arial"/>
          <w:sz w:val="22"/>
          <w:szCs w:val="22"/>
          <w:lang w:val="en-US" w:eastAsia="en-US"/>
        </w:rPr>
      </w:pPr>
    </w:p>
    <w:p w14:paraId="445190D3" w14:textId="77777777" w:rsidR="005625FA" w:rsidRDefault="005625FA" w:rsidP="005625FA">
      <w:pPr>
        <w:rPr>
          <w:rFonts w:ascii="Arial" w:hAnsi="Arial" w:cs="Arial"/>
          <w:sz w:val="22"/>
          <w:szCs w:val="22"/>
          <w:lang w:val="en-US" w:eastAsia="en-US"/>
        </w:rPr>
      </w:pPr>
    </w:p>
    <w:p w14:paraId="082DBE14" w14:textId="77777777" w:rsidR="005625FA" w:rsidRDefault="005625FA" w:rsidP="005625FA">
      <w:pPr>
        <w:rPr>
          <w:rFonts w:ascii="Arial" w:hAnsi="Arial" w:cs="Arial"/>
          <w:sz w:val="22"/>
          <w:szCs w:val="22"/>
          <w:lang w:val="en-US" w:eastAsia="en-US"/>
        </w:rPr>
      </w:pPr>
      <w:r w:rsidRPr="00BB3A84">
        <w:rPr>
          <w:rFonts w:ascii="Arial" w:hAnsi="Arial" w:cs="Arial"/>
          <w:sz w:val="23"/>
          <w:szCs w:val="23"/>
        </w:rPr>
        <w:t>Prihodi i rashodi po razredima i  skupinama</w:t>
      </w:r>
      <w:r>
        <w:rPr>
          <w:rFonts w:ascii="Arial" w:hAnsi="Arial" w:cs="Arial"/>
          <w:sz w:val="23"/>
          <w:szCs w:val="23"/>
        </w:rPr>
        <w:t xml:space="preserve"> te izvoru financiranja</w:t>
      </w:r>
      <w:r w:rsidRPr="00BB3A84">
        <w:rPr>
          <w:rFonts w:ascii="Arial" w:hAnsi="Arial" w:cs="Arial"/>
          <w:sz w:val="23"/>
          <w:szCs w:val="23"/>
        </w:rPr>
        <w:t xml:space="preserve"> utvrđuju se u Računu prihoda i rashoda, a primici i izdaci po razredima i skupinama utvrđuju se u Računu financiranja i iskazuju kako slijedi</w:t>
      </w:r>
      <w:r w:rsidRPr="00BB3A84">
        <w:rPr>
          <w:rFonts w:ascii="Arial" w:hAnsi="Arial" w:cs="Arial"/>
          <w:sz w:val="22"/>
          <w:szCs w:val="22"/>
          <w:lang w:val="en-US" w:eastAsia="en-US"/>
        </w:rPr>
        <w:t>:</w:t>
      </w:r>
    </w:p>
    <w:p w14:paraId="5DE1CD6C" w14:textId="77777777" w:rsidR="005625FA" w:rsidRDefault="005625FA" w:rsidP="005625FA">
      <w:pPr>
        <w:rPr>
          <w:rFonts w:ascii="Arial" w:hAnsi="Arial" w:cs="Arial"/>
          <w:sz w:val="22"/>
          <w:szCs w:val="22"/>
          <w:lang w:val="en-US" w:eastAsia="en-US"/>
        </w:rPr>
      </w:pPr>
    </w:p>
    <w:p w14:paraId="3A927F01" w14:textId="77777777" w:rsidR="005625FA" w:rsidRDefault="005625FA" w:rsidP="005625FA">
      <w:pPr>
        <w:rPr>
          <w:rFonts w:ascii="Arial" w:hAnsi="Arial" w:cs="Arial"/>
          <w:sz w:val="22"/>
          <w:szCs w:val="22"/>
          <w:lang w:val="en-US" w:eastAsia="en-US"/>
        </w:rPr>
      </w:pPr>
    </w:p>
    <w:p w14:paraId="211F09E1" w14:textId="77777777" w:rsidR="005625FA" w:rsidRDefault="005625FA" w:rsidP="005625FA">
      <w:pPr>
        <w:rPr>
          <w:rFonts w:ascii="Arial" w:hAnsi="Arial" w:cs="Arial"/>
          <w:sz w:val="22"/>
          <w:szCs w:val="22"/>
          <w:lang w:val="en-US" w:eastAsia="en-US"/>
        </w:rPr>
      </w:pPr>
    </w:p>
    <w:tbl>
      <w:tblPr>
        <w:tblW w:w="5000" w:type="pct"/>
        <w:tblLook w:val="04A0" w:firstRow="1" w:lastRow="0" w:firstColumn="1" w:lastColumn="0" w:noHBand="0" w:noVBand="1"/>
      </w:tblPr>
      <w:tblGrid>
        <w:gridCol w:w="1274"/>
        <w:gridCol w:w="7739"/>
        <w:gridCol w:w="2226"/>
        <w:gridCol w:w="1228"/>
        <w:gridCol w:w="1228"/>
        <w:gridCol w:w="1328"/>
        <w:gridCol w:w="1328"/>
      </w:tblGrid>
      <w:tr w:rsidR="005625FA" w:rsidRPr="00B04844" w14:paraId="5B4A4E87" w14:textId="77777777" w:rsidTr="009D207E">
        <w:trPr>
          <w:trHeight w:val="255"/>
        </w:trPr>
        <w:tc>
          <w:tcPr>
            <w:tcW w:w="370" w:type="pct"/>
            <w:tcBorders>
              <w:top w:val="nil"/>
              <w:left w:val="nil"/>
              <w:bottom w:val="nil"/>
              <w:right w:val="nil"/>
            </w:tcBorders>
            <w:noWrap/>
            <w:vAlign w:val="bottom"/>
            <w:hideMark/>
          </w:tcPr>
          <w:p w14:paraId="3ECABF46" w14:textId="77777777" w:rsidR="005625FA" w:rsidRPr="00B04844" w:rsidRDefault="005625FA" w:rsidP="009D207E">
            <w:pPr>
              <w:rPr>
                <w:sz w:val="16"/>
                <w:szCs w:val="16"/>
                <w:lang w:val="en-US" w:eastAsia="en-US"/>
              </w:rPr>
            </w:pPr>
          </w:p>
        </w:tc>
        <w:tc>
          <w:tcPr>
            <w:tcW w:w="2370" w:type="pct"/>
            <w:tcBorders>
              <w:top w:val="nil"/>
              <w:left w:val="nil"/>
              <w:bottom w:val="nil"/>
              <w:right w:val="nil"/>
            </w:tcBorders>
            <w:noWrap/>
            <w:vAlign w:val="bottom"/>
            <w:hideMark/>
          </w:tcPr>
          <w:p w14:paraId="0318C5A9" w14:textId="77777777" w:rsidR="005625FA" w:rsidRPr="00B04844" w:rsidRDefault="005625FA" w:rsidP="009D207E">
            <w:pPr>
              <w:rPr>
                <w:sz w:val="16"/>
                <w:szCs w:val="16"/>
                <w:lang w:val="en-US" w:eastAsia="en-US"/>
              </w:rPr>
            </w:pPr>
          </w:p>
        </w:tc>
        <w:tc>
          <w:tcPr>
            <w:tcW w:w="684" w:type="pct"/>
            <w:tcBorders>
              <w:top w:val="nil"/>
              <w:left w:val="nil"/>
              <w:bottom w:val="nil"/>
              <w:right w:val="nil"/>
            </w:tcBorders>
            <w:noWrap/>
            <w:vAlign w:val="bottom"/>
            <w:hideMark/>
          </w:tcPr>
          <w:p w14:paraId="6863A714"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IZVRŠENJE</w:t>
            </w:r>
          </w:p>
        </w:tc>
        <w:tc>
          <w:tcPr>
            <w:tcW w:w="379" w:type="pct"/>
            <w:tcBorders>
              <w:top w:val="nil"/>
              <w:left w:val="nil"/>
              <w:bottom w:val="nil"/>
              <w:right w:val="nil"/>
            </w:tcBorders>
            <w:noWrap/>
            <w:vAlign w:val="bottom"/>
            <w:hideMark/>
          </w:tcPr>
          <w:p w14:paraId="520D9D6F"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PLAN</w:t>
            </w:r>
          </w:p>
        </w:tc>
        <w:tc>
          <w:tcPr>
            <w:tcW w:w="379" w:type="pct"/>
            <w:tcBorders>
              <w:top w:val="nil"/>
              <w:left w:val="nil"/>
              <w:bottom w:val="nil"/>
              <w:right w:val="nil"/>
            </w:tcBorders>
            <w:noWrap/>
            <w:vAlign w:val="bottom"/>
            <w:hideMark/>
          </w:tcPr>
          <w:p w14:paraId="6F5D7CC5"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PLAN</w:t>
            </w:r>
          </w:p>
        </w:tc>
        <w:tc>
          <w:tcPr>
            <w:tcW w:w="409" w:type="pct"/>
            <w:tcBorders>
              <w:top w:val="nil"/>
              <w:left w:val="nil"/>
              <w:bottom w:val="nil"/>
              <w:right w:val="nil"/>
            </w:tcBorders>
            <w:noWrap/>
            <w:vAlign w:val="bottom"/>
            <w:hideMark/>
          </w:tcPr>
          <w:p w14:paraId="70887C69"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PROJEKCIJA</w:t>
            </w:r>
          </w:p>
        </w:tc>
        <w:tc>
          <w:tcPr>
            <w:tcW w:w="409" w:type="pct"/>
            <w:tcBorders>
              <w:top w:val="nil"/>
              <w:left w:val="nil"/>
              <w:bottom w:val="nil"/>
              <w:right w:val="nil"/>
            </w:tcBorders>
            <w:noWrap/>
            <w:vAlign w:val="bottom"/>
            <w:hideMark/>
          </w:tcPr>
          <w:p w14:paraId="3F19C93F"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PROJEKCIJA</w:t>
            </w:r>
          </w:p>
        </w:tc>
      </w:tr>
      <w:tr w:rsidR="005625FA" w:rsidRPr="00B04844" w14:paraId="42E77BA3" w14:textId="77777777" w:rsidTr="009D207E">
        <w:trPr>
          <w:trHeight w:val="255"/>
        </w:trPr>
        <w:tc>
          <w:tcPr>
            <w:tcW w:w="370" w:type="pct"/>
            <w:tcBorders>
              <w:top w:val="nil"/>
              <w:left w:val="nil"/>
              <w:bottom w:val="nil"/>
              <w:right w:val="nil"/>
            </w:tcBorders>
            <w:noWrap/>
            <w:vAlign w:val="bottom"/>
            <w:hideMark/>
          </w:tcPr>
          <w:p w14:paraId="4CB36650" w14:textId="77777777" w:rsidR="005625FA" w:rsidRPr="00B04844" w:rsidRDefault="005625FA" w:rsidP="009D207E">
            <w:pPr>
              <w:jc w:val="center"/>
              <w:rPr>
                <w:rFonts w:ascii="Arial" w:hAnsi="Arial" w:cs="Arial"/>
                <w:b/>
                <w:bCs/>
                <w:sz w:val="16"/>
                <w:szCs w:val="16"/>
                <w:lang w:val="en-US" w:eastAsia="en-US"/>
              </w:rPr>
            </w:pPr>
          </w:p>
        </w:tc>
        <w:tc>
          <w:tcPr>
            <w:tcW w:w="2370" w:type="pct"/>
            <w:tcBorders>
              <w:top w:val="nil"/>
              <w:left w:val="nil"/>
              <w:bottom w:val="nil"/>
              <w:right w:val="nil"/>
            </w:tcBorders>
            <w:noWrap/>
            <w:vAlign w:val="bottom"/>
            <w:hideMark/>
          </w:tcPr>
          <w:p w14:paraId="1968D9AA" w14:textId="77777777" w:rsidR="005625FA" w:rsidRPr="00B04844" w:rsidRDefault="005625FA" w:rsidP="009D207E">
            <w:pPr>
              <w:rPr>
                <w:sz w:val="16"/>
                <w:szCs w:val="16"/>
                <w:lang w:val="en-US" w:eastAsia="en-US"/>
              </w:rPr>
            </w:pPr>
          </w:p>
        </w:tc>
        <w:tc>
          <w:tcPr>
            <w:tcW w:w="684" w:type="pct"/>
            <w:tcBorders>
              <w:top w:val="nil"/>
              <w:left w:val="nil"/>
              <w:bottom w:val="nil"/>
              <w:right w:val="nil"/>
            </w:tcBorders>
            <w:noWrap/>
            <w:vAlign w:val="bottom"/>
            <w:hideMark/>
          </w:tcPr>
          <w:p w14:paraId="667316FD"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1</w:t>
            </w:r>
          </w:p>
        </w:tc>
        <w:tc>
          <w:tcPr>
            <w:tcW w:w="379" w:type="pct"/>
            <w:tcBorders>
              <w:top w:val="nil"/>
              <w:left w:val="nil"/>
              <w:bottom w:val="nil"/>
              <w:right w:val="nil"/>
            </w:tcBorders>
            <w:noWrap/>
            <w:vAlign w:val="bottom"/>
            <w:hideMark/>
          </w:tcPr>
          <w:p w14:paraId="6845C5A5"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2</w:t>
            </w:r>
          </w:p>
        </w:tc>
        <w:tc>
          <w:tcPr>
            <w:tcW w:w="379" w:type="pct"/>
            <w:tcBorders>
              <w:top w:val="nil"/>
              <w:left w:val="nil"/>
              <w:bottom w:val="nil"/>
              <w:right w:val="nil"/>
            </w:tcBorders>
            <w:noWrap/>
            <w:vAlign w:val="bottom"/>
            <w:hideMark/>
          </w:tcPr>
          <w:p w14:paraId="57BC2DB2"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3</w:t>
            </w:r>
          </w:p>
        </w:tc>
        <w:tc>
          <w:tcPr>
            <w:tcW w:w="409" w:type="pct"/>
            <w:tcBorders>
              <w:top w:val="nil"/>
              <w:left w:val="nil"/>
              <w:bottom w:val="nil"/>
              <w:right w:val="nil"/>
            </w:tcBorders>
            <w:noWrap/>
            <w:vAlign w:val="bottom"/>
            <w:hideMark/>
          </w:tcPr>
          <w:p w14:paraId="6931EEF0"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4</w:t>
            </w:r>
          </w:p>
        </w:tc>
        <w:tc>
          <w:tcPr>
            <w:tcW w:w="409" w:type="pct"/>
            <w:tcBorders>
              <w:top w:val="nil"/>
              <w:left w:val="nil"/>
              <w:bottom w:val="nil"/>
              <w:right w:val="nil"/>
            </w:tcBorders>
            <w:noWrap/>
            <w:vAlign w:val="bottom"/>
            <w:hideMark/>
          </w:tcPr>
          <w:p w14:paraId="3BA84EE5"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5</w:t>
            </w:r>
          </w:p>
        </w:tc>
      </w:tr>
      <w:tr w:rsidR="005625FA" w:rsidRPr="00B04844" w14:paraId="2CB5DCCB" w14:textId="77777777" w:rsidTr="009D207E">
        <w:trPr>
          <w:trHeight w:val="255"/>
        </w:trPr>
        <w:tc>
          <w:tcPr>
            <w:tcW w:w="370" w:type="pct"/>
            <w:tcBorders>
              <w:top w:val="nil"/>
              <w:left w:val="nil"/>
              <w:bottom w:val="nil"/>
              <w:right w:val="nil"/>
            </w:tcBorders>
            <w:noWrap/>
            <w:vAlign w:val="bottom"/>
            <w:hideMark/>
          </w:tcPr>
          <w:p w14:paraId="457EEAE4" w14:textId="77777777" w:rsidR="005625FA" w:rsidRPr="00B04844" w:rsidRDefault="005625FA" w:rsidP="009D207E">
            <w:pPr>
              <w:rPr>
                <w:rFonts w:ascii="Arial" w:hAnsi="Arial" w:cs="Arial"/>
                <w:b/>
                <w:bCs/>
                <w:sz w:val="16"/>
                <w:szCs w:val="16"/>
                <w:lang w:val="en-US" w:eastAsia="en-US"/>
              </w:rPr>
            </w:pPr>
            <w:r w:rsidRPr="00B04844">
              <w:rPr>
                <w:rFonts w:ascii="Arial" w:hAnsi="Arial" w:cs="Arial"/>
                <w:b/>
                <w:bCs/>
                <w:sz w:val="16"/>
                <w:szCs w:val="16"/>
                <w:lang w:val="en-US" w:eastAsia="en-US"/>
              </w:rPr>
              <w:t>BROJ KONTA</w:t>
            </w:r>
          </w:p>
        </w:tc>
        <w:tc>
          <w:tcPr>
            <w:tcW w:w="2370" w:type="pct"/>
            <w:tcBorders>
              <w:top w:val="nil"/>
              <w:left w:val="nil"/>
              <w:bottom w:val="nil"/>
              <w:right w:val="nil"/>
            </w:tcBorders>
            <w:noWrap/>
            <w:vAlign w:val="bottom"/>
            <w:hideMark/>
          </w:tcPr>
          <w:p w14:paraId="3105FC07" w14:textId="77777777" w:rsidR="005625FA" w:rsidRPr="00B04844" w:rsidRDefault="005625FA" w:rsidP="009D207E">
            <w:pPr>
              <w:rPr>
                <w:rFonts w:ascii="Arial" w:hAnsi="Arial" w:cs="Arial"/>
                <w:b/>
                <w:bCs/>
                <w:sz w:val="16"/>
                <w:szCs w:val="16"/>
                <w:lang w:val="en-US" w:eastAsia="en-US"/>
              </w:rPr>
            </w:pPr>
            <w:r w:rsidRPr="00B04844">
              <w:rPr>
                <w:rFonts w:ascii="Arial" w:hAnsi="Arial" w:cs="Arial"/>
                <w:b/>
                <w:bCs/>
                <w:sz w:val="16"/>
                <w:szCs w:val="16"/>
                <w:lang w:val="en-US" w:eastAsia="en-US"/>
              </w:rPr>
              <w:t>VRSTA PRIHODA / PRIMITAKA</w:t>
            </w:r>
          </w:p>
        </w:tc>
        <w:tc>
          <w:tcPr>
            <w:tcW w:w="684" w:type="pct"/>
            <w:tcBorders>
              <w:top w:val="nil"/>
              <w:left w:val="nil"/>
              <w:bottom w:val="nil"/>
              <w:right w:val="nil"/>
            </w:tcBorders>
            <w:noWrap/>
            <w:vAlign w:val="bottom"/>
            <w:hideMark/>
          </w:tcPr>
          <w:p w14:paraId="4DA27228"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01.01.2024. - 31.12.2024.</w:t>
            </w:r>
          </w:p>
        </w:tc>
        <w:tc>
          <w:tcPr>
            <w:tcW w:w="379" w:type="pct"/>
            <w:tcBorders>
              <w:top w:val="nil"/>
              <w:left w:val="nil"/>
              <w:bottom w:val="nil"/>
              <w:right w:val="nil"/>
            </w:tcBorders>
            <w:noWrap/>
            <w:vAlign w:val="bottom"/>
            <w:hideMark/>
          </w:tcPr>
          <w:p w14:paraId="6C024BA9"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2025</w:t>
            </w:r>
          </w:p>
        </w:tc>
        <w:tc>
          <w:tcPr>
            <w:tcW w:w="379" w:type="pct"/>
            <w:tcBorders>
              <w:top w:val="nil"/>
              <w:left w:val="nil"/>
              <w:bottom w:val="nil"/>
              <w:right w:val="nil"/>
            </w:tcBorders>
            <w:noWrap/>
            <w:vAlign w:val="bottom"/>
            <w:hideMark/>
          </w:tcPr>
          <w:p w14:paraId="2F1D7826"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2026</w:t>
            </w:r>
          </w:p>
        </w:tc>
        <w:tc>
          <w:tcPr>
            <w:tcW w:w="409" w:type="pct"/>
            <w:tcBorders>
              <w:top w:val="nil"/>
              <w:left w:val="nil"/>
              <w:bottom w:val="nil"/>
              <w:right w:val="nil"/>
            </w:tcBorders>
            <w:noWrap/>
            <w:vAlign w:val="bottom"/>
            <w:hideMark/>
          </w:tcPr>
          <w:p w14:paraId="1897170F"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2027</w:t>
            </w:r>
          </w:p>
        </w:tc>
        <w:tc>
          <w:tcPr>
            <w:tcW w:w="409" w:type="pct"/>
            <w:tcBorders>
              <w:top w:val="nil"/>
              <w:left w:val="nil"/>
              <w:bottom w:val="nil"/>
              <w:right w:val="nil"/>
            </w:tcBorders>
            <w:noWrap/>
            <w:vAlign w:val="bottom"/>
            <w:hideMark/>
          </w:tcPr>
          <w:p w14:paraId="775C5856" w14:textId="77777777" w:rsidR="005625FA" w:rsidRPr="00B04844" w:rsidRDefault="005625FA" w:rsidP="009D207E">
            <w:pPr>
              <w:jc w:val="center"/>
              <w:rPr>
                <w:rFonts w:ascii="Arial" w:hAnsi="Arial" w:cs="Arial"/>
                <w:b/>
                <w:bCs/>
                <w:sz w:val="16"/>
                <w:szCs w:val="16"/>
                <w:lang w:val="en-US" w:eastAsia="en-US"/>
              </w:rPr>
            </w:pPr>
            <w:r w:rsidRPr="00B04844">
              <w:rPr>
                <w:rFonts w:ascii="Arial" w:hAnsi="Arial" w:cs="Arial"/>
                <w:b/>
                <w:bCs/>
                <w:sz w:val="16"/>
                <w:szCs w:val="16"/>
                <w:lang w:val="en-US" w:eastAsia="en-US"/>
              </w:rPr>
              <w:t>2028</w:t>
            </w:r>
          </w:p>
        </w:tc>
      </w:tr>
      <w:tr w:rsidR="005625FA" w:rsidRPr="00B04844" w14:paraId="60C24487" w14:textId="77777777" w:rsidTr="009D207E">
        <w:trPr>
          <w:trHeight w:val="255"/>
        </w:trPr>
        <w:tc>
          <w:tcPr>
            <w:tcW w:w="2740" w:type="pct"/>
            <w:gridSpan w:val="2"/>
            <w:tcBorders>
              <w:top w:val="nil"/>
              <w:left w:val="nil"/>
              <w:bottom w:val="nil"/>
              <w:right w:val="nil"/>
            </w:tcBorders>
            <w:shd w:val="clear" w:color="000000" w:fill="808080"/>
            <w:noWrap/>
            <w:vAlign w:val="bottom"/>
            <w:hideMark/>
          </w:tcPr>
          <w:p w14:paraId="57E433D5"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A. RAČUN PRIHODA I RASHODA</w:t>
            </w:r>
          </w:p>
        </w:tc>
        <w:tc>
          <w:tcPr>
            <w:tcW w:w="684" w:type="pct"/>
            <w:tcBorders>
              <w:top w:val="nil"/>
              <w:left w:val="nil"/>
              <w:bottom w:val="nil"/>
              <w:right w:val="nil"/>
            </w:tcBorders>
            <w:shd w:val="clear" w:color="000000" w:fill="808080"/>
            <w:noWrap/>
            <w:vAlign w:val="bottom"/>
            <w:hideMark/>
          </w:tcPr>
          <w:p w14:paraId="68A55548"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 </w:t>
            </w:r>
          </w:p>
        </w:tc>
        <w:tc>
          <w:tcPr>
            <w:tcW w:w="379" w:type="pct"/>
            <w:tcBorders>
              <w:top w:val="nil"/>
              <w:left w:val="nil"/>
              <w:bottom w:val="nil"/>
              <w:right w:val="nil"/>
            </w:tcBorders>
            <w:shd w:val="clear" w:color="000000" w:fill="808080"/>
            <w:noWrap/>
            <w:vAlign w:val="bottom"/>
            <w:hideMark/>
          </w:tcPr>
          <w:p w14:paraId="29C5A25E"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 </w:t>
            </w:r>
          </w:p>
        </w:tc>
        <w:tc>
          <w:tcPr>
            <w:tcW w:w="379" w:type="pct"/>
            <w:tcBorders>
              <w:top w:val="nil"/>
              <w:left w:val="nil"/>
              <w:bottom w:val="nil"/>
              <w:right w:val="nil"/>
            </w:tcBorders>
            <w:shd w:val="clear" w:color="000000" w:fill="808080"/>
            <w:noWrap/>
            <w:vAlign w:val="bottom"/>
            <w:hideMark/>
          </w:tcPr>
          <w:p w14:paraId="1DF2C99D"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 </w:t>
            </w:r>
          </w:p>
        </w:tc>
        <w:tc>
          <w:tcPr>
            <w:tcW w:w="409" w:type="pct"/>
            <w:tcBorders>
              <w:top w:val="nil"/>
              <w:left w:val="nil"/>
              <w:bottom w:val="nil"/>
              <w:right w:val="nil"/>
            </w:tcBorders>
            <w:shd w:val="clear" w:color="000000" w:fill="808080"/>
            <w:noWrap/>
            <w:vAlign w:val="bottom"/>
            <w:hideMark/>
          </w:tcPr>
          <w:p w14:paraId="062D613C"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 </w:t>
            </w:r>
          </w:p>
        </w:tc>
        <w:tc>
          <w:tcPr>
            <w:tcW w:w="409" w:type="pct"/>
            <w:tcBorders>
              <w:top w:val="nil"/>
              <w:left w:val="nil"/>
              <w:bottom w:val="nil"/>
              <w:right w:val="nil"/>
            </w:tcBorders>
            <w:shd w:val="clear" w:color="000000" w:fill="808080"/>
            <w:noWrap/>
            <w:vAlign w:val="bottom"/>
            <w:hideMark/>
          </w:tcPr>
          <w:p w14:paraId="15F7DC11"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 </w:t>
            </w:r>
          </w:p>
        </w:tc>
      </w:tr>
      <w:tr w:rsidR="005625FA" w:rsidRPr="00B04844" w14:paraId="4E7A835A" w14:textId="77777777" w:rsidTr="009D207E">
        <w:trPr>
          <w:trHeight w:val="255"/>
        </w:trPr>
        <w:tc>
          <w:tcPr>
            <w:tcW w:w="370" w:type="pct"/>
            <w:tcBorders>
              <w:top w:val="nil"/>
              <w:left w:val="nil"/>
              <w:bottom w:val="nil"/>
              <w:right w:val="nil"/>
            </w:tcBorders>
            <w:shd w:val="clear" w:color="000000" w:fill="000080"/>
            <w:noWrap/>
            <w:vAlign w:val="bottom"/>
            <w:hideMark/>
          </w:tcPr>
          <w:p w14:paraId="17CBCC68"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6</w:t>
            </w:r>
          </w:p>
        </w:tc>
        <w:tc>
          <w:tcPr>
            <w:tcW w:w="2370" w:type="pct"/>
            <w:tcBorders>
              <w:top w:val="nil"/>
              <w:left w:val="nil"/>
              <w:bottom w:val="nil"/>
              <w:right w:val="nil"/>
            </w:tcBorders>
            <w:shd w:val="clear" w:color="000000" w:fill="000080"/>
            <w:noWrap/>
            <w:vAlign w:val="bottom"/>
            <w:hideMark/>
          </w:tcPr>
          <w:p w14:paraId="006D71B3" w14:textId="77777777" w:rsidR="005625FA" w:rsidRPr="00B04844" w:rsidRDefault="005625FA" w:rsidP="009D207E">
            <w:pPr>
              <w:rPr>
                <w:rFonts w:ascii="Arial" w:hAnsi="Arial" w:cs="Arial"/>
                <w:b/>
                <w:bCs/>
                <w:color w:val="FFFFFF"/>
                <w:sz w:val="16"/>
                <w:szCs w:val="16"/>
                <w:lang w:val="en-US" w:eastAsia="en-US"/>
              </w:rPr>
            </w:pPr>
            <w:proofErr w:type="spellStart"/>
            <w:r w:rsidRPr="00B04844">
              <w:rPr>
                <w:rFonts w:ascii="Arial" w:hAnsi="Arial" w:cs="Arial"/>
                <w:b/>
                <w:bCs/>
                <w:color w:val="FFFFFF"/>
                <w:sz w:val="16"/>
                <w:szCs w:val="16"/>
                <w:lang w:val="en-US" w:eastAsia="en-US"/>
              </w:rPr>
              <w:t>Prihodi</w:t>
            </w:r>
            <w:proofErr w:type="spellEnd"/>
            <w:r w:rsidRPr="00B04844">
              <w:rPr>
                <w:rFonts w:ascii="Arial" w:hAnsi="Arial" w:cs="Arial"/>
                <w:b/>
                <w:bCs/>
                <w:color w:val="FFFFFF"/>
                <w:sz w:val="16"/>
                <w:szCs w:val="16"/>
                <w:lang w:val="en-US" w:eastAsia="en-US"/>
              </w:rPr>
              <w:t xml:space="preserve"> </w:t>
            </w:r>
            <w:proofErr w:type="spellStart"/>
            <w:r w:rsidRPr="00B04844">
              <w:rPr>
                <w:rFonts w:ascii="Arial" w:hAnsi="Arial" w:cs="Arial"/>
                <w:b/>
                <w:bCs/>
                <w:color w:val="FFFFFF"/>
                <w:sz w:val="16"/>
                <w:szCs w:val="16"/>
                <w:lang w:val="en-US" w:eastAsia="en-US"/>
              </w:rPr>
              <w:t>poslovanja</w:t>
            </w:r>
            <w:proofErr w:type="spellEnd"/>
          </w:p>
        </w:tc>
        <w:tc>
          <w:tcPr>
            <w:tcW w:w="684" w:type="pct"/>
            <w:tcBorders>
              <w:top w:val="nil"/>
              <w:left w:val="nil"/>
              <w:bottom w:val="nil"/>
              <w:right w:val="nil"/>
            </w:tcBorders>
            <w:shd w:val="clear" w:color="000000" w:fill="000080"/>
            <w:noWrap/>
            <w:vAlign w:val="bottom"/>
            <w:hideMark/>
          </w:tcPr>
          <w:p w14:paraId="01AF912F"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3.304.904,27</w:t>
            </w:r>
          </w:p>
        </w:tc>
        <w:tc>
          <w:tcPr>
            <w:tcW w:w="379" w:type="pct"/>
            <w:tcBorders>
              <w:top w:val="nil"/>
              <w:left w:val="nil"/>
              <w:bottom w:val="nil"/>
              <w:right w:val="nil"/>
            </w:tcBorders>
            <w:shd w:val="clear" w:color="000000" w:fill="000080"/>
            <w:noWrap/>
            <w:vAlign w:val="bottom"/>
            <w:hideMark/>
          </w:tcPr>
          <w:p w14:paraId="4761718C"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6.680.446,80</w:t>
            </w:r>
          </w:p>
        </w:tc>
        <w:tc>
          <w:tcPr>
            <w:tcW w:w="379" w:type="pct"/>
            <w:tcBorders>
              <w:top w:val="nil"/>
              <w:left w:val="nil"/>
              <w:bottom w:val="nil"/>
              <w:right w:val="nil"/>
            </w:tcBorders>
            <w:shd w:val="clear" w:color="000000" w:fill="000080"/>
            <w:noWrap/>
            <w:vAlign w:val="bottom"/>
            <w:hideMark/>
          </w:tcPr>
          <w:p w14:paraId="004DD30D"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5.877.867,60</w:t>
            </w:r>
          </w:p>
        </w:tc>
        <w:tc>
          <w:tcPr>
            <w:tcW w:w="409" w:type="pct"/>
            <w:tcBorders>
              <w:top w:val="nil"/>
              <w:left w:val="nil"/>
              <w:bottom w:val="nil"/>
              <w:right w:val="nil"/>
            </w:tcBorders>
            <w:shd w:val="clear" w:color="000000" w:fill="000080"/>
            <w:noWrap/>
            <w:vAlign w:val="bottom"/>
            <w:hideMark/>
          </w:tcPr>
          <w:p w14:paraId="44A65404"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5.936.646,28</w:t>
            </w:r>
          </w:p>
        </w:tc>
        <w:tc>
          <w:tcPr>
            <w:tcW w:w="409" w:type="pct"/>
            <w:tcBorders>
              <w:top w:val="nil"/>
              <w:left w:val="nil"/>
              <w:bottom w:val="nil"/>
              <w:right w:val="nil"/>
            </w:tcBorders>
            <w:shd w:val="clear" w:color="000000" w:fill="000080"/>
            <w:noWrap/>
            <w:vAlign w:val="bottom"/>
            <w:hideMark/>
          </w:tcPr>
          <w:p w14:paraId="3BF2036F"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5.996.012,80</w:t>
            </w:r>
          </w:p>
        </w:tc>
      </w:tr>
      <w:tr w:rsidR="005625FA" w:rsidRPr="00B04844" w14:paraId="4E9BC463" w14:textId="77777777" w:rsidTr="009D207E">
        <w:trPr>
          <w:trHeight w:val="255"/>
        </w:trPr>
        <w:tc>
          <w:tcPr>
            <w:tcW w:w="370" w:type="pct"/>
            <w:tcBorders>
              <w:top w:val="nil"/>
              <w:left w:val="nil"/>
              <w:bottom w:val="nil"/>
              <w:right w:val="nil"/>
            </w:tcBorders>
            <w:noWrap/>
            <w:vAlign w:val="bottom"/>
            <w:hideMark/>
          </w:tcPr>
          <w:p w14:paraId="4D0DFF38"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61</w:t>
            </w:r>
          </w:p>
        </w:tc>
        <w:tc>
          <w:tcPr>
            <w:tcW w:w="2370" w:type="pct"/>
            <w:tcBorders>
              <w:top w:val="nil"/>
              <w:left w:val="nil"/>
              <w:bottom w:val="nil"/>
              <w:right w:val="nil"/>
            </w:tcBorders>
            <w:noWrap/>
            <w:vAlign w:val="bottom"/>
            <w:hideMark/>
          </w:tcPr>
          <w:p w14:paraId="2D04D3EC"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Prihodi</w:t>
            </w:r>
            <w:proofErr w:type="spellEnd"/>
            <w:r w:rsidRPr="00B04844">
              <w:rPr>
                <w:rFonts w:ascii="Arial" w:hAnsi="Arial" w:cs="Arial"/>
                <w:sz w:val="16"/>
                <w:szCs w:val="16"/>
                <w:lang w:val="en-US" w:eastAsia="en-US"/>
              </w:rPr>
              <w:t xml:space="preserve"> od </w:t>
            </w:r>
            <w:proofErr w:type="spellStart"/>
            <w:r w:rsidRPr="00B04844">
              <w:rPr>
                <w:rFonts w:ascii="Arial" w:hAnsi="Arial" w:cs="Arial"/>
                <w:sz w:val="16"/>
                <w:szCs w:val="16"/>
                <w:lang w:val="en-US" w:eastAsia="en-US"/>
              </w:rPr>
              <w:t>poreza</w:t>
            </w:r>
            <w:proofErr w:type="spellEnd"/>
          </w:p>
        </w:tc>
        <w:tc>
          <w:tcPr>
            <w:tcW w:w="684" w:type="pct"/>
            <w:tcBorders>
              <w:top w:val="nil"/>
              <w:left w:val="nil"/>
              <w:bottom w:val="nil"/>
              <w:right w:val="nil"/>
            </w:tcBorders>
            <w:noWrap/>
            <w:vAlign w:val="bottom"/>
            <w:hideMark/>
          </w:tcPr>
          <w:p w14:paraId="2D42D0A3"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650.229,96</w:t>
            </w:r>
          </w:p>
        </w:tc>
        <w:tc>
          <w:tcPr>
            <w:tcW w:w="379" w:type="pct"/>
            <w:tcBorders>
              <w:top w:val="nil"/>
              <w:left w:val="nil"/>
              <w:bottom w:val="nil"/>
              <w:right w:val="nil"/>
            </w:tcBorders>
            <w:noWrap/>
            <w:vAlign w:val="bottom"/>
            <w:hideMark/>
          </w:tcPr>
          <w:p w14:paraId="774AD72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922.304,96</w:t>
            </w:r>
          </w:p>
        </w:tc>
        <w:tc>
          <w:tcPr>
            <w:tcW w:w="379" w:type="pct"/>
            <w:tcBorders>
              <w:top w:val="nil"/>
              <w:left w:val="nil"/>
              <w:bottom w:val="nil"/>
              <w:right w:val="nil"/>
            </w:tcBorders>
            <w:noWrap/>
            <w:vAlign w:val="bottom"/>
            <w:hideMark/>
          </w:tcPr>
          <w:p w14:paraId="0D2BE5A2"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1.028.066,00</w:t>
            </w:r>
          </w:p>
        </w:tc>
        <w:tc>
          <w:tcPr>
            <w:tcW w:w="409" w:type="pct"/>
            <w:tcBorders>
              <w:top w:val="nil"/>
              <w:left w:val="nil"/>
              <w:bottom w:val="nil"/>
              <w:right w:val="nil"/>
            </w:tcBorders>
            <w:noWrap/>
            <w:vAlign w:val="bottom"/>
            <w:hideMark/>
          </w:tcPr>
          <w:p w14:paraId="681526D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1.038.346,66</w:t>
            </w:r>
          </w:p>
        </w:tc>
        <w:tc>
          <w:tcPr>
            <w:tcW w:w="409" w:type="pct"/>
            <w:tcBorders>
              <w:top w:val="nil"/>
              <w:left w:val="nil"/>
              <w:bottom w:val="nil"/>
              <w:right w:val="nil"/>
            </w:tcBorders>
            <w:noWrap/>
            <w:vAlign w:val="bottom"/>
            <w:hideMark/>
          </w:tcPr>
          <w:p w14:paraId="0E7F8EF3"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1.048.730,16</w:t>
            </w:r>
          </w:p>
        </w:tc>
      </w:tr>
      <w:tr w:rsidR="005625FA" w:rsidRPr="00B04844" w14:paraId="3B4CCFCB" w14:textId="77777777" w:rsidTr="009D207E">
        <w:trPr>
          <w:trHeight w:val="255"/>
        </w:trPr>
        <w:tc>
          <w:tcPr>
            <w:tcW w:w="370" w:type="pct"/>
            <w:tcBorders>
              <w:top w:val="nil"/>
              <w:left w:val="nil"/>
              <w:bottom w:val="nil"/>
              <w:right w:val="nil"/>
            </w:tcBorders>
            <w:noWrap/>
            <w:vAlign w:val="bottom"/>
            <w:hideMark/>
          </w:tcPr>
          <w:p w14:paraId="48C9E813"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63</w:t>
            </w:r>
          </w:p>
        </w:tc>
        <w:tc>
          <w:tcPr>
            <w:tcW w:w="2370" w:type="pct"/>
            <w:tcBorders>
              <w:top w:val="nil"/>
              <w:left w:val="nil"/>
              <w:bottom w:val="nil"/>
              <w:right w:val="nil"/>
            </w:tcBorders>
            <w:noWrap/>
            <w:vAlign w:val="bottom"/>
            <w:hideMark/>
          </w:tcPr>
          <w:p w14:paraId="04D90024"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Pomoći iz inozemstva i od subjekata unutar općeg proračuna</w:t>
            </w:r>
          </w:p>
        </w:tc>
        <w:tc>
          <w:tcPr>
            <w:tcW w:w="684" w:type="pct"/>
            <w:tcBorders>
              <w:top w:val="nil"/>
              <w:left w:val="nil"/>
              <w:bottom w:val="nil"/>
              <w:right w:val="nil"/>
            </w:tcBorders>
            <w:noWrap/>
            <w:vAlign w:val="bottom"/>
            <w:hideMark/>
          </w:tcPr>
          <w:p w14:paraId="13E71363"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1.604.378,32</w:t>
            </w:r>
          </w:p>
        </w:tc>
        <w:tc>
          <w:tcPr>
            <w:tcW w:w="379" w:type="pct"/>
            <w:tcBorders>
              <w:top w:val="nil"/>
              <w:left w:val="nil"/>
              <w:bottom w:val="nil"/>
              <w:right w:val="nil"/>
            </w:tcBorders>
            <w:noWrap/>
            <w:vAlign w:val="bottom"/>
            <w:hideMark/>
          </w:tcPr>
          <w:p w14:paraId="22DF7A2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3.933.437,83</w:t>
            </w:r>
          </w:p>
        </w:tc>
        <w:tc>
          <w:tcPr>
            <w:tcW w:w="379" w:type="pct"/>
            <w:tcBorders>
              <w:top w:val="nil"/>
              <w:left w:val="nil"/>
              <w:bottom w:val="nil"/>
              <w:right w:val="nil"/>
            </w:tcBorders>
            <w:noWrap/>
            <w:vAlign w:val="bottom"/>
            <w:hideMark/>
          </w:tcPr>
          <w:p w14:paraId="725F1FE8"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3.061.657,60</w:t>
            </w:r>
          </w:p>
        </w:tc>
        <w:tc>
          <w:tcPr>
            <w:tcW w:w="409" w:type="pct"/>
            <w:tcBorders>
              <w:top w:val="nil"/>
              <w:left w:val="nil"/>
              <w:bottom w:val="nil"/>
              <w:right w:val="nil"/>
            </w:tcBorders>
            <w:noWrap/>
            <w:vAlign w:val="bottom"/>
            <w:hideMark/>
          </w:tcPr>
          <w:p w14:paraId="46580862"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3.092.274,18</w:t>
            </w:r>
          </w:p>
        </w:tc>
        <w:tc>
          <w:tcPr>
            <w:tcW w:w="409" w:type="pct"/>
            <w:tcBorders>
              <w:top w:val="nil"/>
              <w:left w:val="nil"/>
              <w:bottom w:val="nil"/>
              <w:right w:val="nil"/>
            </w:tcBorders>
            <w:noWrap/>
            <w:vAlign w:val="bottom"/>
            <w:hideMark/>
          </w:tcPr>
          <w:p w14:paraId="3A46703E"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3.123.196,93</w:t>
            </w:r>
          </w:p>
        </w:tc>
      </w:tr>
      <w:tr w:rsidR="005625FA" w:rsidRPr="00B04844" w14:paraId="55BD0952" w14:textId="77777777" w:rsidTr="009D207E">
        <w:trPr>
          <w:trHeight w:val="255"/>
        </w:trPr>
        <w:tc>
          <w:tcPr>
            <w:tcW w:w="370" w:type="pct"/>
            <w:tcBorders>
              <w:top w:val="nil"/>
              <w:left w:val="nil"/>
              <w:bottom w:val="nil"/>
              <w:right w:val="nil"/>
            </w:tcBorders>
            <w:noWrap/>
            <w:vAlign w:val="bottom"/>
            <w:hideMark/>
          </w:tcPr>
          <w:p w14:paraId="0CCC6D59"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64</w:t>
            </w:r>
          </w:p>
        </w:tc>
        <w:tc>
          <w:tcPr>
            <w:tcW w:w="2370" w:type="pct"/>
            <w:tcBorders>
              <w:top w:val="nil"/>
              <w:left w:val="nil"/>
              <w:bottom w:val="nil"/>
              <w:right w:val="nil"/>
            </w:tcBorders>
            <w:noWrap/>
            <w:vAlign w:val="bottom"/>
            <w:hideMark/>
          </w:tcPr>
          <w:p w14:paraId="198BB791"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Prihodi</w:t>
            </w:r>
            <w:proofErr w:type="spellEnd"/>
            <w:r w:rsidRPr="00B04844">
              <w:rPr>
                <w:rFonts w:ascii="Arial" w:hAnsi="Arial" w:cs="Arial"/>
                <w:sz w:val="16"/>
                <w:szCs w:val="16"/>
                <w:lang w:val="en-US" w:eastAsia="en-US"/>
              </w:rPr>
              <w:t xml:space="preserve"> od </w:t>
            </w:r>
            <w:proofErr w:type="spellStart"/>
            <w:r w:rsidRPr="00B04844">
              <w:rPr>
                <w:rFonts w:ascii="Arial" w:hAnsi="Arial" w:cs="Arial"/>
                <w:sz w:val="16"/>
                <w:szCs w:val="16"/>
                <w:lang w:val="en-US" w:eastAsia="en-US"/>
              </w:rPr>
              <w:t>imovine</w:t>
            </w:r>
            <w:proofErr w:type="spellEnd"/>
          </w:p>
        </w:tc>
        <w:tc>
          <w:tcPr>
            <w:tcW w:w="684" w:type="pct"/>
            <w:tcBorders>
              <w:top w:val="nil"/>
              <w:left w:val="nil"/>
              <w:bottom w:val="nil"/>
              <w:right w:val="nil"/>
            </w:tcBorders>
            <w:noWrap/>
            <w:vAlign w:val="bottom"/>
            <w:hideMark/>
          </w:tcPr>
          <w:p w14:paraId="200DED0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585.867,95</w:t>
            </w:r>
          </w:p>
        </w:tc>
        <w:tc>
          <w:tcPr>
            <w:tcW w:w="379" w:type="pct"/>
            <w:tcBorders>
              <w:top w:val="nil"/>
              <w:left w:val="nil"/>
              <w:bottom w:val="nil"/>
              <w:right w:val="nil"/>
            </w:tcBorders>
            <w:noWrap/>
            <w:vAlign w:val="bottom"/>
            <w:hideMark/>
          </w:tcPr>
          <w:p w14:paraId="514BC81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1.200.275,01</w:t>
            </w:r>
          </w:p>
        </w:tc>
        <w:tc>
          <w:tcPr>
            <w:tcW w:w="379" w:type="pct"/>
            <w:tcBorders>
              <w:top w:val="nil"/>
              <w:left w:val="nil"/>
              <w:bottom w:val="nil"/>
              <w:right w:val="nil"/>
            </w:tcBorders>
            <w:noWrap/>
            <w:vAlign w:val="bottom"/>
            <w:hideMark/>
          </w:tcPr>
          <w:p w14:paraId="6348E9C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1.141.907,00</w:t>
            </w:r>
          </w:p>
        </w:tc>
        <w:tc>
          <w:tcPr>
            <w:tcW w:w="409" w:type="pct"/>
            <w:tcBorders>
              <w:top w:val="nil"/>
              <w:left w:val="nil"/>
              <w:bottom w:val="nil"/>
              <w:right w:val="nil"/>
            </w:tcBorders>
            <w:noWrap/>
            <w:vAlign w:val="bottom"/>
            <w:hideMark/>
          </w:tcPr>
          <w:p w14:paraId="7F3E8BE7"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1.153.326,07</w:t>
            </w:r>
          </w:p>
        </w:tc>
        <w:tc>
          <w:tcPr>
            <w:tcW w:w="409" w:type="pct"/>
            <w:tcBorders>
              <w:top w:val="nil"/>
              <w:left w:val="nil"/>
              <w:bottom w:val="nil"/>
              <w:right w:val="nil"/>
            </w:tcBorders>
            <w:noWrap/>
            <w:vAlign w:val="bottom"/>
            <w:hideMark/>
          </w:tcPr>
          <w:p w14:paraId="1D8A17BA"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1.164.859,34</w:t>
            </w:r>
          </w:p>
        </w:tc>
      </w:tr>
      <w:tr w:rsidR="005625FA" w:rsidRPr="00B04844" w14:paraId="79862C29" w14:textId="77777777" w:rsidTr="009D207E">
        <w:trPr>
          <w:trHeight w:val="255"/>
        </w:trPr>
        <w:tc>
          <w:tcPr>
            <w:tcW w:w="370" w:type="pct"/>
            <w:tcBorders>
              <w:top w:val="nil"/>
              <w:left w:val="nil"/>
              <w:bottom w:val="nil"/>
              <w:right w:val="nil"/>
            </w:tcBorders>
            <w:noWrap/>
            <w:vAlign w:val="bottom"/>
            <w:hideMark/>
          </w:tcPr>
          <w:p w14:paraId="501B64F5"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65</w:t>
            </w:r>
          </w:p>
        </w:tc>
        <w:tc>
          <w:tcPr>
            <w:tcW w:w="2370" w:type="pct"/>
            <w:tcBorders>
              <w:top w:val="nil"/>
              <w:left w:val="nil"/>
              <w:bottom w:val="nil"/>
              <w:right w:val="nil"/>
            </w:tcBorders>
            <w:noWrap/>
            <w:vAlign w:val="bottom"/>
            <w:hideMark/>
          </w:tcPr>
          <w:p w14:paraId="45FCE07F"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Prihodi od upravnih i administrativnih pristojbi, pristojbi po posebnim propisima i naknada</w:t>
            </w:r>
          </w:p>
        </w:tc>
        <w:tc>
          <w:tcPr>
            <w:tcW w:w="684" w:type="pct"/>
            <w:tcBorders>
              <w:top w:val="nil"/>
              <w:left w:val="nil"/>
              <w:bottom w:val="nil"/>
              <w:right w:val="nil"/>
            </w:tcBorders>
            <w:noWrap/>
            <w:vAlign w:val="bottom"/>
            <w:hideMark/>
          </w:tcPr>
          <w:p w14:paraId="113D4BA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412.937,10</w:t>
            </w:r>
          </w:p>
        </w:tc>
        <w:tc>
          <w:tcPr>
            <w:tcW w:w="379" w:type="pct"/>
            <w:tcBorders>
              <w:top w:val="nil"/>
              <w:left w:val="nil"/>
              <w:bottom w:val="nil"/>
              <w:right w:val="nil"/>
            </w:tcBorders>
            <w:noWrap/>
            <w:vAlign w:val="bottom"/>
            <w:hideMark/>
          </w:tcPr>
          <w:p w14:paraId="778BB4CE"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578.197,00</w:t>
            </w:r>
          </w:p>
        </w:tc>
        <w:tc>
          <w:tcPr>
            <w:tcW w:w="379" w:type="pct"/>
            <w:tcBorders>
              <w:top w:val="nil"/>
              <w:left w:val="nil"/>
              <w:bottom w:val="nil"/>
              <w:right w:val="nil"/>
            </w:tcBorders>
            <w:noWrap/>
            <w:vAlign w:val="bottom"/>
            <w:hideMark/>
          </w:tcPr>
          <w:p w14:paraId="45A4480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618.105,00</w:t>
            </w:r>
          </w:p>
        </w:tc>
        <w:tc>
          <w:tcPr>
            <w:tcW w:w="409" w:type="pct"/>
            <w:tcBorders>
              <w:top w:val="nil"/>
              <w:left w:val="nil"/>
              <w:bottom w:val="nil"/>
              <w:right w:val="nil"/>
            </w:tcBorders>
            <w:noWrap/>
            <w:vAlign w:val="bottom"/>
            <w:hideMark/>
          </w:tcPr>
          <w:p w14:paraId="4A6D3FCA"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624.286,05</w:t>
            </w:r>
          </w:p>
        </w:tc>
        <w:tc>
          <w:tcPr>
            <w:tcW w:w="409" w:type="pct"/>
            <w:tcBorders>
              <w:top w:val="nil"/>
              <w:left w:val="nil"/>
              <w:bottom w:val="nil"/>
              <w:right w:val="nil"/>
            </w:tcBorders>
            <w:noWrap/>
            <w:vAlign w:val="bottom"/>
            <w:hideMark/>
          </w:tcPr>
          <w:p w14:paraId="5C35082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630.528,91</w:t>
            </w:r>
          </w:p>
        </w:tc>
      </w:tr>
      <w:tr w:rsidR="005625FA" w:rsidRPr="00B04844" w14:paraId="5F10C263" w14:textId="77777777" w:rsidTr="009D207E">
        <w:trPr>
          <w:trHeight w:val="255"/>
        </w:trPr>
        <w:tc>
          <w:tcPr>
            <w:tcW w:w="370" w:type="pct"/>
            <w:tcBorders>
              <w:top w:val="nil"/>
              <w:left w:val="nil"/>
              <w:bottom w:val="nil"/>
              <w:right w:val="nil"/>
            </w:tcBorders>
            <w:noWrap/>
            <w:vAlign w:val="bottom"/>
            <w:hideMark/>
          </w:tcPr>
          <w:p w14:paraId="2B590DFE"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66</w:t>
            </w:r>
          </w:p>
        </w:tc>
        <w:tc>
          <w:tcPr>
            <w:tcW w:w="2370" w:type="pct"/>
            <w:tcBorders>
              <w:top w:val="nil"/>
              <w:left w:val="nil"/>
              <w:bottom w:val="nil"/>
              <w:right w:val="nil"/>
            </w:tcBorders>
            <w:noWrap/>
            <w:vAlign w:val="bottom"/>
            <w:hideMark/>
          </w:tcPr>
          <w:p w14:paraId="127A8EBC"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Prihodi od prodaje proizvoda i robe te pruženih usluga, prihodi od donacija te povrati po protestira</w:t>
            </w:r>
          </w:p>
        </w:tc>
        <w:tc>
          <w:tcPr>
            <w:tcW w:w="684" w:type="pct"/>
            <w:tcBorders>
              <w:top w:val="nil"/>
              <w:left w:val="nil"/>
              <w:bottom w:val="nil"/>
              <w:right w:val="nil"/>
            </w:tcBorders>
            <w:noWrap/>
            <w:vAlign w:val="bottom"/>
            <w:hideMark/>
          </w:tcPr>
          <w:p w14:paraId="02C28463"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51.144,42</w:t>
            </w:r>
          </w:p>
        </w:tc>
        <w:tc>
          <w:tcPr>
            <w:tcW w:w="379" w:type="pct"/>
            <w:tcBorders>
              <w:top w:val="nil"/>
              <w:left w:val="nil"/>
              <w:bottom w:val="nil"/>
              <w:right w:val="nil"/>
            </w:tcBorders>
            <w:noWrap/>
            <w:vAlign w:val="bottom"/>
            <w:hideMark/>
          </w:tcPr>
          <w:p w14:paraId="7B5D8561"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46.100,00</w:t>
            </w:r>
          </w:p>
        </w:tc>
        <w:tc>
          <w:tcPr>
            <w:tcW w:w="379" w:type="pct"/>
            <w:tcBorders>
              <w:top w:val="nil"/>
              <w:left w:val="nil"/>
              <w:bottom w:val="nil"/>
              <w:right w:val="nil"/>
            </w:tcBorders>
            <w:noWrap/>
            <w:vAlign w:val="bottom"/>
            <w:hideMark/>
          </w:tcPr>
          <w:p w14:paraId="4DD2DC0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28.000,00</w:t>
            </w:r>
          </w:p>
        </w:tc>
        <w:tc>
          <w:tcPr>
            <w:tcW w:w="409" w:type="pct"/>
            <w:tcBorders>
              <w:top w:val="nil"/>
              <w:left w:val="nil"/>
              <w:bottom w:val="nil"/>
              <w:right w:val="nil"/>
            </w:tcBorders>
            <w:noWrap/>
            <w:vAlign w:val="bottom"/>
            <w:hideMark/>
          </w:tcPr>
          <w:p w14:paraId="2D4F6716"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28.280,00</w:t>
            </w:r>
          </w:p>
        </w:tc>
        <w:tc>
          <w:tcPr>
            <w:tcW w:w="409" w:type="pct"/>
            <w:tcBorders>
              <w:top w:val="nil"/>
              <w:left w:val="nil"/>
              <w:bottom w:val="nil"/>
              <w:right w:val="nil"/>
            </w:tcBorders>
            <w:noWrap/>
            <w:vAlign w:val="bottom"/>
            <w:hideMark/>
          </w:tcPr>
          <w:p w14:paraId="5A328477"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28.562,80</w:t>
            </w:r>
          </w:p>
        </w:tc>
      </w:tr>
      <w:tr w:rsidR="005625FA" w:rsidRPr="00B04844" w14:paraId="6809BA3C" w14:textId="77777777" w:rsidTr="009D207E">
        <w:trPr>
          <w:trHeight w:val="255"/>
        </w:trPr>
        <w:tc>
          <w:tcPr>
            <w:tcW w:w="370" w:type="pct"/>
            <w:tcBorders>
              <w:top w:val="nil"/>
              <w:left w:val="nil"/>
              <w:bottom w:val="nil"/>
              <w:right w:val="nil"/>
            </w:tcBorders>
            <w:noWrap/>
            <w:vAlign w:val="bottom"/>
            <w:hideMark/>
          </w:tcPr>
          <w:p w14:paraId="20FE4528"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68</w:t>
            </w:r>
          </w:p>
        </w:tc>
        <w:tc>
          <w:tcPr>
            <w:tcW w:w="2370" w:type="pct"/>
            <w:tcBorders>
              <w:top w:val="nil"/>
              <w:left w:val="nil"/>
              <w:bottom w:val="nil"/>
              <w:right w:val="nil"/>
            </w:tcBorders>
            <w:noWrap/>
            <w:vAlign w:val="bottom"/>
            <w:hideMark/>
          </w:tcPr>
          <w:p w14:paraId="55AFC64E"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Kazne, upravne mjere i ostali prihodi</w:t>
            </w:r>
          </w:p>
        </w:tc>
        <w:tc>
          <w:tcPr>
            <w:tcW w:w="684" w:type="pct"/>
            <w:tcBorders>
              <w:top w:val="nil"/>
              <w:left w:val="nil"/>
              <w:bottom w:val="nil"/>
              <w:right w:val="nil"/>
            </w:tcBorders>
            <w:noWrap/>
            <w:vAlign w:val="bottom"/>
            <w:hideMark/>
          </w:tcPr>
          <w:p w14:paraId="53576FB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346,52</w:t>
            </w:r>
          </w:p>
        </w:tc>
        <w:tc>
          <w:tcPr>
            <w:tcW w:w="379" w:type="pct"/>
            <w:tcBorders>
              <w:top w:val="nil"/>
              <w:left w:val="nil"/>
              <w:bottom w:val="nil"/>
              <w:right w:val="nil"/>
            </w:tcBorders>
            <w:noWrap/>
            <w:vAlign w:val="bottom"/>
            <w:hideMark/>
          </w:tcPr>
          <w:p w14:paraId="5C6556A2"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132,00</w:t>
            </w:r>
          </w:p>
        </w:tc>
        <w:tc>
          <w:tcPr>
            <w:tcW w:w="379" w:type="pct"/>
            <w:tcBorders>
              <w:top w:val="nil"/>
              <w:left w:val="nil"/>
              <w:bottom w:val="nil"/>
              <w:right w:val="nil"/>
            </w:tcBorders>
            <w:noWrap/>
            <w:vAlign w:val="bottom"/>
            <w:hideMark/>
          </w:tcPr>
          <w:p w14:paraId="36B9639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132,00</w:t>
            </w:r>
          </w:p>
        </w:tc>
        <w:tc>
          <w:tcPr>
            <w:tcW w:w="409" w:type="pct"/>
            <w:tcBorders>
              <w:top w:val="nil"/>
              <w:left w:val="nil"/>
              <w:bottom w:val="nil"/>
              <w:right w:val="nil"/>
            </w:tcBorders>
            <w:noWrap/>
            <w:vAlign w:val="bottom"/>
            <w:hideMark/>
          </w:tcPr>
          <w:p w14:paraId="012D5592"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133,32</w:t>
            </w:r>
          </w:p>
        </w:tc>
        <w:tc>
          <w:tcPr>
            <w:tcW w:w="409" w:type="pct"/>
            <w:tcBorders>
              <w:top w:val="nil"/>
              <w:left w:val="nil"/>
              <w:bottom w:val="nil"/>
              <w:right w:val="nil"/>
            </w:tcBorders>
            <w:noWrap/>
            <w:vAlign w:val="bottom"/>
            <w:hideMark/>
          </w:tcPr>
          <w:p w14:paraId="433875B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134,66</w:t>
            </w:r>
          </w:p>
        </w:tc>
      </w:tr>
      <w:tr w:rsidR="005625FA" w:rsidRPr="00B04844" w14:paraId="6213D4CA" w14:textId="77777777" w:rsidTr="009D207E">
        <w:trPr>
          <w:trHeight w:val="255"/>
        </w:trPr>
        <w:tc>
          <w:tcPr>
            <w:tcW w:w="370" w:type="pct"/>
            <w:tcBorders>
              <w:top w:val="nil"/>
              <w:left w:val="nil"/>
              <w:bottom w:val="nil"/>
              <w:right w:val="nil"/>
            </w:tcBorders>
            <w:shd w:val="clear" w:color="000000" w:fill="000080"/>
            <w:noWrap/>
            <w:vAlign w:val="bottom"/>
            <w:hideMark/>
          </w:tcPr>
          <w:p w14:paraId="583A8EA6"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7</w:t>
            </w:r>
          </w:p>
        </w:tc>
        <w:tc>
          <w:tcPr>
            <w:tcW w:w="2370" w:type="pct"/>
            <w:tcBorders>
              <w:top w:val="nil"/>
              <w:left w:val="nil"/>
              <w:bottom w:val="nil"/>
              <w:right w:val="nil"/>
            </w:tcBorders>
            <w:shd w:val="clear" w:color="000000" w:fill="000080"/>
            <w:noWrap/>
            <w:vAlign w:val="bottom"/>
            <w:hideMark/>
          </w:tcPr>
          <w:p w14:paraId="597F6400"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Prihodi od prodaje nefinancijske imovine</w:t>
            </w:r>
          </w:p>
        </w:tc>
        <w:tc>
          <w:tcPr>
            <w:tcW w:w="684" w:type="pct"/>
            <w:tcBorders>
              <w:top w:val="nil"/>
              <w:left w:val="nil"/>
              <w:bottom w:val="nil"/>
              <w:right w:val="nil"/>
            </w:tcBorders>
            <w:shd w:val="clear" w:color="000000" w:fill="000080"/>
            <w:noWrap/>
            <w:vAlign w:val="bottom"/>
            <w:hideMark/>
          </w:tcPr>
          <w:p w14:paraId="072C2AD8"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49.488,22</w:t>
            </w:r>
          </w:p>
        </w:tc>
        <w:tc>
          <w:tcPr>
            <w:tcW w:w="379" w:type="pct"/>
            <w:tcBorders>
              <w:top w:val="nil"/>
              <w:left w:val="nil"/>
              <w:bottom w:val="nil"/>
              <w:right w:val="nil"/>
            </w:tcBorders>
            <w:shd w:val="clear" w:color="000000" w:fill="000080"/>
            <w:noWrap/>
            <w:vAlign w:val="bottom"/>
            <w:hideMark/>
          </w:tcPr>
          <w:p w14:paraId="447467F3"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52.200,00</w:t>
            </w:r>
          </w:p>
        </w:tc>
        <w:tc>
          <w:tcPr>
            <w:tcW w:w="379" w:type="pct"/>
            <w:tcBorders>
              <w:top w:val="nil"/>
              <w:left w:val="nil"/>
              <w:bottom w:val="nil"/>
              <w:right w:val="nil"/>
            </w:tcBorders>
            <w:shd w:val="clear" w:color="000000" w:fill="000080"/>
            <w:noWrap/>
            <w:vAlign w:val="bottom"/>
            <w:hideMark/>
          </w:tcPr>
          <w:p w14:paraId="40C4BA0E"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147.700,00</w:t>
            </w:r>
          </w:p>
        </w:tc>
        <w:tc>
          <w:tcPr>
            <w:tcW w:w="409" w:type="pct"/>
            <w:tcBorders>
              <w:top w:val="nil"/>
              <w:left w:val="nil"/>
              <w:bottom w:val="nil"/>
              <w:right w:val="nil"/>
            </w:tcBorders>
            <w:shd w:val="clear" w:color="000000" w:fill="000080"/>
            <w:noWrap/>
            <w:vAlign w:val="bottom"/>
            <w:hideMark/>
          </w:tcPr>
          <w:p w14:paraId="562290B0"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149.177,00</w:t>
            </w:r>
          </w:p>
        </w:tc>
        <w:tc>
          <w:tcPr>
            <w:tcW w:w="409" w:type="pct"/>
            <w:tcBorders>
              <w:top w:val="nil"/>
              <w:left w:val="nil"/>
              <w:bottom w:val="nil"/>
              <w:right w:val="nil"/>
            </w:tcBorders>
            <w:shd w:val="clear" w:color="000000" w:fill="000080"/>
            <w:noWrap/>
            <w:vAlign w:val="bottom"/>
            <w:hideMark/>
          </w:tcPr>
          <w:p w14:paraId="07159578"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150.668,77</w:t>
            </w:r>
          </w:p>
        </w:tc>
      </w:tr>
      <w:tr w:rsidR="005625FA" w:rsidRPr="00B04844" w14:paraId="572E5D02" w14:textId="77777777" w:rsidTr="009D207E">
        <w:trPr>
          <w:trHeight w:val="255"/>
        </w:trPr>
        <w:tc>
          <w:tcPr>
            <w:tcW w:w="370" w:type="pct"/>
            <w:tcBorders>
              <w:top w:val="nil"/>
              <w:left w:val="nil"/>
              <w:bottom w:val="nil"/>
              <w:right w:val="nil"/>
            </w:tcBorders>
            <w:noWrap/>
            <w:vAlign w:val="bottom"/>
            <w:hideMark/>
          </w:tcPr>
          <w:p w14:paraId="2DD72C11"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71</w:t>
            </w:r>
          </w:p>
        </w:tc>
        <w:tc>
          <w:tcPr>
            <w:tcW w:w="2370" w:type="pct"/>
            <w:tcBorders>
              <w:top w:val="nil"/>
              <w:left w:val="nil"/>
              <w:bottom w:val="nil"/>
              <w:right w:val="nil"/>
            </w:tcBorders>
            <w:noWrap/>
            <w:vAlign w:val="bottom"/>
            <w:hideMark/>
          </w:tcPr>
          <w:p w14:paraId="32C2441F"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Prihodi od prodaje neproizvedene dugotrajne imovine</w:t>
            </w:r>
          </w:p>
        </w:tc>
        <w:tc>
          <w:tcPr>
            <w:tcW w:w="684" w:type="pct"/>
            <w:tcBorders>
              <w:top w:val="nil"/>
              <w:left w:val="nil"/>
              <w:bottom w:val="nil"/>
              <w:right w:val="nil"/>
            </w:tcBorders>
            <w:noWrap/>
            <w:vAlign w:val="bottom"/>
            <w:hideMark/>
          </w:tcPr>
          <w:p w14:paraId="61BC18B9"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0,00</w:t>
            </w:r>
          </w:p>
        </w:tc>
        <w:tc>
          <w:tcPr>
            <w:tcW w:w="379" w:type="pct"/>
            <w:tcBorders>
              <w:top w:val="nil"/>
              <w:left w:val="nil"/>
              <w:bottom w:val="nil"/>
              <w:right w:val="nil"/>
            </w:tcBorders>
            <w:noWrap/>
            <w:vAlign w:val="bottom"/>
            <w:hideMark/>
          </w:tcPr>
          <w:p w14:paraId="080D6BA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32.000,00</w:t>
            </w:r>
          </w:p>
        </w:tc>
        <w:tc>
          <w:tcPr>
            <w:tcW w:w="379" w:type="pct"/>
            <w:tcBorders>
              <w:top w:val="nil"/>
              <w:left w:val="nil"/>
              <w:bottom w:val="nil"/>
              <w:right w:val="nil"/>
            </w:tcBorders>
            <w:noWrap/>
            <w:vAlign w:val="bottom"/>
            <w:hideMark/>
          </w:tcPr>
          <w:p w14:paraId="05E744C7"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10.000,00</w:t>
            </w:r>
          </w:p>
        </w:tc>
        <w:tc>
          <w:tcPr>
            <w:tcW w:w="409" w:type="pct"/>
            <w:tcBorders>
              <w:top w:val="nil"/>
              <w:left w:val="nil"/>
              <w:bottom w:val="nil"/>
              <w:right w:val="nil"/>
            </w:tcBorders>
            <w:noWrap/>
            <w:vAlign w:val="bottom"/>
            <w:hideMark/>
          </w:tcPr>
          <w:p w14:paraId="144643B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10.100,00</w:t>
            </w:r>
          </w:p>
        </w:tc>
        <w:tc>
          <w:tcPr>
            <w:tcW w:w="409" w:type="pct"/>
            <w:tcBorders>
              <w:top w:val="nil"/>
              <w:left w:val="nil"/>
              <w:bottom w:val="nil"/>
              <w:right w:val="nil"/>
            </w:tcBorders>
            <w:noWrap/>
            <w:vAlign w:val="bottom"/>
            <w:hideMark/>
          </w:tcPr>
          <w:p w14:paraId="66A15B09"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10.201,00</w:t>
            </w:r>
          </w:p>
        </w:tc>
      </w:tr>
      <w:tr w:rsidR="005625FA" w:rsidRPr="00B04844" w14:paraId="5A8D10D2" w14:textId="77777777" w:rsidTr="009D207E">
        <w:trPr>
          <w:trHeight w:val="255"/>
        </w:trPr>
        <w:tc>
          <w:tcPr>
            <w:tcW w:w="370" w:type="pct"/>
            <w:tcBorders>
              <w:top w:val="nil"/>
              <w:left w:val="nil"/>
              <w:bottom w:val="nil"/>
              <w:right w:val="nil"/>
            </w:tcBorders>
            <w:noWrap/>
            <w:vAlign w:val="bottom"/>
            <w:hideMark/>
          </w:tcPr>
          <w:p w14:paraId="28B2EF6B"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72</w:t>
            </w:r>
          </w:p>
        </w:tc>
        <w:tc>
          <w:tcPr>
            <w:tcW w:w="2370" w:type="pct"/>
            <w:tcBorders>
              <w:top w:val="nil"/>
              <w:left w:val="nil"/>
              <w:bottom w:val="nil"/>
              <w:right w:val="nil"/>
            </w:tcBorders>
            <w:noWrap/>
            <w:vAlign w:val="bottom"/>
            <w:hideMark/>
          </w:tcPr>
          <w:p w14:paraId="73979F9A"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Prihodi od prodaje proizvedene dugotrajne imovine</w:t>
            </w:r>
          </w:p>
        </w:tc>
        <w:tc>
          <w:tcPr>
            <w:tcW w:w="684" w:type="pct"/>
            <w:tcBorders>
              <w:top w:val="nil"/>
              <w:left w:val="nil"/>
              <w:bottom w:val="nil"/>
              <w:right w:val="nil"/>
            </w:tcBorders>
            <w:noWrap/>
            <w:vAlign w:val="bottom"/>
            <w:hideMark/>
          </w:tcPr>
          <w:p w14:paraId="1AD2DEF1"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49.488,22</w:t>
            </w:r>
          </w:p>
        </w:tc>
        <w:tc>
          <w:tcPr>
            <w:tcW w:w="379" w:type="pct"/>
            <w:tcBorders>
              <w:top w:val="nil"/>
              <w:left w:val="nil"/>
              <w:bottom w:val="nil"/>
              <w:right w:val="nil"/>
            </w:tcBorders>
            <w:noWrap/>
            <w:vAlign w:val="bottom"/>
            <w:hideMark/>
          </w:tcPr>
          <w:p w14:paraId="26BF911A"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20.200,00</w:t>
            </w:r>
          </w:p>
        </w:tc>
        <w:tc>
          <w:tcPr>
            <w:tcW w:w="379" w:type="pct"/>
            <w:tcBorders>
              <w:top w:val="nil"/>
              <w:left w:val="nil"/>
              <w:bottom w:val="nil"/>
              <w:right w:val="nil"/>
            </w:tcBorders>
            <w:noWrap/>
            <w:vAlign w:val="bottom"/>
            <w:hideMark/>
          </w:tcPr>
          <w:p w14:paraId="1E2E6C36"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137.700,00</w:t>
            </w:r>
          </w:p>
        </w:tc>
        <w:tc>
          <w:tcPr>
            <w:tcW w:w="409" w:type="pct"/>
            <w:tcBorders>
              <w:top w:val="nil"/>
              <w:left w:val="nil"/>
              <w:bottom w:val="nil"/>
              <w:right w:val="nil"/>
            </w:tcBorders>
            <w:noWrap/>
            <w:vAlign w:val="bottom"/>
            <w:hideMark/>
          </w:tcPr>
          <w:p w14:paraId="75FA1E51"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139.077,00</w:t>
            </w:r>
          </w:p>
        </w:tc>
        <w:tc>
          <w:tcPr>
            <w:tcW w:w="409" w:type="pct"/>
            <w:tcBorders>
              <w:top w:val="nil"/>
              <w:left w:val="nil"/>
              <w:bottom w:val="nil"/>
              <w:right w:val="nil"/>
            </w:tcBorders>
            <w:noWrap/>
            <w:vAlign w:val="bottom"/>
            <w:hideMark/>
          </w:tcPr>
          <w:p w14:paraId="176A0D4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140.467,77</w:t>
            </w:r>
          </w:p>
        </w:tc>
      </w:tr>
      <w:tr w:rsidR="005625FA" w:rsidRPr="00B04844" w14:paraId="33C00691" w14:textId="77777777" w:rsidTr="009D207E">
        <w:trPr>
          <w:trHeight w:val="255"/>
        </w:trPr>
        <w:tc>
          <w:tcPr>
            <w:tcW w:w="370" w:type="pct"/>
            <w:tcBorders>
              <w:top w:val="nil"/>
              <w:left w:val="nil"/>
              <w:bottom w:val="nil"/>
              <w:right w:val="nil"/>
            </w:tcBorders>
            <w:shd w:val="clear" w:color="000000" w:fill="000080"/>
            <w:noWrap/>
            <w:vAlign w:val="bottom"/>
            <w:hideMark/>
          </w:tcPr>
          <w:p w14:paraId="70CB3DEC"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3</w:t>
            </w:r>
          </w:p>
        </w:tc>
        <w:tc>
          <w:tcPr>
            <w:tcW w:w="2370" w:type="pct"/>
            <w:tcBorders>
              <w:top w:val="nil"/>
              <w:left w:val="nil"/>
              <w:bottom w:val="nil"/>
              <w:right w:val="nil"/>
            </w:tcBorders>
            <w:shd w:val="clear" w:color="000000" w:fill="000080"/>
            <w:noWrap/>
            <w:vAlign w:val="bottom"/>
            <w:hideMark/>
          </w:tcPr>
          <w:p w14:paraId="40138DAE" w14:textId="77777777" w:rsidR="005625FA" w:rsidRPr="00B04844" w:rsidRDefault="005625FA" w:rsidP="009D207E">
            <w:pPr>
              <w:rPr>
                <w:rFonts w:ascii="Arial" w:hAnsi="Arial" w:cs="Arial"/>
                <w:b/>
                <w:bCs/>
                <w:color w:val="FFFFFF"/>
                <w:sz w:val="16"/>
                <w:szCs w:val="16"/>
                <w:lang w:val="en-US" w:eastAsia="en-US"/>
              </w:rPr>
            </w:pPr>
            <w:proofErr w:type="spellStart"/>
            <w:r w:rsidRPr="00B04844">
              <w:rPr>
                <w:rFonts w:ascii="Arial" w:hAnsi="Arial" w:cs="Arial"/>
                <w:b/>
                <w:bCs/>
                <w:color w:val="FFFFFF"/>
                <w:sz w:val="16"/>
                <w:szCs w:val="16"/>
                <w:lang w:val="en-US" w:eastAsia="en-US"/>
              </w:rPr>
              <w:t>Rashodi</w:t>
            </w:r>
            <w:proofErr w:type="spellEnd"/>
            <w:r w:rsidRPr="00B04844">
              <w:rPr>
                <w:rFonts w:ascii="Arial" w:hAnsi="Arial" w:cs="Arial"/>
                <w:b/>
                <w:bCs/>
                <w:color w:val="FFFFFF"/>
                <w:sz w:val="16"/>
                <w:szCs w:val="16"/>
                <w:lang w:val="en-US" w:eastAsia="en-US"/>
              </w:rPr>
              <w:t xml:space="preserve"> </w:t>
            </w:r>
            <w:proofErr w:type="spellStart"/>
            <w:r w:rsidRPr="00B04844">
              <w:rPr>
                <w:rFonts w:ascii="Arial" w:hAnsi="Arial" w:cs="Arial"/>
                <w:b/>
                <w:bCs/>
                <w:color w:val="FFFFFF"/>
                <w:sz w:val="16"/>
                <w:szCs w:val="16"/>
                <w:lang w:val="en-US" w:eastAsia="en-US"/>
              </w:rPr>
              <w:t>poslovanja</w:t>
            </w:r>
            <w:proofErr w:type="spellEnd"/>
          </w:p>
        </w:tc>
        <w:tc>
          <w:tcPr>
            <w:tcW w:w="684" w:type="pct"/>
            <w:tcBorders>
              <w:top w:val="nil"/>
              <w:left w:val="nil"/>
              <w:bottom w:val="nil"/>
              <w:right w:val="nil"/>
            </w:tcBorders>
            <w:shd w:val="clear" w:color="000000" w:fill="000080"/>
            <w:noWrap/>
            <w:vAlign w:val="bottom"/>
            <w:hideMark/>
          </w:tcPr>
          <w:p w14:paraId="492F2B4B"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3.116.338,14</w:t>
            </w:r>
          </w:p>
        </w:tc>
        <w:tc>
          <w:tcPr>
            <w:tcW w:w="379" w:type="pct"/>
            <w:tcBorders>
              <w:top w:val="nil"/>
              <w:left w:val="nil"/>
              <w:bottom w:val="nil"/>
              <w:right w:val="nil"/>
            </w:tcBorders>
            <w:shd w:val="clear" w:color="000000" w:fill="000080"/>
            <w:noWrap/>
            <w:vAlign w:val="bottom"/>
            <w:hideMark/>
          </w:tcPr>
          <w:p w14:paraId="319CC958"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4.609.114,80</w:t>
            </w:r>
          </w:p>
        </w:tc>
        <w:tc>
          <w:tcPr>
            <w:tcW w:w="379" w:type="pct"/>
            <w:tcBorders>
              <w:top w:val="nil"/>
              <w:left w:val="nil"/>
              <w:bottom w:val="nil"/>
              <w:right w:val="nil"/>
            </w:tcBorders>
            <w:shd w:val="clear" w:color="000000" w:fill="000080"/>
            <w:noWrap/>
            <w:vAlign w:val="bottom"/>
            <w:hideMark/>
          </w:tcPr>
          <w:p w14:paraId="66E4FA6D"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4.464.254,60</w:t>
            </w:r>
          </w:p>
        </w:tc>
        <w:tc>
          <w:tcPr>
            <w:tcW w:w="409" w:type="pct"/>
            <w:tcBorders>
              <w:top w:val="nil"/>
              <w:left w:val="nil"/>
              <w:bottom w:val="nil"/>
              <w:right w:val="nil"/>
            </w:tcBorders>
            <w:shd w:val="clear" w:color="000000" w:fill="000080"/>
            <w:noWrap/>
            <w:vAlign w:val="bottom"/>
            <w:hideMark/>
          </w:tcPr>
          <w:p w14:paraId="7968100B"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4.508.897,15</w:t>
            </w:r>
          </w:p>
        </w:tc>
        <w:tc>
          <w:tcPr>
            <w:tcW w:w="409" w:type="pct"/>
            <w:tcBorders>
              <w:top w:val="nil"/>
              <w:left w:val="nil"/>
              <w:bottom w:val="nil"/>
              <w:right w:val="nil"/>
            </w:tcBorders>
            <w:shd w:val="clear" w:color="000000" w:fill="000080"/>
            <w:noWrap/>
            <w:vAlign w:val="bottom"/>
            <w:hideMark/>
          </w:tcPr>
          <w:p w14:paraId="283C7E25"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4.553.986,16</w:t>
            </w:r>
          </w:p>
        </w:tc>
      </w:tr>
      <w:tr w:rsidR="005625FA" w:rsidRPr="00B04844" w14:paraId="4DE49282" w14:textId="77777777" w:rsidTr="009D207E">
        <w:trPr>
          <w:trHeight w:val="255"/>
        </w:trPr>
        <w:tc>
          <w:tcPr>
            <w:tcW w:w="370" w:type="pct"/>
            <w:tcBorders>
              <w:top w:val="nil"/>
              <w:left w:val="nil"/>
              <w:bottom w:val="nil"/>
              <w:right w:val="nil"/>
            </w:tcBorders>
            <w:noWrap/>
            <w:vAlign w:val="bottom"/>
            <w:hideMark/>
          </w:tcPr>
          <w:p w14:paraId="68C8BA32"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31</w:t>
            </w:r>
          </w:p>
        </w:tc>
        <w:tc>
          <w:tcPr>
            <w:tcW w:w="2370" w:type="pct"/>
            <w:tcBorders>
              <w:top w:val="nil"/>
              <w:left w:val="nil"/>
              <w:bottom w:val="nil"/>
              <w:right w:val="nil"/>
            </w:tcBorders>
            <w:noWrap/>
            <w:vAlign w:val="bottom"/>
            <w:hideMark/>
          </w:tcPr>
          <w:p w14:paraId="779C01FA"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Rashodi</w:t>
            </w:r>
            <w:proofErr w:type="spellEnd"/>
            <w:r w:rsidRPr="00B04844">
              <w:rPr>
                <w:rFonts w:ascii="Arial" w:hAnsi="Arial" w:cs="Arial"/>
                <w:sz w:val="16"/>
                <w:szCs w:val="16"/>
                <w:lang w:val="en-US" w:eastAsia="en-US"/>
              </w:rPr>
              <w:t xml:space="preserve"> za </w:t>
            </w:r>
            <w:proofErr w:type="spellStart"/>
            <w:r w:rsidRPr="00B04844">
              <w:rPr>
                <w:rFonts w:ascii="Arial" w:hAnsi="Arial" w:cs="Arial"/>
                <w:sz w:val="16"/>
                <w:szCs w:val="16"/>
                <w:lang w:val="en-US" w:eastAsia="en-US"/>
              </w:rPr>
              <w:t>zaposlene</w:t>
            </w:r>
            <w:proofErr w:type="spellEnd"/>
          </w:p>
        </w:tc>
        <w:tc>
          <w:tcPr>
            <w:tcW w:w="684" w:type="pct"/>
            <w:tcBorders>
              <w:top w:val="nil"/>
              <w:left w:val="nil"/>
              <w:bottom w:val="nil"/>
              <w:right w:val="nil"/>
            </w:tcBorders>
            <w:noWrap/>
            <w:vAlign w:val="bottom"/>
            <w:hideMark/>
          </w:tcPr>
          <w:p w14:paraId="3704D0A7"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1.356.871,48</w:t>
            </w:r>
          </w:p>
        </w:tc>
        <w:tc>
          <w:tcPr>
            <w:tcW w:w="379" w:type="pct"/>
            <w:tcBorders>
              <w:top w:val="nil"/>
              <w:left w:val="nil"/>
              <w:bottom w:val="nil"/>
              <w:right w:val="nil"/>
            </w:tcBorders>
            <w:noWrap/>
            <w:vAlign w:val="bottom"/>
            <w:hideMark/>
          </w:tcPr>
          <w:p w14:paraId="4EC561D2"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1.856.257,80</w:t>
            </w:r>
          </w:p>
        </w:tc>
        <w:tc>
          <w:tcPr>
            <w:tcW w:w="379" w:type="pct"/>
            <w:tcBorders>
              <w:top w:val="nil"/>
              <w:left w:val="nil"/>
              <w:bottom w:val="nil"/>
              <w:right w:val="nil"/>
            </w:tcBorders>
            <w:noWrap/>
            <w:vAlign w:val="bottom"/>
            <w:hideMark/>
          </w:tcPr>
          <w:p w14:paraId="0546964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1.865.133,00</w:t>
            </w:r>
          </w:p>
        </w:tc>
        <w:tc>
          <w:tcPr>
            <w:tcW w:w="409" w:type="pct"/>
            <w:tcBorders>
              <w:top w:val="nil"/>
              <w:left w:val="nil"/>
              <w:bottom w:val="nil"/>
              <w:right w:val="nil"/>
            </w:tcBorders>
            <w:noWrap/>
            <w:vAlign w:val="bottom"/>
            <w:hideMark/>
          </w:tcPr>
          <w:p w14:paraId="7FFECA5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1.883.784,33</w:t>
            </w:r>
          </w:p>
        </w:tc>
        <w:tc>
          <w:tcPr>
            <w:tcW w:w="409" w:type="pct"/>
            <w:tcBorders>
              <w:top w:val="nil"/>
              <w:left w:val="nil"/>
              <w:bottom w:val="nil"/>
              <w:right w:val="nil"/>
            </w:tcBorders>
            <w:noWrap/>
            <w:vAlign w:val="bottom"/>
            <w:hideMark/>
          </w:tcPr>
          <w:p w14:paraId="6CA6966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1.902.622,17</w:t>
            </w:r>
          </w:p>
        </w:tc>
      </w:tr>
      <w:tr w:rsidR="005625FA" w:rsidRPr="00B04844" w14:paraId="02958030" w14:textId="77777777" w:rsidTr="009D207E">
        <w:trPr>
          <w:trHeight w:val="255"/>
        </w:trPr>
        <w:tc>
          <w:tcPr>
            <w:tcW w:w="370" w:type="pct"/>
            <w:tcBorders>
              <w:top w:val="nil"/>
              <w:left w:val="nil"/>
              <w:bottom w:val="nil"/>
              <w:right w:val="nil"/>
            </w:tcBorders>
            <w:noWrap/>
            <w:vAlign w:val="bottom"/>
            <w:hideMark/>
          </w:tcPr>
          <w:p w14:paraId="54D55BC5"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32</w:t>
            </w:r>
          </w:p>
        </w:tc>
        <w:tc>
          <w:tcPr>
            <w:tcW w:w="2370" w:type="pct"/>
            <w:tcBorders>
              <w:top w:val="nil"/>
              <w:left w:val="nil"/>
              <w:bottom w:val="nil"/>
              <w:right w:val="nil"/>
            </w:tcBorders>
            <w:noWrap/>
            <w:vAlign w:val="bottom"/>
            <w:hideMark/>
          </w:tcPr>
          <w:p w14:paraId="182E668A"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Materijalni</w:t>
            </w:r>
            <w:proofErr w:type="spellEnd"/>
            <w:r w:rsidRPr="00B04844">
              <w:rPr>
                <w:rFonts w:ascii="Arial" w:hAnsi="Arial" w:cs="Arial"/>
                <w:sz w:val="16"/>
                <w:szCs w:val="16"/>
                <w:lang w:val="en-US" w:eastAsia="en-US"/>
              </w:rPr>
              <w:t xml:space="preserve"> </w:t>
            </w:r>
            <w:proofErr w:type="spellStart"/>
            <w:r w:rsidRPr="00B04844">
              <w:rPr>
                <w:rFonts w:ascii="Arial" w:hAnsi="Arial" w:cs="Arial"/>
                <w:sz w:val="16"/>
                <w:szCs w:val="16"/>
                <w:lang w:val="en-US" w:eastAsia="en-US"/>
              </w:rPr>
              <w:t>rashodi</w:t>
            </w:r>
            <w:proofErr w:type="spellEnd"/>
          </w:p>
        </w:tc>
        <w:tc>
          <w:tcPr>
            <w:tcW w:w="684" w:type="pct"/>
            <w:tcBorders>
              <w:top w:val="nil"/>
              <w:left w:val="nil"/>
              <w:bottom w:val="nil"/>
              <w:right w:val="nil"/>
            </w:tcBorders>
            <w:noWrap/>
            <w:vAlign w:val="bottom"/>
            <w:hideMark/>
          </w:tcPr>
          <w:p w14:paraId="47208B08"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1.187.893,02</w:t>
            </w:r>
          </w:p>
        </w:tc>
        <w:tc>
          <w:tcPr>
            <w:tcW w:w="379" w:type="pct"/>
            <w:tcBorders>
              <w:top w:val="nil"/>
              <w:left w:val="nil"/>
              <w:bottom w:val="nil"/>
              <w:right w:val="nil"/>
            </w:tcBorders>
            <w:noWrap/>
            <w:vAlign w:val="bottom"/>
            <w:hideMark/>
          </w:tcPr>
          <w:p w14:paraId="46829603"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1.596.962,73</w:t>
            </w:r>
          </w:p>
        </w:tc>
        <w:tc>
          <w:tcPr>
            <w:tcW w:w="379" w:type="pct"/>
            <w:tcBorders>
              <w:top w:val="nil"/>
              <w:left w:val="nil"/>
              <w:bottom w:val="nil"/>
              <w:right w:val="nil"/>
            </w:tcBorders>
            <w:noWrap/>
            <w:vAlign w:val="bottom"/>
            <w:hideMark/>
          </w:tcPr>
          <w:p w14:paraId="1AC1BE58"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1.812.277,73</w:t>
            </w:r>
          </w:p>
        </w:tc>
        <w:tc>
          <w:tcPr>
            <w:tcW w:w="409" w:type="pct"/>
            <w:tcBorders>
              <w:top w:val="nil"/>
              <w:left w:val="nil"/>
              <w:bottom w:val="nil"/>
              <w:right w:val="nil"/>
            </w:tcBorders>
            <w:noWrap/>
            <w:vAlign w:val="bottom"/>
            <w:hideMark/>
          </w:tcPr>
          <w:p w14:paraId="15AFF3D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1.830.400,51</w:t>
            </w:r>
          </w:p>
        </w:tc>
        <w:tc>
          <w:tcPr>
            <w:tcW w:w="409" w:type="pct"/>
            <w:tcBorders>
              <w:top w:val="nil"/>
              <w:left w:val="nil"/>
              <w:bottom w:val="nil"/>
              <w:right w:val="nil"/>
            </w:tcBorders>
            <w:noWrap/>
            <w:vAlign w:val="bottom"/>
            <w:hideMark/>
          </w:tcPr>
          <w:p w14:paraId="1A2B1A1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1.848.704,56</w:t>
            </w:r>
          </w:p>
        </w:tc>
      </w:tr>
      <w:tr w:rsidR="005625FA" w:rsidRPr="00B04844" w14:paraId="7194D0B9" w14:textId="77777777" w:rsidTr="009D207E">
        <w:trPr>
          <w:trHeight w:val="255"/>
        </w:trPr>
        <w:tc>
          <w:tcPr>
            <w:tcW w:w="370" w:type="pct"/>
            <w:tcBorders>
              <w:top w:val="nil"/>
              <w:left w:val="nil"/>
              <w:bottom w:val="nil"/>
              <w:right w:val="nil"/>
            </w:tcBorders>
            <w:noWrap/>
            <w:vAlign w:val="bottom"/>
            <w:hideMark/>
          </w:tcPr>
          <w:p w14:paraId="3C636703"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34</w:t>
            </w:r>
          </w:p>
        </w:tc>
        <w:tc>
          <w:tcPr>
            <w:tcW w:w="2370" w:type="pct"/>
            <w:tcBorders>
              <w:top w:val="nil"/>
              <w:left w:val="nil"/>
              <w:bottom w:val="nil"/>
              <w:right w:val="nil"/>
            </w:tcBorders>
            <w:noWrap/>
            <w:vAlign w:val="bottom"/>
            <w:hideMark/>
          </w:tcPr>
          <w:p w14:paraId="4C73B30F"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Financijski</w:t>
            </w:r>
            <w:proofErr w:type="spellEnd"/>
            <w:r w:rsidRPr="00B04844">
              <w:rPr>
                <w:rFonts w:ascii="Arial" w:hAnsi="Arial" w:cs="Arial"/>
                <w:sz w:val="16"/>
                <w:szCs w:val="16"/>
                <w:lang w:val="en-US" w:eastAsia="en-US"/>
              </w:rPr>
              <w:t xml:space="preserve"> </w:t>
            </w:r>
            <w:proofErr w:type="spellStart"/>
            <w:r w:rsidRPr="00B04844">
              <w:rPr>
                <w:rFonts w:ascii="Arial" w:hAnsi="Arial" w:cs="Arial"/>
                <w:sz w:val="16"/>
                <w:szCs w:val="16"/>
                <w:lang w:val="en-US" w:eastAsia="en-US"/>
              </w:rPr>
              <w:t>rashodi</w:t>
            </w:r>
            <w:proofErr w:type="spellEnd"/>
          </w:p>
        </w:tc>
        <w:tc>
          <w:tcPr>
            <w:tcW w:w="684" w:type="pct"/>
            <w:tcBorders>
              <w:top w:val="nil"/>
              <w:left w:val="nil"/>
              <w:bottom w:val="nil"/>
              <w:right w:val="nil"/>
            </w:tcBorders>
            <w:noWrap/>
            <w:vAlign w:val="bottom"/>
            <w:hideMark/>
          </w:tcPr>
          <w:p w14:paraId="0DA9368C"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6.451,46</w:t>
            </w:r>
          </w:p>
        </w:tc>
        <w:tc>
          <w:tcPr>
            <w:tcW w:w="379" w:type="pct"/>
            <w:tcBorders>
              <w:top w:val="nil"/>
              <w:left w:val="nil"/>
              <w:bottom w:val="nil"/>
              <w:right w:val="nil"/>
            </w:tcBorders>
            <w:noWrap/>
            <w:vAlign w:val="bottom"/>
            <w:hideMark/>
          </w:tcPr>
          <w:p w14:paraId="2F9E422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10.278,00</w:t>
            </w:r>
          </w:p>
        </w:tc>
        <w:tc>
          <w:tcPr>
            <w:tcW w:w="379" w:type="pct"/>
            <w:tcBorders>
              <w:top w:val="nil"/>
              <w:left w:val="nil"/>
              <w:bottom w:val="nil"/>
              <w:right w:val="nil"/>
            </w:tcBorders>
            <w:noWrap/>
            <w:vAlign w:val="bottom"/>
            <w:hideMark/>
          </w:tcPr>
          <w:p w14:paraId="655C628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8.295,00</w:t>
            </w:r>
          </w:p>
        </w:tc>
        <w:tc>
          <w:tcPr>
            <w:tcW w:w="409" w:type="pct"/>
            <w:tcBorders>
              <w:top w:val="nil"/>
              <w:left w:val="nil"/>
              <w:bottom w:val="nil"/>
              <w:right w:val="nil"/>
            </w:tcBorders>
            <w:noWrap/>
            <w:vAlign w:val="bottom"/>
            <w:hideMark/>
          </w:tcPr>
          <w:p w14:paraId="243BB94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8.377,95</w:t>
            </w:r>
          </w:p>
        </w:tc>
        <w:tc>
          <w:tcPr>
            <w:tcW w:w="409" w:type="pct"/>
            <w:tcBorders>
              <w:top w:val="nil"/>
              <w:left w:val="nil"/>
              <w:bottom w:val="nil"/>
              <w:right w:val="nil"/>
            </w:tcBorders>
            <w:noWrap/>
            <w:vAlign w:val="bottom"/>
            <w:hideMark/>
          </w:tcPr>
          <w:p w14:paraId="223F4DB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8.461,72</w:t>
            </w:r>
          </w:p>
        </w:tc>
      </w:tr>
      <w:tr w:rsidR="005625FA" w:rsidRPr="00B04844" w14:paraId="02C9B39F" w14:textId="77777777" w:rsidTr="009D207E">
        <w:trPr>
          <w:trHeight w:val="255"/>
        </w:trPr>
        <w:tc>
          <w:tcPr>
            <w:tcW w:w="370" w:type="pct"/>
            <w:tcBorders>
              <w:top w:val="nil"/>
              <w:left w:val="nil"/>
              <w:bottom w:val="nil"/>
              <w:right w:val="nil"/>
            </w:tcBorders>
            <w:noWrap/>
            <w:vAlign w:val="bottom"/>
            <w:hideMark/>
          </w:tcPr>
          <w:p w14:paraId="75183D58"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35</w:t>
            </w:r>
          </w:p>
        </w:tc>
        <w:tc>
          <w:tcPr>
            <w:tcW w:w="2370" w:type="pct"/>
            <w:tcBorders>
              <w:top w:val="nil"/>
              <w:left w:val="nil"/>
              <w:bottom w:val="nil"/>
              <w:right w:val="nil"/>
            </w:tcBorders>
            <w:noWrap/>
            <w:vAlign w:val="bottom"/>
            <w:hideMark/>
          </w:tcPr>
          <w:p w14:paraId="3DF647CA"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Subvencije</w:t>
            </w:r>
            <w:proofErr w:type="spellEnd"/>
          </w:p>
        </w:tc>
        <w:tc>
          <w:tcPr>
            <w:tcW w:w="684" w:type="pct"/>
            <w:tcBorders>
              <w:top w:val="nil"/>
              <w:left w:val="nil"/>
              <w:bottom w:val="nil"/>
              <w:right w:val="nil"/>
            </w:tcBorders>
            <w:noWrap/>
            <w:vAlign w:val="bottom"/>
            <w:hideMark/>
          </w:tcPr>
          <w:p w14:paraId="2C2CDCBC"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138.705,08</w:t>
            </w:r>
          </w:p>
        </w:tc>
        <w:tc>
          <w:tcPr>
            <w:tcW w:w="379" w:type="pct"/>
            <w:tcBorders>
              <w:top w:val="nil"/>
              <w:left w:val="nil"/>
              <w:bottom w:val="nil"/>
              <w:right w:val="nil"/>
            </w:tcBorders>
            <w:noWrap/>
            <w:vAlign w:val="bottom"/>
            <w:hideMark/>
          </w:tcPr>
          <w:p w14:paraId="501CF5A8"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116.307,75</w:t>
            </w:r>
          </w:p>
        </w:tc>
        <w:tc>
          <w:tcPr>
            <w:tcW w:w="379" w:type="pct"/>
            <w:tcBorders>
              <w:top w:val="nil"/>
              <w:left w:val="nil"/>
              <w:bottom w:val="nil"/>
              <w:right w:val="nil"/>
            </w:tcBorders>
            <w:noWrap/>
            <w:vAlign w:val="bottom"/>
            <w:hideMark/>
          </w:tcPr>
          <w:p w14:paraId="0209145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148.000,00</w:t>
            </w:r>
          </w:p>
        </w:tc>
        <w:tc>
          <w:tcPr>
            <w:tcW w:w="409" w:type="pct"/>
            <w:tcBorders>
              <w:top w:val="nil"/>
              <w:left w:val="nil"/>
              <w:bottom w:val="nil"/>
              <w:right w:val="nil"/>
            </w:tcBorders>
            <w:noWrap/>
            <w:vAlign w:val="bottom"/>
            <w:hideMark/>
          </w:tcPr>
          <w:p w14:paraId="315CF237"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149.480,00</w:t>
            </w:r>
          </w:p>
        </w:tc>
        <w:tc>
          <w:tcPr>
            <w:tcW w:w="409" w:type="pct"/>
            <w:tcBorders>
              <w:top w:val="nil"/>
              <w:left w:val="nil"/>
              <w:bottom w:val="nil"/>
              <w:right w:val="nil"/>
            </w:tcBorders>
            <w:noWrap/>
            <w:vAlign w:val="bottom"/>
            <w:hideMark/>
          </w:tcPr>
          <w:p w14:paraId="55C507D1"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150.974,80</w:t>
            </w:r>
          </w:p>
        </w:tc>
      </w:tr>
      <w:tr w:rsidR="005625FA" w:rsidRPr="00B04844" w14:paraId="7AAA5E32" w14:textId="77777777" w:rsidTr="009D207E">
        <w:trPr>
          <w:trHeight w:val="255"/>
        </w:trPr>
        <w:tc>
          <w:tcPr>
            <w:tcW w:w="370" w:type="pct"/>
            <w:tcBorders>
              <w:top w:val="nil"/>
              <w:left w:val="nil"/>
              <w:bottom w:val="nil"/>
              <w:right w:val="nil"/>
            </w:tcBorders>
            <w:noWrap/>
            <w:vAlign w:val="bottom"/>
            <w:hideMark/>
          </w:tcPr>
          <w:p w14:paraId="0EFC944F"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36</w:t>
            </w:r>
          </w:p>
        </w:tc>
        <w:tc>
          <w:tcPr>
            <w:tcW w:w="2370" w:type="pct"/>
            <w:tcBorders>
              <w:top w:val="nil"/>
              <w:left w:val="nil"/>
              <w:bottom w:val="nil"/>
              <w:right w:val="nil"/>
            </w:tcBorders>
            <w:noWrap/>
            <w:vAlign w:val="bottom"/>
            <w:hideMark/>
          </w:tcPr>
          <w:p w14:paraId="0AD2615D"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Pomoći dane u inozemstvo i unutar općeg proračuna</w:t>
            </w:r>
          </w:p>
        </w:tc>
        <w:tc>
          <w:tcPr>
            <w:tcW w:w="684" w:type="pct"/>
            <w:tcBorders>
              <w:top w:val="nil"/>
              <w:left w:val="nil"/>
              <w:bottom w:val="nil"/>
              <w:right w:val="nil"/>
            </w:tcBorders>
            <w:noWrap/>
            <w:vAlign w:val="bottom"/>
            <w:hideMark/>
          </w:tcPr>
          <w:p w14:paraId="43EDDBEA"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43.504,20</w:t>
            </w:r>
          </w:p>
        </w:tc>
        <w:tc>
          <w:tcPr>
            <w:tcW w:w="379" w:type="pct"/>
            <w:tcBorders>
              <w:top w:val="nil"/>
              <w:left w:val="nil"/>
              <w:bottom w:val="nil"/>
              <w:right w:val="nil"/>
            </w:tcBorders>
            <w:noWrap/>
            <w:vAlign w:val="bottom"/>
            <w:hideMark/>
          </w:tcPr>
          <w:p w14:paraId="171A838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539.016,23</w:t>
            </w:r>
          </w:p>
        </w:tc>
        <w:tc>
          <w:tcPr>
            <w:tcW w:w="379" w:type="pct"/>
            <w:tcBorders>
              <w:top w:val="nil"/>
              <w:left w:val="nil"/>
              <w:bottom w:val="nil"/>
              <w:right w:val="nil"/>
            </w:tcBorders>
            <w:noWrap/>
            <w:vAlign w:val="bottom"/>
            <w:hideMark/>
          </w:tcPr>
          <w:p w14:paraId="6F341AD1"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8.327,00</w:t>
            </w:r>
          </w:p>
        </w:tc>
        <w:tc>
          <w:tcPr>
            <w:tcW w:w="409" w:type="pct"/>
            <w:tcBorders>
              <w:top w:val="nil"/>
              <w:left w:val="nil"/>
              <w:bottom w:val="nil"/>
              <w:right w:val="nil"/>
            </w:tcBorders>
            <w:noWrap/>
            <w:vAlign w:val="bottom"/>
            <w:hideMark/>
          </w:tcPr>
          <w:p w14:paraId="3CF5C926"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8.410,27</w:t>
            </w:r>
          </w:p>
        </w:tc>
        <w:tc>
          <w:tcPr>
            <w:tcW w:w="409" w:type="pct"/>
            <w:tcBorders>
              <w:top w:val="nil"/>
              <w:left w:val="nil"/>
              <w:bottom w:val="nil"/>
              <w:right w:val="nil"/>
            </w:tcBorders>
            <w:noWrap/>
            <w:vAlign w:val="bottom"/>
            <w:hideMark/>
          </w:tcPr>
          <w:p w14:paraId="3C328F2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8.494,37</w:t>
            </w:r>
          </w:p>
        </w:tc>
      </w:tr>
      <w:tr w:rsidR="005625FA" w:rsidRPr="00B04844" w14:paraId="7ED6F6CB" w14:textId="77777777" w:rsidTr="009D207E">
        <w:trPr>
          <w:trHeight w:val="255"/>
        </w:trPr>
        <w:tc>
          <w:tcPr>
            <w:tcW w:w="370" w:type="pct"/>
            <w:tcBorders>
              <w:top w:val="nil"/>
              <w:left w:val="nil"/>
              <w:bottom w:val="nil"/>
              <w:right w:val="nil"/>
            </w:tcBorders>
            <w:noWrap/>
            <w:vAlign w:val="bottom"/>
            <w:hideMark/>
          </w:tcPr>
          <w:p w14:paraId="74ECA99C"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37</w:t>
            </w:r>
          </w:p>
        </w:tc>
        <w:tc>
          <w:tcPr>
            <w:tcW w:w="2370" w:type="pct"/>
            <w:tcBorders>
              <w:top w:val="nil"/>
              <w:left w:val="nil"/>
              <w:bottom w:val="nil"/>
              <w:right w:val="nil"/>
            </w:tcBorders>
            <w:noWrap/>
            <w:vAlign w:val="bottom"/>
            <w:hideMark/>
          </w:tcPr>
          <w:p w14:paraId="3633B2D8"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Naknade građanima i kućanstvima na temelju osiguranja i druge naknade</w:t>
            </w:r>
          </w:p>
        </w:tc>
        <w:tc>
          <w:tcPr>
            <w:tcW w:w="684" w:type="pct"/>
            <w:tcBorders>
              <w:top w:val="nil"/>
              <w:left w:val="nil"/>
              <w:bottom w:val="nil"/>
              <w:right w:val="nil"/>
            </w:tcBorders>
            <w:noWrap/>
            <w:vAlign w:val="bottom"/>
            <w:hideMark/>
          </w:tcPr>
          <w:p w14:paraId="7860D4F8"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135.747,31</w:t>
            </w:r>
          </w:p>
        </w:tc>
        <w:tc>
          <w:tcPr>
            <w:tcW w:w="379" w:type="pct"/>
            <w:tcBorders>
              <w:top w:val="nil"/>
              <w:left w:val="nil"/>
              <w:bottom w:val="nil"/>
              <w:right w:val="nil"/>
            </w:tcBorders>
            <w:noWrap/>
            <w:vAlign w:val="bottom"/>
            <w:hideMark/>
          </w:tcPr>
          <w:p w14:paraId="35D7196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179.587,00</w:t>
            </w:r>
          </w:p>
        </w:tc>
        <w:tc>
          <w:tcPr>
            <w:tcW w:w="379" w:type="pct"/>
            <w:tcBorders>
              <w:top w:val="nil"/>
              <w:left w:val="nil"/>
              <w:bottom w:val="nil"/>
              <w:right w:val="nil"/>
            </w:tcBorders>
            <w:noWrap/>
            <w:vAlign w:val="bottom"/>
            <w:hideMark/>
          </w:tcPr>
          <w:p w14:paraId="17F5EF5E"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219.396,00</w:t>
            </w:r>
          </w:p>
        </w:tc>
        <w:tc>
          <w:tcPr>
            <w:tcW w:w="409" w:type="pct"/>
            <w:tcBorders>
              <w:top w:val="nil"/>
              <w:left w:val="nil"/>
              <w:bottom w:val="nil"/>
              <w:right w:val="nil"/>
            </w:tcBorders>
            <w:noWrap/>
            <w:vAlign w:val="bottom"/>
            <w:hideMark/>
          </w:tcPr>
          <w:p w14:paraId="50EC9B0D"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221.589,96</w:t>
            </w:r>
          </w:p>
        </w:tc>
        <w:tc>
          <w:tcPr>
            <w:tcW w:w="409" w:type="pct"/>
            <w:tcBorders>
              <w:top w:val="nil"/>
              <w:left w:val="nil"/>
              <w:bottom w:val="nil"/>
              <w:right w:val="nil"/>
            </w:tcBorders>
            <w:noWrap/>
            <w:vAlign w:val="bottom"/>
            <w:hideMark/>
          </w:tcPr>
          <w:p w14:paraId="20051A8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223.805,86</w:t>
            </w:r>
          </w:p>
        </w:tc>
      </w:tr>
      <w:tr w:rsidR="005625FA" w:rsidRPr="00B04844" w14:paraId="4939DB7D" w14:textId="77777777" w:rsidTr="009D207E">
        <w:trPr>
          <w:trHeight w:val="255"/>
        </w:trPr>
        <w:tc>
          <w:tcPr>
            <w:tcW w:w="370" w:type="pct"/>
            <w:tcBorders>
              <w:top w:val="nil"/>
              <w:left w:val="nil"/>
              <w:bottom w:val="nil"/>
              <w:right w:val="nil"/>
            </w:tcBorders>
            <w:noWrap/>
            <w:vAlign w:val="bottom"/>
            <w:hideMark/>
          </w:tcPr>
          <w:p w14:paraId="17C6B678"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38</w:t>
            </w:r>
          </w:p>
        </w:tc>
        <w:tc>
          <w:tcPr>
            <w:tcW w:w="2370" w:type="pct"/>
            <w:tcBorders>
              <w:top w:val="nil"/>
              <w:left w:val="nil"/>
              <w:bottom w:val="nil"/>
              <w:right w:val="nil"/>
            </w:tcBorders>
            <w:noWrap/>
            <w:vAlign w:val="bottom"/>
            <w:hideMark/>
          </w:tcPr>
          <w:p w14:paraId="3D52E2A6"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Rashodi za donacije, kazne, naknade šteta i kapitalne pomoći</w:t>
            </w:r>
          </w:p>
        </w:tc>
        <w:tc>
          <w:tcPr>
            <w:tcW w:w="684" w:type="pct"/>
            <w:tcBorders>
              <w:top w:val="nil"/>
              <w:left w:val="nil"/>
              <w:bottom w:val="nil"/>
              <w:right w:val="nil"/>
            </w:tcBorders>
            <w:noWrap/>
            <w:vAlign w:val="bottom"/>
            <w:hideMark/>
          </w:tcPr>
          <w:p w14:paraId="2FCDD7F7"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247.165,59</w:t>
            </w:r>
          </w:p>
        </w:tc>
        <w:tc>
          <w:tcPr>
            <w:tcW w:w="379" w:type="pct"/>
            <w:tcBorders>
              <w:top w:val="nil"/>
              <w:left w:val="nil"/>
              <w:bottom w:val="nil"/>
              <w:right w:val="nil"/>
            </w:tcBorders>
            <w:noWrap/>
            <w:vAlign w:val="bottom"/>
            <w:hideMark/>
          </w:tcPr>
          <w:p w14:paraId="06E2FA8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310.705,29</w:t>
            </w:r>
          </w:p>
        </w:tc>
        <w:tc>
          <w:tcPr>
            <w:tcW w:w="379" w:type="pct"/>
            <w:tcBorders>
              <w:top w:val="nil"/>
              <w:left w:val="nil"/>
              <w:bottom w:val="nil"/>
              <w:right w:val="nil"/>
            </w:tcBorders>
            <w:noWrap/>
            <w:vAlign w:val="bottom"/>
            <w:hideMark/>
          </w:tcPr>
          <w:p w14:paraId="4CB18759"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402.825,87</w:t>
            </w:r>
          </w:p>
        </w:tc>
        <w:tc>
          <w:tcPr>
            <w:tcW w:w="409" w:type="pct"/>
            <w:tcBorders>
              <w:top w:val="nil"/>
              <w:left w:val="nil"/>
              <w:bottom w:val="nil"/>
              <w:right w:val="nil"/>
            </w:tcBorders>
            <w:noWrap/>
            <w:vAlign w:val="bottom"/>
            <w:hideMark/>
          </w:tcPr>
          <w:p w14:paraId="51A242AA"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406.854,13</w:t>
            </w:r>
          </w:p>
        </w:tc>
        <w:tc>
          <w:tcPr>
            <w:tcW w:w="409" w:type="pct"/>
            <w:tcBorders>
              <w:top w:val="nil"/>
              <w:left w:val="nil"/>
              <w:bottom w:val="nil"/>
              <w:right w:val="nil"/>
            </w:tcBorders>
            <w:noWrap/>
            <w:vAlign w:val="bottom"/>
            <w:hideMark/>
          </w:tcPr>
          <w:p w14:paraId="58E44BB9"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410.922,68</w:t>
            </w:r>
          </w:p>
        </w:tc>
      </w:tr>
      <w:tr w:rsidR="005625FA" w:rsidRPr="00B04844" w14:paraId="3C871880" w14:textId="77777777" w:rsidTr="009D207E">
        <w:trPr>
          <w:trHeight w:val="255"/>
        </w:trPr>
        <w:tc>
          <w:tcPr>
            <w:tcW w:w="370" w:type="pct"/>
            <w:tcBorders>
              <w:top w:val="nil"/>
              <w:left w:val="nil"/>
              <w:bottom w:val="nil"/>
              <w:right w:val="nil"/>
            </w:tcBorders>
            <w:shd w:val="clear" w:color="000000" w:fill="000080"/>
            <w:noWrap/>
            <w:vAlign w:val="bottom"/>
            <w:hideMark/>
          </w:tcPr>
          <w:p w14:paraId="4BA617BC"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4</w:t>
            </w:r>
          </w:p>
        </w:tc>
        <w:tc>
          <w:tcPr>
            <w:tcW w:w="2370" w:type="pct"/>
            <w:tcBorders>
              <w:top w:val="nil"/>
              <w:left w:val="nil"/>
              <w:bottom w:val="nil"/>
              <w:right w:val="nil"/>
            </w:tcBorders>
            <w:shd w:val="clear" w:color="000000" w:fill="000080"/>
            <w:noWrap/>
            <w:vAlign w:val="bottom"/>
            <w:hideMark/>
          </w:tcPr>
          <w:p w14:paraId="3DE97285" w14:textId="77777777" w:rsidR="005625FA" w:rsidRPr="00B04844" w:rsidRDefault="005625FA" w:rsidP="009D207E">
            <w:pPr>
              <w:rPr>
                <w:rFonts w:ascii="Arial" w:hAnsi="Arial" w:cs="Arial"/>
                <w:b/>
                <w:bCs/>
                <w:color w:val="FFFFFF"/>
                <w:sz w:val="16"/>
                <w:szCs w:val="16"/>
                <w:lang w:val="en-US" w:eastAsia="en-US"/>
              </w:rPr>
            </w:pPr>
            <w:proofErr w:type="spellStart"/>
            <w:r w:rsidRPr="00B04844">
              <w:rPr>
                <w:rFonts w:ascii="Arial" w:hAnsi="Arial" w:cs="Arial"/>
                <w:b/>
                <w:bCs/>
                <w:color w:val="FFFFFF"/>
                <w:sz w:val="16"/>
                <w:szCs w:val="16"/>
                <w:lang w:val="en-US" w:eastAsia="en-US"/>
              </w:rPr>
              <w:t>Rashodi</w:t>
            </w:r>
            <w:proofErr w:type="spellEnd"/>
            <w:r w:rsidRPr="00B04844">
              <w:rPr>
                <w:rFonts w:ascii="Arial" w:hAnsi="Arial" w:cs="Arial"/>
                <w:b/>
                <w:bCs/>
                <w:color w:val="FFFFFF"/>
                <w:sz w:val="16"/>
                <w:szCs w:val="16"/>
                <w:lang w:val="en-US" w:eastAsia="en-US"/>
              </w:rPr>
              <w:t xml:space="preserve"> za </w:t>
            </w:r>
            <w:proofErr w:type="spellStart"/>
            <w:r w:rsidRPr="00B04844">
              <w:rPr>
                <w:rFonts w:ascii="Arial" w:hAnsi="Arial" w:cs="Arial"/>
                <w:b/>
                <w:bCs/>
                <w:color w:val="FFFFFF"/>
                <w:sz w:val="16"/>
                <w:szCs w:val="16"/>
                <w:lang w:val="en-US" w:eastAsia="en-US"/>
              </w:rPr>
              <w:t>nabavu</w:t>
            </w:r>
            <w:proofErr w:type="spellEnd"/>
            <w:r w:rsidRPr="00B04844">
              <w:rPr>
                <w:rFonts w:ascii="Arial" w:hAnsi="Arial" w:cs="Arial"/>
                <w:b/>
                <w:bCs/>
                <w:color w:val="FFFFFF"/>
                <w:sz w:val="16"/>
                <w:szCs w:val="16"/>
                <w:lang w:val="en-US" w:eastAsia="en-US"/>
              </w:rPr>
              <w:t xml:space="preserve"> </w:t>
            </w:r>
            <w:proofErr w:type="spellStart"/>
            <w:r w:rsidRPr="00B04844">
              <w:rPr>
                <w:rFonts w:ascii="Arial" w:hAnsi="Arial" w:cs="Arial"/>
                <w:b/>
                <w:bCs/>
                <w:color w:val="FFFFFF"/>
                <w:sz w:val="16"/>
                <w:szCs w:val="16"/>
                <w:lang w:val="en-US" w:eastAsia="en-US"/>
              </w:rPr>
              <w:t>nefinancijske</w:t>
            </w:r>
            <w:proofErr w:type="spellEnd"/>
            <w:r w:rsidRPr="00B04844">
              <w:rPr>
                <w:rFonts w:ascii="Arial" w:hAnsi="Arial" w:cs="Arial"/>
                <w:b/>
                <w:bCs/>
                <w:color w:val="FFFFFF"/>
                <w:sz w:val="16"/>
                <w:szCs w:val="16"/>
                <w:lang w:val="en-US" w:eastAsia="en-US"/>
              </w:rPr>
              <w:t xml:space="preserve"> </w:t>
            </w:r>
            <w:proofErr w:type="spellStart"/>
            <w:r w:rsidRPr="00B04844">
              <w:rPr>
                <w:rFonts w:ascii="Arial" w:hAnsi="Arial" w:cs="Arial"/>
                <w:b/>
                <w:bCs/>
                <w:color w:val="FFFFFF"/>
                <w:sz w:val="16"/>
                <w:szCs w:val="16"/>
                <w:lang w:val="en-US" w:eastAsia="en-US"/>
              </w:rPr>
              <w:t>imovine</w:t>
            </w:r>
            <w:proofErr w:type="spellEnd"/>
          </w:p>
        </w:tc>
        <w:tc>
          <w:tcPr>
            <w:tcW w:w="684" w:type="pct"/>
            <w:tcBorders>
              <w:top w:val="nil"/>
              <w:left w:val="nil"/>
              <w:bottom w:val="nil"/>
              <w:right w:val="nil"/>
            </w:tcBorders>
            <w:shd w:val="clear" w:color="000000" w:fill="000080"/>
            <w:noWrap/>
            <w:vAlign w:val="bottom"/>
            <w:hideMark/>
          </w:tcPr>
          <w:p w14:paraId="3FDB2F62"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394.267,78</w:t>
            </w:r>
          </w:p>
        </w:tc>
        <w:tc>
          <w:tcPr>
            <w:tcW w:w="379" w:type="pct"/>
            <w:tcBorders>
              <w:top w:val="nil"/>
              <w:left w:val="nil"/>
              <w:bottom w:val="nil"/>
              <w:right w:val="nil"/>
            </w:tcBorders>
            <w:shd w:val="clear" w:color="000000" w:fill="000080"/>
            <w:noWrap/>
            <w:vAlign w:val="bottom"/>
            <w:hideMark/>
          </w:tcPr>
          <w:p w14:paraId="56B59EFD"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2.123.532,00</w:t>
            </w:r>
          </w:p>
        </w:tc>
        <w:tc>
          <w:tcPr>
            <w:tcW w:w="379" w:type="pct"/>
            <w:tcBorders>
              <w:top w:val="nil"/>
              <w:left w:val="nil"/>
              <w:bottom w:val="nil"/>
              <w:right w:val="nil"/>
            </w:tcBorders>
            <w:shd w:val="clear" w:color="000000" w:fill="000080"/>
            <w:noWrap/>
            <w:vAlign w:val="bottom"/>
            <w:hideMark/>
          </w:tcPr>
          <w:p w14:paraId="10A12854"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1.561.313,00</w:t>
            </w:r>
          </w:p>
        </w:tc>
        <w:tc>
          <w:tcPr>
            <w:tcW w:w="409" w:type="pct"/>
            <w:tcBorders>
              <w:top w:val="nil"/>
              <w:left w:val="nil"/>
              <w:bottom w:val="nil"/>
              <w:right w:val="nil"/>
            </w:tcBorders>
            <w:shd w:val="clear" w:color="000000" w:fill="000080"/>
            <w:noWrap/>
            <w:vAlign w:val="bottom"/>
            <w:hideMark/>
          </w:tcPr>
          <w:p w14:paraId="1194DEE2"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1.576.926,13</w:t>
            </w:r>
          </w:p>
        </w:tc>
        <w:tc>
          <w:tcPr>
            <w:tcW w:w="409" w:type="pct"/>
            <w:tcBorders>
              <w:top w:val="nil"/>
              <w:left w:val="nil"/>
              <w:bottom w:val="nil"/>
              <w:right w:val="nil"/>
            </w:tcBorders>
            <w:shd w:val="clear" w:color="000000" w:fill="000080"/>
            <w:noWrap/>
            <w:vAlign w:val="bottom"/>
            <w:hideMark/>
          </w:tcPr>
          <w:p w14:paraId="173738B4"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1.592.695,41</w:t>
            </w:r>
          </w:p>
        </w:tc>
      </w:tr>
      <w:tr w:rsidR="005625FA" w:rsidRPr="00B04844" w14:paraId="6F091F48" w14:textId="77777777" w:rsidTr="009D207E">
        <w:trPr>
          <w:trHeight w:val="255"/>
        </w:trPr>
        <w:tc>
          <w:tcPr>
            <w:tcW w:w="370" w:type="pct"/>
            <w:tcBorders>
              <w:top w:val="nil"/>
              <w:left w:val="nil"/>
              <w:bottom w:val="nil"/>
              <w:right w:val="nil"/>
            </w:tcBorders>
            <w:noWrap/>
            <w:vAlign w:val="bottom"/>
            <w:hideMark/>
          </w:tcPr>
          <w:p w14:paraId="25C3A870"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42</w:t>
            </w:r>
          </w:p>
        </w:tc>
        <w:tc>
          <w:tcPr>
            <w:tcW w:w="2370" w:type="pct"/>
            <w:tcBorders>
              <w:top w:val="nil"/>
              <w:left w:val="nil"/>
              <w:bottom w:val="nil"/>
              <w:right w:val="nil"/>
            </w:tcBorders>
            <w:noWrap/>
            <w:vAlign w:val="bottom"/>
            <w:hideMark/>
          </w:tcPr>
          <w:p w14:paraId="5E21A488"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Rashodi za nabavu proizvedene dugotrajne imovine</w:t>
            </w:r>
          </w:p>
        </w:tc>
        <w:tc>
          <w:tcPr>
            <w:tcW w:w="684" w:type="pct"/>
            <w:tcBorders>
              <w:top w:val="nil"/>
              <w:left w:val="nil"/>
              <w:bottom w:val="nil"/>
              <w:right w:val="nil"/>
            </w:tcBorders>
            <w:noWrap/>
            <w:vAlign w:val="bottom"/>
            <w:hideMark/>
          </w:tcPr>
          <w:p w14:paraId="4BB1D90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325.171,27</w:t>
            </w:r>
          </w:p>
        </w:tc>
        <w:tc>
          <w:tcPr>
            <w:tcW w:w="379" w:type="pct"/>
            <w:tcBorders>
              <w:top w:val="nil"/>
              <w:left w:val="nil"/>
              <w:bottom w:val="nil"/>
              <w:right w:val="nil"/>
            </w:tcBorders>
            <w:noWrap/>
            <w:vAlign w:val="bottom"/>
            <w:hideMark/>
          </w:tcPr>
          <w:p w14:paraId="00E1049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1.672.532,00</w:t>
            </w:r>
          </w:p>
        </w:tc>
        <w:tc>
          <w:tcPr>
            <w:tcW w:w="379" w:type="pct"/>
            <w:tcBorders>
              <w:top w:val="nil"/>
              <w:left w:val="nil"/>
              <w:bottom w:val="nil"/>
              <w:right w:val="nil"/>
            </w:tcBorders>
            <w:noWrap/>
            <w:vAlign w:val="bottom"/>
            <w:hideMark/>
          </w:tcPr>
          <w:p w14:paraId="537AF80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1.380.313,00</w:t>
            </w:r>
          </w:p>
        </w:tc>
        <w:tc>
          <w:tcPr>
            <w:tcW w:w="409" w:type="pct"/>
            <w:tcBorders>
              <w:top w:val="nil"/>
              <w:left w:val="nil"/>
              <w:bottom w:val="nil"/>
              <w:right w:val="nil"/>
            </w:tcBorders>
            <w:noWrap/>
            <w:vAlign w:val="bottom"/>
            <w:hideMark/>
          </w:tcPr>
          <w:p w14:paraId="2F898A65"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1.394.116,13</w:t>
            </w:r>
          </w:p>
        </w:tc>
        <w:tc>
          <w:tcPr>
            <w:tcW w:w="409" w:type="pct"/>
            <w:tcBorders>
              <w:top w:val="nil"/>
              <w:left w:val="nil"/>
              <w:bottom w:val="nil"/>
              <w:right w:val="nil"/>
            </w:tcBorders>
            <w:noWrap/>
            <w:vAlign w:val="bottom"/>
            <w:hideMark/>
          </w:tcPr>
          <w:p w14:paraId="4A8F1AEF"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1.408.057,31</w:t>
            </w:r>
          </w:p>
        </w:tc>
      </w:tr>
      <w:tr w:rsidR="005625FA" w:rsidRPr="00B04844" w14:paraId="4FD7666B" w14:textId="77777777" w:rsidTr="009D207E">
        <w:trPr>
          <w:trHeight w:val="255"/>
        </w:trPr>
        <w:tc>
          <w:tcPr>
            <w:tcW w:w="370" w:type="pct"/>
            <w:tcBorders>
              <w:top w:val="nil"/>
              <w:left w:val="nil"/>
              <w:bottom w:val="nil"/>
              <w:right w:val="nil"/>
            </w:tcBorders>
            <w:noWrap/>
            <w:vAlign w:val="bottom"/>
            <w:hideMark/>
          </w:tcPr>
          <w:p w14:paraId="4C0212E7"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45</w:t>
            </w:r>
          </w:p>
        </w:tc>
        <w:tc>
          <w:tcPr>
            <w:tcW w:w="2370" w:type="pct"/>
            <w:tcBorders>
              <w:top w:val="nil"/>
              <w:left w:val="nil"/>
              <w:bottom w:val="nil"/>
              <w:right w:val="nil"/>
            </w:tcBorders>
            <w:noWrap/>
            <w:vAlign w:val="bottom"/>
            <w:hideMark/>
          </w:tcPr>
          <w:p w14:paraId="069C0A9A" w14:textId="77777777" w:rsidR="005625FA" w:rsidRPr="00B04844" w:rsidRDefault="005625FA" w:rsidP="009D207E">
            <w:pPr>
              <w:rPr>
                <w:rFonts w:ascii="Arial" w:hAnsi="Arial" w:cs="Arial"/>
                <w:sz w:val="16"/>
                <w:szCs w:val="16"/>
                <w:lang w:val="pl-PL" w:eastAsia="en-US"/>
              </w:rPr>
            </w:pPr>
            <w:r w:rsidRPr="00B04844">
              <w:rPr>
                <w:rFonts w:ascii="Arial" w:hAnsi="Arial" w:cs="Arial"/>
                <w:sz w:val="16"/>
                <w:szCs w:val="16"/>
                <w:lang w:val="pl-PL" w:eastAsia="en-US"/>
              </w:rPr>
              <w:t>Rashodi za dodatna ulaganja na nefinancijskoj imovini</w:t>
            </w:r>
          </w:p>
        </w:tc>
        <w:tc>
          <w:tcPr>
            <w:tcW w:w="684" w:type="pct"/>
            <w:tcBorders>
              <w:top w:val="nil"/>
              <w:left w:val="nil"/>
              <w:bottom w:val="nil"/>
              <w:right w:val="nil"/>
            </w:tcBorders>
            <w:noWrap/>
            <w:vAlign w:val="bottom"/>
            <w:hideMark/>
          </w:tcPr>
          <w:p w14:paraId="2B4F71E4"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69.096,51</w:t>
            </w:r>
          </w:p>
        </w:tc>
        <w:tc>
          <w:tcPr>
            <w:tcW w:w="379" w:type="pct"/>
            <w:tcBorders>
              <w:top w:val="nil"/>
              <w:left w:val="nil"/>
              <w:bottom w:val="nil"/>
              <w:right w:val="nil"/>
            </w:tcBorders>
            <w:noWrap/>
            <w:vAlign w:val="bottom"/>
            <w:hideMark/>
          </w:tcPr>
          <w:p w14:paraId="21D0F74B"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451.000,00</w:t>
            </w:r>
          </w:p>
        </w:tc>
        <w:tc>
          <w:tcPr>
            <w:tcW w:w="379" w:type="pct"/>
            <w:tcBorders>
              <w:top w:val="nil"/>
              <w:left w:val="nil"/>
              <w:bottom w:val="nil"/>
              <w:right w:val="nil"/>
            </w:tcBorders>
            <w:noWrap/>
            <w:vAlign w:val="bottom"/>
            <w:hideMark/>
          </w:tcPr>
          <w:p w14:paraId="68ABCC5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181.000,00</w:t>
            </w:r>
          </w:p>
        </w:tc>
        <w:tc>
          <w:tcPr>
            <w:tcW w:w="409" w:type="pct"/>
            <w:tcBorders>
              <w:top w:val="nil"/>
              <w:left w:val="nil"/>
              <w:bottom w:val="nil"/>
              <w:right w:val="nil"/>
            </w:tcBorders>
            <w:noWrap/>
            <w:vAlign w:val="bottom"/>
            <w:hideMark/>
          </w:tcPr>
          <w:p w14:paraId="21CA11A0"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182.810,00</w:t>
            </w:r>
          </w:p>
        </w:tc>
        <w:tc>
          <w:tcPr>
            <w:tcW w:w="409" w:type="pct"/>
            <w:tcBorders>
              <w:top w:val="nil"/>
              <w:left w:val="nil"/>
              <w:bottom w:val="nil"/>
              <w:right w:val="nil"/>
            </w:tcBorders>
            <w:noWrap/>
            <w:vAlign w:val="bottom"/>
            <w:hideMark/>
          </w:tcPr>
          <w:p w14:paraId="6012E491"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184.638,10</w:t>
            </w:r>
          </w:p>
        </w:tc>
      </w:tr>
      <w:tr w:rsidR="005625FA" w:rsidRPr="00B04844" w14:paraId="102B5222" w14:textId="77777777" w:rsidTr="009D207E">
        <w:trPr>
          <w:trHeight w:val="255"/>
        </w:trPr>
        <w:tc>
          <w:tcPr>
            <w:tcW w:w="2740" w:type="pct"/>
            <w:gridSpan w:val="2"/>
            <w:tcBorders>
              <w:top w:val="nil"/>
              <w:left w:val="nil"/>
              <w:bottom w:val="nil"/>
              <w:right w:val="nil"/>
            </w:tcBorders>
            <w:shd w:val="clear" w:color="000000" w:fill="808080"/>
            <w:noWrap/>
            <w:vAlign w:val="bottom"/>
            <w:hideMark/>
          </w:tcPr>
          <w:p w14:paraId="1580E540"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lastRenderedPageBreak/>
              <w:t>B. RAČUN ZADUŽIVANJA / FINANCIRANJA</w:t>
            </w:r>
          </w:p>
        </w:tc>
        <w:tc>
          <w:tcPr>
            <w:tcW w:w="684" w:type="pct"/>
            <w:tcBorders>
              <w:top w:val="nil"/>
              <w:left w:val="nil"/>
              <w:bottom w:val="nil"/>
              <w:right w:val="nil"/>
            </w:tcBorders>
            <w:shd w:val="clear" w:color="000000" w:fill="808080"/>
            <w:noWrap/>
            <w:vAlign w:val="bottom"/>
            <w:hideMark/>
          </w:tcPr>
          <w:p w14:paraId="0CE77B94"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 </w:t>
            </w:r>
          </w:p>
        </w:tc>
        <w:tc>
          <w:tcPr>
            <w:tcW w:w="379" w:type="pct"/>
            <w:tcBorders>
              <w:top w:val="nil"/>
              <w:left w:val="nil"/>
              <w:bottom w:val="nil"/>
              <w:right w:val="nil"/>
            </w:tcBorders>
            <w:shd w:val="clear" w:color="000000" w:fill="808080"/>
            <w:noWrap/>
            <w:vAlign w:val="bottom"/>
            <w:hideMark/>
          </w:tcPr>
          <w:p w14:paraId="277CA081"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 </w:t>
            </w:r>
          </w:p>
        </w:tc>
        <w:tc>
          <w:tcPr>
            <w:tcW w:w="379" w:type="pct"/>
            <w:tcBorders>
              <w:top w:val="nil"/>
              <w:left w:val="nil"/>
              <w:bottom w:val="nil"/>
              <w:right w:val="nil"/>
            </w:tcBorders>
            <w:shd w:val="clear" w:color="000000" w:fill="808080"/>
            <w:noWrap/>
            <w:vAlign w:val="bottom"/>
            <w:hideMark/>
          </w:tcPr>
          <w:p w14:paraId="73263021"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 </w:t>
            </w:r>
          </w:p>
        </w:tc>
        <w:tc>
          <w:tcPr>
            <w:tcW w:w="409" w:type="pct"/>
            <w:tcBorders>
              <w:top w:val="nil"/>
              <w:left w:val="nil"/>
              <w:bottom w:val="nil"/>
              <w:right w:val="nil"/>
            </w:tcBorders>
            <w:shd w:val="clear" w:color="000000" w:fill="808080"/>
            <w:noWrap/>
            <w:vAlign w:val="bottom"/>
            <w:hideMark/>
          </w:tcPr>
          <w:p w14:paraId="1B1155D4"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 </w:t>
            </w:r>
          </w:p>
        </w:tc>
        <w:tc>
          <w:tcPr>
            <w:tcW w:w="409" w:type="pct"/>
            <w:tcBorders>
              <w:top w:val="nil"/>
              <w:left w:val="nil"/>
              <w:bottom w:val="nil"/>
              <w:right w:val="nil"/>
            </w:tcBorders>
            <w:shd w:val="clear" w:color="000000" w:fill="808080"/>
            <w:noWrap/>
            <w:vAlign w:val="bottom"/>
            <w:hideMark/>
          </w:tcPr>
          <w:p w14:paraId="031678F7"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 </w:t>
            </w:r>
          </w:p>
        </w:tc>
      </w:tr>
      <w:tr w:rsidR="005625FA" w:rsidRPr="00B04844" w14:paraId="526140CF" w14:textId="77777777" w:rsidTr="009D207E">
        <w:trPr>
          <w:trHeight w:val="255"/>
        </w:trPr>
        <w:tc>
          <w:tcPr>
            <w:tcW w:w="370" w:type="pct"/>
            <w:tcBorders>
              <w:top w:val="nil"/>
              <w:left w:val="nil"/>
              <w:bottom w:val="nil"/>
              <w:right w:val="nil"/>
            </w:tcBorders>
            <w:shd w:val="clear" w:color="000000" w:fill="000080"/>
            <w:noWrap/>
            <w:vAlign w:val="bottom"/>
            <w:hideMark/>
          </w:tcPr>
          <w:p w14:paraId="68FA90E2" w14:textId="77777777" w:rsidR="005625FA" w:rsidRPr="00B04844" w:rsidRDefault="005625FA" w:rsidP="009D207E">
            <w:pPr>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8</w:t>
            </w:r>
          </w:p>
        </w:tc>
        <w:tc>
          <w:tcPr>
            <w:tcW w:w="2370" w:type="pct"/>
            <w:tcBorders>
              <w:top w:val="nil"/>
              <w:left w:val="nil"/>
              <w:bottom w:val="nil"/>
              <w:right w:val="nil"/>
            </w:tcBorders>
            <w:shd w:val="clear" w:color="000000" w:fill="000080"/>
            <w:noWrap/>
            <w:vAlign w:val="bottom"/>
            <w:hideMark/>
          </w:tcPr>
          <w:p w14:paraId="6F951739" w14:textId="77777777" w:rsidR="005625FA" w:rsidRPr="00B04844" w:rsidRDefault="005625FA" w:rsidP="009D207E">
            <w:pPr>
              <w:rPr>
                <w:rFonts w:ascii="Arial" w:hAnsi="Arial" w:cs="Arial"/>
                <w:b/>
                <w:bCs/>
                <w:color w:val="FFFFFF"/>
                <w:sz w:val="16"/>
                <w:szCs w:val="16"/>
                <w:lang w:val="pl-PL" w:eastAsia="en-US"/>
              </w:rPr>
            </w:pPr>
            <w:r w:rsidRPr="00B04844">
              <w:rPr>
                <w:rFonts w:ascii="Arial" w:hAnsi="Arial" w:cs="Arial"/>
                <w:b/>
                <w:bCs/>
                <w:color w:val="FFFFFF"/>
                <w:sz w:val="16"/>
                <w:szCs w:val="16"/>
                <w:lang w:val="pl-PL" w:eastAsia="en-US"/>
              </w:rPr>
              <w:t>Primici od financijske imovine i zaduživanja</w:t>
            </w:r>
          </w:p>
        </w:tc>
        <w:tc>
          <w:tcPr>
            <w:tcW w:w="684" w:type="pct"/>
            <w:tcBorders>
              <w:top w:val="nil"/>
              <w:left w:val="nil"/>
              <w:bottom w:val="nil"/>
              <w:right w:val="nil"/>
            </w:tcBorders>
            <w:shd w:val="clear" w:color="000000" w:fill="000080"/>
            <w:noWrap/>
            <w:vAlign w:val="bottom"/>
            <w:hideMark/>
          </w:tcPr>
          <w:p w14:paraId="45A8DFD7"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0,01</w:t>
            </w:r>
          </w:p>
        </w:tc>
        <w:tc>
          <w:tcPr>
            <w:tcW w:w="379" w:type="pct"/>
            <w:tcBorders>
              <w:top w:val="nil"/>
              <w:left w:val="nil"/>
              <w:bottom w:val="nil"/>
              <w:right w:val="nil"/>
            </w:tcBorders>
            <w:shd w:val="clear" w:color="000000" w:fill="000080"/>
            <w:noWrap/>
            <w:vAlign w:val="bottom"/>
            <w:hideMark/>
          </w:tcPr>
          <w:p w14:paraId="7AA017F0"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0,00</w:t>
            </w:r>
          </w:p>
        </w:tc>
        <w:tc>
          <w:tcPr>
            <w:tcW w:w="379" w:type="pct"/>
            <w:tcBorders>
              <w:top w:val="nil"/>
              <w:left w:val="nil"/>
              <w:bottom w:val="nil"/>
              <w:right w:val="nil"/>
            </w:tcBorders>
            <w:shd w:val="clear" w:color="000000" w:fill="000080"/>
            <w:noWrap/>
            <w:vAlign w:val="bottom"/>
            <w:hideMark/>
          </w:tcPr>
          <w:p w14:paraId="6AC35469"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0,00</w:t>
            </w:r>
          </w:p>
        </w:tc>
        <w:tc>
          <w:tcPr>
            <w:tcW w:w="409" w:type="pct"/>
            <w:tcBorders>
              <w:top w:val="nil"/>
              <w:left w:val="nil"/>
              <w:bottom w:val="nil"/>
              <w:right w:val="nil"/>
            </w:tcBorders>
            <w:shd w:val="clear" w:color="000000" w:fill="000080"/>
            <w:noWrap/>
            <w:vAlign w:val="bottom"/>
            <w:hideMark/>
          </w:tcPr>
          <w:p w14:paraId="628A34A8"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0,00</w:t>
            </w:r>
          </w:p>
        </w:tc>
        <w:tc>
          <w:tcPr>
            <w:tcW w:w="409" w:type="pct"/>
            <w:tcBorders>
              <w:top w:val="nil"/>
              <w:left w:val="nil"/>
              <w:bottom w:val="nil"/>
              <w:right w:val="nil"/>
            </w:tcBorders>
            <w:shd w:val="clear" w:color="000000" w:fill="000080"/>
            <w:noWrap/>
            <w:vAlign w:val="bottom"/>
            <w:hideMark/>
          </w:tcPr>
          <w:p w14:paraId="6B12FC2D" w14:textId="77777777" w:rsidR="005625FA" w:rsidRPr="00B04844" w:rsidRDefault="005625FA" w:rsidP="009D207E">
            <w:pPr>
              <w:jc w:val="right"/>
              <w:rPr>
                <w:rFonts w:ascii="Arial" w:hAnsi="Arial" w:cs="Arial"/>
                <w:b/>
                <w:bCs/>
                <w:color w:val="FFFFFF"/>
                <w:sz w:val="16"/>
                <w:szCs w:val="16"/>
                <w:lang w:val="en-US" w:eastAsia="en-US"/>
              </w:rPr>
            </w:pPr>
            <w:r w:rsidRPr="00B04844">
              <w:rPr>
                <w:rFonts w:ascii="Arial" w:hAnsi="Arial" w:cs="Arial"/>
                <w:b/>
                <w:bCs/>
                <w:color w:val="FFFFFF"/>
                <w:sz w:val="16"/>
                <w:szCs w:val="16"/>
                <w:lang w:val="en-US" w:eastAsia="en-US"/>
              </w:rPr>
              <w:t>0,00</w:t>
            </w:r>
          </w:p>
        </w:tc>
      </w:tr>
      <w:tr w:rsidR="005625FA" w:rsidRPr="00B04844" w14:paraId="2C500433" w14:textId="77777777" w:rsidTr="009D207E">
        <w:trPr>
          <w:trHeight w:val="255"/>
        </w:trPr>
        <w:tc>
          <w:tcPr>
            <w:tcW w:w="370" w:type="pct"/>
            <w:tcBorders>
              <w:top w:val="nil"/>
              <w:left w:val="nil"/>
              <w:bottom w:val="nil"/>
              <w:right w:val="nil"/>
            </w:tcBorders>
            <w:noWrap/>
            <w:vAlign w:val="bottom"/>
            <w:hideMark/>
          </w:tcPr>
          <w:p w14:paraId="780025C7" w14:textId="77777777" w:rsidR="005625FA" w:rsidRPr="00B04844" w:rsidRDefault="005625FA" w:rsidP="009D207E">
            <w:pPr>
              <w:rPr>
                <w:rFonts w:ascii="Arial" w:hAnsi="Arial" w:cs="Arial"/>
                <w:sz w:val="16"/>
                <w:szCs w:val="16"/>
                <w:lang w:val="en-US" w:eastAsia="en-US"/>
              </w:rPr>
            </w:pPr>
            <w:r w:rsidRPr="00B04844">
              <w:rPr>
                <w:rFonts w:ascii="Arial" w:hAnsi="Arial" w:cs="Arial"/>
                <w:sz w:val="16"/>
                <w:szCs w:val="16"/>
                <w:lang w:val="en-US" w:eastAsia="en-US"/>
              </w:rPr>
              <w:t>84</w:t>
            </w:r>
          </w:p>
        </w:tc>
        <w:tc>
          <w:tcPr>
            <w:tcW w:w="2370" w:type="pct"/>
            <w:tcBorders>
              <w:top w:val="nil"/>
              <w:left w:val="nil"/>
              <w:bottom w:val="nil"/>
              <w:right w:val="nil"/>
            </w:tcBorders>
            <w:noWrap/>
            <w:vAlign w:val="bottom"/>
            <w:hideMark/>
          </w:tcPr>
          <w:p w14:paraId="38B648AB" w14:textId="77777777" w:rsidR="005625FA" w:rsidRPr="00B04844" w:rsidRDefault="005625FA" w:rsidP="009D207E">
            <w:pPr>
              <w:rPr>
                <w:rFonts w:ascii="Arial" w:hAnsi="Arial" w:cs="Arial"/>
                <w:sz w:val="16"/>
                <w:szCs w:val="16"/>
                <w:lang w:val="en-US" w:eastAsia="en-US"/>
              </w:rPr>
            </w:pPr>
            <w:proofErr w:type="spellStart"/>
            <w:r w:rsidRPr="00B04844">
              <w:rPr>
                <w:rFonts w:ascii="Arial" w:hAnsi="Arial" w:cs="Arial"/>
                <w:sz w:val="16"/>
                <w:szCs w:val="16"/>
                <w:lang w:val="en-US" w:eastAsia="en-US"/>
              </w:rPr>
              <w:t>Primici</w:t>
            </w:r>
            <w:proofErr w:type="spellEnd"/>
            <w:r w:rsidRPr="00B04844">
              <w:rPr>
                <w:rFonts w:ascii="Arial" w:hAnsi="Arial" w:cs="Arial"/>
                <w:sz w:val="16"/>
                <w:szCs w:val="16"/>
                <w:lang w:val="en-US" w:eastAsia="en-US"/>
              </w:rPr>
              <w:t xml:space="preserve"> od </w:t>
            </w:r>
            <w:proofErr w:type="spellStart"/>
            <w:r w:rsidRPr="00B04844">
              <w:rPr>
                <w:rFonts w:ascii="Arial" w:hAnsi="Arial" w:cs="Arial"/>
                <w:sz w:val="16"/>
                <w:szCs w:val="16"/>
                <w:lang w:val="en-US" w:eastAsia="en-US"/>
              </w:rPr>
              <w:t>zaduživanja</w:t>
            </w:r>
            <w:proofErr w:type="spellEnd"/>
          </w:p>
        </w:tc>
        <w:tc>
          <w:tcPr>
            <w:tcW w:w="684" w:type="pct"/>
            <w:tcBorders>
              <w:top w:val="nil"/>
              <w:left w:val="nil"/>
              <w:bottom w:val="nil"/>
              <w:right w:val="nil"/>
            </w:tcBorders>
            <w:noWrap/>
            <w:vAlign w:val="bottom"/>
            <w:hideMark/>
          </w:tcPr>
          <w:p w14:paraId="440E87E3"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0,01</w:t>
            </w:r>
          </w:p>
        </w:tc>
        <w:tc>
          <w:tcPr>
            <w:tcW w:w="379" w:type="pct"/>
            <w:tcBorders>
              <w:top w:val="nil"/>
              <w:left w:val="nil"/>
              <w:bottom w:val="nil"/>
              <w:right w:val="nil"/>
            </w:tcBorders>
            <w:noWrap/>
            <w:vAlign w:val="bottom"/>
            <w:hideMark/>
          </w:tcPr>
          <w:p w14:paraId="7C7FD90B"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0,00</w:t>
            </w:r>
          </w:p>
        </w:tc>
        <w:tc>
          <w:tcPr>
            <w:tcW w:w="379" w:type="pct"/>
            <w:tcBorders>
              <w:top w:val="nil"/>
              <w:left w:val="nil"/>
              <w:bottom w:val="nil"/>
              <w:right w:val="nil"/>
            </w:tcBorders>
            <w:noWrap/>
            <w:vAlign w:val="bottom"/>
            <w:hideMark/>
          </w:tcPr>
          <w:p w14:paraId="4FB66312"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0,00</w:t>
            </w:r>
          </w:p>
        </w:tc>
        <w:tc>
          <w:tcPr>
            <w:tcW w:w="409" w:type="pct"/>
            <w:tcBorders>
              <w:top w:val="nil"/>
              <w:left w:val="nil"/>
              <w:bottom w:val="nil"/>
              <w:right w:val="nil"/>
            </w:tcBorders>
            <w:noWrap/>
            <w:vAlign w:val="bottom"/>
            <w:hideMark/>
          </w:tcPr>
          <w:p w14:paraId="23038EEB"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0,00</w:t>
            </w:r>
          </w:p>
        </w:tc>
        <w:tc>
          <w:tcPr>
            <w:tcW w:w="409" w:type="pct"/>
            <w:tcBorders>
              <w:top w:val="nil"/>
              <w:left w:val="nil"/>
              <w:bottom w:val="nil"/>
              <w:right w:val="nil"/>
            </w:tcBorders>
            <w:noWrap/>
            <w:vAlign w:val="bottom"/>
            <w:hideMark/>
          </w:tcPr>
          <w:p w14:paraId="5A8E9DFE" w14:textId="77777777" w:rsidR="005625FA" w:rsidRPr="00B04844" w:rsidRDefault="005625FA" w:rsidP="009D207E">
            <w:pPr>
              <w:jc w:val="right"/>
              <w:rPr>
                <w:rFonts w:ascii="Arial" w:hAnsi="Arial" w:cs="Arial"/>
                <w:sz w:val="16"/>
                <w:szCs w:val="16"/>
                <w:lang w:val="en-US" w:eastAsia="en-US"/>
              </w:rPr>
            </w:pPr>
            <w:r w:rsidRPr="00B04844">
              <w:rPr>
                <w:rFonts w:ascii="Arial" w:hAnsi="Arial" w:cs="Arial"/>
                <w:sz w:val="16"/>
                <w:szCs w:val="16"/>
                <w:lang w:val="en-US" w:eastAsia="en-US"/>
              </w:rPr>
              <w:t>0,00</w:t>
            </w:r>
          </w:p>
        </w:tc>
      </w:tr>
    </w:tbl>
    <w:p w14:paraId="14BDD3B9" w14:textId="77777777" w:rsidR="005625FA" w:rsidRDefault="005625FA" w:rsidP="005625FA"/>
    <w:p w14:paraId="517026B7" w14:textId="77777777" w:rsidR="005625FA" w:rsidRDefault="005625FA" w:rsidP="005625FA"/>
    <w:p w14:paraId="568A1165" w14:textId="77777777" w:rsidR="005625FA" w:rsidRDefault="005625FA" w:rsidP="005625FA"/>
    <w:p w14:paraId="09CA4482" w14:textId="77777777" w:rsidR="005625FA" w:rsidRDefault="005625FA" w:rsidP="005625FA"/>
    <w:p w14:paraId="2FB2E986" w14:textId="77777777" w:rsidR="005625FA" w:rsidRDefault="005625FA" w:rsidP="005625FA"/>
    <w:p w14:paraId="7DB5794A" w14:textId="77777777" w:rsidR="005625FA" w:rsidRDefault="005625FA" w:rsidP="005625FA">
      <w:pPr>
        <w:jc w:val="center"/>
        <w:rPr>
          <w:b/>
          <w:bCs/>
          <w:sz w:val="22"/>
          <w:szCs w:val="22"/>
        </w:rPr>
      </w:pPr>
    </w:p>
    <w:p w14:paraId="35FB1441" w14:textId="77777777" w:rsidR="005625FA" w:rsidRDefault="005625FA" w:rsidP="005625FA">
      <w:pPr>
        <w:jc w:val="center"/>
        <w:rPr>
          <w:b/>
          <w:bCs/>
          <w:sz w:val="22"/>
          <w:szCs w:val="22"/>
        </w:rPr>
      </w:pPr>
    </w:p>
    <w:p w14:paraId="7C44CB90" w14:textId="77777777" w:rsidR="005625FA" w:rsidRPr="0058117C" w:rsidRDefault="005625FA" w:rsidP="005625FA">
      <w:pPr>
        <w:jc w:val="center"/>
        <w:rPr>
          <w:b/>
          <w:bCs/>
          <w:sz w:val="22"/>
          <w:szCs w:val="22"/>
        </w:rPr>
      </w:pPr>
      <w:r w:rsidRPr="0058117C">
        <w:rPr>
          <w:b/>
          <w:bCs/>
          <w:sz w:val="22"/>
          <w:szCs w:val="22"/>
        </w:rPr>
        <w:t>RAČUN PRIHODA I RASHODA</w:t>
      </w:r>
    </w:p>
    <w:p w14:paraId="76425E3A" w14:textId="77777777" w:rsidR="005625FA" w:rsidRDefault="005625FA" w:rsidP="005625FA"/>
    <w:tbl>
      <w:tblPr>
        <w:tblW w:w="5000" w:type="pct"/>
        <w:tblLook w:val="04A0" w:firstRow="1" w:lastRow="0" w:firstColumn="1" w:lastColumn="0" w:noHBand="0" w:noVBand="1"/>
      </w:tblPr>
      <w:tblGrid>
        <w:gridCol w:w="1619"/>
        <w:gridCol w:w="7208"/>
        <w:gridCol w:w="2279"/>
        <w:gridCol w:w="1262"/>
        <w:gridCol w:w="1262"/>
        <w:gridCol w:w="1364"/>
        <w:gridCol w:w="1357"/>
      </w:tblGrid>
      <w:tr w:rsidR="005625FA" w:rsidRPr="0058117C" w14:paraId="3E9B6470" w14:textId="77777777" w:rsidTr="009D207E">
        <w:trPr>
          <w:trHeight w:val="255"/>
        </w:trPr>
        <w:tc>
          <w:tcPr>
            <w:tcW w:w="495" w:type="pct"/>
            <w:tcBorders>
              <w:top w:val="nil"/>
              <w:left w:val="nil"/>
              <w:bottom w:val="nil"/>
              <w:right w:val="nil"/>
            </w:tcBorders>
            <w:noWrap/>
            <w:vAlign w:val="bottom"/>
            <w:hideMark/>
          </w:tcPr>
          <w:p w14:paraId="6B25CE47" w14:textId="77777777" w:rsidR="005625FA" w:rsidRPr="0058117C" w:rsidRDefault="005625FA" w:rsidP="009D207E">
            <w:pPr>
              <w:rPr>
                <w:sz w:val="16"/>
                <w:szCs w:val="16"/>
                <w:lang w:val="en-US" w:eastAsia="en-US"/>
              </w:rPr>
            </w:pPr>
          </w:p>
        </w:tc>
        <w:tc>
          <w:tcPr>
            <w:tcW w:w="2204" w:type="pct"/>
            <w:tcBorders>
              <w:top w:val="nil"/>
              <w:left w:val="nil"/>
              <w:bottom w:val="nil"/>
              <w:right w:val="nil"/>
            </w:tcBorders>
            <w:noWrap/>
            <w:vAlign w:val="bottom"/>
            <w:hideMark/>
          </w:tcPr>
          <w:p w14:paraId="246779B3" w14:textId="77777777" w:rsidR="005625FA" w:rsidRPr="0058117C" w:rsidRDefault="005625FA" w:rsidP="009D207E">
            <w:pPr>
              <w:rPr>
                <w:sz w:val="16"/>
                <w:szCs w:val="16"/>
                <w:lang w:val="en-US" w:eastAsia="en-US"/>
              </w:rPr>
            </w:pPr>
          </w:p>
        </w:tc>
        <w:tc>
          <w:tcPr>
            <w:tcW w:w="697" w:type="pct"/>
            <w:tcBorders>
              <w:top w:val="nil"/>
              <w:left w:val="nil"/>
              <w:bottom w:val="nil"/>
              <w:right w:val="nil"/>
            </w:tcBorders>
            <w:noWrap/>
            <w:vAlign w:val="bottom"/>
            <w:hideMark/>
          </w:tcPr>
          <w:p w14:paraId="30B47DE7"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IZVRŠENJE</w:t>
            </w:r>
          </w:p>
        </w:tc>
        <w:tc>
          <w:tcPr>
            <w:tcW w:w="386" w:type="pct"/>
            <w:tcBorders>
              <w:top w:val="nil"/>
              <w:left w:val="nil"/>
              <w:bottom w:val="nil"/>
              <w:right w:val="nil"/>
            </w:tcBorders>
            <w:noWrap/>
            <w:vAlign w:val="bottom"/>
            <w:hideMark/>
          </w:tcPr>
          <w:p w14:paraId="174ED166"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PLAN</w:t>
            </w:r>
          </w:p>
        </w:tc>
        <w:tc>
          <w:tcPr>
            <w:tcW w:w="386" w:type="pct"/>
            <w:tcBorders>
              <w:top w:val="nil"/>
              <w:left w:val="nil"/>
              <w:bottom w:val="nil"/>
              <w:right w:val="nil"/>
            </w:tcBorders>
            <w:noWrap/>
            <w:vAlign w:val="bottom"/>
            <w:hideMark/>
          </w:tcPr>
          <w:p w14:paraId="45C3FEA9"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PLAN</w:t>
            </w:r>
          </w:p>
        </w:tc>
        <w:tc>
          <w:tcPr>
            <w:tcW w:w="417" w:type="pct"/>
            <w:tcBorders>
              <w:top w:val="nil"/>
              <w:left w:val="nil"/>
              <w:bottom w:val="nil"/>
              <w:right w:val="nil"/>
            </w:tcBorders>
            <w:noWrap/>
            <w:vAlign w:val="bottom"/>
            <w:hideMark/>
          </w:tcPr>
          <w:p w14:paraId="0B0D739D"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PROJEKCIJA</w:t>
            </w:r>
          </w:p>
        </w:tc>
        <w:tc>
          <w:tcPr>
            <w:tcW w:w="417" w:type="pct"/>
            <w:tcBorders>
              <w:top w:val="nil"/>
              <w:left w:val="nil"/>
              <w:bottom w:val="nil"/>
              <w:right w:val="nil"/>
            </w:tcBorders>
            <w:noWrap/>
            <w:vAlign w:val="bottom"/>
            <w:hideMark/>
          </w:tcPr>
          <w:p w14:paraId="1E18F5D3"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PROJEKCIJA</w:t>
            </w:r>
          </w:p>
        </w:tc>
      </w:tr>
      <w:tr w:rsidR="005625FA" w:rsidRPr="0058117C" w14:paraId="43C2DFE2" w14:textId="77777777" w:rsidTr="009D207E">
        <w:trPr>
          <w:trHeight w:val="255"/>
        </w:trPr>
        <w:tc>
          <w:tcPr>
            <w:tcW w:w="495" w:type="pct"/>
            <w:tcBorders>
              <w:top w:val="nil"/>
              <w:left w:val="nil"/>
              <w:bottom w:val="nil"/>
              <w:right w:val="nil"/>
            </w:tcBorders>
            <w:noWrap/>
            <w:vAlign w:val="bottom"/>
            <w:hideMark/>
          </w:tcPr>
          <w:p w14:paraId="6A68ECC9" w14:textId="77777777" w:rsidR="005625FA" w:rsidRPr="0058117C" w:rsidRDefault="005625FA" w:rsidP="009D207E">
            <w:pPr>
              <w:jc w:val="center"/>
              <w:rPr>
                <w:rFonts w:ascii="Arial" w:hAnsi="Arial" w:cs="Arial"/>
                <w:b/>
                <w:bCs/>
                <w:sz w:val="16"/>
                <w:szCs w:val="16"/>
                <w:lang w:val="en-US" w:eastAsia="en-US"/>
              </w:rPr>
            </w:pPr>
          </w:p>
        </w:tc>
        <w:tc>
          <w:tcPr>
            <w:tcW w:w="2204" w:type="pct"/>
            <w:tcBorders>
              <w:top w:val="nil"/>
              <w:left w:val="nil"/>
              <w:bottom w:val="nil"/>
              <w:right w:val="nil"/>
            </w:tcBorders>
            <w:noWrap/>
            <w:vAlign w:val="bottom"/>
            <w:hideMark/>
          </w:tcPr>
          <w:p w14:paraId="5650BB87" w14:textId="77777777" w:rsidR="005625FA" w:rsidRPr="0058117C" w:rsidRDefault="005625FA" w:rsidP="009D207E">
            <w:pPr>
              <w:rPr>
                <w:sz w:val="16"/>
                <w:szCs w:val="16"/>
                <w:lang w:val="en-US" w:eastAsia="en-US"/>
              </w:rPr>
            </w:pPr>
          </w:p>
        </w:tc>
        <w:tc>
          <w:tcPr>
            <w:tcW w:w="697" w:type="pct"/>
            <w:tcBorders>
              <w:top w:val="nil"/>
              <w:left w:val="nil"/>
              <w:bottom w:val="nil"/>
              <w:right w:val="nil"/>
            </w:tcBorders>
            <w:noWrap/>
            <w:vAlign w:val="bottom"/>
            <w:hideMark/>
          </w:tcPr>
          <w:p w14:paraId="72370215"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1</w:t>
            </w:r>
          </w:p>
        </w:tc>
        <w:tc>
          <w:tcPr>
            <w:tcW w:w="386" w:type="pct"/>
            <w:tcBorders>
              <w:top w:val="nil"/>
              <w:left w:val="nil"/>
              <w:bottom w:val="nil"/>
              <w:right w:val="nil"/>
            </w:tcBorders>
            <w:noWrap/>
            <w:vAlign w:val="bottom"/>
            <w:hideMark/>
          </w:tcPr>
          <w:p w14:paraId="4357C9E1"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w:t>
            </w:r>
          </w:p>
        </w:tc>
        <w:tc>
          <w:tcPr>
            <w:tcW w:w="386" w:type="pct"/>
            <w:tcBorders>
              <w:top w:val="nil"/>
              <w:left w:val="nil"/>
              <w:bottom w:val="nil"/>
              <w:right w:val="nil"/>
            </w:tcBorders>
            <w:noWrap/>
            <w:vAlign w:val="bottom"/>
            <w:hideMark/>
          </w:tcPr>
          <w:p w14:paraId="19E88619"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3</w:t>
            </w:r>
          </w:p>
        </w:tc>
        <w:tc>
          <w:tcPr>
            <w:tcW w:w="417" w:type="pct"/>
            <w:tcBorders>
              <w:top w:val="nil"/>
              <w:left w:val="nil"/>
              <w:bottom w:val="nil"/>
              <w:right w:val="nil"/>
            </w:tcBorders>
            <w:noWrap/>
            <w:vAlign w:val="bottom"/>
            <w:hideMark/>
          </w:tcPr>
          <w:p w14:paraId="086D19E5"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4</w:t>
            </w:r>
          </w:p>
        </w:tc>
        <w:tc>
          <w:tcPr>
            <w:tcW w:w="417" w:type="pct"/>
            <w:tcBorders>
              <w:top w:val="nil"/>
              <w:left w:val="nil"/>
              <w:bottom w:val="nil"/>
              <w:right w:val="nil"/>
            </w:tcBorders>
            <w:noWrap/>
            <w:vAlign w:val="bottom"/>
            <w:hideMark/>
          </w:tcPr>
          <w:p w14:paraId="5C870B21"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5</w:t>
            </w:r>
          </w:p>
        </w:tc>
      </w:tr>
      <w:tr w:rsidR="005625FA" w:rsidRPr="0058117C" w14:paraId="545B7104" w14:textId="77777777" w:rsidTr="009D207E">
        <w:trPr>
          <w:trHeight w:val="255"/>
        </w:trPr>
        <w:tc>
          <w:tcPr>
            <w:tcW w:w="495" w:type="pct"/>
            <w:tcBorders>
              <w:top w:val="nil"/>
              <w:left w:val="nil"/>
              <w:bottom w:val="nil"/>
              <w:right w:val="nil"/>
            </w:tcBorders>
            <w:noWrap/>
            <w:vAlign w:val="bottom"/>
            <w:hideMark/>
          </w:tcPr>
          <w:p w14:paraId="2613B459"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BROJ KONTA</w:t>
            </w:r>
          </w:p>
        </w:tc>
        <w:tc>
          <w:tcPr>
            <w:tcW w:w="2204" w:type="pct"/>
            <w:tcBorders>
              <w:top w:val="nil"/>
              <w:left w:val="nil"/>
              <w:bottom w:val="nil"/>
              <w:right w:val="nil"/>
            </w:tcBorders>
            <w:noWrap/>
            <w:vAlign w:val="bottom"/>
            <w:hideMark/>
          </w:tcPr>
          <w:p w14:paraId="5CFA8C9A"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VRSTA PRIHODA / PRIMITAKA</w:t>
            </w:r>
          </w:p>
        </w:tc>
        <w:tc>
          <w:tcPr>
            <w:tcW w:w="697" w:type="pct"/>
            <w:tcBorders>
              <w:top w:val="nil"/>
              <w:left w:val="nil"/>
              <w:bottom w:val="nil"/>
              <w:right w:val="nil"/>
            </w:tcBorders>
            <w:noWrap/>
            <w:vAlign w:val="bottom"/>
            <w:hideMark/>
          </w:tcPr>
          <w:p w14:paraId="12F0DAB9"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01.01.2024. - 31.12.2024.</w:t>
            </w:r>
          </w:p>
        </w:tc>
        <w:tc>
          <w:tcPr>
            <w:tcW w:w="386" w:type="pct"/>
            <w:tcBorders>
              <w:top w:val="nil"/>
              <w:left w:val="nil"/>
              <w:bottom w:val="nil"/>
              <w:right w:val="nil"/>
            </w:tcBorders>
            <w:noWrap/>
            <w:vAlign w:val="bottom"/>
            <w:hideMark/>
          </w:tcPr>
          <w:p w14:paraId="3D039877"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2025</w:t>
            </w:r>
          </w:p>
        </w:tc>
        <w:tc>
          <w:tcPr>
            <w:tcW w:w="386" w:type="pct"/>
            <w:tcBorders>
              <w:top w:val="nil"/>
              <w:left w:val="nil"/>
              <w:bottom w:val="nil"/>
              <w:right w:val="nil"/>
            </w:tcBorders>
            <w:noWrap/>
            <w:vAlign w:val="bottom"/>
            <w:hideMark/>
          </w:tcPr>
          <w:p w14:paraId="4DFCDBFB"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2026</w:t>
            </w:r>
          </w:p>
        </w:tc>
        <w:tc>
          <w:tcPr>
            <w:tcW w:w="417" w:type="pct"/>
            <w:tcBorders>
              <w:top w:val="nil"/>
              <w:left w:val="nil"/>
              <w:bottom w:val="nil"/>
              <w:right w:val="nil"/>
            </w:tcBorders>
            <w:noWrap/>
            <w:vAlign w:val="bottom"/>
            <w:hideMark/>
          </w:tcPr>
          <w:p w14:paraId="78900259"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2027</w:t>
            </w:r>
          </w:p>
        </w:tc>
        <w:tc>
          <w:tcPr>
            <w:tcW w:w="417" w:type="pct"/>
            <w:tcBorders>
              <w:top w:val="nil"/>
              <w:left w:val="nil"/>
              <w:bottom w:val="nil"/>
              <w:right w:val="nil"/>
            </w:tcBorders>
            <w:noWrap/>
            <w:vAlign w:val="bottom"/>
            <w:hideMark/>
          </w:tcPr>
          <w:p w14:paraId="47B70C30"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2028</w:t>
            </w:r>
          </w:p>
        </w:tc>
      </w:tr>
      <w:tr w:rsidR="005625FA" w:rsidRPr="0058117C" w14:paraId="215CFFA4" w14:textId="77777777" w:rsidTr="009D207E">
        <w:trPr>
          <w:trHeight w:val="255"/>
        </w:trPr>
        <w:tc>
          <w:tcPr>
            <w:tcW w:w="2699" w:type="pct"/>
            <w:gridSpan w:val="2"/>
            <w:tcBorders>
              <w:top w:val="nil"/>
              <w:left w:val="nil"/>
              <w:bottom w:val="nil"/>
              <w:right w:val="nil"/>
            </w:tcBorders>
            <w:noWrap/>
            <w:vAlign w:val="bottom"/>
            <w:hideMark/>
          </w:tcPr>
          <w:p w14:paraId="530B8FA7" w14:textId="77777777" w:rsidR="005625FA" w:rsidRPr="0058117C" w:rsidRDefault="005625FA" w:rsidP="009D207E">
            <w:pPr>
              <w:rPr>
                <w:rFonts w:ascii="Arial" w:hAnsi="Arial" w:cs="Arial"/>
                <w:sz w:val="16"/>
                <w:szCs w:val="16"/>
                <w:lang w:val="en-US" w:eastAsia="en-US"/>
              </w:rPr>
            </w:pPr>
            <w:r w:rsidRPr="0058117C">
              <w:rPr>
                <w:rFonts w:ascii="Arial" w:hAnsi="Arial" w:cs="Arial"/>
                <w:sz w:val="16"/>
                <w:szCs w:val="16"/>
                <w:lang w:val="en-US" w:eastAsia="en-US"/>
              </w:rPr>
              <w:t xml:space="preserve">UKUPNO PRIHODI / PRIMICI </w:t>
            </w:r>
          </w:p>
        </w:tc>
        <w:tc>
          <w:tcPr>
            <w:tcW w:w="697" w:type="pct"/>
            <w:tcBorders>
              <w:top w:val="nil"/>
              <w:left w:val="nil"/>
              <w:bottom w:val="nil"/>
              <w:right w:val="nil"/>
            </w:tcBorders>
            <w:noWrap/>
            <w:vAlign w:val="bottom"/>
            <w:hideMark/>
          </w:tcPr>
          <w:p w14:paraId="7D92D46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3.354.392,49</w:t>
            </w:r>
          </w:p>
        </w:tc>
        <w:tc>
          <w:tcPr>
            <w:tcW w:w="386" w:type="pct"/>
            <w:tcBorders>
              <w:top w:val="nil"/>
              <w:left w:val="nil"/>
              <w:bottom w:val="nil"/>
              <w:right w:val="nil"/>
            </w:tcBorders>
            <w:noWrap/>
            <w:vAlign w:val="bottom"/>
            <w:hideMark/>
          </w:tcPr>
          <w:p w14:paraId="04EB725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6.732.646,80</w:t>
            </w:r>
          </w:p>
        </w:tc>
        <w:tc>
          <w:tcPr>
            <w:tcW w:w="386" w:type="pct"/>
            <w:tcBorders>
              <w:top w:val="nil"/>
              <w:left w:val="nil"/>
              <w:bottom w:val="nil"/>
              <w:right w:val="nil"/>
            </w:tcBorders>
            <w:noWrap/>
            <w:vAlign w:val="bottom"/>
            <w:hideMark/>
          </w:tcPr>
          <w:p w14:paraId="578E8EC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6.025.567,60</w:t>
            </w:r>
          </w:p>
        </w:tc>
        <w:tc>
          <w:tcPr>
            <w:tcW w:w="417" w:type="pct"/>
            <w:tcBorders>
              <w:top w:val="nil"/>
              <w:left w:val="nil"/>
              <w:bottom w:val="nil"/>
              <w:right w:val="nil"/>
            </w:tcBorders>
            <w:noWrap/>
            <w:vAlign w:val="bottom"/>
            <w:hideMark/>
          </w:tcPr>
          <w:p w14:paraId="13086F5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6.085.823,28</w:t>
            </w:r>
          </w:p>
        </w:tc>
        <w:tc>
          <w:tcPr>
            <w:tcW w:w="417" w:type="pct"/>
            <w:tcBorders>
              <w:top w:val="nil"/>
              <w:left w:val="nil"/>
              <w:bottom w:val="nil"/>
              <w:right w:val="nil"/>
            </w:tcBorders>
            <w:noWrap/>
            <w:vAlign w:val="bottom"/>
            <w:hideMark/>
          </w:tcPr>
          <w:p w14:paraId="45A3360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6.146.681,57</w:t>
            </w:r>
          </w:p>
        </w:tc>
      </w:tr>
      <w:tr w:rsidR="005625FA" w:rsidRPr="0058117C" w14:paraId="5A1B71F3" w14:textId="77777777" w:rsidTr="009D207E">
        <w:trPr>
          <w:trHeight w:val="255"/>
        </w:trPr>
        <w:tc>
          <w:tcPr>
            <w:tcW w:w="2699" w:type="pct"/>
            <w:gridSpan w:val="2"/>
            <w:tcBorders>
              <w:top w:val="nil"/>
              <w:left w:val="nil"/>
              <w:bottom w:val="nil"/>
              <w:right w:val="nil"/>
            </w:tcBorders>
            <w:noWrap/>
            <w:vAlign w:val="bottom"/>
            <w:hideMark/>
          </w:tcPr>
          <w:p w14:paraId="07C80089"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6 </w:t>
            </w:r>
            <w:proofErr w:type="spellStart"/>
            <w:r w:rsidRPr="0058117C">
              <w:rPr>
                <w:rFonts w:ascii="Arial" w:hAnsi="Arial" w:cs="Arial"/>
                <w:b/>
                <w:bCs/>
                <w:sz w:val="16"/>
                <w:szCs w:val="16"/>
                <w:lang w:val="en-US" w:eastAsia="en-US"/>
              </w:rPr>
              <w:t>Prihodi</w:t>
            </w:r>
            <w:proofErr w:type="spellEnd"/>
            <w:r w:rsidRPr="0058117C">
              <w:rPr>
                <w:rFonts w:ascii="Arial" w:hAnsi="Arial" w:cs="Arial"/>
                <w:b/>
                <w:bCs/>
                <w:sz w:val="16"/>
                <w:szCs w:val="16"/>
                <w:lang w:val="en-US" w:eastAsia="en-US"/>
              </w:rPr>
              <w:t xml:space="preserve"> </w:t>
            </w:r>
            <w:proofErr w:type="spellStart"/>
            <w:r w:rsidRPr="0058117C">
              <w:rPr>
                <w:rFonts w:ascii="Arial" w:hAnsi="Arial" w:cs="Arial"/>
                <w:b/>
                <w:bCs/>
                <w:sz w:val="16"/>
                <w:szCs w:val="16"/>
                <w:lang w:val="en-US" w:eastAsia="en-US"/>
              </w:rPr>
              <w:t>poslovanja</w:t>
            </w:r>
            <w:proofErr w:type="spellEnd"/>
          </w:p>
        </w:tc>
        <w:tc>
          <w:tcPr>
            <w:tcW w:w="697" w:type="pct"/>
            <w:tcBorders>
              <w:top w:val="nil"/>
              <w:left w:val="nil"/>
              <w:bottom w:val="nil"/>
              <w:right w:val="nil"/>
            </w:tcBorders>
            <w:noWrap/>
            <w:vAlign w:val="bottom"/>
            <w:hideMark/>
          </w:tcPr>
          <w:p w14:paraId="1EC945F6"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3.304.904,27</w:t>
            </w:r>
          </w:p>
        </w:tc>
        <w:tc>
          <w:tcPr>
            <w:tcW w:w="386" w:type="pct"/>
            <w:tcBorders>
              <w:top w:val="nil"/>
              <w:left w:val="nil"/>
              <w:bottom w:val="nil"/>
              <w:right w:val="nil"/>
            </w:tcBorders>
            <w:noWrap/>
            <w:vAlign w:val="bottom"/>
            <w:hideMark/>
          </w:tcPr>
          <w:p w14:paraId="2A8DBF1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6.680.446,80</w:t>
            </w:r>
          </w:p>
        </w:tc>
        <w:tc>
          <w:tcPr>
            <w:tcW w:w="386" w:type="pct"/>
            <w:tcBorders>
              <w:top w:val="nil"/>
              <w:left w:val="nil"/>
              <w:bottom w:val="nil"/>
              <w:right w:val="nil"/>
            </w:tcBorders>
            <w:noWrap/>
            <w:vAlign w:val="bottom"/>
            <w:hideMark/>
          </w:tcPr>
          <w:p w14:paraId="1AE7BAB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5.877.867,60</w:t>
            </w:r>
          </w:p>
        </w:tc>
        <w:tc>
          <w:tcPr>
            <w:tcW w:w="417" w:type="pct"/>
            <w:tcBorders>
              <w:top w:val="nil"/>
              <w:left w:val="nil"/>
              <w:bottom w:val="nil"/>
              <w:right w:val="nil"/>
            </w:tcBorders>
            <w:noWrap/>
            <w:vAlign w:val="bottom"/>
            <w:hideMark/>
          </w:tcPr>
          <w:p w14:paraId="46F268D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5.936.646,28</w:t>
            </w:r>
          </w:p>
        </w:tc>
        <w:tc>
          <w:tcPr>
            <w:tcW w:w="417" w:type="pct"/>
            <w:tcBorders>
              <w:top w:val="nil"/>
              <w:left w:val="nil"/>
              <w:bottom w:val="nil"/>
              <w:right w:val="nil"/>
            </w:tcBorders>
            <w:noWrap/>
            <w:vAlign w:val="bottom"/>
            <w:hideMark/>
          </w:tcPr>
          <w:p w14:paraId="5CAC53E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5.996.012,80</w:t>
            </w:r>
          </w:p>
        </w:tc>
      </w:tr>
      <w:tr w:rsidR="005625FA" w:rsidRPr="0058117C" w14:paraId="6094214D" w14:textId="77777777" w:rsidTr="009D207E">
        <w:trPr>
          <w:trHeight w:val="255"/>
        </w:trPr>
        <w:tc>
          <w:tcPr>
            <w:tcW w:w="2699" w:type="pct"/>
            <w:gridSpan w:val="2"/>
            <w:tcBorders>
              <w:top w:val="nil"/>
              <w:left w:val="nil"/>
              <w:bottom w:val="nil"/>
              <w:right w:val="nil"/>
            </w:tcBorders>
            <w:noWrap/>
            <w:vAlign w:val="bottom"/>
            <w:hideMark/>
          </w:tcPr>
          <w:p w14:paraId="69EF577C"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61 </w:t>
            </w:r>
            <w:proofErr w:type="spellStart"/>
            <w:r w:rsidRPr="0058117C">
              <w:rPr>
                <w:rFonts w:ascii="Arial" w:hAnsi="Arial" w:cs="Arial"/>
                <w:b/>
                <w:bCs/>
                <w:sz w:val="16"/>
                <w:szCs w:val="16"/>
                <w:lang w:val="en-US" w:eastAsia="en-US"/>
              </w:rPr>
              <w:t>Prihodi</w:t>
            </w:r>
            <w:proofErr w:type="spellEnd"/>
            <w:r w:rsidRPr="0058117C">
              <w:rPr>
                <w:rFonts w:ascii="Arial" w:hAnsi="Arial" w:cs="Arial"/>
                <w:b/>
                <w:bCs/>
                <w:sz w:val="16"/>
                <w:szCs w:val="16"/>
                <w:lang w:val="en-US" w:eastAsia="en-US"/>
              </w:rPr>
              <w:t xml:space="preserve"> od </w:t>
            </w:r>
            <w:proofErr w:type="spellStart"/>
            <w:r w:rsidRPr="0058117C">
              <w:rPr>
                <w:rFonts w:ascii="Arial" w:hAnsi="Arial" w:cs="Arial"/>
                <w:b/>
                <w:bCs/>
                <w:sz w:val="16"/>
                <w:szCs w:val="16"/>
                <w:lang w:val="en-US" w:eastAsia="en-US"/>
              </w:rPr>
              <w:t>poreza</w:t>
            </w:r>
            <w:proofErr w:type="spellEnd"/>
          </w:p>
        </w:tc>
        <w:tc>
          <w:tcPr>
            <w:tcW w:w="697" w:type="pct"/>
            <w:tcBorders>
              <w:top w:val="nil"/>
              <w:left w:val="nil"/>
              <w:bottom w:val="nil"/>
              <w:right w:val="nil"/>
            </w:tcBorders>
            <w:noWrap/>
            <w:vAlign w:val="bottom"/>
            <w:hideMark/>
          </w:tcPr>
          <w:p w14:paraId="1DFC1294"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650.229,96</w:t>
            </w:r>
          </w:p>
        </w:tc>
        <w:tc>
          <w:tcPr>
            <w:tcW w:w="386" w:type="pct"/>
            <w:tcBorders>
              <w:top w:val="nil"/>
              <w:left w:val="nil"/>
              <w:bottom w:val="nil"/>
              <w:right w:val="nil"/>
            </w:tcBorders>
            <w:noWrap/>
            <w:vAlign w:val="bottom"/>
            <w:hideMark/>
          </w:tcPr>
          <w:p w14:paraId="6A618C22"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922.304,96</w:t>
            </w:r>
          </w:p>
        </w:tc>
        <w:tc>
          <w:tcPr>
            <w:tcW w:w="386" w:type="pct"/>
            <w:tcBorders>
              <w:top w:val="nil"/>
              <w:left w:val="nil"/>
              <w:bottom w:val="nil"/>
              <w:right w:val="nil"/>
            </w:tcBorders>
            <w:noWrap/>
            <w:vAlign w:val="bottom"/>
            <w:hideMark/>
          </w:tcPr>
          <w:p w14:paraId="3B49E26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1.028.066,00</w:t>
            </w:r>
          </w:p>
        </w:tc>
        <w:tc>
          <w:tcPr>
            <w:tcW w:w="417" w:type="pct"/>
            <w:tcBorders>
              <w:top w:val="nil"/>
              <w:left w:val="nil"/>
              <w:bottom w:val="nil"/>
              <w:right w:val="nil"/>
            </w:tcBorders>
            <w:noWrap/>
            <w:vAlign w:val="bottom"/>
            <w:hideMark/>
          </w:tcPr>
          <w:p w14:paraId="1C801C8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1.038.346,66</w:t>
            </w:r>
          </w:p>
        </w:tc>
        <w:tc>
          <w:tcPr>
            <w:tcW w:w="417" w:type="pct"/>
            <w:tcBorders>
              <w:top w:val="nil"/>
              <w:left w:val="nil"/>
              <w:bottom w:val="nil"/>
              <w:right w:val="nil"/>
            </w:tcBorders>
            <w:noWrap/>
            <w:vAlign w:val="bottom"/>
            <w:hideMark/>
          </w:tcPr>
          <w:p w14:paraId="79D44CD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1.048.730,16</w:t>
            </w:r>
          </w:p>
        </w:tc>
      </w:tr>
      <w:tr w:rsidR="005625FA" w:rsidRPr="0058117C" w14:paraId="7F0ABFE6" w14:textId="77777777" w:rsidTr="009D207E">
        <w:trPr>
          <w:trHeight w:val="255"/>
        </w:trPr>
        <w:tc>
          <w:tcPr>
            <w:tcW w:w="2699" w:type="pct"/>
            <w:gridSpan w:val="2"/>
            <w:tcBorders>
              <w:top w:val="nil"/>
              <w:left w:val="nil"/>
              <w:bottom w:val="nil"/>
              <w:right w:val="nil"/>
            </w:tcBorders>
            <w:noWrap/>
            <w:vAlign w:val="bottom"/>
            <w:hideMark/>
          </w:tcPr>
          <w:p w14:paraId="2DCE817B"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63 Pomoći iz inozemstva i od subjekata unutar općeg proračuna</w:t>
            </w:r>
          </w:p>
        </w:tc>
        <w:tc>
          <w:tcPr>
            <w:tcW w:w="697" w:type="pct"/>
            <w:tcBorders>
              <w:top w:val="nil"/>
              <w:left w:val="nil"/>
              <w:bottom w:val="nil"/>
              <w:right w:val="nil"/>
            </w:tcBorders>
            <w:noWrap/>
            <w:vAlign w:val="bottom"/>
            <w:hideMark/>
          </w:tcPr>
          <w:p w14:paraId="664A24D9"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1.604.378,32</w:t>
            </w:r>
          </w:p>
        </w:tc>
        <w:tc>
          <w:tcPr>
            <w:tcW w:w="386" w:type="pct"/>
            <w:tcBorders>
              <w:top w:val="nil"/>
              <w:left w:val="nil"/>
              <w:bottom w:val="nil"/>
              <w:right w:val="nil"/>
            </w:tcBorders>
            <w:noWrap/>
            <w:vAlign w:val="bottom"/>
            <w:hideMark/>
          </w:tcPr>
          <w:p w14:paraId="45747884"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3.933.437,83</w:t>
            </w:r>
          </w:p>
        </w:tc>
        <w:tc>
          <w:tcPr>
            <w:tcW w:w="386" w:type="pct"/>
            <w:tcBorders>
              <w:top w:val="nil"/>
              <w:left w:val="nil"/>
              <w:bottom w:val="nil"/>
              <w:right w:val="nil"/>
            </w:tcBorders>
            <w:noWrap/>
            <w:vAlign w:val="bottom"/>
            <w:hideMark/>
          </w:tcPr>
          <w:p w14:paraId="20403812"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3.061.657,60</w:t>
            </w:r>
          </w:p>
        </w:tc>
        <w:tc>
          <w:tcPr>
            <w:tcW w:w="417" w:type="pct"/>
            <w:tcBorders>
              <w:top w:val="nil"/>
              <w:left w:val="nil"/>
              <w:bottom w:val="nil"/>
              <w:right w:val="nil"/>
            </w:tcBorders>
            <w:noWrap/>
            <w:vAlign w:val="bottom"/>
            <w:hideMark/>
          </w:tcPr>
          <w:p w14:paraId="5AB3D564"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3.092.274,18</w:t>
            </w:r>
          </w:p>
        </w:tc>
        <w:tc>
          <w:tcPr>
            <w:tcW w:w="417" w:type="pct"/>
            <w:tcBorders>
              <w:top w:val="nil"/>
              <w:left w:val="nil"/>
              <w:bottom w:val="nil"/>
              <w:right w:val="nil"/>
            </w:tcBorders>
            <w:noWrap/>
            <w:vAlign w:val="bottom"/>
            <w:hideMark/>
          </w:tcPr>
          <w:p w14:paraId="400E48C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3.123.196,93</w:t>
            </w:r>
          </w:p>
        </w:tc>
      </w:tr>
      <w:tr w:rsidR="005625FA" w:rsidRPr="0058117C" w14:paraId="75C1B0F4" w14:textId="77777777" w:rsidTr="009D207E">
        <w:trPr>
          <w:trHeight w:val="255"/>
        </w:trPr>
        <w:tc>
          <w:tcPr>
            <w:tcW w:w="2699" w:type="pct"/>
            <w:gridSpan w:val="2"/>
            <w:tcBorders>
              <w:top w:val="nil"/>
              <w:left w:val="nil"/>
              <w:bottom w:val="nil"/>
              <w:right w:val="nil"/>
            </w:tcBorders>
            <w:noWrap/>
            <w:vAlign w:val="bottom"/>
            <w:hideMark/>
          </w:tcPr>
          <w:p w14:paraId="5A70D0F1"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64 </w:t>
            </w:r>
            <w:proofErr w:type="spellStart"/>
            <w:r w:rsidRPr="0058117C">
              <w:rPr>
                <w:rFonts w:ascii="Arial" w:hAnsi="Arial" w:cs="Arial"/>
                <w:b/>
                <w:bCs/>
                <w:sz w:val="16"/>
                <w:szCs w:val="16"/>
                <w:lang w:val="en-US" w:eastAsia="en-US"/>
              </w:rPr>
              <w:t>Prihodi</w:t>
            </w:r>
            <w:proofErr w:type="spellEnd"/>
            <w:r w:rsidRPr="0058117C">
              <w:rPr>
                <w:rFonts w:ascii="Arial" w:hAnsi="Arial" w:cs="Arial"/>
                <w:b/>
                <w:bCs/>
                <w:sz w:val="16"/>
                <w:szCs w:val="16"/>
                <w:lang w:val="en-US" w:eastAsia="en-US"/>
              </w:rPr>
              <w:t xml:space="preserve"> od </w:t>
            </w:r>
            <w:proofErr w:type="spellStart"/>
            <w:r w:rsidRPr="0058117C">
              <w:rPr>
                <w:rFonts w:ascii="Arial" w:hAnsi="Arial" w:cs="Arial"/>
                <w:b/>
                <w:bCs/>
                <w:sz w:val="16"/>
                <w:szCs w:val="16"/>
                <w:lang w:val="en-US" w:eastAsia="en-US"/>
              </w:rPr>
              <w:t>imovine</w:t>
            </w:r>
            <w:proofErr w:type="spellEnd"/>
          </w:p>
        </w:tc>
        <w:tc>
          <w:tcPr>
            <w:tcW w:w="697" w:type="pct"/>
            <w:tcBorders>
              <w:top w:val="nil"/>
              <w:left w:val="nil"/>
              <w:bottom w:val="nil"/>
              <w:right w:val="nil"/>
            </w:tcBorders>
            <w:noWrap/>
            <w:vAlign w:val="bottom"/>
            <w:hideMark/>
          </w:tcPr>
          <w:p w14:paraId="350C871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585.867,95</w:t>
            </w:r>
          </w:p>
        </w:tc>
        <w:tc>
          <w:tcPr>
            <w:tcW w:w="386" w:type="pct"/>
            <w:tcBorders>
              <w:top w:val="nil"/>
              <w:left w:val="nil"/>
              <w:bottom w:val="nil"/>
              <w:right w:val="nil"/>
            </w:tcBorders>
            <w:noWrap/>
            <w:vAlign w:val="bottom"/>
            <w:hideMark/>
          </w:tcPr>
          <w:p w14:paraId="3CA7598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1.200.275,01</w:t>
            </w:r>
          </w:p>
        </w:tc>
        <w:tc>
          <w:tcPr>
            <w:tcW w:w="386" w:type="pct"/>
            <w:tcBorders>
              <w:top w:val="nil"/>
              <w:left w:val="nil"/>
              <w:bottom w:val="nil"/>
              <w:right w:val="nil"/>
            </w:tcBorders>
            <w:noWrap/>
            <w:vAlign w:val="bottom"/>
            <w:hideMark/>
          </w:tcPr>
          <w:p w14:paraId="7B2206D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1.141.907,00</w:t>
            </w:r>
          </w:p>
        </w:tc>
        <w:tc>
          <w:tcPr>
            <w:tcW w:w="417" w:type="pct"/>
            <w:tcBorders>
              <w:top w:val="nil"/>
              <w:left w:val="nil"/>
              <w:bottom w:val="nil"/>
              <w:right w:val="nil"/>
            </w:tcBorders>
            <w:noWrap/>
            <w:vAlign w:val="bottom"/>
            <w:hideMark/>
          </w:tcPr>
          <w:p w14:paraId="636CBFB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1.153.326,07</w:t>
            </w:r>
          </w:p>
        </w:tc>
        <w:tc>
          <w:tcPr>
            <w:tcW w:w="417" w:type="pct"/>
            <w:tcBorders>
              <w:top w:val="nil"/>
              <w:left w:val="nil"/>
              <w:bottom w:val="nil"/>
              <w:right w:val="nil"/>
            </w:tcBorders>
            <w:noWrap/>
            <w:vAlign w:val="bottom"/>
            <w:hideMark/>
          </w:tcPr>
          <w:p w14:paraId="5E04B5D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1.164.859,34</w:t>
            </w:r>
          </w:p>
        </w:tc>
      </w:tr>
      <w:tr w:rsidR="005625FA" w:rsidRPr="0058117C" w14:paraId="4DAEDF52" w14:textId="77777777" w:rsidTr="009D207E">
        <w:trPr>
          <w:trHeight w:val="255"/>
        </w:trPr>
        <w:tc>
          <w:tcPr>
            <w:tcW w:w="2699" w:type="pct"/>
            <w:gridSpan w:val="2"/>
            <w:tcBorders>
              <w:top w:val="nil"/>
              <w:left w:val="nil"/>
              <w:bottom w:val="nil"/>
              <w:right w:val="nil"/>
            </w:tcBorders>
            <w:noWrap/>
            <w:vAlign w:val="bottom"/>
            <w:hideMark/>
          </w:tcPr>
          <w:p w14:paraId="22AE8065"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65 Prihodi od upravnih i administrativnih pristojbi, pristojbi po posebnim propisima i naknada</w:t>
            </w:r>
          </w:p>
        </w:tc>
        <w:tc>
          <w:tcPr>
            <w:tcW w:w="697" w:type="pct"/>
            <w:tcBorders>
              <w:top w:val="nil"/>
              <w:left w:val="nil"/>
              <w:bottom w:val="nil"/>
              <w:right w:val="nil"/>
            </w:tcBorders>
            <w:noWrap/>
            <w:vAlign w:val="bottom"/>
            <w:hideMark/>
          </w:tcPr>
          <w:p w14:paraId="1B8070F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412.937,10</w:t>
            </w:r>
          </w:p>
        </w:tc>
        <w:tc>
          <w:tcPr>
            <w:tcW w:w="386" w:type="pct"/>
            <w:tcBorders>
              <w:top w:val="nil"/>
              <w:left w:val="nil"/>
              <w:bottom w:val="nil"/>
              <w:right w:val="nil"/>
            </w:tcBorders>
            <w:noWrap/>
            <w:vAlign w:val="bottom"/>
            <w:hideMark/>
          </w:tcPr>
          <w:p w14:paraId="297B92F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578.197,00</w:t>
            </w:r>
          </w:p>
        </w:tc>
        <w:tc>
          <w:tcPr>
            <w:tcW w:w="386" w:type="pct"/>
            <w:tcBorders>
              <w:top w:val="nil"/>
              <w:left w:val="nil"/>
              <w:bottom w:val="nil"/>
              <w:right w:val="nil"/>
            </w:tcBorders>
            <w:noWrap/>
            <w:vAlign w:val="bottom"/>
            <w:hideMark/>
          </w:tcPr>
          <w:p w14:paraId="04C3087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618.105,00</w:t>
            </w:r>
          </w:p>
        </w:tc>
        <w:tc>
          <w:tcPr>
            <w:tcW w:w="417" w:type="pct"/>
            <w:tcBorders>
              <w:top w:val="nil"/>
              <w:left w:val="nil"/>
              <w:bottom w:val="nil"/>
              <w:right w:val="nil"/>
            </w:tcBorders>
            <w:noWrap/>
            <w:vAlign w:val="bottom"/>
            <w:hideMark/>
          </w:tcPr>
          <w:p w14:paraId="4929AB0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624.286,05</w:t>
            </w:r>
          </w:p>
        </w:tc>
        <w:tc>
          <w:tcPr>
            <w:tcW w:w="417" w:type="pct"/>
            <w:tcBorders>
              <w:top w:val="nil"/>
              <w:left w:val="nil"/>
              <w:bottom w:val="nil"/>
              <w:right w:val="nil"/>
            </w:tcBorders>
            <w:noWrap/>
            <w:vAlign w:val="bottom"/>
            <w:hideMark/>
          </w:tcPr>
          <w:p w14:paraId="5E9322E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630.528,91</w:t>
            </w:r>
          </w:p>
        </w:tc>
      </w:tr>
      <w:tr w:rsidR="005625FA" w:rsidRPr="0058117C" w14:paraId="31178367" w14:textId="77777777" w:rsidTr="009D207E">
        <w:trPr>
          <w:trHeight w:val="255"/>
        </w:trPr>
        <w:tc>
          <w:tcPr>
            <w:tcW w:w="2699" w:type="pct"/>
            <w:gridSpan w:val="2"/>
            <w:tcBorders>
              <w:top w:val="nil"/>
              <w:left w:val="nil"/>
              <w:bottom w:val="nil"/>
              <w:right w:val="nil"/>
            </w:tcBorders>
            <w:noWrap/>
            <w:vAlign w:val="bottom"/>
            <w:hideMark/>
          </w:tcPr>
          <w:p w14:paraId="48BA19BD"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66 Prihodi od prodaje proizvoda i robe te pruženih usluga, prihodi od donacija te povrati po protestira</w:t>
            </w:r>
          </w:p>
        </w:tc>
        <w:tc>
          <w:tcPr>
            <w:tcW w:w="697" w:type="pct"/>
            <w:tcBorders>
              <w:top w:val="nil"/>
              <w:left w:val="nil"/>
              <w:bottom w:val="nil"/>
              <w:right w:val="nil"/>
            </w:tcBorders>
            <w:noWrap/>
            <w:vAlign w:val="bottom"/>
            <w:hideMark/>
          </w:tcPr>
          <w:p w14:paraId="267A566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51.144,42</w:t>
            </w:r>
          </w:p>
        </w:tc>
        <w:tc>
          <w:tcPr>
            <w:tcW w:w="386" w:type="pct"/>
            <w:tcBorders>
              <w:top w:val="nil"/>
              <w:left w:val="nil"/>
              <w:bottom w:val="nil"/>
              <w:right w:val="nil"/>
            </w:tcBorders>
            <w:noWrap/>
            <w:vAlign w:val="bottom"/>
            <w:hideMark/>
          </w:tcPr>
          <w:p w14:paraId="3E51991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46.100,00</w:t>
            </w:r>
          </w:p>
        </w:tc>
        <w:tc>
          <w:tcPr>
            <w:tcW w:w="386" w:type="pct"/>
            <w:tcBorders>
              <w:top w:val="nil"/>
              <w:left w:val="nil"/>
              <w:bottom w:val="nil"/>
              <w:right w:val="nil"/>
            </w:tcBorders>
            <w:noWrap/>
            <w:vAlign w:val="bottom"/>
            <w:hideMark/>
          </w:tcPr>
          <w:p w14:paraId="5B6AE1D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28.000,00</w:t>
            </w:r>
          </w:p>
        </w:tc>
        <w:tc>
          <w:tcPr>
            <w:tcW w:w="417" w:type="pct"/>
            <w:tcBorders>
              <w:top w:val="nil"/>
              <w:left w:val="nil"/>
              <w:bottom w:val="nil"/>
              <w:right w:val="nil"/>
            </w:tcBorders>
            <w:noWrap/>
            <w:vAlign w:val="bottom"/>
            <w:hideMark/>
          </w:tcPr>
          <w:p w14:paraId="2E67EBA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28.280,00</w:t>
            </w:r>
          </w:p>
        </w:tc>
        <w:tc>
          <w:tcPr>
            <w:tcW w:w="417" w:type="pct"/>
            <w:tcBorders>
              <w:top w:val="nil"/>
              <w:left w:val="nil"/>
              <w:bottom w:val="nil"/>
              <w:right w:val="nil"/>
            </w:tcBorders>
            <w:noWrap/>
            <w:vAlign w:val="bottom"/>
            <w:hideMark/>
          </w:tcPr>
          <w:p w14:paraId="63C9002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28.562,80</w:t>
            </w:r>
          </w:p>
        </w:tc>
      </w:tr>
      <w:tr w:rsidR="005625FA" w:rsidRPr="0058117C" w14:paraId="2A5B16C5" w14:textId="77777777" w:rsidTr="009D207E">
        <w:trPr>
          <w:trHeight w:val="255"/>
        </w:trPr>
        <w:tc>
          <w:tcPr>
            <w:tcW w:w="2699" w:type="pct"/>
            <w:gridSpan w:val="2"/>
            <w:tcBorders>
              <w:top w:val="nil"/>
              <w:left w:val="nil"/>
              <w:bottom w:val="nil"/>
              <w:right w:val="nil"/>
            </w:tcBorders>
            <w:noWrap/>
            <w:vAlign w:val="bottom"/>
            <w:hideMark/>
          </w:tcPr>
          <w:p w14:paraId="6E18D8D6"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68 Kazne, upravne mjere i ostali prihodi</w:t>
            </w:r>
          </w:p>
        </w:tc>
        <w:tc>
          <w:tcPr>
            <w:tcW w:w="697" w:type="pct"/>
            <w:tcBorders>
              <w:top w:val="nil"/>
              <w:left w:val="nil"/>
              <w:bottom w:val="nil"/>
              <w:right w:val="nil"/>
            </w:tcBorders>
            <w:noWrap/>
            <w:vAlign w:val="bottom"/>
            <w:hideMark/>
          </w:tcPr>
          <w:p w14:paraId="4A438274"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346,52</w:t>
            </w:r>
          </w:p>
        </w:tc>
        <w:tc>
          <w:tcPr>
            <w:tcW w:w="386" w:type="pct"/>
            <w:tcBorders>
              <w:top w:val="nil"/>
              <w:left w:val="nil"/>
              <w:bottom w:val="nil"/>
              <w:right w:val="nil"/>
            </w:tcBorders>
            <w:noWrap/>
            <w:vAlign w:val="bottom"/>
            <w:hideMark/>
          </w:tcPr>
          <w:p w14:paraId="1AF06799"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132,00</w:t>
            </w:r>
          </w:p>
        </w:tc>
        <w:tc>
          <w:tcPr>
            <w:tcW w:w="386" w:type="pct"/>
            <w:tcBorders>
              <w:top w:val="nil"/>
              <w:left w:val="nil"/>
              <w:bottom w:val="nil"/>
              <w:right w:val="nil"/>
            </w:tcBorders>
            <w:noWrap/>
            <w:vAlign w:val="bottom"/>
            <w:hideMark/>
          </w:tcPr>
          <w:p w14:paraId="13C308B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132,00</w:t>
            </w:r>
          </w:p>
        </w:tc>
        <w:tc>
          <w:tcPr>
            <w:tcW w:w="417" w:type="pct"/>
            <w:tcBorders>
              <w:top w:val="nil"/>
              <w:left w:val="nil"/>
              <w:bottom w:val="nil"/>
              <w:right w:val="nil"/>
            </w:tcBorders>
            <w:noWrap/>
            <w:vAlign w:val="bottom"/>
            <w:hideMark/>
          </w:tcPr>
          <w:p w14:paraId="3C3112F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133,32</w:t>
            </w:r>
          </w:p>
        </w:tc>
        <w:tc>
          <w:tcPr>
            <w:tcW w:w="417" w:type="pct"/>
            <w:tcBorders>
              <w:top w:val="nil"/>
              <w:left w:val="nil"/>
              <w:bottom w:val="nil"/>
              <w:right w:val="nil"/>
            </w:tcBorders>
            <w:noWrap/>
            <w:vAlign w:val="bottom"/>
            <w:hideMark/>
          </w:tcPr>
          <w:p w14:paraId="41B07A92"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134,66</w:t>
            </w:r>
          </w:p>
        </w:tc>
      </w:tr>
      <w:tr w:rsidR="005625FA" w:rsidRPr="0058117C" w14:paraId="19F6D4B7" w14:textId="77777777" w:rsidTr="009D207E">
        <w:trPr>
          <w:trHeight w:val="255"/>
        </w:trPr>
        <w:tc>
          <w:tcPr>
            <w:tcW w:w="2699" w:type="pct"/>
            <w:gridSpan w:val="2"/>
            <w:tcBorders>
              <w:top w:val="nil"/>
              <w:left w:val="nil"/>
              <w:bottom w:val="nil"/>
              <w:right w:val="nil"/>
            </w:tcBorders>
            <w:noWrap/>
            <w:vAlign w:val="bottom"/>
            <w:hideMark/>
          </w:tcPr>
          <w:p w14:paraId="03855458"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7 Prihodi od prodaje nefinancijske imovine</w:t>
            </w:r>
          </w:p>
        </w:tc>
        <w:tc>
          <w:tcPr>
            <w:tcW w:w="697" w:type="pct"/>
            <w:tcBorders>
              <w:top w:val="nil"/>
              <w:left w:val="nil"/>
              <w:bottom w:val="nil"/>
              <w:right w:val="nil"/>
            </w:tcBorders>
            <w:noWrap/>
            <w:vAlign w:val="bottom"/>
            <w:hideMark/>
          </w:tcPr>
          <w:p w14:paraId="2D01601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49.488,22</w:t>
            </w:r>
          </w:p>
        </w:tc>
        <w:tc>
          <w:tcPr>
            <w:tcW w:w="386" w:type="pct"/>
            <w:tcBorders>
              <w:top w:val="nil"/>
              <w:left w:val="nil"/>
              <w:bottom w:val="nil"/>
              <w:right w:val="nil"/>
            </w:tcBorders>
            <w:noWrap/>
            <w:vAlign w:val="bottom"/>
            <w:hideMark/>
          </w:tcPr>
          <w:p w14:paraId="28D09EC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52.200,00</w:t>
            </w:r>
          </w:p>
        </w:tc>
        <w:tc>
          <w:tcPr>
            <w:tcW w:w="386" w:type="pct"/>
            <w:tcBorders>
              <w:top w:val="nil"/>
              <w:left w:val="nil"/>
              <w:bottom w:val="nil"/>
              <w:right w:val="nil"/>
            </w:tcBorders>
            <w:noWrap/>
            <w:vAlign w:val="bottom"/>
            <w:hideMark/>
          </w:tcPr>
          <w:p w14:paraId="6667661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147.700,00</w:t>
            </w:r>
          </w:p>
        </w:tc>
        <w:tc>
          <w:tcPr>
            <w:tcW w:w="417" w:type="pct"/>
            <w:tcBorders>
              <w:top w:val="nil"/>
              <w:left w:val="nil"/>
              <w:bottom w:val="nil"/>
              <w:right w:val="nil"/>
            </w:tcBorders>
            <w:noWrap/>
            <w:vAlign w:val="bottom"/>
            <w:hideMark/>
          </w:tcPr>
          <w:p w14:paraId="27C49CF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149.177,00</w:t>
            </w:r>
          </w:p>
        </w:tc>
        <w:tc>
          <w:tcPr>
            <w:tcW w:w="417" w:type="pct"/>
            <w:tcBorders>
              <w:top w:val="nil"/>
              <w:left w:val="nil"/>
              <w:bottom w:val="nil"/>
              <w:right w:val="nil"/>
            </w:tcBorders>
            <w:noWrap/>
            <w:vAlign w:val="bottom"/>
            <w:hideMark/>
          </w:tcPr>
          <w:p w14:paraId="3CC62E9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150.668,77</w:t>
            </w:r>
          </w:p>
        </w:tc>
      </w:tr>
      <w:tr w:rsidR="005625FA" w:rsidRPr="0058117C" w14:paraId="2432BAAF" w14:textId="77777777" w:rsidTr="009D207E">
        <w:trPr>
          <w:trHeight w:val="255"/>
        </w:trPr>
        <w:tc>
          <w:tcPr>
            <w:tcW w:w="2699" w:type="pct"/>
            <w:gridSpan w:val="2"/>
            <w:tcBorders>
              <w:top w:val="nil"/>
              <w:left w:val="nil"/>
              <w:bottom w:val="nil"/>
              <w:right w:val="nil"/>
            </w:tcBorders>
            <w:noWrap/>
            <w:vAlign w:val="bottom"/>
            <w:hideMark/>
          </w:tcPr>
          <w:p w14:paraId="2D4B333E"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71 Prihodi od prodaje neproizvedene dugotrajne imovine</w:t>
            </w:r>
          </w:p>
        </w:tc>
        <w:tc>
          <w:tcPr>
            <w:tcW w:w="697" w:type="pct"/>
            <w:tcBorders>
              <w:top w:val="nil"/>
              <w:left w:val="nil"/>
              <w:bottom w:val="nil"/>
              <w:right w:val="nil"/>
            </w:tcBorders>
            <w:noWrap/>
            <w:vAlign w:val="bottom"/>
            <w:hideMark/>
          </w:tcPr>
          <w:p w14:paraId="38F9A54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0,00</w:t>
            </w:r>
          </w:p>
        </w:tc>
        <w:tc>
          <w:tcPr>
            <w:tcW w:w="386" w:type="pct"/>
            <w:tcBorders>
              <w:top w:val="nil"/>
              <w:left w:val="nil"/>
              <w:bottom w:val="nil"/>
              <w:right w:val="nil"/>
            </w:tcBorders>
            <w:noWrap/>
            <w:vAlign w:val="bottom"/>
            <w:hideMark/>
          </w:tcPr>
          <w:p w14:paraId="5C470AE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32.000,00</w:t>
            </w:r>
          </w:p>
        </w:tc>
        <w:tc>
          <w:tcPr>
            <w:tcW w:w="386" w:type="pct"/>
            <w:tcBorders>
              <w:top w:val="nil"/>
              <w:left w:val="nil"/>
              <w:bottom w:val="nil"/>
              <w:right w:val="nil"/>
            </w:tcBorders>
            <w:noWrap/>
            <w:vAlign w:val="bottom"/>
            <w:hideMark/>
          </w:tcPr>
          <w:p w14:paraId="2C7B40C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10.000,00</w:t>
            </w:r>
          </w:p>
        </w:tc>
        <w:tc>
          <w:tcPr>
            <w:tcW w:w="417" w:type="pct"/>
            <w:tcBorders>
              <w:top w:val="nil"/>
              <w:left w:val="nil"/>
              <w:bottom w:val="nil"/>
              <w:right w:val="nil"/>
            </w:tcBorders>
            <w:noWrap/>
            <w:vAlign w:val="bottom"/>
            <w:hideMark/>
          </w:tcPr>
          <w:p w14:paraId="0F6FDBF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10.100,00</w:t>
            </w:r>
          </w:p>
        </w:tc>
        <w:tc>
          <w:tcPr>
            <w:tcW w:w="417" w:type="pct"/>
            <w:tcBorders>
              <w:top w:val="nil"/>
              <w:left w:val="nil"/>
              <w:bottom w:val="nil"/>
              <w:right w:val="nil"/>
            </w:tcBorders>
            <w:noWrap/>
            <w:vAlign w:val="bottom"/>
            <w:hideMark/>
          </w:tcPr>
          <w:p w14:paraId="51577BB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10.201,00</w:t>
            </w:r>
          </w:p>
        </w:tc>
      </w:tr>
      <w:tr w:rsidR="005625FA" w:rsidRPr="0058117C" w14:paraId="5706D296" w14:textId="77777777" w:rsidTr="009D207E">
        <w:trPr>
          <w:trHeight w:val="255"/>
        </w:trPr>
        <w:tc>
          <w:tcPr>
            <w:tcW w:w="2699" w:type="pct"/>
            <w:gridSpan w:val="2"/>
            <w:tcBorders>
              <w:top w:val="nil"/>
              <w:left w:val="nil"/>
              <w:bottom w:val="nil"/>
              <w:right w:val="nil"/>
            </w:tcBorders>
            <w:noWrap/>
            <w:vAlign w:val="bottom"/>
            <w:hideMark/>
          </w:tcPr>
          <w:p w14:paraId="493087D1"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72 Prihodi od prodaje proizvedene dugotrajne imovine</w:t>
            </w:r>
          </w:p>
        </w:tc>
        <w:tc>
          <w:tcPr>
            <w:tcW w:w="697" w:type="pct"/>
            <w:tcBorders>
              <w:top w:val="nil"/>
              <w:left w:val="nil"/>
              <w:bottom w:val="nil"/>
              <w:right w:val="nil"/>
            </w:tcBorders>
            <w:noWrap/>
            <w:vAlign w:val="bottom"/>
            <w:hideMark/>
          </w:tcPr>
          <w:p w14:paraId="65D7384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49.488,22</w:t>
            </w:r>
          </w:p>
        </w:tc>
        <w:tc>
          <w:tcPr>
            <w:tcW w:w="386" w:type="pct"/>
            <w:tcBorders>
              <w:top w:val="nil"/>
              <w:left w:val="nil"/>
              <w:bottom w:val="nil"/>
              <w:right w:val="nil"/>
            </w:tcBorders>
            <w:noWrap/>
            <w:vAlign w:val="bottom"/>
            <w:hideMark/>
          </w:tcPr>
          <w:p w14:paraId="0C964C4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20.200,00</w:t>
            </w:r>
          </w:p>
        </w:tc>
        <w:tc>
          <w:tcPr>
            <w:tcW w:w="386" w:type="pct"/>
            <w:tcBorders>
              <w:top w:val="nil"/>
              <w:left w:val="nil"/>
              <w:bottom w:val="nil"/>
              <w:right w:val="nil"/>
            </w:tcBorders>
            <w:noWrap/>
            <w:vAlign w:val="bottom"/>
            <w:hideMark/>
          </w:tcPr>
          <w:p w14:paraId="7CF9869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137.700,00</w:t>
            </w:r>
          </w:p>
        </w:tc>
        <w:tc>
          <w:tcPr>
            <w:tcW w:w="417" w:type="pct"/>
            <w:tcBorders>
              <w:top w:val="nil"/>
              <w:left w:val="nil"/>
              <w:bottom w:val="nil"/>
              <w:right w:val="nil"/>
            </w:tcBorders>
            <w:noWrap/>
            <w:vAlign w:val="bottom"/>
            <w:hideMark/>
          </w:tcPr>
          <w:p w14:paraId="0BACB17D"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139.077,00</w:t>
            </w:r>
          </w:p>
        </w:tc>
        <w:tc>
          <w:tcPr>
            <w:tcW w:w="417" w:type="pct"/>
            <w:tcBorders>
              <w:top w:val="nil"/>
              <w:left w:val="nil"/>
              <w:bottom w:val="nil"/>
              <w:right w:val="nil"/>
            </w:tcBorders>
            <w:noWrap/>
            <w:vAlign w:val="bottom"/>
            <w:hideMark/>
          </w:tcPr>
          <w:p w14:paraId="7B21B41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140.467,77</w:t>
            </w:r>
          </w:p>
        </w:tc>
      </w:tr>
      <w:tr w:rsidR="005625FA" w:rsidRPr="0058117C" w14:paraId="34209B86" w14:textId="77777777" w:rsidTr="009D207E">
        <w:trPr>
          <w:trHeight w:val="255"/>
        </w:trPr>
        <w:tc>
          <w:tcPr>
            <w:tcW w:w="2699" w:type="pct"/>
            <w:gridSpan w:val="2"/>
            <w:tcBorders>
              <w:top w:val="nil"/>
              <w:left w:val="nil"/>
              <w:bottom w:val="nil"/>
              <w:right w:val="nil"/>
            </w:tcBorders>
            <w:noWrap/>
            <w:vAlign w:val="bottom"/>
            <w:hideMark/>
          </w:tcPr>
          <w:p w14:paraId="3BC9A4A0" w14:textId="77777777" w:rsidR="005625FA" w:rsidRPr="0058117C" w:rsidRDefault="005625FA" w:rsidP="009D207E">
            <w:pPr>
              <w:rPr>
                <w:rFonts w:ascii="Arial" w:hAnsi="Arial" w:cs="Arial"/>
                <w:sz w:val="16"/>
                <w:szCs w:val="16"/>
                <w:lang w:val="en-US" w:eastAsia="en-US"/>
              </w:rPr>
            </w:pPr>
            <w:r w:rsidRPr="0058117C">
              <w:rPr>
                <w:rFonts w:ascii="Arial" w:hAnsi="Arial" w:cs="Arial"/>
                <w:sz w:val="16"/>
                <w:szCs w:val="16"/>
                <w:lang w:val="en-US" w:eastAsia="en-US"/>
              </w:rPr>
              <w:t xml:space="preserve">UKUPNO RASHODI / IZDACI </w:t>
            </w:r>
          </w:p>
        </w:tc>
        <w:tc>
          <w:tcPr>
            <w:tcW w:w="697" w:type="pct"/>
            <w:tcBorders>
              <w:top w:val="nil"/>
              <w:left w:val="nil"/>
              <w:bottom w:val="nil"/>
              <w:right w:val="nil"/>
            </w:tcBorders>
            <w:noWrap/>
            <w:vAlign w:val="bottom"/>
            <w:hideMark/>
          </w:tcPr>
          <w:p w14:paraId="41BD69B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3.510.605,92</w:t>
            </w:r>
          </w:p>
        </w:tc>
        <w:tc>
          <w:tcPr>
            <w:tcW w:w="386" w:type="pct"/>
            <w:tcBorders>
              <w:top w:val="nil"/>
              <w:left w:val="nil"/>
              <w:bottom w:val="nil"/>
              <w:right w:val="nil"/>
            </w:tcBorders>
            <w:noWrap/>
            <w:vAlign w:val="bottom"/>
            <w:hideMark/>
          </w:tcPr>
          <w:p w14:paraId="1A8C5D6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6.732.646,80</w:t>
            </w:r>
          </w:p>
        </w:tc>
        <w:tc>
          <w:tcPr>
            <w:tcW w:w="386" w:type="pct"/>
            <w:tcBorders>
              <w:top w:val="nil"/>
              <w:left w:val="nil"/>
              <w:bottom w:val="nil"/>
              <w:right w:val="nil"/>
            </w:tcBorders>
            <w:noWrap/>
            <w:vAlign w:val="bottom"/>
            <w:hideMark/>
          </w:tcPr>
          <w:p w14:paraId="15E90C4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6.025.567,60</w:t>
            </w:r>
          </w:p>
        </w:tc>
        <w:tc>
          <w:tcPr>
            <w:tcW w:w="417" w:type="pct"/>
            <w:tcBorders>
              <w:top w:val="nil"/>
              <w:left w:val="nil"/>
              <w:bottom w:val="nil"/>
              <w:right w:val="nil"/>
            </w:tcBorders>
            <w:noWrap/>
            <w:vAlign w:val="bottom"/>
            <w:hideMark/>
          </w:tcPr>
          <w:p w14:paraId="2889701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6.085.823,28</w:t>
            </w:r>
          </w:p>
        </w:tc>
        <w:tc>
          <w:tcPr>
            <w:tcW w:w="417" w:type="pct"/>
            <w:tcBorders>
              <w:top w:val="nil"/>
              <w:left w:val="nil"/>
              <w:bottom w:val="nil"/>
              <w:right w:val="nil"/>
            </w:tcBorders>
            <w:noWrap/>
            <w:vAlign w:val="bottom"/>
            <w:hideMark/>
          </w:tcPr>
          <w:p w14:paraId="3B9DE9D6"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6.146.681,57</w:t>
            </w:r>
          </w:p>
        </w:tc>
      </w:tr>
      <w:tr w:rsidR="005625FA" w:rsidRPr="0058117C" w14:paraId="2A4343E2" w14:textId="77777777" w:rsidTr="009D207E">
        <w:trPr>
          <w:trHeight w:val="255"/>
        </w:trPr>
        <w:tc>
          <w:tcPr>
            <w:tcW w:w="2699" w:type="pct"/>
            <w:gridSpan w:val="2"/>
            <w:tcBorders>
              <w:top w:val="nil"/>
              <w:left w:val="nil"/>
              <w:bottom w:val="nil"/>
              <w:right w:val="nil"/>
            </w:tcBorders>
            <w:noWrap/>
            <w:vAlign w:val="bottom"/>
            <w:hideMark/>
          </w:tcPr>
          <w:p w14:paraId="61FB22EB"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3 </w:t>
            </w:r>
            <w:proofErr w:type="spellStart"/>
            <w:r w:rsidRPr="0058117C">
              <w:rPr>
                <w:rFonts w:ascii="Arial" w:hAnsi="Arial" w:cs="Arial"/>
                <w:b/>
                <w:bCs/>
                <w:sz w:val="16"/>
                <w:szCs w:val="16"/>
                <w:lang w:val="en-US" w:eastAsia="en-US"/>
              </w:rPr>
              <w:t>Rashodi</w:t>
            </w:r>
            <w:proofErr w:type="spellEnd"/>
            <w:r w:rsidRPr="0058117C">
              <w:rPr>
                <w:rFonts w:ascii="Arial" w:hAnsi="Arial" w:cs="Arial"/>
                <w:b/>
                <w:bCs/>
                <w:sz w:val="16"/>
                <w:szCs w:val="16"/>
                <w:lang w:val="en-US" w:eastAsia="en-US"/>
              </w:rPr>
              <w:t xml:space="preserve"> </w:t>
            </w:r>
            <w:proofErr w:type="spellStart"/>
            <w:r w:rsidRPr="0058117C">
              <w:rPr>
                <w:rFonts w:ascii="Arial" w:hAnsi="Arial" w:cs="Arial"/>
                <w:b/>
                <w:bCs/>
                <w:sz w:val="16"/>
                <w:szCs w:val="16"/>
                <w:lang w:val="en-US" w:eastAsia="en-US"/>
              </w:rPr>
              <w:t>poslovanja</w:t>
            </w:r>
            <w:proofErr w:type="spellEnd"/>
          </w:p>
        </w:tc>
        <w:tc>
          <w:tcPr>
            <w:tcW w:w="697" w:type="pct"/>
            <w:tcBorders>
              <w:top w:val="nil"/>
              <w:left w:val="nil"/>
              <w:bottom w:val="nil"/>
              <w:right w:val="nil"/>
            </w:tcBorders>
            <w:noWrap/>
            <w:vAlign w:val="bottom"/>
            <w:hideMark/>
          </w:tcPr>
          <w:p w14:paraId="7A7776E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3.116.338,14</w:t>
            </w:r>
          </w:p>
        </w:tc>
        <w:tc>
          <w:tcPr>
            <w:tcW w:w="386" w:type="pct"/>
            <w:tcBorders>
              <w:top w:val="nil"/>
              <w:left w:val="nil"/>
              <w:bottom w:val="nil"/>
              <w:right w:val="nil"/>
            </w:tcBorders>
            <w:noWrap/>
            <w:vAlign w:val="bottom"/>
            <w:hideMark/>
          </w:tcPr>
          <w:p w14:paraId="5419341D"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4.609.114,80</w:t>
            </w:r>
          </w:p>
        </w:tc>
        <w:tc>
          <w:tcPr>
            <w:tcW w:w="386" w:type="pct"/>
            <w:tcBorders>
              <w:top w:val="nil"/>
              <w:left w:val="nil"/>
              <w:bottom w:val="nil"/>
              <w:right w:val="nil"/>
            </w:tcBorders>
            <w:noWrap/>
            <w:vAlign w:val="bottom"/>
            <w:hideMark/>
          </w:tcPr>
          <w:p w14:paraId="65F11F5D"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4.464.254,60</w:t>
            </w:r>
          </w:p>
        </w:tc>
        <w:tc>
          <w:tcPr>
            <w:tcW w:w="417" w:type="pct"/>
            <w:tcBorders>
              <w:top w:val="nil"/>
              <w:left w:val="nil"/>
              <w:bottom w:val="nil"/>
              <w:right w:val="nil"/>
            </w:tcBorders>
            <w:noWrap/>
            <w:vAlign w:val="bottom"/>
            <w:hideMark/>
          </w:tcPr>
          <w:p w14:paraId="6E4D2306"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4.508.897,15</w:t>
            </w:r>
          </w:p>
        </w:tc>
        <w:tc>
          <w:tcPr>
            <w:tcW w:w="417" w:type="pct"/>
            <w:tcBorders>
              <w:top w:val="nil"/>
              <w:left w:val="nil"/>
              <w:bottom w:val="nil"/>
              <w:right w:val="nil"/>
            </w:tcBorders>
            <w:noWrap/>
            <w:vAlign w:val="bottom"/>
            <w:hideMark/>
          </w:tcPr>
          <w:p w14:paraId="2045A12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4.553.986,16</w:t>
            </w:r>
          </w:p>
        </w:tc>
      </w:tr>
      <w:tr w:rsidR="005625FA" w:rsidRPr="0058117C" w14:paraId="1F84D53E" w14:textId="77777777" w:rsidTr="009D207E">
        <w:trPr>
          <w:trHeight w:val="255"/>
        </w:trPr>
        <w:tc>
          <w:tcPr>
            <w:tcW w:w="2699" w:type="pct"/>
            <w:gridSpan w:val="2"/>
            <w:tcBorders>
              <w:top w:val="nil"/>
              <w:left w:val="nil"/>
              <w:bottom w:val="nil"/>
              <w:right w:val="nil"/>
            </w:tcBorders>
            <w:noWrap/>
            <w:vAlign w:val="bottom"/>
            <w:hideMark/>
          </w:tcPr>
          <w:p w14:paraId="71900738"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31 </w:t>
            </w:r>
            <w:proofErr w:type="spellStart"/>
            <w:r w:rsidRPr="0058117C">
              <w:rPr>
                <w:rFonts w:ascii="Arial" w:hAnsi="Arial" w:cs="Arial"/>
                <w:b/>
                <w:bCs/>
                <w:sz w:val="16"/>
                <w:szCs w:val="16"/>
                <w:lang w:val="en-US" w:eastAsia="en-US"/>
              </w:rPr>
              <w:t>Rashodi</w:t>
            </w:r>
            <w:proofErr w:type="spellEnd"/>
            <w:r w:rsidRPr="0058117C">
              <w:rPr>
                <w:rFonts w:ascii="Arial" w:hAnsi="Arial" w:cs="Arial"/>
                <w:b/>
                <w:bCs/>
                <w:sz w:val="16"/>
                <w:szCs w:val="16"/>
                <w:lang w:val="en-US" w:eastAsia="en-US"/>
              </w:rPr>
              <w:t xml:space="preserve"> za </w:t>
            </w:r>
            <w:proofErr w:type="spellStart"/>
            <w:r w:rsidRPr="0058117C">
              <w:rPr>
                <w:rFonts w:ascii="Arial" w:hAnsi="Arial" w:cs="Arial"/>
                <w:b/>
                <w:bCs/>
                <w:sz w:val="16"/>
                <w:szCs w:val="16"/>
                <w:lang w:val="en-US" w:eastAsia="en-US"/>
              </w:rPr>
              <w:t>zaposlene</w:t>
            </w:r>
            <w:proofErr w:type="spellEnd"/>
          </w:p>
        </w:tc>
        <w:tc>
          <w:tcPr>
            <w:tcW w:w="697" w:type="pct"/>
            <w:tcBorders>
              <w:top w:val="nil"/>
              <w:left w:val="nil"/>
              <w:bottom w:val="nil"/>
              <w:right w:val="nil"/>
            </w:tcBorders>
            <w:noWrap/>
            <w:vAlign w:val="bottom"/>
            <w:hideMark/>
          </w:tcPr>
          <w:p w14:paraId="3D71F28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1.356.871,48</w:t>
            </w:r>
          </w:p>
        </w:tc>
        <w:tc>
          <w:tcPr>
            <w:tcW w:w="386" w:type="pct"/>
            <w:tcBorders>
              <w:top w:val="nil"/>
              <w:left w:val="nil"/>
              <w:bottom w:val="nil"/>
              <w:right w:val="nil"/>
            </w:tcBorders>
            <w:noWrap/>
            <w:vAlign w:val="bottom"/>
            <w:hideMark/>
          </w:tcPr>
          <w:p w14:paraId="57729A6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1.856.257,80</w:t>
            </w:r>
          </w:p>
        </w:tc>
        <w:tc>
          <w:tcPr>
            <w:tcW w:w="386" w:type="pct"/>
            <w:tcBorders>
              <w:top w:val="nil"/>
              <w:left w:val="nil"/>
              <w:bottom w:val="nil"/>
              <w:right w:val="nil"/>
            </w:tcBorders>
            <w:noWrap/>
            <w:vAlign w:val="bottom"/>
            <w:hideMark/>
          </w:tcPr>
          <w:p w14:paraId="629B694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1.865.133,00</w:t>
            </w:r>
          </w:p>
        </w:tc>
        <w:tc>
          <w:tcPr>
            <w:tcW w:w="417" w:type="pct"/>
            <w:tcBorders>
              <w:top w:val="nil"/>
              <w:left w:val="nil"/>
              <w:bottom w:val="nil"/>
              <w:right w:val="nil"/>
            </w:tcBorders>
            <w:noWrap/>
            <w:vAlign w:val="bottom"/>
            <w:hideMark/>
          </w:tcPr>
          <w:p w14:paraId="7F233B5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1.883.784,33</w:t>
            </w:r>
          </w:p>
        </w:tc>
        <w:tc>
          <w:tcPr>
            <w:tcW w:w="417" w:type="pct"/>
            <w:tcBorders>
              <w:top w:val="nil"/>
              <w:left w:val="nil"/>
              <w:bottom w:val="nil"/>
              <w:right w:val="nil"/>
            </w:tcBorders>
            <w:noWrap/>
            <w:vAlign w:val="bottom"/>
            <w:hideMark/>
          </w:tcPr>
          <w:p w14:paraId="05A82AF6"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1.902.622,17</w:t>
            </w:r>
          </w:p>
        </w:tc>
      </w:tr>
      <w:tr w:rsidR="005625FA" w:rsidRPr="0058117C" w14:paraId="52DBBEAA" w14:textId="77777777" w:rsidTr="009D207E">
        <w:trPr>
          <w:trHeight w:val="255"/>
        </w:trPr>
        <w:tc>
          <w:tcPr>
            <w:tcW w:w="2699" w:type="pct"/>
            <w:gridSpan w:val="2"/>
            <w:tcBorders>
              <w:top w:val="nil"/>
              <w:left w:val="nil"/>
              <w:bottom w:val="nil"/>
              <w:right w:val="nil"/>
            </w:tcBorders>
            <w:noWrap/>
            <w:vAlign w:val="bottom"/>
            <w:hideMark/>
          </w:tcPr>
          <w:p w14:paraId="45F57601"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32 </w:t>
            </w:r>
            <w:proofErr w:type="spellStart"/>
            <w:r w:rsidRPr="0058117C">
              <w:rPr>
                <w:rFonts w:ascii="Arial" w:hAnsi="Arial" w:cs="Arial"/>
                <w:b/>
                <w:bCs/>
                <w:sz w:val="16"/>
                <w:szCs w:val="16"/>
                <w:lang w:val="en-US" w:eastAsia="en-US"/>
              </w:rPr>
              <w:t>Materijalni</w:t>
            </w:r>
            <w:proofErr w:type="spellEnd"/>
            <w:r w:rsidRPr="0058117C">
              <w:rPr>
                <w:rFonts w:ascii="Arial" w:hAnsi="Arial" w:cs="Arial"/>
                <w:b/>
                <w:bCs/>
                <w:sz w:val="16"/>
                <w:szCs w:val="16"/>
                <w:lang w:val="en-US" w:eastAsia="en-US"/>
              </w:rPr>
              <w:t xml:space="preserve"> </w:t>
            </w:r>
            <w:proofErr w:type="spellStart"/>
            <w:r w:rsidRPr="0058117C">
              <w:rPr>
                <w:rFonts w:ascii="Arial" w:hAnsi="Arial" w:cs="Arial"/>
                <w:b/>
                <w:bCs/>
                <w:sz w:val="16"/>
                <w:szCs w:val="16"/>
                <w:lang w:val="en-US" w:eastAsia="en-US"/>
              </w:rPr>
              <w:t>rashodi</w:t>
            </w:r>
            <w:proofErr w:type="spellEnd"/>
          </w:p>
        </w:tc>
        <w:tc>
          <w:tcPr>
            <w:tcW w:w="697" w:type="pct"/>
            <w:tcBorders>
              <w:top w:val="nil"/>
              <w:left w:val="nil"/>
              <w:bottom w:val="nil"/>
              <w:right w:val="nil"/>
            </w:tcBorders>
            <w:noWrap/>
            <w:vAlign w:val="bottom"/>
            <w:hideMark/>
          </w:tcPr>
          <w:p w14:paraId="74BCCCF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1.187.893,02</w:t>
            </w:r>
          </w:p>
        </w:tc>
        <w:tc>
          <w:tcPr>
            <w:tcW w:w="386" w:type="pct"/>
            <w:tcBorders>
              <w:top w:val="nil"/>
              <w:left w:val="nil"/>
              <w:bottom w:val="nil"/>
              <w:right w:val="nil"/>
            </w:tcBorders>
            <w:noWrap/>
            <w:vAlign w:val="bottom"/>
            <w:hideMark/>
          </w:tcPr>
          <w:p w14:paraId="0A10205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1.596.962,73</w:t>
            </w:r>
          </w:p>
        </w:tc>
        <w:tc>
          <w:tcPr>
            <w:tcW w:w="386" w:type="pct"/>
            <w:tcBorders>
              <w:top w:val="nil"/>
              <w:left w:val="nil"/>
              <w:bottom w:val="nil"/>
              <w:right w:val="nil"/>
            </w:tcBorders>
            <w:noWrap/>
            <w:vAlign w:val="bottom"/>
            <w:hideMark/>
          </w:tcPr>
          <w:p w14:paraId="27B444D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1.812.277,73</w:t>
            </w:r>
          </w:p>
        </w:tc>
        <w:tc>
          <w:tcPr>
            <w:tcW w:w="417" w:type="pct"/>
            <w:tcBorders>
              <w:top w:val="nil"/>
              <w:left w:val="nil"/>
              <w:bottom w:val="nil"/>
              <w:right w:val="nil"/>
            </w:tcBorders>
            <w:noWrap/>
            <w:vAlign w:val="bottom"/>
            <w:hideMark/>
          </w:tcPr>
          <w:p w14:paraId="49C223F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1.830.400,51</w:t>
            </w:r>
          </w:p>
        </w:tc>
        <w:tc>
          <w:tcPr>
            <w:tcW w:w="417" w:type="pct"/>
            <w:tcBorders>
              <w:top w:val="nil"/>
              <w:left w:val="nil"/>
              <w:bottom w:val="nil"/>
              <w:right w:val="nil"/>
            </w:tcBorders>
            <w:noWrap/>
            <w:vAlign w:val="bottom"/>
            <w:hideMark/>
          </w:tcPr>
          <w:p w14:paraId="37EB244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1.848.704,56</w:t>
            </w:r>
          </w:p>
        </w:tc>
      </w:tr>
      <w:tr w:rsidR="005625FA" w:rsidRPr="0058117C" w14:paraId="62B1147A" w14:textId="77777777" w:rsidTr="009D207E">
        <w:trPr>
          <w:trHeight w:val="255"/>
        </w:trPr>
        <w:tc>
          <w:tcPr>
            <w:tcW w:w="2699" w:type="pct"/>
            <w:gridSpan w:val="2"/>
            <w:tcBorders>
              <w:top w:val="nil"/>
              <w:left w:val="nil"/>
              <w:bottom w:val="nil"/>
              <w:right w:val="nil"/>
            </w:tcBorders>
            <w:noWrap/>
            <w:vAlign w:val="bottom"/>
            <w:hideMark/>
          </w:tcPr>
          <w:p w14:paraId="532E57CC"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34 </w:t>
            </w:r>
            <w:proofErr w:type="spellStart"/>
            <w:r w:rsidRPr="0058117C">
              <w:rPr>
                <w:rFonts w:ascii="Arial" w:hAnsi="Arial" w:cs="Arial"/>
                <w:b/>
                <w:bCs/>
                <w:sz w:val="16"/>
                <w:szCs w:val="16"/>
                <w:lang w:val="en-US" w:eastAsia="en-US"/>
              </w:rPr>
              <w:t>Financijski</w:t>
            </w:r>
            <w:proofErr w:type="spellEnd"/>
            <w:r w:rsidRPr="0058117C">
              <w:rPr>
                <w:rFonts w:ascii="Arial" w:hAnsi="Arial" w:cs="Arial"/>
                <w:b/>
                <w:bCs/>
                <w:sz w:val="16"/>
                <w:szCs w:val="16"/>
                <w:lang w:val="en-US" w:eastAsia="en-US"/>
              </w:rPr>
              <w:t xml:space="preserve"> </w:t>
            </w:r>
            <w:proofErr w:type="spellStart"/>
            <w:r w:rsidRPr="0058117C">
              <w:rPr>
                <w:rFonts w:ascii="Arial" w:hAnsi="Arial" w:cs="Arial"/>
                <w:b/>
                <w:bCs/>
                <w:sz w:val="16"/>
                <w:szCs w:val="16"/>
                <w:lang w:val="en-US" w:eastAsia="en-US"/>
              </w:rPr>
              <w:t>rashodi</w:t>
            </w:r>
            <w:proofErr w:type="spellEnd"/>
          </w:p>
        </w:tc>
        <w:tc>
          <w:tcPr>
            <w:tcW w:w="697" w:type="pct"/>
            <w:tcBorders>
              <w:top w:val="nil"/>
              <w:left w:val="nil"/>
              <w:bottom w:val="nil"/>
              <w:right w:val="nil"/>
            </w:tcBorders>
            <w:noWrap/>
            <w:vAlign w:val="bottom"/>
            <w:hideMark/>
          </w:tcPr>
          <w:p w14:paraId="33EB175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6.451,46</w:t>
            </w:r>
          </w:p>
        </w:tc>
        <w:tc>
          <w:tcPr>
            <w:tcW w:w="386" w:type="pct"/>
            <w:tcBorders>
              <w:top w:val="nil"/>
              <w:left w:val="nil"/>
              <w:bottom w:val="nil"/>
              <w:right w:val="nil"/>
            </w:tcBorders>
            <w:noWrap/>
            <w:vAlign w:val="bottom"/>
            <w:hideMark/>
          </w:tcPr>
          <w:p w14:paraId="5CEBEDA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10.278,00</w:t>
            </w:r>
          </w:p>
        </w:tc>
        <w:tc>
          <w:tcPr>
            <w:tcW w:w="386" w:type="pct"/>
            <w:tcBorders>
              <w:top w:val="nil"/>
              <w:left w:val="nil"/>
              <w:bottom w:val="nil"/>
              <w:right w:val="nil"/>
            </w:tcBorders>
            <w:noWrap/>
            <w:vAlign w:val="bottom"/>
            <w:hideMark/>
          </w:tcPr>
          <w:p w14:paraId="6207FEB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8.295,00</w:t>
            </w:r>
          </w:p>
        </w:tc>
        <w:tc>
          <w:tcPr>
            <w:tcW w:w="417" w:type="pct"/>
            <w:tcBorders>
              <w:top w:val="nil"/>
              <w:left w:val="nil"/>
              <w:bottom w:val="nil"/>
              <w:right w:val="nil"/>
            </w:tcBorders>
            <w:noWrap/>
            <w:vAlign w:val="bottom"/>
            <w:hideMark/>
          </w:tcPr>
          <w:p w14:paraId="67C3D2C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8.377,95</w:t>
            </w:r>
          </w:p>
        </w:tc>
        <w:tc>
          <w:tcPr>
            <w:tcW w:w="417" w:type="pct"/>
            <w:tcBorders>
              <w:top w:val="nil"/>
              <w:left w:val="nil"/>
              <w:bottom w:val="nil"/>
              <w:right w:val="nil"/>
            </w:tcBorders>
            <w:noWrap/>
            <w:vAlign w:val="bottom"/>
            <w:hideMark/>
          </w:tcPr>
          <w:p w14:paraId="5E78FDE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8.461,72</w:t>
            </w:r>
          </w:p>
        </w:tc>
      </w:tr>
      <w:tr w:rsidR="005625FA" w:rsidRPr="0058117C" w14:paraId="2603579A" w14:textId="77777777" w:rsidTr="009D207E">
        <w:trPr>
          <w:trHeight w:val="255"/>
        </w:trPr>
        <w:tc>
          <w:tcPr>
            <w:tcW w:w="2699" w:type="pct"/>
            <w:gridSpan w:val="2"/>
            <w:tcBorders>
              <w:top w:val="nil"/>
              <w:left w:val="nil"/>
              <w:bottom w:val="nil"/>
              <w:right w:val="nil"/>
            </w:tcBorders>
            <w:noWrap/>
            <w:vAlign w:val="bottom"/>
            <w:hideMark/>
          </w:tcPr>
          <w:p w14:paraId="3E6B87CD"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lastRenderedPageBreak/>
              <w:t xml:space="preserve">35 </w:t>
            </w:r>
            <w:proofErr w:type="spellStart"/>
            <w:r w:rsidRPr="0058117C">
              <w:rPr>
                <w:rFonts w:ascii="Arial" w:hAnsi="Arial" w:cs="Arial"/>
                <w:b/>
                <w:bCs/>
                <w:sz w:val="16"/>
                <w:szCs w:val="16"/>
                <w:lang w:val="en-US" w:eastAsia="en-US"/>
              </w:rPr>
              <w:t>Subvencije</w:t>
            </w:r>
            <w:proofErr w:type="spellEnd"/>
          </w:p>
        </w:tc>
        <w:tc>
          <w:tcPr>
            <w:tcW w:w="697" w:type="pct"/>
            <w:tcBorders>
              <w:top w:val="nil"/>
              <w:left w:val="nil"/>
              <w:bottom w:val="nil"/>
              <w:right w:val="nil"/>
            </w:tcBorders>
            <w:noWrap/>
            <w:vAlign w:val="bottom"/>
            <w:hideMark/>
          </w:tcPr>
          <w:p w14:paraId="3E45AA8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138.705,08</w:t>
            </w:r>
          </w:p>
        </w:tc>
        <w:tc>
          <w:tcPr>
            <w:tcW w:w="386" w:type="pct"/>
            <w:tcBorders>
              <w:top w:val="nil"/>
              <w:left w:val="nil"/>
              <w:bottom w:val="nil"/>
              <w:right w:val="nil"/>
            </w:tcBorders>
            <w:noWrap/>
            <w:vAlign w:val="bottom"/>
            <w:hideMark/>
          </w:tcPr>
          <w:p w14:paraId="11AAC0F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116.307,75</w:t>
            </w:r>
          </w:p>
        </w:tc>
        <w:tc>
          <w:tcPr>
            <w:tcW w:w="386" w:type="pct"/>
            <w:tcBorders>
              <w:top w:val="nil"/>
              <w:left w:val="nil"/>
              <w:bottom w:val="nil"/>
              <w:right w:val="nil"/>
            </w:tcBorders>
            <w:noWrap/>
            <w:vAlign w:val="bottom"/>
            <w:hideMark/>
          </w:tcPr>
          <w:p w14:paraId="5EB9ED7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148.000,00</w:t>
            </w:r>
          </w:p>
        </w:tc>
        <w:tc>
          <w:tcPr>
            <w:tcW w:w="417" w:type="pct"/>
            <w:tcBorders>
              <w:top w:val="nil"/>
              <w:left w:val="nil"/>
              <w:bottom w:val="nil"/>
              <w:right w:val="nil"/>
            </w:tcBorders>
            <w:noWrap/>
            <w:vAlign w:val="bottom"/>
            <w:hideMark/>
          </w:tcPr>
          <w:p w14:paraId="1DD6F1D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149.480,00</w:t>
            </w:r>
          </w:p>
        </w:tc>
        <w:tc>
          <w:tcPr>
            <w:tcW w:w="417" w:type="pct"/>
            <w:tcBorders>
              <w:top w:val="nil"/>
              <w:left w:val="nil"/>
              <w:bottom w:val="nil"/>
              <w:right w:val="nil"/>
            </w:tcBorders>
            <w:noWrap/>
            <w:vAlign w:val="bottom"/>
            <w:hideMark/>
          </w:tcPr>
          <w:p w14:paraId="5A08FDF4"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150.974,80</w:t>
            </w:r>
          </w:p>
        </w:tc>
      </w:tr>
      <w:tr w:rsidR="005625FA" w:rsidRPr="0058117C" w14:paraId="6C63F60C" w14:textId="77777777" w:rsidTr="009D207E">
        <w:trPr>
          <w:trHeight w:val="255"/>
        </w:trPr>
        <w:tc>
          <w:tcPr>
            <w:tcW w:w="2699" w:type="pct"/>
            <w:gridSpan w:val="2"/>
            <w:tcBorders>
              <w:top w:val="nil"/>
              <w:left w:val="nil"/>
              <w:bottom w:val="nil"/>
              <w:right w:val="nil"/>
            </w:tcBorders>
            <w:noWrap/>
            <w:vAlign w:val="bottom"/>
            <w:hideMark/>
          </w:tcPr>
          <w:p w14:paraId="6944803E"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36 Pomoći dane u inozemstvo i unutar općeg proračuna</w:t>
            </w:r>
          </w:p>
        </w:tc>
        <w:tc>
          <w:tcPr>
            <w:tcW w:w="697" w:type="pct"/>
            <w:tcBorders>
              <w:top w:val="nil"/>
              <w:left w:val="nil"/>
              <w:bottom w:val="nil"/>
              <w:right w:val="nil"/>
            </w:tcBorders>
            <w:noWrap/>
            <w:vAlign w:val="bottom"/>
            <w:hideMark/>
          </w:tcPr>
          <w:p w14:paraId="03F8A77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43.504,20</w:t>
            </w:r>
          </w:p>
        </w:tc>
        <w:tc>
          <w:tcPr>
            <w:tcW w:w="386" w:type="pct"/>
            <w:tcBorders>
              <w:top w:val="nil"/>
              <w:left w:val="nil"/>
              <w:bottom w:val="nil"/>
              <w:right w:val="nil"/>
            </w:tcBorders>
            <w:noWrap/>
            <w:vAlign w:val="bottom"/>
            <w:hideMark/>
          </w:tcPr>
          <w:p w14:paraId="753C302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539.016,23</w:t>
            </w:r>
          </w:p>
        </w:tc>
        <w:tc>
          <w:tcPr>
            <w:tcW w:w="386" w:type="pct"/>
            <w:tcBorders>
              <w:top w:val="nil"/>
              <w:left w:val="nil"/>
              <w:bottom w:val="nil"/>
              <w:right w:val="nil"/>
            </w:tcBorders>
            <w:noWrap/>
            <w:vAlign w:val="bottom"/>
            <w:hideMark/>
          </w:tcPr>
          <w:p w14:paraId="2110386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8.327,00</w:t>
            </w:r>
          </w:p>
        </w:tc>
        <w:tc>
          <w:tcPr>
            <w:tcW w:w="417" w:type="pct"/>
            <w:tcBorders>
              <w:top w:val="nil"/>
              <w:left w:val="nil"/>
              <w:bottom w:val="nil"/>
              <w:right w:val="nil"/>
            </w:tcBorders>
            <w:noWrap/>
            <w:vAlign w:val="bottom"/>
            <w:hideMark/>
          </w:tcPr>
          <w:p w14:paraId="0650F1E2"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8.410,27</w:t>
            </w:r>
          </w:p>
        </w:tc>
        <w:tc>
          <w:tcPr>
            <w:tcW w:w="417" w:type="pct"/>
            <w:tcBorders>
              <w:top w:val="nil"/>
              <w:left w:val="nil"/>
              <w:bottom w:val="nil"/>
              <w:right w:val="nil"/>
            </w:tcBorders>
            <w:noWrap/>
            <w:vAlign w:val="bottom"/>
            <w:hideMark/>
          </w:tcPr>
          <w:p w14:paraId="6A5C277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8.494,37</w:t>
            </w:r>
          </w:p>
        </w:tc>
      </w:tr>
      <w:tr w:rsidR="005625FA" w:rsidRPr="0058117C" w14:paraId="6C69B184" w14:textId="77777777" w:rsidTr="009D207E">
        <w:trPr>
          <w:trHeight w:val="255"/>
        </w:trPr>
        <w:tc>
          <w:tcPr>
            <w:tcW w:w="2699" w:type="pct"/>
            <w:gridSpan w:val="2"/>
            <w:tcBorders>
              <w:top w:val="nil"/>
              <w:left w:val="nil"/>
              <w:bottom w:val="nil"/>
              <w:right w:val="nil"/>
            </w:tcBorders>
            <w:noWrap/>
            <w:vAlign w:val="bottom"/>
            <w:hideMark/>
          </w:tcPr>
          <w:p w14:paraId="51E30C11"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37 Naknade građanima i kućanstvima na temelju osiguranja i druge naknade</w:t>
            </w:r>
          </w:p>
        </w:tc>
        <w:tc>
          <w:tcPr>
            <w:tcW w:w="697" w:type="pct"/>
            <w:tcBorders>
              <w:top w:val="nil"/>
              <w:left w:val="nil"/>
              <w:bottom w:val="nil"/>
              <w:right w:val="nil"/>
            </w:tcBorders>
            <w:noWrap/>
            <w:vAlign w:val="bottom"/>
            <w:hideMark/>
          </w:tcPr>
          <w:p w14:paraId="0E52BCA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135.747,31</w:t>
            </w:r>
          </w:p>
        </w:tc>
        <w:tc>
          <w:tcPr>
            <w:tcW w:w="386" w:type="pct"/>
            <w:tcBorders>
              <w:top w:val="nil"/>
              <w:left w:val="nil"/>
              <w:bottom w:val="nil"/>
              <w:right w:val="nil"/>
            </w:tcBorders>
            <w:noWrap/>
            <w:vAlign w:val="bottom"/>
            <w:hideMark/>
          </w:tcPr>
          <w:p w14:paraId="171AEE7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179.587,00</w:t>
            </w:r>
          </w:p>
        </w:tc>
        <w:tc>
          <w:tcPr>
            <w:tcW w:w="386" w:type="pct"/>
            <w:tcBorders>
              <w:top w:val="nil"/>
              <w:left w:val="nil"/>
              <w:bottom w:val="nil"/>
              <w:right w:val="nil"/>
            </w:tcBorders>
            <w:noWrap/>
            <w:vAlign w:val="bottom"/>
            <w:hideMark/>
          </w:tcPr>
          <w:p w14:paraId="7F3A0DE2"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219.396,00</w:t>
            </w:r>
          </w:p>
        </w:tc>
        <w:tc>
          <w:tcPr>
            <w:tcW w:w="417" w:type="pct"/>
            <w:tcBorders>
              <w:top w:val="nil"/>
              <w:left w:val="nil"/>
              <w:bottom w:val="nil"/>
              <w:right w:val="nil"/>
            </w:tcBorders>
            <w:noWrap/>
            <w:vAlign w:val="bottom"/>
            <w:hideMark/>
          </w:tcPr>
          <w:p w14:paraId="71339714"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221.589,96</w:t>
            </w:r>
          </w:p>
        </w:tc>
        <w:tc>
          <w:tcPr>
            <w:tcW w:w="417" w:type="pct"/>
            <w:tcBorders>
              <w:top w:val="nil"/>
              <w:left w:val="nil"/>
              <w:bottom w:val="nil"/>
              <w:right w:val="nil"/>
            </w:tcBorders>
            <w:noWrap/>
            <w:vAlign w:val="bottom"/>
            <w:hideMark/>
          </w:tcPr>
          <w:p w14:paraId="6337BD6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223.805,86</w:t>
            </w:r>
          </w:p>
        </w:tc>
      </w:tr>
      <w:tr w:rsidR="005625FA" w:rsidRPr="0058117C" w14:paraId="5F485312" w14:textId="77777777" w:rsidTr="009D207E">
        <w:trPr>
          <w:trHeight w:val="255"/>
        </w:trPr>
        <w:tc>
          <w:tcPr>
            <w:tcW w:w="2699" w:type="pct"/>
            <w:gridSpan w:val="2"/>
            <w:tcBorders>
              <w:top w:val="nil"/>
              <w:left w:val="nil"/>
              <w:bottom w:val="nil"/>
              <w:right w:val="nil"/>
            </w:tcBorders>
            <w:noWrap/>
            <w:vAlign w:val="bottom"/>
            <w:hideMark/>
          </w:tcPr>
          <w:p w14:paraId="2DCC0F63"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38 Rashodi za donacije, kazne, naknade šteta i kapitalne pomoći</w:t>
            </w:r>
          </w:p>
        </w:tc>
        <w:tc>
          <w:tcPr>
            <w:tcW w:w="697" w:type="pct"/>
            <w:tcBorders>
              <w:top w:val="nil"/>
              <w:left w:val="nil"/>
              <w:bottom w:val="nil"/>
              <w:right w:val="nil"/>
            </w:tcBorders>
            <w:noWrap/>
            <w:vAlign w:val="bottom"/>
            <w:hideMark/>
          </w:tcPr>
          <w:p w14:paraId="08771B5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247.165,59</w:t>
            </w:r>
          </w:p>
        </w:tc>
        <w:tc>
          <w:tcPr>
            <w:tcW w:w="386" w:type="pct"/>
            <w:tcBorders>
              <w:top w:val="nil"/>
              <w:left w:val="nil"/>
              <w:bottom w:val="nil"/>
              <w:right w:val="nil"/>
            </w:tcBorders>
            <w:noWrap/>
            <w:vAlign w:val="bottom"/>
            <w:hideMark/>
          </w:tcPr>
          <w:p w14:paraId="5C5F9770"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310.705,29</w:t>
            </w:r>
          </w:p>
        </w:tc>
        <w:tc>
          <w:tcPr>
            <w:tcW w:w="386" w:type="pct"/>
            <w:tcBorders>
              <w:top w:val="nil"/>
              <w:left w:val="nil"/>
              <w:bottom w:val="nil"/>
              <w:right w:val="nil"/>
            </w:tcBorders>
            <w:noWrap/>
            <w:vAlign w:val="bottom"/>
            <w:hideMark/>
          </w:tcPr>
          <w:p w14:paraId="5A41998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402.825,87</w:t>
            </w:r>
          </w:p>
        </w:tc>
        <w:tc>
          <w:tcPr>
            <w:tcW w:w="417" w:type="pct"/>
            <w:tcBorders>
              <w:top w:val="nil"/>
              <w:left w:val="nil"/>
              <w:bottom w:val="nil"/>
              <w:right w:val="nil"/>
            </w:tcBorders>
            <w:noWrap/>
            <w:vAlign w:val="bottom"/>
            <w:hideMark/>
          </w:tcPr>
          <w:p w14:paraId="21AC8559"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406.854,13</w:t>
            </w:r>
          </w:p>
        </w:tc>
        <w:tc>
          <w:tcPr>
            <w:tcW w:w="417" w:type="pct"/>
            <w:tcBorders>
              <w:top w:val="nil"/>
              <w:left w:val="nil"/>
              <w:bottom w:val="nil"/>
              <w:right w:val="nil"/>
            </w:tcBorders>
            <w:noWrap/>
            <w:vAlign w:val="bottom"/>
            <w:hideMark/>
          </w:tcPr>
          <w:p w14:paraId="728479FA"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410.922,68</w:t>
            </w:r>
          </w:p>
        </w:tc>
      </w:tr>
      <w:tr w:rsidR="005625FA" w:rsidRPr="0058117C" w14:paraId="5D3E238D" w14:textId="77777777" w:rsidTr="009D207E">
        <w:trPr>
          <w:trHeight w:val="255"/>
        </w:trPr>
        <w:tc>
          <w:tcPr>
            <w:tcW w:w="2699" w:type="pct"/>
            <w:gridSpan w:val="2"/>
            <w:tcBorders>
              <w:top w:val="nil"/>
              <w:left w:val="nil"/>
              <w:bottom w:val="nil"/>
              <w:right w:val="nil"/>
            </w:tcBorders>
            <w:noWrap/>
            <w:vAlign w:val="bottom"/>
            <w:hideMark/>
          </w:tcPr>
          <w:p w14:paraId="74A7BF10"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 xml:space="preserve">4 </w:t>
            </w:r>
            <w:proofErr w:type="spellStart"/>
            <w:r w:rsidRPr="0058117C">
              <w:rPr>
                <w:rFonts w:ascii="Arial" w:hAnsi="Arial" w:cs="Arial"/>
                <w:b/>
                <w:bCs/>
                <w:sz w:val="16"/>
                <w:szCs w:val="16"/>
                <w:lang w:val="en-US" w:eastAsia="en-US"/>
              </w:rPr>
              <w:t>Rashodi</w:t>
            </w:r>
            <w:proofErr w:type="spellEnd"/>
            <w:r w:rsidRPr="0058117C">
              <w:rPr>
                <w:rFonts w:ascii="Arial" w:hAnsi="Arial" w:cs="Arial"/>
                <w:b/>
                <w:bCs/>
                <w:sz w:val="16"/>
                <w:szCs w:val="16"/>
                <w:lang w:val="en-US" w:eastAsia="en-US"/>
              </w:rPr>
              <w:t xml:space="preserve"> za </w:t>
            </w:r>
            <w:proofErr w:type="spellStart"/>
            <w:r w:rsidRPr="0058117C">
              <w:rPr>
                <w:rFonts w:ascii="Arial" w:hAnsi="Arial" w:cs="Arial"/>
                <w:b/>
                <w:bCs/>
                <w:sz w:val="16"/>
                <w:szCs w:val="16"/>
                <w:lang w:val="en-US" w:eastAsia="en-US"/>
              </w:rPr>
              <w:t>nabavu</w:t>
            </w:r>
            <w:proofErr w:type="spellEnd"/>
            <w:r w:rsidRPr="0058117C">
              <w:rPr>
                <w:rFonts w:ascii="Arial" w:hAnsi="Arial" w:cs="Arial"/>
                <w:b/>
                <w:bCs/>
                <w:sz w:val="16"/>
                <w:szCs w:val="16"/>
                <w:lang w:val="en-US" w:eastAsia="en-US"/>
              </w:rPr>
              <w:t xml:space="preserve"> </w:t>
            </w:r>
            <w:proofErr w:type="spellStart"/>
            <w:r w:rsidRPr="0058117C">
              <w:rPr>
                <w:rFonts w:ascii="Arial" w:hAnsi="Arial" w:cs="Arial"/>
                <w:b/>
                <w:bCs/>
                <w:sz w:val="16"/>
                <w:szCs w:val="16"/>
                <w:lang w:val="en-US" w:eastAsia="en-US"/>
              </w:rPr>
              <w:t>nefinancijske</w:t>
            </w:r>
            <w:proofErr w:type="spellEnd"/>
            <w:r w:rsidRPr="0058117C">
              <w:rPr>
                <w:rFonts w:ascii="Arial" w:hAnsi="Arial" w:cs="Arial"/>
                <w:b/>
                <w:bCs/>
                <w:sz w:val="16"/>
                <w:szCs w:val="16"/>
                <w:lang w:val="en-US" w:eastAsia="en-US"/>
              </w:rPr>
              <w:t xml:space="preserve"> </w:t>
            </w:r>
            <w:proofErr w:type="spellStart"/>
            <w:r w:rsidRPr="0058117C">
              <w:rPr>
                <w:rFonts w:ascii="Arial" w:hAnsi="Arial" w:cs="Arial"/>
                <w:b/>
                <w:bCs/>
                <w:sz w:val="16"/>
                <w:szCs w:val="16"/>
                <w:lang w:val="en-US" w:eastAsia="en-US"/>
              </w:rPr>
              <w:t>imovine</w:t>
            </w:r>
            <w:proofErr w:type="spellEnd"/>
          </w:p>
        </w:tc>
        <w:tc>
          <w:tcPr>
            <w:tcW w:w="697" w:type="pct"/>
            <w:tcBorders>
              <w:top w:val="nil"/>
              <w:left w:val="nil"/>
              <w:bottom w:val="nil"/>
              <w:right w:val="nil"/>
            </w:tcBorders>
            <w:noWrap/>
            <w:vAlign w:val="bottom"/>
            <w:hideMark/>
          </w:tcPr>
          <w:p w14:paraId="6259CDB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394.267,78</w:t>
            </w:r>
          </w:p>
        </w:tc>
        <w:tc>
          <w:tcPr>
            <w:tcW w:w="386" w:type="pct"/>
            <w:tcBorders>
              <w:top w:val="nil"/>
              <w:left w:val="nil"/>
              <w:bottom w:val="nil"/>
              <w:right w:val="nil"/>
            </w:tcBorders>
            <w:noWrap/>
            <w:vAlign w:val="bottom"/>
            <w:hideMark/>
          </w:tcPr>
          <w:p w14:paraId="2A36882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2.123.532,00</w:t>
            </w:r>
          </w:p>
        </w:tc>
        <w:tc>
          <w:tcPr>
            <w:tcW w:w="386" w:type="pct"/>
            <w:tcBorders>
              <w:top w:val="nil"/>
              <w:left w:val="nil"/>
              <w:bottom w:val="nil"/>
              <w:right w:val="nil"/>
            </w:tcBorders>
            <w:noWrap/>
            <w:vAlign w:val="bottom"/>
            <w:hideMark/>
          </w:tcPr>
          <w:p w14:paraId="091123D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1.561.313,00</w:t>
            </w:r>
          </w:p>
        </w:tc>
        <w:tc>
          <w:tcPr>
            <w:tcW w:w="417" w:type="pct"/>
            <w:tcBorders>
              <w:top w:val="nil"/>
              <w:left w:val="nil"/>
              <w:bottom w:val="nil"/>
              <w:right w:val="nil"/>
            </w:tcBorders>
            <w:noWrap/>
            <w:vAlign w:val="bottom"/>
            <w:hideMark/>
          </w:tcPr>
          <w:p w14:paraId="7199D93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1.576.926,13</w:t>
            </w:r>
          </w:p>
        </w:tc>
        <w:tc>
          <w:tcPr>
            <w:tcW w:w="417" w:type="pct"/>
            <w:tcBorders>
              <w:top w:val="nil"/>
              <w:left w:val="nil"/>
              <w:bottom w:val="nil"/>
              <w:right w:val="nil"/>
            </w:tcBorders>
            <w:noWrap/>
            <w:vAlign w:val="bottom"/>
            <w:hideMark/>
          </w:tcPr>
          <w:p w14:paraId="362FA79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1.592.695,41</w:t>
            </w:r>
          </w:p>
        </w:tc>
      </w:tr>
      <w:tr w:rsidR="005625FA" w:rsidRPr="0058117C" w14:paraId="0B512460" w14:textId="77777777" w:rsidTr="009D207E">
        <w:trPr>
          <w:trHeight w:val="255"/>
        </w:trPr>
        <w:tc>
          <w:tcPr>
            <w:tcW w:w="2699" w:type="pct"/>
            <w:gridSpan w:val="2"/>
            <w:tcBorders>
              <w:top w:val="nil"/>
              <w:left w:val="nil"/>
              <w:bottom w:val="nil"/>
              <w:right w:val="nil"/>
            </w:tcBorders>
            <w:noWrap/>
            <w:vAlign w:val="bottom"/>
            <w:hideMark/>
          </w:tcPr>
          <w:p w14:paraId="33E6B92E"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42 Rashodi za nabavu proizvedene dugotrajne imovine</w:t>
            </w:r>
          </w:p>
        </w:tc>
        <w:tc>
          <w:tcPr>
            <w:tcW w:w="697" w:type="pct"/>
            <w:tcBorders>
              <w:top w:val="nil"/>
              <w:left w:val="nil"/>
              <w:bottom w:val="nil"/>
              <w:right w:val="nil"/>
            </w:tcBorders>
            <w:noWrap/>
            <w:vAlign w:val="bottom"/>
            <w:hideMark/>
          </w:tcPr>
          <w:p w14:paraId="355AF53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325.171,27</w:t>
            </w:r>
          </w:p>
        </w:tc>
        <w:tc>
          <w:tcPr>
            <w:tcW w:w="386" w:type="pct"/>
            <w:tcBorders>
              <w:top w:val="nil"/>
              <w:left w:val="nil"/>
              <w:bottom w:val="nil"/>
              <w:right w:val="nil"/>
            </w:tcBorders>
            <w:noWrap/>
            <w:vAlign w:val="bottom"/>
            <w:hideMark/>
          </w:tcPr>
          <w:p w14:paraId="7D7D770C"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1.672.532,00</w:t>
            </w:r>
          </w:p>
        </w:tc>
        <w:tc>
          <w:tcPr>
            <w:tcW w:w="386" w:type="pct"/>
            <w:tcBorders>
              <w:top w:val="nil"/>
              <w:left w:val="nil"/>
              <w:bottom w:val="nil"/>
              <w:right w:val="nil"/>
            </w:tcBorders>
            <w:noWrap/>
            <w:vAlign w:val="bottom"/>
            <w:hideMark/>
          </w:tcPr>
          <w:p w14:paraId="514CF92D"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1.380.313,00</w:t>
            </w:r>
          </w:p>
        </w:tc>
        <w:tc>
          <w:tcPr>
            <w:tcW w:w="417" w:type="pct"/>
            <w:tcBorders>
              <w:top w:val="nil"/>
              <w:left w:val="nil"/>
              <w:bottom w:val="nil"/>
              <w:right w:val="nil"/>
            </w:tcBorders>
            <w:noWrap/>
            <w:vAlign w:val="bottom"/>
            <w:hideMark/>
          </w:tcPr>
          <w:p w14:paraId="110009E5"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1.394.116,13</w:t>
            </w:r>
          </w:p>
        </w:tc>
        <w:tc>
          <w:tcPr>
            <w:tcW w:w="417" w:type="pct"/>
            <w:tcBorders>
              <w:top w:val="nil"/>
              <w:left w:val="nil"/>
              <w:bottom w:val="nil"/>
              <w:right w:val="nil"/>
            </w:tcBorders>
            <w:noWrap/>
            <w:vAlign w:val="bottom"/>
            <w:hideMark/>
          </w:tcPr>
          <w:p w14:paraId="498841CD"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1.408.057,31</w:t>
            </w:r>
          </w:p>
        </w:tc>
      </w:tr>
      <w:tr w:rsidR="005625FA" w:rsidRPr="0058117C" w14:paraId="7E422031" w14:textId="77777777" w:rsidTr="009D207E">
        <w:trPr>
          <w:trHeight w:val="255"/>
        </w:trPr>
        <w:tc>
          <w:tcPr>
            <w:tcW w:w="2699" w:type="pct"/>
            <w:gridSpan w:val="2"/>
            <w:tcBorders>
              <w:top w:val="nil"/>
              <w:left w:val="nil"/>
              <w:bottom w:val="nil"/>
              <w:right w:val="nil"/>
            </w:tcBorders>
            <w:noWrap/>
            <w:vAlign w:val="bottom"/>
            <w:hideMark/>
          </w:tcPr>
          <w:p w14:paraId="42ED349E" w14:textId="77777777" w:rsidR="005625FA" w:rsidRPr="0058117C" w:rsidRDefault="005625FA" w:rsidP="009D207E">
            <w:pPr>
              <w:rPr>
                <w:rFonts w:ascii="Arial" w:hAnsi="Arial" w:cs="Arial"/>
                <w:b/>
                <w:bCs/>
                <w:sz w:val="16"/>
                <w:szCs w:val="16"/>
                <w:lang w:val="pl-PL" w:eastAsia="en-US"/>
              </w:rPr>
            </w:pPr>
            <w:r w:rsidRPr="0058117C">
              <w:rPr>
                <w:rFonts w:ascii="Arial" w:hAnsi="Arial" w:cs="Arial"/>
                <w:b/>
                <w:bCs/>
                <w:sz w:val="16"/>
                <w:szCs w:val="16"/>
                <w:lang w:val="pl-PL" w:eastAsia="en-US"/>
              </w:rPr>
              <w:t>45 Rashodi za dodatna ulaganja na nefinancijskoj imovini</w:t>
            </w:r>
          </w:p>
        </w:tc>
        <w:tc>
          <w:tcPr>
            <w:tcW w:w="697" w:type="pct"/>
            <w:tcBorders>
              <w:top w:val="nil"/>
              <w:left w:val="nil"/>
              <w:bottom w:val="nil"/>
              <w:right w:val="nil"/>
            </w:tcBorders>
            <w:noWrap/>
            <w:vAlign w:val="bottom"/>
            <w:hideMark/>
          </w:tcPr>
          <w:p w14:paraId="21085EA7"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69.096,51</w:t>
            </w:r>
          </w:p>
        </w:tc>
        <w:tc>
          <w:tcPr>
            <w:tcW w:w="386" w:type="pct"/>
            <w:tcBorders>
              <w:top w:val="nil"/>
              <w:left w:val="nil"/>
              <w:bottom w:val="nil"/>
              <w:right w:val="nil"/>
            </w:tcBorders>
            <w:noWrap/>
            <w:vAlign w:val="bottom"/>
            <w:hideMark/>
          </w:tcPr>
          <w:p w14:paraId="5923EA8F"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451.000,00</w:t>
            </w:r>
          </w:p>
        </w:tc>
        <w:tc>
          <w:tcPr>
            <w:tcW w:w="386" w:type="pct"/>
            <w:tcBorders>
              <w:top w:val="nil"/>
              <w:left w:val="nil"/>
              <w:bottom w:val="nil"/>
              <w:right w:val="nil"/>
            </w:tcBorders>
            <w:noWrap/>
            <w:vAlign w:val="bottom"/>
            <w:hideMark/>
          </w:tcPr>
          <w:p w14:paraId="51EA4B2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181.000,00</w:t>
            </w:r>
          </w:p>
        </w:tc>
        <w:tc>
          <w:tcPr>
            <w:tcW w:w="417" w:type="pct"/>
            <w:tcBorders>
              <w:top w:val="nil"/>
              <w:left w:val="nil"/>
              <w:bottom w:val="nil"/>
              <w:right w:val="nil"/>
            </w:tcBorders>
            <w:noWrap/>
            <w:vAlign w:val="bottom"/>
            <w:hideMark/>
          </w:tcPr>
          <w:p w14:paraId="245159B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182.810,00</w:t>
            </w:r>
          </w:p>
        </w:tc>
        <w:tc>
          <w:tcPr>
            <w:tcW w:w="417" w:type="pct"/>
            <w:tcBorders>
              <w:top w:val="nil"/>
              <w:left w:val="nil"/>
              <w:bottom w:val="nil"/>
              <w:right w:val="nil"/>
            </w:tcBorders>
            <w:noWrap/>
            <w:vAlign w:val="bottom"/>
            <w:hideMark/>
          </w:tcPr>
          <w:p w14:paraId="5FEC1081"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184.638,10</w:t>
            </w:r>
          </w:p>
        </w:tc>
      </w:tr>
    </w:tbl>
    <w:p w14:paraId="49D9F741" w14:textId="77777777" w:rsidR="005625FA" w:rsidRDefault="005625FA" w:rsidP="005625FA"/>
    <w:p w14:paraId="49EF5167" w14:textId="77777777" w:rsidR="005625FA" w:rsidRDefault="005625FA" w:rsidP="005625FA"/>
    <w:p w14:paraId="7D12BF9F" w14:textId="77777777" w:rsidR="005625FA" w:rsidRPr="009A5B02" w:rsidRDefault="005625FA" w:rsidP="005625FA">
      <w:pPr>
        <w:rPr>
          <w:rFonts w:ascii="Arial" w:hAnsi="Arial" w:cs="Arial"/>
          <w:b/>
          <w:sz w:val="22"/>
        </w:rPr>
      </w:pPr>
    </w:p>
    <w:p w14:paraId="534E237B" w14:textId="77777777" w:rsidR="005625FA" w:rsidRDefault="005625FA" w:rsidP="005625FA">
      <w:pPr>
        <w:jc w:val="center"/>
        <w:rPr>
          <w:rFonts w:ascii="Arial" w:hAnsi="Arial" w:cs="Arial"/>
          <w:b/>
          <w:sz w:val="22"/>
        </w:rPr>
      </w:pPr>
    </w:p>
    <w:p w14:paraId="77B41519" w14:textId="77777777" w:rsidR="005625FA" w:rsidRDefault="005625FA" w:rsidP="005625FA">
      <w:pPr>
        <w:jc w:val="center"/>
        <w:rPr>
          <w:rFonts w:ascii="Arial" w:hAnsi="Arial" w:cs="Arial"/>
          <w:b/>
          <w:sz w:val="22"/>
        </w:rPr>
      </w:pPr>
    </w:p>
    <w:p w14:paraId="529A641B" w14:textId="77777777" w:rsidR="005625FA" w:rsidRDefault="005625FA" w:rsidP="005625FA">
      <w:pPr>
        <w:jc w:val="center"/>
        <w:rPr>
          <w:rFonts w:ascii="Arial" w:hAnsi="Arial" w:cs="Arial"/>
          <w:b/>
          <w:sz w:val="22"/>
        </w:rPr>
      </w:pPr>
    </w:p>
    <w:p w14:paraId="07FF3BC0" w14:textId="77777777" w:rsidR="005625FA" w:rsidRDefault="005625FA" w:rsidP="005625FA">
      <w:pPr>
        <w:jc w:val="center"/>
        <w:rPr>
          <w:rFonts w:ascii="Arial" w:hAnsi="Arial" w:cs="Arial"/>
          <w:b/>
          <w:sz w:val="22"/>
        </w:rPr>
      </w:pPr>
    </w:p>
    <w:p w14:paraId="65A3E35A" w14:textId="77777777" w:rsidR="005625FA" w:rsidRPr="009A5B02" w:rsidRDefault="005625FA" w:rsidP="005625FA">
      <w:pPr>
        <w:jc w:val="center"/>
        <w:rPr>
          <w:rFonts w:ascii="Arial" w:hAnsi="Arial" w:cs="Arial"/>
          <w:b/>
          <w:sz w:val="22"/>
        </w:rPr>
      </w:pPr>
      <w:r w:rsidRPr="009A5B02">
        <w:rPr>
          <w:rFonts w:ascii="Arial" w:hAnsi="Arial" w:cs="Arial"/>
          <w:b/>
          <w:sz w:val="22"/>
        </w:rPr>
        <w:t>RAČUN PRIHODA I RASHODA PO IZVORIMA FINANCIRANJA</w:t>
      </w:r>
    </w:p>
    <w:p w14:paraId="5B55F326" w14:textId="77777777" w:rsidR="005625FA" w:rsidRDefault="005625FA" w:rsidP="005625FA">
      <w:pPr>
        <w:jc w:val="center"/>
      </w:pPr>
    </w:p>
    <w:p w14:paraId="0B5DD186" w14:textId="77777777" w:rsidR="005625FA" w:rsidRDefault="005625FA" w:rsidP="005625FA"/>
    <w:p w14:paraId="293BB78E" w14:textId="77777777" w:rsidR="005625FA" w:rsidRDefault="005625FA" w:rsidP="005625FA"/>
    <w:tbl>
      <w:tblPr>
        <w:tblW w:w="0" w:type="auto"/>
        <w:tblInd w:w="108" w:type="dxa"/>
        <w:tblLook w:val="04A0" w:firstRow="1" w:lastRow="0" w:firstColumn="1" w:lastColumn="0" w:noHBand="0" w:noVBand="1"/>
      </w:tblPr>
      <w:tblGrid>
        <w:gridCol w:w="2129"/>
        <w:gridCol w:w="4413"/>
        <w:gridCol w:w="2965"/>
        <w:gridCol w:w="1618"/>
        <w:gridCol w:w="1618"/>
        <w:gridCol w:w="1750"/>
        <w:gridCol w:w="1750"/>
      </w:tblGrid>
      <w:tr w:rsidR="005625FA" w:rsidRPr="0058117C" w14:paraId="645C6F04" w14:textId="77777777" w:rsidTr="005625FA">
        <w:trPr>
          <w:trHeight w:val="255"/>
        </w:trPr>
        <w:tc>
          <w:tcPr>
            <w:tcW w:w="0" w:type="auto"/>
            <w:tcBorders>
              <w:top w:val="nil"/>
              <w:left w:val="nil"/>
              <w:bottom w:val="nil"/>
              <w:right w:val="nil"/>
            </w:tcBorders>
            <w:noWrap/>
            <w:vAlign w:val="bottom"/>
            <w:hideMark/>
          </w:tcPr>
          <w:p w14:paraId="72FD8D10" w14:textId="77777777" w:rsidR="005625FA" w:rsidRPr="005625FA" w:rsidRDefault="005625FA" w:rsidP="009D207E">
            <w:pPr>
              <w:rPr>
                <w:lang w:val="pl-PL" w:eastAsia="en-US"/>
              </w:rPr>
            </w:pPr>
          </w:p>
        </w:tc>
        <w:tc>
          <w:tcPr>
            <w:tcW w:w="0" w:type="auto"/>
            <w:tcBorders>
              <w:top w:val="nil"/>
              <w:left w:val="nil"/>
              <w:bottom w:val="nil"/>
              <w:right w:val="nil"/>
            </w:tcBorders>
            <w:noWrap/>
            <w:vAlign w:val="bottom"/>
            <w:hideMark/>
          </w:tcPr>
          <w:p w14:paraId="04198DC9" w14:textId="77777777" w:rsidR="005625FA" w:rsidRPr="005625FA" w:rsidRDefault="005625FA" w:rsidP="009D207E">
            <w:pPr>
              <w:rPr>
                <w:lang w:val="pl-PL" w:eastAsia="en-US"/>
              </w:rPr>
            </w:pPr>
          </w:p>
        </w:tc>
        <w:tc>
          <w:tcPr>
            <w:tcW w:w="0" w:type="auto"/>
            <w:tcBorders>
              <w:top w:val="nil"/>
              <w:left w:val="nil"/>
              <w:bottom w:val="nil"/>
              <w:right w:val="nil"/>
            </w:tcBorders>
            <w:noWrap/>
            <w:vAlign w:val="bottom"/>
            <w:hideMark/>
          </w:tcPr>
          <w:p w14:paraId="63610BF1"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IZVRŠENJE</w:t>
            </w:r>
          </w:p>
        </w:tc>
        <w:tc>
          <w:tcPr>
            <w:tcW w:w="0" w:type="auto"/>
            <w:tcBorders>
              <w:top w:val="nil"/>
              <w:left w:val="nil"/>
              <w:bottom w:val="nil"/>
              <w:right w:val="nil"/>
            </w:tcBorders>
            <w:noWrap/>
            <w:vAlign w:val="bottom"/>
            <w:hideMark/>
          </w:tcPr>
          <w:p w14:paraId="1D141809"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PLAN</w:t>
            </w:r>
          </w:p>
        </w:tc>
        <w:tc>
          <w:tcPr>
            <w:tcW w:w="0" w:type="auto"/>
            <w:tcBorders>
              <w:top w:val="nil"/>
              <w:left w:val="nil"/>
              <w:bottom w:val="nil"/>
              <w:right w:val="nil"/>
            </w:tcBorders>
            <w:noWrap/>
            <w:vAlign w:val="bottom"/>
            <w:hideMark/>
          </w:tcPr>
          <w:p w14:paraId="26EAD1EF"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PLAN</w:t>
            </w:r>
          </w:p>
        </w:tc>
        <w:tc>
          <w:tcPr>
            <w:tcW w:w="0" w:type="auto"/>
            <w:tcBorders>
              <w:top w:val="nil"/>
              <w:left w:val="nil"/>
              <w:bottom w:val="nil"/>
              <w:right w:val="nil"/>
            </w:tcBorders>
            <w:noWrap/>
            <w:vAlign w:val="bottom"/>
            <w:hideMark/>
          </w:tcPr>
          <w:p w14:paraId="19848E4D"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PROJEKCIJA</w:t>
            </w:r>
          </w:p>
        </w:tc>
        <w:tc>
          <w:tcPr>
            <w:tcW w:w="0" w:type="auto"/>
            <w:tcBorders>
              <w:top w:val="nil"/>
              <w:left w:val="nil"/>
              <w:bottom w:val="nil"/>
              <w:right w:val="nil"/>
            </w:tcBorders>
            <w:noWrap/>
            <w:vAlign w:val="bottom"/>
            <w:hideMark/>
          </w:tcPr>
          <w:p w14:paraId="0D53D699"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PROJEKCIJA</w:t>
            </w:r>
          </w:p>
        </w:tc>
      </w:tr>
      <w:tr w:rsidR="005625FA" w:rsidRPr="0058117C" w14:paraId="553AE8C6" w14:textId="77777777" w:rsidTr="005625FA">
        <w:trPr>
          <w:trHeight w:val="255"/>
        </w:trPr>
        <w:tc>
          <w:tcPr>
            <w:tcW w:w="0" w:type="auto"/>
            <w:tcBorders>
              <w:top w:val="nil"/>
              <w:left w:val="nil"/>
              <w:bottom w:val="nil"/>
              <w:right w:val="nil"/>
            </w:tcBorders>
            <w:noWrap/>
            <w:vAlign w:val="bottom"/>
          </w:tcPr>
          <w:p w14:paraId="35E86523" w14:textId="77777777" w:rsidR="005625FA" w:rsidRPr="005625FA" w:rsidRDefault="005625FA" w:rsidP="009D207E">
            <w:pPr>
              <w:rPr>
                <w:lang w:val="pl-PL" w:eastAsia="en-US"/>
              </w:rPr>
            </w:pPr>
          </w:p>
        </w:tc>
        <w:tc>
          <w:tcPr>
            <w:tcW w:w="0" w:type="auto"/>
            <w:tcBorders>
              <w:top w:val="nil"/>
              <w:left w:val="nil"/>
              <w:bottom w:val="nil"/>
              <w:right w:val="nil"/>
            </w:tcBorders>
            <w:noWrap/>
            <w:vAlign w:val="bottom"/>
          </w:tcPr>
          <w:p w14:paraId="2F7CB314" w14:textId="77777777" w:rsidR="005625FA" w:rsidRPr="005625FA" w:rsidRDefault="005625FA" w:rsidP="009D207E">
            <w:pPr>
              <w:rPr>
                <w:lang w:val="pl-PL" w:eastAsia="en-US"/>
              </w:rPr>
            </w:pPr>
          </w:p>
        </w:tc>
        <w:tc>
          <w:tcPr>
            <w:tcW w:w="0" w:type="auto"/>
            <w:tcBorders>
              <w:top w:val="nil"/>
              <w:left w:val="nil"/>
              <w:bottom w:val="nil"/>
              <w:right w:val="nil"/>
            </w:tcBorders>
            <w:noWrap/>
            <w:vAlign w:val="bottom"/>
          </w:tcPr>
          <w:p w14:paraId="5DEEC50E" w14:textId="77777777" w:rsidR="005625FA" w:rsidRPr="0058117C"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tcPr>
          <w:p w14:paraId="2C0A8C2B" w14:textId="77777777" w:rsidR="005625FA" w:rsidRPr="0058117C"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tcPr>
          <w:p w14:paraId="2BB01E8C" w14:textId="77777777" w:rsidR="005625FA" w:rsidRPr="0058117C"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tcPr>
          <w:p w14:paraId="1E909AEE" w14:textId="77777777" w:rsidR="005625FA" w:rsidRPr="0058117C"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tcPr>
          <w:p w14:paraId="2C946D89" w14:textId="77777777" w:rsidR="005625FA" w:rsidRPr="0058117C" w:rsidRDefault="005625FA" w:rsidP="009D207E">
            <w:pPr>
              <w:jc w:val="center"/>
              <w:rPr>
                <w:rFonts w:ascii="Arial" w:hAnsi="Arial" w:cs="Arial"/>
                <w:b/>
                <w:bCs/>
                <w:lang w:val="en-US" w:eastAsia="en-US"/>
              </w:rPr>
            </w:pPr>
          </w:p>
        </w:tc>
      </w:tr>
      <w:tr w:rsidR="005625FA" w:rsidRPr="0058117C" w14:paraId="1ED967CC" w14:textId="77777777" w:rsidTr="005625FA">
        <w:trPr>
          <w:trHeight w:val="255"/>
        </w:trPr>
        <w:tc>
          <w:tcPr>
            <w:tcW w:w="0" w:type="auto"/>
            <w:tcBorders>
              <w:top w:val="nil"/>
              <w:left w:val="nil"/>
              <w:bottom w:val="nil"/>
              <w:right w:val="nil"/>
            </w:tcBorders>
            <w:noWrap/>
            <w:vAlign w:val="bottom"/>
            <w:hideMark/>
          </w:tcPr>
          <w:p w14:paraId="491BD893" w14:textId="77777777" w:rsidR="005625FA" w:rsidRPr="0058117C" w:rsidRDefault="005625FA" w:rsidP="009D207E">
            <w:pPr>
              <w:jc w:val="center"/>
              <w:rPr>
                <w:rFonts w:ascii="Arial" w:hAnsi="Arial" w:cs="Arial"/>
                <w:b/>
                <w:bCs/>
                <w:lang w:val="en-US" w:eastAsia="en-US"/>
              </w:rPr>
            </w:pPr>
          </w:p>
        </w:tc>
        <w:tc>
          <w:tcPr>
            <w:tcW w:w="0" w:type="auto"/>
            <w:tcBorders>
              <w:top w:val="nil"/>
              <w:left w:val="nil"/>
              <w:bottom w:val="nil"/>
              <w:right w:val="nil"/>
            </w:tcBorders>
            <w:noWrap/>
            <w:vAlign w:val="bottom"/>
            <w:hideMark/>
          </w:tcPr>
          <w:p w14:paraId="4C505D5D" w14:textId="77777777" w:rsidR="005625FA" w:rsidRPr="0058117C" w:rsidRDefault="005625FA" w:rsidP="009D207E">
            <w:pPr>
              <w:rPr>
                <w:lang w:val="en-US" w:eastAsia="en-US"/>
              </w:rPr>
            </w:pPr>
          </w:p>
        </w:tc>
        <w:tc>
          <w:tcPr>
            <w:tcW w:w="0" w:type="auto"/>
            <w:tcBorders>
              <w:top w:val="nil"/>
              <w:left w:val="nil"/>
              <w:bottom w:val="nil"/>
              <w:right w:val="nil"/>
            </w:tcBorders>
            <w:noWrap/>
            <w:vAlign w:val="bottom"/>
            <w:hideMark/>
          </w:tcPr>
          <w:p w14:paraId="421A8A15"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1</w:t>
            </w:r>
          </w:p>
        </w:tc>
        <w:tc>
          <w:tcPr>
            <w:tcW w:w="0" w:type="auto"/>
            <w:tcBorders>
              <w:top w:val="nil"/>
              <w:left w:val="nil"/>
              <w:bottom w:val="nil"/>
              <w:right w:val="nil"/>
            </w:tcBorders>
            <w:noWrap/>
            <w:vAlign w:val="bottom"/>
            <w:hideMark/>
          </w:tcPr>
          <w:p w14:paraId="0F30248B"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2</w:t>
            </w:r>
          </w:p>
        </w:tc>
        <w:tc>
          <w:tcPr>
            <w:tcW w:w="0" w:type="auto"/>
            <w:tcBorders>
              <w:top w:val="nil"/>
              <w:left w:val="nil"/>
              <w:bottom w:val="nil"/>
              <w:right w:val="nil"/>
            </w:tcBorders>
            <w:noWrap/>
            <w:vAlign w:val="bottom"/>
            <w:hideMark/>
          </w:tcPr>
          <w:p w14:paraId="44F6A4F7"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3</w:t>
            </w:r>
          </w:p>
        </w:tc>
        <w:tc>
          <w:tcPr>
            <w:tcW w:w="0" w:type="auto"/>
            <w:tcBorders>
              <w:top w:val="nil"/>
              <w:left w:val="nil"/>
              <w:bottom w:val="nil"/>
              <w:right w:val="nil"/>
            </w:tcBorders>
            <w:noWrap/>
            <w:vAlign w:val="bottom"/>
            <w:hideMark/>
          </w:tcPr>
          <w:p w14:paraId="4523619C"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4</w:t>
            </w:r>
          </w:p>
        </w:tc>
        <w:tc>
          <w:tcPr>
            <w:tcW w:w="0" w:type="auto"/>
            <w:tcBorders>
              <w:top w:val="nil"/>
              <w:left w:val="nil"/>
              <w:bottom w:val="nil"/>
              <w:right w:val="nil"/>
            </w:tcBorders>
            <w:noWrap/>
            <w:vAlign w:val="bottom"/>
            <w:hideMark/>
          </w:tcPr>
          <w:p w14:paraId="79647B41"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5</w:t>
            </w:r>
          </w:p>
        </w:tc>
      </w:tr>
      <w:tr w:rsidR="005625FA" w:rsidRPr="0058117C" w14:paraId="15DE8EFC" w14:textId="77777777" w:rsidTr="005625FA">
        <w:trPr>
          <w:trHeight w:val="255"/>
        </w:trPr>
        <w:tc>
          <w:tcPr>
            <w:tcW w:w="0" w:type="auto"/>
            <w:tcBorders>
              <w:top w:val="nil"/>
              <w:left w:val="nil"/>
              <w:bottom w:val="nil"/>
              <w:right w:val="nil"/>
            </w:tcBorders>
            <w:noWrap/>
            <w:vAlign w:val="bottom"/>
            <w:hideMark/>
          </w:tcPr>
          <w:p w14:paraId="156FC844" w14:textId="77777777" w:rsidR="005625FA" w:rsidRPr="0058117C" w:rsidRDefault="005625FA" w:rsidP="009D207E">
            <w:pPr>
              <w:rPr>
                <w:rFonts w:ascii="Arial" w:hAnsi="Arial" w:cs="Arial"/>
                <w:b/>
                <w:bCs/>
                <w:lang w:val="en-US" w:eastAsia="en-US"/>
              </w:rPr>
            </w:pPr>
            <w:r w:rsidRPr="0058117C">
              <w:rPr>
                <w:rFonts w:ascii="Arial" w:hAnsi="Arial" w:cs="Arial"/>
                <w:b/>
                <w:bCs/>
                <w:lang w:val="en-US" w:eastAsia="en-US"/>
              </w:rPr>
              <w:t>BROJ KONTA</w:t>
            </w:r>
          </w:p>
        </w:tc>
        <w:tc>
          <w:tcPr>
            <w:tcW w:w="0" w:type="auto"/>
            <w:tcBorders>
              <w:top w:val="nil"/>
              <w:left w:val="nil"/>
              <w:bottom w:val="nil"/>
              <w:right w:val="nil"/>
            </w:tcBorders>
            <w:noWrap/>
            <w:vAlign w:val="bottom"/>
            <w:hideMark/>
          </w:tcPr>
          <w:p w14:paraId="7C62934B" w14:textId="77777777" w:rsidR="005625FA" w:rsidRPr="0058117C" w:rsidRDefault="005625FA" w:rsidP="009D207E">
            <w:pPr>
              <w:rPr>
                <w:rFonts w:ascii="Arial" w:hAnsi="Arial" w:cs="Arial"/>
                <w:b/>
                <w:bCs/>
                <w:lang w:val="en-US" w:eastAsia="en-US"/>
              </w:rPr>
            </w:pPr>
            <w:r w:rsidRPr="0058117C">
              <w:rPr>
                <w:rFonts w:ascii="Arial" w:hAnsi="Arial" w:cs="Arial"/>
                <w:b/>
                <w:bCs/>
                <w:lang w:val="en-US" w:eastAsia="en-US"/>
              </w:rPr>
              <w:t>VRSTA PRIHODA / PRIMITAKA</w:t>
            </w:r>
          </w:p>
        </w:tc>
        <w:tc>
          <w:tcPr>
            <w:tcW w:w="0" w:type="auto"/>
            <w:tcBorders>
              <w:top w:val="nil"/>
              <w:left w:val="nil"/>
              <w:bottom w:val="nil"/>
              <w:right w:val="nil"/>
            </w:tcBorders>
            <w:noWrap/>
            <w:vAlign w:val="bottom"/>
            <w:hideMark/>
          </w:tcPr>
          <w:p w14:paraId="6CB9A618"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01.01.2024. - 31.12.2024.</w:t>
            </w:r>
          </w:p>
        </w:tc>
        <w:tc>
          <w:tcPr>
            <w:tcW w:w="0" w:type="auto"/>
            <w:tcBorders>
              <w:top w:val="nil"/>
              <w:left w:val="nil"/>
              <w:bottom w:val="nil"/>
              <w:right w:val="nil"/>
            </w:tcBorders>
            <w:noWrap/>
            <w:vAlign w:val="bottom"/>
            <w:hideMark/>
          </w:tcPr>
          <w:p w14:paraId="2925DEAE"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2025</w:t>
            </w:r>
          </w:p>
        </w:tc>
        <w:tc>
          <w:tcPr>
            <w:tcW w:w="0" w:type="auto"/>
            <w:tcBorders>
              <w:top w:val="nil"/>
              <w:left w:val="nil"/>
              <w:bottom w:val="nil"/>
              <w:right w:val="nil"/>
            </w:tcBorders>
            <w:noWrap/>
            <w:vAlign w:val="bottom"/>
            <w:hideMark/>
          </w:tcPr>
          <w:p w14:paraId="2CDC8BB5"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2026</w:t>
            </w:r>
          </w:p>
        </w:tc>
        <w:tc>
          <w:tcPr>
            <w:tcW w:w="0" w:type="auto"/>
            <w:tcBorders>
              <w:top w:val="nil"/>
              <w:left w:val="nil"/>
              <w:bottom w:val="nil"/>
              <w:right w:val="nil"/>
            </w:tcBorders>
            <w:noWrap/>
            <w:vAlign w:val="bottom"/>
            <w:hideMark/>
          </w:tcPr>
          <w:p w14:paraId="23E87812"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2027</w:t>
            </w:r>
          </w:p>
        </w:tc>
        <w:tc>
          <w:tcPr>
            <w:tcW w:w="0" w:type="auto"/>
            <w:tcBorders>
              <w:top w:val="nil"/>
              <w:left w:val="nil"/>
              <w:bottom w:val="nil"/>
              <w:right w:val="nil"/>
            </w:tcBorders>
            <w:noWrap/>
            <w:vAlign w:val="bottom"/>
            <w:hideMark/>
          </w:tcPr>
          <w:p w14:paraId="285311CC" w14:textId="77777777" w:rsidR="005625FA" w:rsidRPr="0058117C" w:rsidRDefault="005625FA" w:rsidP="009D207E">
            <w:pPr>
              <w:jc w:val="center"/>
              <w:rPr>
                <w:rFonts w:ascii="Arial" w:hAnsi="Arial" w:cs="Arial"/>
                <w:b/>
                <w:bCs/>
                <w:lang w:val="en-US" w:eastAsia="en-US"/>
              </w:rPr>
            </w:pPr>
            <w:r w:rsidRPr="0058117C">
              <w:rPr>
                <w:rFonts w:ascii="Arial" w:hAnsi="Arial" w:cs="Arial"/>
                <w:b/>
                <w:bCs/>
                <w:lang w:val="en-US" w:eastAsia="en-US"/>
              </w:rPr>
              <w:t>2028</w:t>
            </w:r>
          </w:p>
        </w:tc>
      </w:tr>
      <w:tr w:rsidR="005625FA" w:rsidRPr="0058117C" w14:paraId="3BC3BF70" w14:textId="77777777" w:rsidTr="005625FA">
        <w:trPr>
          <w:trHeight w:val="255"/>
        </w:trPr>
        <w:tc>
          <w:tcPr>
            <w:tcW w:w="0" w:type="auto"/>
            <w:gridSpan w:val="2"/>
            <w:tcBorders>
              <w:top w:val="nil"/>
              <w:left w:val="nil"/>
              <w:bottom w:val="nil"/>
              <w:right w:val="nil"/>
            </w:tcBorders>
            <w:noWrap/>
            <w:vAlign w:val="bottom"/>
            <w:hideMark/>
          </w:tcPr>
          <w:p w14:paraId="16202527" w14:textId="77777777" w:rsidR="005625FA" w:rsidRPr="0058117C" w:rsidRDefault="005625FA" w:rsidP="009D207E">
            <w:pPr>
              <w:rPr>
                <w:rFonts w:ascii="Arial" w:hAnsi="Arial" w:cs="Arial"/>
                <w:lang w:val="en-US" w:eastAsia="en-US"/>
              </w:rPr>
            </w:pPr>
            <w:r w:rsidRPr="0058117C">
              <w:rPr>
                <w:rFonts w:ascii="Arial" w:hAnsi="Arial" w:cs="Arial"/>
                <w:lang w:val="en-US" w:eastAsia="en-US"/>
              </w:rPr>
              <w:t xml:space="preserve">UKUPNO PRIHODI / PRIMICI </w:t>
            </w:r>
          </w:p>
        </w:tc>
        <w:tc>
          <w:tcPr>
            <w:tcW w:w="0" w:type="auto"/>
            <w:tcBorders>
              <w:top w:val="nil"/>
              <w:left w:val="nil"/>
              <w:bottom w:val="nil"/>
              <w:right w:val="nil"/>
            </w:tcBorders>
            <w:noWrap/>
            <w:vAlign w:val="bottom"/>
            <w:hideMark/>
          </w:tcPr>
          <w:p w14:paraId="6A3E0735"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3.354.392,49</w:t>
            </w:r>
          </w:p>
        </w:tc>
        <w:tc>
          <w:tcPr>
            <w:tcW w:w="0" w:type="auto"/>
            <w:tcBorders>
              <w:top w:val="nil"/>
              <w:left w:val="nil"/>
              <w:bottom w:val="nil"/>
              <w:right w:val="nil"/>
            </w:tcBorders>
            <w:noWrap/>
            <w:vAlign w:val="bottom"/>
            <w:hideMark/>
          </w:tcPr>
          <w:p w14:paraId="68A76560"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6.732.646,80</w:t>
            </w:r>
          </w:p>
        </w:tc>
        <w:tc>
          <w:tcPr>
            <w:tcW w:w="0" w:type="auto"/>
            <w:tcBorders>
              <w:top w:val="nil"/>
              <w:left w:val="nil"/>
              <w:bottom w:val="nil"/>
              <w:right w:val="nil"/>
            </w:tcBorders>
            <w:noWrap/>
            <w:vAlign w:val="bottom"/>
            <w:hideMark/>
          </w:tcPr>
          <w:p w14:paraId="78E90E01"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6.025.567,60</w:t>
            </w:r>
          </w:p>
        </w:tc>
        <w:tc>
          <w:tcPr>
            <w:tcW w:w="0" w:type="auto"/>
            <w:tcBorders>
              <w:top w:val="nil"/>
              <w:left w:val="nil"/>
              <w:bottom w:val="nil"/>
              <w:right w:val="nil"/>
            </w:tcBorders>
            <w:noWrap/>
            <w:vAlign w:val="bottom"/>
            <w:hideMark/>
          </w:tcPr>
          <w:p w14:paraId="1FCB3F6A"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6.085.823,28</w:t>
            </w:r>
          </w:p>
        </w:tc>
        <w:tc>
          <w:tcPr>
            <w:tcW w:w="0" w:type="auto"/>
            <w:tcBorders>
              <w:top w:val="nil"/>
              <w:left w:val="nil"/>
              <w:bottom w:val="nil"/>
              <w:right w:val="nil"/>
            </w:tcBorders>
            <w:noWrap/>
            <w:vAlign w:val="bottom"/>
            <w:hideMark/>
          </w:tcPr>
          <w:p w14:paraId="534C9382"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6.146.681,57</w:t>
            </w:r>
          </w:p>
        </w:tc>
      </w:tr>
      <w:tr w:rsidR="005625FA" w:rsidRPr="0058117C" w14:paraId="1B4C1F37"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5F940407"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1. OPĆI PRIHODI I PRIMICI</w:t>
            </w:r>
          </w:p>
        </w:tc>
        <w:tc>
          <w:tcPr>
            <w:tcW w:w="0" w:type="auto"/>
            <w:tcBorders>
              <w:top w:val="nil"/>
              <w:left w:val="nil"/>
              <w:bottom w:val="nil"/>
              <w:right w:val="nil"/>
            </w:tcBorders>
            <w:shd w:val="clear" w:color="000000" w:fill="FFFF00"/>
            <w:noWrap/>
            <w:vAlign w:val="bottom"/>
            <w:hideMark/>
          </w:tcPr>
          <w:p w14:paraId="4C6B604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1.235.581,52</w:t>
            </w:r>
          </w:p>
        </w:tc>
        <w:tc>
          <w:tcPr>
            <w:tcW w:w="0" w:type="auto"/>
            <w:tcBorders>
              <w:top w:val="nil"/>
              <w:left w:val="nil"/>
              <w:bottom w:val="nil"/>
              <w:right w:val="nil"/>
            </w:tcBorders>
            <w:shd w:val="clear" w:color="000000" w:fill="FFFF00"/>
            <w:noWrap/>
            <w:vAlign w:val="bottom"/>
            <w:hideMark/>
          </w:tcPr>
          <w:p w14:paraId="4E5A490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2.113.383,97</w:t>
            </w:r>
          </w:p>
        </w:tc>
        <w:tc>
          <w:tcPr>
            <w:tcW w:w="0" w:type="auto"/>
            <w:tcBorders>
              <w:top w:val="nil"/>
              <w:left w:val="nil"/>
              <w:bottom w:val="nil"/>
              <w:right w:val="nil"/>
            </w:tcBorders>
            <w:shd w:val="clear" w:color="000000" w:fill="FFFF00"/>
            <w:noWrap/>
            <w:vAlign w:val="bottom"/>
            <w:hideMark/>
          </w:tcPr>
          <w:p w14:paraId="78B18B2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2.160.780,00</w:t>
            </w:r>
          </w:p>
        </w:tc>
        <w:tc>
          <w:tcPr>
            <w:tcW w:w="0" w:type="auto"/>
            <w:tcBorders>
              <w:top w:val="nil"/>
              <w:left w:val="nil"/>
              <w:bottom w:val="nil"/>
              <w:right w:val="nil"/>
            </w:tcBorders>
            <w:shd w:val="clear" w:color="000000" w:fill="FFFF00"/>
            <w:noWrap/>
            <w:vAlign w:val="bottom"/>
            <w:hideMark/>
          </w:tcPr>
          <w:p w14:paraId="4E354F8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2.182.387,80</w:t>
            </w:r>
          </w:p>
        </w:tc>
        <w:tc>
          <w:tcPr>
            <w:tcW w:w="0" w:type="auto"/>
            <w:tcBorders>
              <w:top w:val="nil"/>
              <w:left w:val="nil"/>
              <w:bottom w:val="nil"/>
              <w:right w:val="nil"/>
            </w:tcBorders>
            <w:shd w:val="clear" w:color="000000" w:fill="FFFF00"/>
            <w:noWrap/>
            <w:vAlign w:val="bottom"/>
            <w:hideMark/>
          </w:tcPr>
          <w:p w14:paraId="6E38FCE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2.204.211,73</w:t>
            </w:r>
          </w:p>
        </w:tc>
      </w:tr>
      <w:tr w:rsidR="005625FA" w:rsidRPr="0058117C" w14:paraId="5B0E32E1"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256320F"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1.1.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poreza</w:t>
            </w:r>
            <w:proofErr w:type="spellEnd"/>
          </w:p>
        </w:tc>
        <w:tc>
          <w:tcPr>
            <w:tcW w:w="0" w:type="auto"/>
            <w:tcBorders>
              <w:top w:val="nil"/>
              <w:left w:val="nil"/>
              <w:bottom w:val="nil"/>
              <w:right w:val="nil"/>
            </w:tcBorders>
            <w:shd w:val="clear" w:color="000000" w:fill="FFFF99"/>
            <w:noWrap/>
            <w:vAlign w:val="bottom"/>
            <w:hideMark/>
          </w:tcPr>
          <w:p w14:paraId="4FCB425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650.229,96</w:t>
            </w:r>
          </w:p>
        </w:tc>
        <w:tc>
          <w:tcPr>
            <w:tcW w:w="0" w:type="auto"/>
            <w:tcBorders>
              <w:top w:val="nil"/>
              <w:left w:val="nil"/>
              <w:bottom w:val="nil"/>
              <w:right w:val="nil"/>
            </w:tcBorders>
            <w:shd w:val="clear" w:color="000000" w:fill="FFFF99"/>
            <w:noWrap/>
            <w:vAlign w:val="bottom"/>
            <w:hideMark/>
          </w:tcPr>
          <w:p w14:paraId="43BBE13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922.304,96</w:t>
            </w:r>
          </w:p>
        </w:tc>
        <w:tc>
          <w:tcPr>
            <w:tcW w:w="0" w:type="auto"/>
            <w:tcBorders>
              <w:top w:val="nil"/>
              <w:left w:val="nil"/>
              <w:bottom w:val="nil"/>
              <w:right w:val="nil"/>
            </w:tcBorders>
            <w:shd w:val="clear" w:color="000000" w:fill="FFFF99"/>
            <w:noWrap/>
            <w:vAlign w:val="bottom"/>
            <w:hideMark/>
          </w:tcPr>
          <w:p w14:paraId="19BCA36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1.028.066,00</w:t>
            </w:r>
          </w:p>
        </w:tc>
        <w:tc>
          <w:tcPr>
            <w:tcW w:w="0" w:type="auto"/>
            <w:tcBorders>
              <w:top w:val="nil"/>
              <w:left w:val="nil"/>
              <w:bottom w:val="nil"/>
              <w:right w:val="nil"/>
            </w:tcBorders>
            <w:shd w:val="clear" w:color="000000" w:fill="FFFF99"/>
            <w:noWrap/>
            <w:vAlign w:val="bottom"/>
            <w:hideMark/>
          </w:tcPr>
          <w:p w14:paraId="74D5496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1.038.346,66</w:t>
            </w:r>
          </w:p>
        </w:tc>
        <w:tc>
          <w:tcPr>
            <w:tcW w:w="0" w:type="auto"/>
            <w:tcBorders>
              <w:top w:val="nil"/>
              <w:left w:val="nil"/>
              <w:bottom w:val="nil"/>
              <w:right w:val="nil"/>
            </w:tcBorders>
            <w:shd w:val="clear" w:color="000000" w:fill="FFFF99"/>
            <w:noWrap/>
            <w:vAlign w:val="bottom"/>
            <w:hideMark/>
          </w:tcPr>
          <w:p w14:paraId="356E145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1.048.730,16</w:t>
            </w:r>
          </w:p>
        </w:tc>
      </w:tr>
      <w:tr w:rsidR="005625FA" w:rsidRPr="0058117C" w14:paraId="727DD2D2"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AC2B835"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1.2.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nefinancijske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imovine</w:t>
            </w:r>
            <w:proofErr w:type="spellEnd"/>
          </w:p>
        </w:tc>
        <w:tc>
          <w:tcPr>
            <w:tcW w:w="0" w:type="auto"/>
            <w:tcBorders>
              <w:top w:val="nil"/>
              <w:left w:val="nil"/>
              <w:bottom w:val="nil"/>
              <w:right w:val="nil"/>
            </w:tcBorders>
            <w:shd w:val="clear" w:color="000000" w:fill="FFFF99"/>
            <w:noWrap/>
            <w:vAlign w:val="bottom"/>
            <w:hideMark/>
          </w:tcPr>
          <w:p w14:paraId="2B21944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584.463,50</w:t>
            </w:r>
          </w:p>
        </w:tc>
        <w:tc>
          <w:tcPr>
            <w:tcW w:w="0" w:type="auto"/>
            <w:tcBorders>
              <w:top w:val="nil"/>
              <w:left w:val="nil"/>
              <w:bottom w:val="nil"/>
              <w:right w:val="nil"/>
            </w:tcBorders>
            <w:shd w:val="clear" w:color="000000" w:fill="FFFF99"/>
            <w:noWrap/>
            <w:vAlign w:val="bottom"/>
            <w:hideMark/>
          </w:tcPr>
          <w:p w14:paraId="42417AF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1.188.864,01</w:t>
            </w:r>
          </w:p>
        </w:tc>
        <w:tc>
          <w:tcPr>
            <w:tcW w:w="0" w:type="auto"/>
            <w:tcBorders>
              <w:top w:val="nil"/>
              <w:left w:val="nil"/>
              <w:bottom w:val="nil"/>
              <w:right w:val="nil"/>
            </w:tcBorders>
            <w:shd w:val="clear" w:color="000000" w:fill="FFFF99"/>
            <w:noWrap/>
            <w:vAlign w:val="bottom"/>
            <w:hideMark/>
          </w:tcPr>
          <w:p w14:paraId="65186C5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1.130.491,00</w:t>
            </w:r>
          </w:p>
        </w:tc>
        <w:tc>
          <w:tcPr>
            <w:tcW w:w="0" w:type="auto"/>
            <w:tcBorders>
              <w:top w:val="nil"/>
              <w:left w:val="nil"/>
              <w:bottom w:val="nil"/>
              <w:right w:val="nil"/>
            </w:tcBorders>
            <w:shd w:val="clear" w:color="000000" w:fill="FFFF99"/>
            <w:noWrap/>
            <w:vAlign w:val="bottom"/>
            <w:hideMark/>
          </w:tcPr>
          <w:p w14:paraId="750222E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1.141.795,91</w:t>
            </w:r>
          </w:p>
        </w:tc>
        <w:tc>
          <w:tcPr>
            <w:tcW w:w="0" w:type="auto"/>
            <w:tcBorders>
              <w:top w:val="nil"/>
              <w:left w:val="nil"/>
              <w:bottom w:val="nil"/>
              <w:right w:val="nil"/>
            </w:tcBorders>
            <w:shd w:val="clear" w:color="000000" w:fill="FFFF99"/>
            <w:noWrap/>
            <w:vAlign w:val="bottom"/>
            <w:hideMark/>
          </w:tcPr>
          <w:p w14:paraId="6E028A3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1.153.213,88</w:t>
            </w:r>
          </w:p>
        </w:tc>
      </w:tr>
      <w:tr w:rsidR="005625FA" w:rsidRPr="0058117C" w14:paraId="6C9211BE"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600DB6F3"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1.3. Prihodi od administrativnih (upravnih) pristojbi</w:t>
            </w:r>
          </w:p>
        </w:tc>
        <w:tc>
          <w:tcPr>
            <w:tcW w:w="0" w:type="auto"/>
            <w:tcBorders>
              <w:top w:val="nil"/>
              <w:left w:val="nil"/>
              <w:bottom w:val="nil"/>
              <w:right w:val="nil"/>
            </w:tcBorders>
            <w:shd w:val="clear" w:color="000000" w:fill="FFFF99"/>
            <w:noWrap/>
            <w:vAlign w:val="bottom"/>
            <w:hideMark/>
          </w:tcPr>
          <w:p w14:paraId="0930817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23,01</w:t>
            </w:r>
          </w:p>
        </w:tc>
        <w:tc>
          <w:tcPr>
            <w:tcW w:w="0" w:type="auto"/>
            <w:tcBorders>
              <w:top w:val="nil"/>
              <w:left w:val="nil"/>
              <w:bottom w:val="nil"/>
              <w:right w:val="nil"/>
            </w:tcBorders>
            <w:shd w:val="clear" w:color="000000" w:fill="FFFF99"/>
            <w:noWrap/>
            <w:vAlign w:val="bottom"/>
            <w:hideMark/>
          </w:tcPr>
          <w:p w14:paraId="24E2748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412,00</w:t>
            </w:r>
          </w:p>
        </w:tc>
        <w:tc>
          <w:tcPr>
            <w:tcW w:w="0" w:type="auto"/>
            <w:tcBorders>
              <w:top w:val="nil"/>
              <w:left w:val="nil"/>
              <w:bottom w:val="nil"/>
              <w:right w:val="nil"/>
            </w:tcBorders>
            <w:shd w:val="clear" w:color="000000" w:fill="FFFF99"/>
            <w:noWrap/>
            <w:vAlign w:val="bottom"/>
            <w:hideMark/>
          </w:tcPr>
          <w:p w14:paraId="1E9CA2B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412,00</w:t>
            </w:r>
          </w:p>
        </w:tc>
        <w:tc>
          <w:tcPr>
            <w:tcW w:w="0" w:type="auto"/>
            <w:tcBorders>
              <w:top w:val="nil"/>
              <w:left w:val="nil"/>
              <w:bottom w:val="nil"/>
              <w:right w:val="nil"/>
            </w:tcBorders>
            <w:shd w:val="clear" w:color="000000" w:fill="FFFF99"/>
            <w:noWrap/>
            <w:vAlign w:val="bottom"/>
            <w:hideMark/>
          </w:tcPr>
          <w:p w14:paraId="7A1B8AF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416,12</w:t>
            </w:r>
          </w:p>
        </w:tc>
        <w:tc>
          <w:tcPr>
            <w:tcW w:w="0" w:type="auto"/>
            <w:tcBorders>
              <w:top w:val="nil"/>
              <w:left w:val="nil"/>
              <w:bottom w:val="nil"/>
              <w:right w:val="nil"/>
            </w:tcBorders>
            <w:shd w:val="clear" w:color="000000" w:fill="FFFF99"/>
            <w:noWrap/>
            <w:vAlign w:val="bottom"/>
            <w:hideMark/>
          </w:tcPr>
          <w:p w14:paraId="0DAE236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420,28</w:t>
            </w:r>
          </w:p>
        </w:tc>
      </w:tr>
      <w:tr w:rsidR="005625FA" w:rsidRPr="0058117C" w14:paraId="69691225"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3ABF9D9C"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1.4. Ostali opći prihodi i primici</w:t>
            </w:r>
          </w:p>
        </w:tc>
        <w:tc>
          <w:tcPr>
            <w:tcW w:w="0" w:type="auto"/>
            <w:tcBorders>
              <w:top w:val="nil"/>
              <w:left w:val="nil"/>
              <w:bottom w:val="nil"/>
              <w:right w:val="nil"/>
            </w:tcBorders>
            <w:shd w:val="clear" w:color="000000" w:fill="FFFF99"/>
            <w:noWrap/>
            <w:vAlign w:val="bottom"/>
            <w:hideMark/>
          </w:tcPr>
          <w:p w14:paraId="640E3F9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803,91</w:t>
            </w:r>
          </w:p>
        </w:tc>
        <w:tc>
          <w:tcPr>
            <w:tcW w:w="0" w:type="auto"/>
            <w:tcBorders>
              <w:top w:val="nil"/>
              <w:left w:val="nil"/>
              <w:bottom w:val="nil"/>
              <w:right w:val="nil"/>
            </w:tcBorders>
            <w:shd w:val="clear" w:color="000000" w:fill="FFFF99"/>
            <w:noWrap/>
            <w:vAlign w:val="bottom"/>
            <w:hideMark/>
          </w:tcPr>
          <w:p w14:paraId="11AB50F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1.664,00</w:t>
            </w:r>
          </w:p>
        </w:tc>
        <w:tc>
          <w:tcPr>
            <w:tcW w:w="0" w:type="auto"/>
            <w:tcBorders>
              <w:top w:val="nil"/>
              <w:left w:val="nil"/>
              <w:bottom w:val="nil"/>
              <w:right w:val="nil"/>
            </w:tcBorders>
            <w:shd w:val="clear" w:color="000000" w:fill="FFFF99"/>
            <w:noWrap/>
            <w:vAlign w:val="bottom"/>
            <w:hideMark/>
          </w:tcPr>
          <w:p w14:paraId="744EC36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1.664,00</w:t>
            </w:r>
          </w:p>
        </w:tc>
        <w:tc>
          <w:tcPr>
            <w:tcW w:w="0" w:type="auto"/>
            <w:tcBorders>
              <w:top w:val="nil"/>
              <w:left w:val="nil"/>
              <w:bottom w:val="nil"/>
              <w:right w:val="nil"/>
            </w:tcBorders>
            <w:shd w:val="clear" w:color="000000" w:fill="FFFF99"/>
            <w:noWrap/>
            <w:vAlign w:val="bottom"/>
            <w:hideMark/>
          </w:tcPr>
          <w:p w14:paraId="0CAB9A9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1.680,64</w:t>
            </w:r>
          </w:p>
        </w:tc>
        <w:tc>
          <w:tcPr>
            <w:tcW w:w="0" w:type="auto"/>
            <w:tcBorders>
              <w:top w:val="nil"/>
              <w:left w:val="nil"/>
              <w:bottom w:val="nil"/>
              <w:right w:val="nil"/>
            </w:tcBorders>
            <w:shd w:val="clear" w:color="000000" w:fill="FFFF99"/>
            <w:noWrap/>
            <w:vAlign w:val="bottom"/>
            <w:hideMark/>
          </w:tcPr>
          <w:p w14:paraId="2E57627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1.697,45</w:t>
            </w:r>
          </w:p>
        </w:tc>
      </w:tr>
      <w:tr w:rsidR="005625FA" w:rsidRPr="0058117C" w14:paraId="7F8FA93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7EEA0801"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1.5.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financijske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imovine</w:t>
            </w:r>
            <w:proofErr w:type="spellEnd"/>
          </w:p>
        </w:tc>
        <w:tc>
          <w:tcPr>
            <w:tcW w:w="0" w:type="auto"/>
            <w:tcBorders>
              <w:top w:val="nil"/>
              <w:left w:val="nil"/>
              <w:bottom w:val="nil"/>
              <w:right w:val="nil"/>
            </w:tcBorders>
            <w:shd w:val="clear" w:color="000000" w:fill="FFFF99"/>
            <w:noWrap/>
            <w:vAlign w:val="bottom"/>
            <w:hideMark/>
          </w:tcPr>
          <w:p w14:paraId="7342042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8,06</w:t>
            </w:r>
          </w:p>
        </w:tc>
        <w:tc>
          <w:tcPr>
            <w:tcW w:w="0" w:type="auto"/>
            <w:tcBorders>
              <w:top w:val="nil"/>
              <w:left w:val="nil"/>
              <w:bottom w:val="nil"/>
              <w:right w:val="nil"/>
            </w:tcBorders>
            <w:shd w:val="clear" w:color="000000" w:fill="FFFF99"/>
            <w:noWrap/>
            <w:vAlign w:val="bottom"/>
            <w:hideMark/>
          </w:tcPr>
          <w:p w14:paraId="46A6145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7,00</w:t>
            </w:r>
          </w:p>
        </w:tc>
        <w:tc>
          <w:tcPr>
            <w:tcW w:w="0" w:type="auto"/>
            <w:tcBorders>
              <w:top w:val="nil"/>
              <w:left w:val="nil"/>
              <w:bottom w:val="nil"/>
              <w:right w:val="nil"/>
            </w:tcBorders>
            <w:shd w:val="clear" w:color="000000" w:fill="FFFF99"/>
            <w:noWrap/>
            <w:vAlign w:val="bottom"/>
            <w:hideMark/>
          </w:tcPr>
          <w:p w14:paraId="6C668AF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15,00</w:t>
            </w:r>
          </w:p>
        </w:tc>
        <w:tc>
          <w:tcPr>
            <w:tcW w:w="0" w:type="auto"/>
            <w:tcBorders>
              <w:top w:val="nil"/>
              <w:left w:val="nil"/>
              <w:bottom w:val="nil"/>
              <w:right w:val="nil"/>
            </w:tcBorders>
            <w:shd w:val="clear" w:color="000000" w:fill="FFFF99"/>
            <w:noWrap/>
            <w:vAlign w:val="bottom"/>
            <w:hideMark/>
          </w:tcPr>
          <w:p w14:paraId="34EF201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15,15</w:t>
            </w:r>
          </w:p>
        </w:tc>
        <w:tc>
          <w:tcPr>
            <w:tcW w:w="0" w:type="auto"/>
            <w:tcBorders>
              <w:top w:val="nil"/>
              <w:left w:val="nil"/>
              <w:bottom w:val="nil"/>
              <w:right w:val="nil"/>
            </w:tcBorders>
            <w:shd w:val="clear" w:color="000000" w:fill="FFFF99"/>
            <w:noWrap/>
            <w:vAlign w:val="bottom"/>
            <w:hideMark/>
          </w:tcPr>
          <w:p w14:paraId="54B003D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15,30</w:t>
            </w:r>
          </w:p>
        </w:tc>
      </w:tr>
      <w:tr w:rsidR="005625FA" w:rsidRPr="0058117C" w14:paraId="6565C858"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55A9A16"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lastRenderedPageBreak/>
              <w:t xml:space="preserve">Izvor 1.6.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kazni</w:t>
            </w:r>
            <w:proofErr w:type="spellEnd"/>
          </w:p>
        </w:tc>
        <w:tc>
          <w:tcPr>
            <w:tcW w:w="0" w:type="auto"/>
            <w:tcBorders>
              <w:top w:val="nil"/>
              <w:left w:val="nil"/>
              <w:bottom w:val="nil"/>
              <w:right w:val="nil"/>
            </w:tcBorders>
            <w:shd w:val="clear" w:color="000000" w:fill="FFFF99"/>
            <w:noWrap/>
            <w:vAlign w:val="bottom"/>
            <w:hideMark/>
          </w:tcPr>
          <w:p w14:paraId="3FD61D6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53,08</w:t>
            </w:r>
          </w:p>
        </w:tc>
        <w:tc>
          <w:tcPr>
            <w:tcW w:w="0" w:type="auto"/>
            <w:tcBorders>
              <w:top w:val="nil"/>
              <w:left w:val="nil"/>
              <w:bottom w:val="nil"/>
              <w:right w:val="nil"/>
            </w:tcBorders>
            <w:shd w:val="clear" w:color="000000" w:fill="FFFF99"/>
            <w:noWrap/>
            <w:vAlign w:val="bottom"/>
            <w:hideMark/>
          </w:tcPr>
          <w:p w14:paraId="1431CE7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132,00</w:t>
            </w:r>
          </w:p>
        </w:tc>
        <w:tc>
          <w:tcPr>
            <w:tcW w:w="0" w:type="auto"/>
            <w:tcBorders>
              <w:top w:val="nil"/>
              <w:left w:val="nil"/>
              <w:bottom w:val="nil"/>
              <w:right w:val="nil"/>
            </w:tcBorders>
            <w:shd w:val="clear" w:color="000000" w:fill="FFFF99"/>
            <w:noWrap/>
            <w:vAlign w:val="bottom"/>
            <w:hideMark/>
          </w:tcPr>
          <w:p w14:paraId="55CB200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132,00</w:t>
            </w:r>
          </w:p>
        </w:tc>
        <w:tc>
          <w:tcPr>
            <w:tcW w:w="0" w:type="auto"/>
            <w:tcBorders>
              <w:top w:val="nil"/>
              <w:left w:val="nil"/>
              <w:bottom w:val="nil"/>
              <w:right w:val="nil"/>
            </w:tcBorders>
            <w:shd w:val="clear" w:color="000000" w:fill="FFFF99"/>
            <w:noWrap/>
            <w:vAlign w:val="bottom"/>
            <w:hideMark/>
          </w:tcPr>
          <w:p w14:paraId="6C9849C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133,32</w:t>
            </w:r>
          </w:p>
        </w:tc>
        <w:tc>
          <w:tcPr>
            <w:tcW w:w="0" w:type="auto"/>
            <w:tcBorders>
              <w:top w:val="nil"/>
              <w:left w:val="nil"/>
              <w:bottom w:val="nil"/>
              <w:right w:val="nil"/>
            </w:tcBorders>
            <w:shd w:val="clear" w:color="000000" w:fill="FFFF99"/>
            <w:noWrap/>
            <w:vAlign w:val="bottom"/>
            <w:hideMark/>
          </w:tcPr>
          <w:p w14:paraId="2952B7E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134,66</w:t>
            </w:r>
          </w:p>
        </w:tc>
      </w:tr>
      <w:tr w:rsidR="005625FA" w:rsidRPr="0058117C" w14:paraId="1F8EA2D9"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0CC3D75A"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3. VLASTITI PRIHODI</w:t>
            </w:r>
          </w:p>
        </w:tc>
        <w:tc>
          <w:tcPr>
            <w:tcW w:w="0" w:type="auto"/>
            <w:tcBorders>
              <w:top w:val="nil"/>
              <w:left w:val="nil"/>
              <w:bottom w:val="nil"/>
              <w:right w:val="nil"/>
            </w:tcBorders>
            <w:shd w:val="clear" w:color="000000" w:fill="FFFF00"/>
            <w:noWrap/>
            <w:vAlign w:val="bottom"/>
            <w:hideMark/>
          </w:tcPr>
          <w:p w14:paraId="5029431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52.067,73</w:t>
            </w:r>
          </w:p>
        </w:tc>
        <w:tc>
          <w:tcPr>
            <w:tcW w:w="0" w:type="auto"/>
            <w:tcBorders>
              <w:top w:val="nil"/>
              <w:left w:val="nil"/>
              <w:bottom w:val="nil"/>
              <w:right w:val="nil"/>
            </w:tcBorders>
            <w:shd w:val="clear" w:color="000000" w:fill="FFFF00"/>
            <w:noWrap/>
            <w:vAlign w:val="bottom"/>
            <w:hideMark/>
          </w:tcPr>
          <w:p w14:paraId="59FF369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81.313,00</w:t>
            </w:r>
          </w:p>
        </w:tc>
        <w:tc>
          <w:tcPr>
            <w:tcW w:w="0" w:type="auto"/>
            <w:tcBorders>
              <w:top w:val="nil"/>
              <w:left w:val="nil"/>
              <w:bottom w:val="nil"/>
              <w:right w:val="nil"/>
            </w:tcBorders>
            <w:shd w:val="clear" w:color="000000" w:fill="FFFF00"/>
            <w:noWrap/>
            <w:vAlign w:val="bottom"/>
            <w:hideMark/>
          </w:tcPr>
          <w:p w14:paraId="2EDF623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62.710,00</w:t>
            </w:r>
          </w:p>
        </w:tc>
        <w:tc>
          <w:tcPr>
            <w:tcW w:w="0" w:type="auto"/>
            <w:tcBorders>
              <w:top w:val="nil"/>
              <w:left w:val="nil"/>
              <w:bottom w:val="nil"/>
              <w:right w:val="nil"/>
            </w:tcBorders>
            <w:shd w:val="clear" w:color="000000" w:fill="FFFF00"/>
            <w:noWrap/>
            <w:vAlign w:val="bottom"/>
            <w:hideMark/>
          </w:tcPr>
          <w:p w14:paraId="4AC83D8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63.337,10</w:t>
            </w:r>
          </w:p>
        </w:tc>
        <w:tc>
          <w:tcPr>
            <w:tcW w:w="0" w:type="auto"/>
            <w:tcBorders>
              <w:top w:val="nil"/>
              <w:left w:val="nil"/>
              <w:bottom w:val="nil"/>
              <w:right w:val="nil"/>
            </w:tcBorders>
            <w:shd w:val="clear" w:color="000000" w:fill="FFFF00"/>
            <w:noWrap/>
            <w:vAlign w:val="bottom"/>
            <w:hideMark/>
          </w:tcPr>
          <w:p w14:paraId="7EEE85C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63.970,47</w:t>
            </w:r>
          </w:p>
        </w:tc>
      </w:tr>
      <w:tr w:rsidR="005625FA" w:rsidRPr="0058117C" w14:paraId="3928FB2A"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3E0A0F03"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3.1. </w:t>
            </w:r>
            <w:proofErr w:type="spellStart"/>
            <w:r w:rsidRPr="0058117C">
              <w:rPr>
                <w:rFonts w:ascii="Arial" w:hAnsi="Arial" w:cs="Arial"/>
                <w:b/>
                <w:bCs/>
                <w:color w:val="000000"/>
                <w:lang w:val="en-US" w:eastAsia="en-US"/>
              </w:rPr>
              <w:t>Vlastiti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proračuna</w:t>
            </w:r>
            <w:proofErr w:type="spellEnd"/>
          </w:p>
        </w:tc>
        <w:tc>
          <w:tcPr>
            <w:tcW w:w="0" w:type="auto"/>
            <w:tcBorders>
              <w:top w:val="nil"/>
              <w:left w:val="nil"/>
              <w:bottom w:val="nil"/>
              <w:right w:val="nil"/>
            </w:tcBorders>
            <w:shd w:val="clear" w:color="000000" w:fill="FFFF99"/>
            <w:noWrap/>
            <w:vAlign w:val="bottom"/>
            <w:hideMark/>
          </w:tcPr>
          <w:p w14:paraId="22EEB81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14.317,32</w:t>
            </w:r>
          </w:p>
        </w:tc>
        <w:tc>
          <w:tcPr>
            <w:tcW w:w="0" w:type="auto"/>
            <w:tcBorders>
              <w:top w:val="nil"/>
              <w:left w:val="nil"/>
              <w:bottom w:val="nil"/>
              <w:right w:val="nil"/>
            </w:tcBorders>
            <w:shd w:val="clear" w:color="000000" w:fill="FFFF99"/>
            <w:noWrap/>
            <w:vAlign w:val="bottom"/>
            <w:hideMark/>
          </w:tcPr>
          <w:p w14:paraId="3B180CB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16.000,00</w:t>
            </w:r>
          </w:p>
        </w:tc>
        <w:tc>
          <w:tcPr>
            <w:tcW w:w="0" w:type="auto"/>
            <w:tcBorders>
              <w:top w:val="nil"/>
              <w:left w:val="nil"/>
              <w:bottom w:val="nil"/>
              <w:right w:val="nil"/>
            </w:tcBorders>
            <w:shd w:val="clear" w:color="000000" w:fill="FFFF99"/>
            <w:noWrap/>
            <w:vAlign w:val="bottom"/>
            <w:hideMark/>
          </w:tcPr>
          <w:p w14:paraId="24AC863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18.000,00</w:t>
            </w:r>
          </w:p>
        </w:tc>
        <w:tc>
          <w:tcPr>
            <w:tcW w:w="0" w:type="auto"/>
            <w:tcBorders>
              <w:top w:val="nil"/>
              <w:left w:val="nil"/>
              <w:bottom w:val="nil"/>
              <w:right w:val="nil"/>
            </w:tcBorders>
            <w:shd w:val="clear" w:color="000000" w:fill="FFFF99"/>
            <w:noWrap/>
            <w:vAlign w:val="bottom"/>
            <w:hideMark/>
          </w:tcPr>
          <w:p w14:paraId="09A605F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18.180,00</w:t>
            </w:r>
          </w:p>
        </w:tc>
        <w:tc>
          <w:tcPr>
            <w:tcW w:w="0" w:type="auto"/>
            <w:tcBorders>
              <w:top w:val="nil"/>
              <w:left w:val="nil"/>
              <w:bottom w:val="nil"/>
              <w:right w:val="nil"/>
            </w:tcBorders>
            <w:shd w:val="clear" w:color="000000" w:fill="FFFF99"/>
            <w:noWrap/>
            <w:vAlign w:val="bottom"/>
            <w:hideMark/>
          </w:tcPr>
          <w:p w14:paraId="413F6C4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18.361,80</w:t>
            </w:r>
          </w:p>
        </w:tc>
      </w:tr>
      <w:tr w:rsidR="005625FA" w:rsidRPr="0058117C" w14:paraId="5EA20A68"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74385644"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3.2. Vlastiti prihodi - prihodi korisnika</w:t>
            </w:r>
          </w:p>
        </w:tc>
        <w:tc>
          <w:tcPr>
            <w:tcW w:w="0" w:type="auto"/>
            <w:tcBorders>
              <w:top w:val="nil"/>
              <w:left w:val="nil"/>
              <w:bottom w:val="nil"/>
              <w:right w:val="nil"/>
            </w:tcBorders>
            <w:shd w:val="clear" w:color="000000" w:fill="FFFF99"/>
            <w:noWrap/>
            <w:vAlign w:val="bottom"/>
            <w:hideMark/>
          </w:tcPr>
          <w:p w14:paraId="3052710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37.750,41</w:t>
            </w:r>
          </w:p>
        </w:tc>
        <w:tc>
          <w:tcPr>
            <w:tcW w:w="0" w:type="auto"/>
            <w:tcBorders>
              <w:top w:val="nil"/>
              <w:left w:val="nil"/>
              <w:bottom w:val="nil"/>
              <w:right w:val="nil"/>
            </w:tcBorders>
            <w:shd w:val="clear" w:color="000000" w:fill="FFFF99"/>
            <w:noWrap/>
            <w:vAlign w:val="bottom"/>
            <w:hideMark/>
          </w:tcPr>
          <w:p w14:paraId="65C6086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65.313,00</w:t>
            </w:r>
          </w:p>
        </w:tc>
        <w:tc>
          <w:tcPr>
            <w:tcW w:w="0" w:type="auto"/>
            <w:tcBorders>
              <w:top w:val="nil"/>
              <w:left w:val="nil"/>
              <w:bottom w:val="nil"/>
              <w:right w:val="nil"/>
            </w:tcBorders>
            <w:shd w:val="clear" w:color="000000" w:fill="FFFF99"/>
            <w:noWrap/>
            <w:vAlign w:val="bottom"/>
            <w:hideMark/>
          </w:tcPr>
          <w:p w14:paraId="793D5DD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44.710,00</w:t>
            </w:r>
          </w:p>
        </w:tc>
        <w:tc>
          <w:tcPr>
            <w:tcW w:w="0" w:type="auto"/>
            <w:tcBorders>
              <w:top w:val="nil"/>
              <w:left w:val="nil"/>
              <w:bottom w:val="nil"/>
              <w:right w:val="nil"/>
            </w:tcBorders>
            <w:shd w:val="clear" w:color="000000" w:fill="FFFF99"/>
            <w:noWrap/>
            <w:vAlign w:val="bottom"/>
            <w:hideMark/>
          </w:tcPr>
          <w:p w14:paraId="4245D5B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45.157,10</w:t>
            </w:r>
          </w:p>
        </w:tc>
        <w:tc>
          <w:tcPr>
            <w:tcW w:w="0" w:type="auto"/>
            <w:tcBorders>
              <w:top w:val="nil"/>
              <w:left w:val="nil"/>
              <w:bottom w:val="nil"/>
              <w:right w:val="nil"/>
            </w:tcBorders>
            <w:shd w:val="clear" w:color="000000" w:fill="FFFF99"/>
            <w:noWrap/>
            <w:vAlign w:val="bottom"/>
            <w:hideMark/>
          </w:tcPr>
          <w:p w14:paraId="0C2410B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45.608,67</w:t>
            </w:r>
          </w:p>
        </w:tc>
      </w:tr>
      <w:tr w:rsidR="005625FA" w:rsidRPr="0058117C" w14:paraId="51D561A8"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09760E07"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4. PRIHODI ZA POSEBNE NAMJENE</w:t>
            </w:r>
          </w:p>
        </w:tc>
        <w:tc>
          <w:tcPr>
            <w:tcW w:w="0" w:type="auto"/>
            <w:tcBorders>
              <w:top w:val="nil"/>
              <w:left w:val="nil"/>
              <w:bottom w:val="nil"/>
              <w:right w:val="nil"/>
            </w:tcBorders>
            <w:shd w:val="clear" w:color="000000" w:fill="FFFF00"/>
            <w:noWrap/>
            <w:vAlign w:val="bottom"/>
            <w:hideMark/>
          </w:tcPr>
          <w:p w14:paraId="1104D8A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376.562,65</w:t>
            </w:r>
          </w:p>
        </w:tc>
        <w:tc>
          <w:tcPr>
            <w:tcW w:w="0" w:type="auto"/>
            <w:tcBorders>
              <w:top w:val="nil"/>
              <w:left w:val="nil"/>
              <w:bottom w:val="nil"/>
              <w:right w:val="nil"/>
            </w:tcBorders>
            <w:shd w:val="clear" w:color="000000" w:fill="FFFF00"/>
            <w:noWrap/>
            <w:vAlign w:val="bottom"/>
            <w:hideMark/>
          </w:tcPr>
          <w:p w14:paraId="01F7EAF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532.724,00</w:t>
            </w:r>
          </w:p>
        </w:tc>
        <w:tc>
          <w:tcPr>
            <w:tcW w:w="0" w:type="auto"/>
            <w:tcBorders>
              <w:top w:val="nil"/>
              <w:left w:val="nil"/>
              <w:bottom w:val="nil"/>
              <w:right w:val="nil"/>
            </w:tcBorders>
            <w:shd w:val="clear" w:color="000000" w:fill="FFFF00"/>
            <w:noWrap/>
            <w:vAlign w:val="bottom"/>
            <w:hideMark/>
          </w:tcPr>
          <w:p w14:paraId="1EFDC1F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585.132,00</w:t>
            </w:r>
          </w:p>
        </w:tc>
        <w:tc>
          <w:tcPr>
            <w:tcW w:w="0" w:type="auto"/>
            <w:tcBorders>
              <w:top w:val="nil"/>
              <w:left w:val="nil"/>
              <w:bottom w:val="nil"/>
              <w:right w:val="nil"/>
            </w:tcBorders>
            <w:shd w:val="clear" w:color="000000" w:fill="FFFF00"/>
            <w:noWrap/>
            <w:vAlign w:val="bottom"/>
            <w:hideMark/>
          </w:tcPr>
          <w:p w14:paraId="080748C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590.983,32</w:t>
            </w:r>
          </w:p>
        </w:tc>
        <w:tc>
          <w:tcPr>
            <w:tcW w:w="0" w:type="auto"/>
            <w:tcBorders>
              <w:top w:val="nil"/>
              <w:left w:val="nil"/>
              <w:bottom w:val="nil"/>
              <w:right w:val="nil"/>
            </w:tcBorders>
            <w:shd w:val="clear" w:color="000000" w:fill="FFFF00"/>
            <w:noWrap/>
            <w:vAlign w:val="bottom"/>
            <w:hideMark/>
          </w:tcPr>
          <w:p w14:paraId="1A8094B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596.893,15</w:t>
            </w:r>
          </w:p>
        </w:tc>
      </w:tr>
      <w:tr w:rsidR="005625FA" w:rsidRPr="0058117C" w14:paraId="5C14CCB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02104094"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4.1. </w:t>
            </w:r>
            <w:proofErr w:type="spellStart"/>
            <w:r w:rsidRPr="0058117C">
              <w:rPr>
                <w:rFonts w:ascii="Arial" w:hAnsi="Arial" w:cs="Arial"/>
                <w:b/>
                <w:bCs/>
                <w:color w:val="000000"/>
                <w:lang w:val="en-US" w:eastAsia="en-US"/>
              </w:rPr>
              <w:t>Komunalni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doprinos</w:t>
            </w:r>
            <w:proofErr w:type="spellEnd"/>
          </w:p>
        </w:tc>
        <w:tc>
          <w:tcPr>
            <w:tcW w:w="0" w:type="auto"/>
            <w:tcBorders>
              <w:top w:val="nil"/>
              <w:left w:val="nil"/>
              <w:bottom w:val="nil"/>
              <w:right w:val="nil"/>
            </w:tcBorders>
            <w:shd w:val="clear" w:color="000000" w:fill="FFFF99"/>
            <w:noWrap/>
            <w:vAlign w:val="bottom"/>
            <w:hideMark/>
          </w:tcPr>
          <w:p w14:paraId="448A196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855,66</w:t>
            </w:r>
          </w:p>
        </w:tc>
        <w:tc>
          <w:tcPr>
            <w:tcW w:w="0" w:type="auto"/>
            <w:tcBorders>
              <w:top w:val="nil"/>
              <w:left w:val="nil"/>
              <w:bottom w:val="nil"/>
              <w:right w:val="nil"/>
            </w:tcBorders>
            <w:shd w:val="clear" w:color="000000" w:fill="FFFF99"/>
            <w:noWrap/>
            <w:vAlign w:val="bottom"/>
            <w:hideMark/>
          </w:tcPr>
          <w:p w14:paraId="00FC46C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3.000,00</w:t>
            </w:r>
          </w:p>
        </w:tc>
        <w:tc>
          <w:tcPr>
            <w:tcW w:w="0" w:type="auto"/>
            <w:tcBorders>
              <w:top w:val="nil"/>
              <w:left w:val="nil"/>
              <w:bottom w:val="nil"/>
              <w:right w:val="nil"/>
            </w:tcBorders>
            <w:shd w:val="clear" w:color="000000" w:fill="FFFF99"/>
            <w:noWrap/>
            <w:vAlign w:val="bottom"/>
            <w:hideMark/>
          </w:tcPr>
          <w:p w14:paraId="6934150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3.000,00</w:t>
            </w:r>
          </w:p>
        </w:tc>
        <w:tc>
          <w:tcPr>
            <w:tcW w:w="0" w:type="auto"/>
            <w:tcBorders>
              <w:top w:val="nil"/>
              <w:left w:val="nil"/>
              <w:bottom w:val="nil"/>
              <w:right w:val="nil"/>
            </w:tcBorders>
            <w:shd w:val="clear" w:color="000000" w:fill="FFFF99"/>
            <w:noWrap/>
            <w:vAlign w:val="bottom"/>
            <w:hideMark/>
          </w:tcPr>
          <w:p w14:paraId="0E17E4D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3.030,00</w:t>
            </w:r>
          </w:p>
        </w:tc>
        <w:tc>
          <w:tcPr>
            <w:tcW w:w="0" w:type="auto"/>
            <w:tcBorders>
              <w:top w:val="nil"/>
              <w:left w:val="nil"/>
              <w:bottom w:val="nil"/>
              <w:right w:val="nil"/>
            </w:tcBorders>
            <w:shd w:val="clear" w:color="000000" w:fill="FFFF99"/>
            <w:noWrap/>
            <w:vAlign w:val="bottom"/>
            <w:hideMark/>
          </w:tcPr>
          <w:p w14:paraId="45B2167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3.060,30</w:t>
            </w:r>
          </w:p>
        </w:tc>
      </w:tr>
      <w:tr w:rsidR="005625FA" w:rsidRPr="0058117C" w14:paraId="6FE1FB6E"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24FD66A3"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4.2. </w:t>
            </w:r>
            <w:proofErr w:type="spellStart"/>
            <w:r w:rsidRPr="0058117C">
              <w:rPr>
                <w:rFonts w:ascii="Arial" w:hAnsi="Arial" w:cs="Arial"/>
                <w:b/>
                <w:bCs/>
                <w:color w:val="000000"/>
                <w:lang w:val="en-US" w:eastAsia="en-US"/>
              </w:rPr>
              <w:t>Komunalna</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naknada</w:t>
            </w:r>
            <w:proofErr w:type="spellEnd"/>
          </w:p>
        </w:tc>
        <w:tc>
          <w:tcPr>
            <w:tcW w:w="0" w:type="auto"/>
            <w:tcBorders>
              <w:top w:val="nil"/>
              <w:left w:val="nil"/>
              <w:bottom w:val="nil"/>
              <w:right w:val="nil"/>
            </w:tcBorders>
            <w:shd w:val="clear" w:color="000000" w:fill="FFFF99"/>
            <w:noWrap/>
            <w:vAlign w:val="bottom"/>
            <w:hideMark/>
          </w:tcPr>
          <w:p w14:paraId="285747D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251.840,47</w:t>
            </w:r>
          </w:p>
        </w:tc>
        <w:tc>
          <w:tcPr>
            <w:tcW w:w="0" w:type="auto"/>
            <w:tcBorders>
              <w:top w:val="nil"/>
              <w:left w:val="nil"/>
              <w:bottom w:val="nil"/>
              <w:right w:val="nil"/>
            </w:tcBorders>
            <w:shd w:val="clear" w:color="000000" w:fill="FFFF99"/>
            <w:noWrap/>
            <w:vAlign w:val="bottom"/>
            <w:hideMark/>
          </w:tcPr>
          <w:p w14:paraId="376CE28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319.805,00</w:t>
            </w:r>
          </w:p>
        </w:tc>
        <w:tc>
          <w:tcPr>
            <w:tcW w:w="0" w:type="auto"/>
            <w:tcBorders>
              <w:top w:val="nil"/>
              <w:left w:val="nil"/>
              <w:bottom w:val="nil"/>
              <w:right w:val="nil"/>
            </w:tcBorders>
            <w:shd w:val="clear" w:color="000000" w:fill="FFFF99"/>
            <w:noWrap/>
            <w:vAlign w:val="bottom"/>
            <w:hideMark/>
          </w:tcPr>
          <w:p w14:paraId="673ADE1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369.105,00</w:t>
            </w:r>
          </w:p>
        </w:tc>
        <w:tc>
          <w:tcPr>
            <w:tcW w:w="0" w:type="auto"/>
            <w:tcBorders>
              <w:top w:val="nil"/>
              <w:left w:val="nil"/>
              <w:bottom w:val="nil"/>
              <w:right w:val="nil"/>
            </w:tcBorders>
            <w:shd w:val="clear" w:color="000000" w:fill="FFFF99"/>
            <w:noWrap/>
            <w:vAlign w:val="bottom"/>
            <w:hideMark/>
          </w:tcPr>
          <w:p w14:paraId="5867B12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372.796,05</w:t>
            </w:r>
          </w:p>
        </w:tc>
        <w:tc>
          <w:tcPr>
            <w:tcW w:w="0" w:type="auto"/>
            <w:tcBorders>
              <w:top w:val="nil"/>
              <w:left w:val="nil"/>
              <w:bottom w:val="nil"/>
              <w:right w:val="nil"/>
            </w:tcBorders>
            <w:shd w:val="clear" w:color="000000" w:fill="FFFF99"/>
            <w:noWrap/>
            <w:vAlign w:val="bottom"/>
            <w:hideMark/>
          </w:tcPr>
          <w:p w14:paraId="1D05503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376.524,01</w:t>
            </w:r>
          </w:p>
        </w:tc>
      </w:tr>
      <w:tr w:rsidR="005625FA" w:rsidRPr="0058117C" w14:paraId="7D80BE0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B779B6E"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4.3. </w:t>
            </w:r>
            <w:proofErr w:type="spellStart"/>
            <w:r w:rsidRPr="0058117C">
              <w:rPr>
                <w:rFonts w:ascii="Arial" w:hAnsi="Arial" w:cs="Arial"/>
                <w:b/>
                <w:bCs/>
                <w:color w:val="000000"/>
                <w:lang w:val="en-US" w:eastAsia="en-US"/>
              </w:rPr>
              <w:t>Doprinos</w:t>
            </w:r>
            <w:proofErr w:type="spellEnd"/>
            <w:r w:rsidRPr="0058117C">
              <w:rPr>
                <w:rFonts w:ascii="Arial" w:hAnsi="Arial" w:cs="Arial"/>
                <w:b/>
                <w:bCs/>
                <w:color w:val="000000"/>
                <w:lang w:val="en-US" w:eastAsia="en-US"/>
              </w:rPr>
              <w:t xml:space="preserve"> za </w:t>
            </w:r>
            <w:proofErr w:type="spellStart"/>
            <w:r w:rsidRPr="0058117C">
              <w:rPr>
                <w:rFonts w:ascii="Arial" w:hAnsi="Arial" w:cs="Arial"/>
                <w:b/>
                <w:bCs/>
                <w:color w:val="000000"/>
                <w:lang w:val="en-US" w:eastAsia="en-US"/>
              </w:rPr>
              <w:t>šume</w:t>
            </w:r>
            <w:proofErr w:type="spellEnd"/>
          </w:p>
        </w:tc>
        <w:tc>
          <w:tcPr>
            <w:tcW w:w="0" w:type="auto"/>
            <w:tcBorders>
              <w:top w:val="nil"/>
              <w:left w:val="nil"/>
              <w:bottom w:val="nil"/>
              <w:right w:val="nil"/>
            </w:tcBorders>
            <w:shd w:val="clear" w:color="000000" w:fill="FFFF99"/>
            <w:noWrap/>
            <w:vAlign w:val="bottom"/>
            <w:hideMark/>
          </w:tcPr>
          <w:p w14:paraId="4692972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119.302,33</w:t>
            </w:r>
          </w:p>
        </w:tc>
        <w:tc>
          <w:tcPr>
            <w:tcW w:w="0" w:type="auto"/>
            <w:tcBorders>
              <w:top w:val="nil"/>
              <w:left w:val="nil"/>
              <w:bottom w:val="nil"/>
              <w:right w:val="nil"/>
            </w:tcBorders>
            <w:shd w:val="clear" w:color="000000" w:fill="FFFF99"/>
            <w:noWrap/>
            <w:vAlign w:val="bottom"/>
            <w:hideMark/>
          </w:tcPr>
          <w:p w14:paraId="00BDF5B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183.632,00</w:t>
            </w:r>
          </w:p>
        </w:tc>
        <w:tc>
          <w:tcPr>
            <w:tcW w:w="0" w:type="auto"/>
            <w:tcBorders>
              <w:top w:val="nil"/>
              <w:left w:val="nil"/>
              <w:bottom w:val="nil"/>
              <w:right w:val="nil"/>
            </w:tcBorders>
            <w:shd w:val="clear" w:color="000000" w:fill="FFFF99"/>
            <w:noWrap/>
            <w:vAlign w:val="bottom"/>
            <w:hideMark/>
          </w:tcPr>
          <w:p w14:paraId="128702B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179.000,00</w:t>
            </w:r>
          </w:p>
        </w:tc>
        <w:tc>
          <w:tcPr>
            <w:tcW w:w="0" w:type="auto"/>
            <w:tcBorders>
              <w:top w:val="nil"/>
              <w:left w:val="nil"/>
              <w:bottom w:val="nil"/>
              <w:right w:val="nil"/>
            </w:tcBorders>
            <w:shd w:val="clear" w:color="000000" w:fill="FFFF99"/>
            <w:noWrap/>
            <w:vAlign w:val="bottom"/>
            <w:hideMark/>
          </w:tcPr>
          <w:p w14:paraId="608096B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180.790,00</w:t>
            </w:r>
          </w:p>
        </w:tc>
        <w:tc>
          <w:tcPr>
            <w:tcW w:w="0" w:type="auto"/>
            <w:tcBorders>
              <w:top w:val="nil"/>
              <w:left w:val="nil"/>
              <w:bottom w:val="nil"/>
              <w:right w:val="nil"/>
            </w:tcBorders>
            <w:shd w:val="clear" w:color="000000" w:fill="FFFF99"/>
            <w:noWrap/>
            <w:vAlign w:val="bottom"/>
            <w:hideMark/>
          </w:tcPr>
          <w:p w14:paraId="4022436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182.597,90</w:t>
            </w:r>
          </w:p>
        </w:tc>
      </w:tr>
      <w:tr w:rsidR="005625FA" w:rsidRPr="0058117C" w14:paraId="39A71E46"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F06024E"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4.4. </w:t>
            </w:r>
            <w:proofErr w:type="spellStart"/>
            <w:r w:rsidRPr="0058117C">
              <w:rPr>
                <w:rFonts w:ascii="Arial" w:hAnsi="Arial" w:cs="Arial"/>
                <w:b/>
                <w:bCs/>
                <w:color w:val="000000"/>
                <w:lang w:val="en-US" w:eastAsia="en-US"/>
              </w:rPr>
              <w:t>Spomenička</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renta</w:t>
            </w:r>
            <w:proofErr w:type="spellEnd"/>
          </w:p>
        </w:tc>
        <w:tc>
          <w:tcPr>
            <w:tcW w:w="0" w:type="auto"/>
            <w:tcBorders>
              <w:top w:val="nil"/>
              <w:left w:val="nil"/>
              <w:bottom w:val="nil"/>
              <w:right w:val="nil"/>
            </w:tcBorders>
            <w:shd w:val="clear" w:color="000000" w:fill="FFFF99"/>
            <w:noWrap/>
            <w:vAlign w:val="bottom"/>
            <w:hideMark/>
          </w:tcPr>
          <w:p w14:paraId="3493515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6,20</w:t>
            </w:r>
          </w:p>
        </w:tc>
        <w:tc>
          <w:tcPr>
            <w:tcW w:w="0" w:type="auto"/>
            <w:tcBorders>
              <w:top w:val="nil"/>
              <w:left w:val="nil"/>
              <w:bottom w:val="nil"/>
              <w:right w:val="nil"/>
            </w:tcBorders>
            <w:shd w:val="clear" w:color="000000" w:fill="FFFF99"/>
            <w:noWrap/>
            <w:vAlign w:val="bottom"/>
            <w:hideMark/>
          </w:tcPr>
          <w:p w14:paraId="12A52D4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27,00</w:t>
            </w:r>
          </w:p>
        </w:tc>
        <w:tc>
          <w:tcPr>
            <w:tcW w:w="0" w:type="auto"/>
            <w:tcBorders>
              <w:top w:val="nil"/>
              <w:left w:val="nil"/>
              <w:bottom w:val="nil"/>
              <w:right w:val="nil"/>
            </w:tcBorders>
            <w:shd w:val="clear" w:color="000000" w:fill="FFFF99"/>
            <w:noWrap/>
            <w:vAlign w:val="bottom"/>
            <w:hideMark/>
          </w:tcPr>
          <w:p w14:paraId="65C619F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27,00</w:t>
            </w:r>
          </w:p>
        </w:tc>
        <w:tc>
          <w:tcPr>
            <w:tcW w:w="0" w:type="auto"/>
            <w:tcBorders>
              <w:top w:val="nil"/>
              <w:left w:val="nil"/>
              <w:bottom w:val="nil"/>
              <w:right w:val="nil"/>
            </w:tcBorders>
            <w:shd w:val="clear" w:color="000000" w:fill="FFFF99"/>
            <w:noWrap/>
            <w:vAlign w:val="bottom"/>
            <w:hideMark/>
          </w:tcPr>
          <w:p w14:paraId="7BDEDC2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27,27</w:t>
            </w:r>
          </w:p>
        </w:tc>
        <w:tc>
          <w:tcPr>
            <w:tcW w:w="0" w:type="auto"/>
            <w:tcBorders>
              <w:top w:val="nil"/>
              <w:left w:val="nil"/>
              <w:bottom w:val="nil"/>
              <w:right w:val="nil"/>
            </w:tcBorders>
            <w:shd w:val="clear" w:color="000000" w:fill="FFFF99"/>
            <w:noWrap/>
            <w:vAlign w:val="bottom"/>
            <w:hideMark/>
          </w:tcPr>
          <w:p w14:paraId="2FB1236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27,54</w:t>
            </w:r>
          </w:p>
        </w:tc>
      </w:tr>
      <w:tr w:rsidR="005625FA" w:rsidRPr="0058117C" w14:paraId="4F1F50BD"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B413BB2"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4.5. </w:t>
            </w:r>
            <w:proofErr w:type="spellStart"/>
            <w:r w:rsidRPr="0058117C">
              <w:rPr>
                <w:rFonts w:ascii="Arial" w:hAnsi="Arial" w:cs="Arial"/>
                <w:b/>
                <w:bCs/>
                <w:color w:val="000000"/>
                <w:lang w:val="en-US" w:eastAsia="en-US"/>
              </w:rPr>
              <w:t>Ostali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nespomenuti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prihodi</w:t>
            </w:r>
            <w:proofErr w:type="spellEnd"/>
          </w:p>
        </w:tc>
        <w:tc>
          <w:tcPr>
            <w:tcW w:w="0" w:type="auto"/>
            <w:tcBorders>
              <w:top w:val="nil"/>
              <w:left w:val="nil"/>
              <w:bottom w:val="nil"/>
              <w:right w:val="nil"/>
            </w:tcBorders>
            <w:shd w:val="clear" w:color="000000" w:fill="FFFF99"/>
            <w:noWrap/>
            <w:vAlign w:val="bottom"/>
            <w:hideMark/>
          </w:tcPr>
          <w:p w14:paraId="709BF47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4.072,41</w:t>
            </w:r>
          </w:p>
        </w:tc>
        <w:tc>
          <w:tcPr>
            <w:tcW w:w="0" w:type="auto"/>
            <w:tcBorders>
              <w:top w:val="nil"/>
              <w:left w:val="nil"/>
              <w:bottom w:val="nil"/>
              <w:right w:val="nil"/>
            </w:tcBorders>
            <w:shd w:val="clear" w:color="000000" w:fill="FFFF99"/>
            <w:noWrap/>
            <w:vAlign w:val="bottom"/>
            <w:hideMark/>
          </w:tcPr>
          <w:p w14:paraId="29FDE95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17.260,00</w:t>
            </w:r>
          </w:p>
        </w:tc>
        <w:tc>
          <w:tcPr>
            <w:tcW w:w="0" w:type="auto"/>
            <w:tcBorders>
              <w:top w:val="nil"/>
              <w:left w:val="nil"/>
              <w:bottom w:val="nil"/>
              <w:right w:val="nil"/>
            </w:tcBorders>
            <w:shd w:val="clear" w:color="000000" w:fill="FFFF99"/>
            <w:noWrap/>
            <w:vAlign w:val="bottom"/>
            <w:hideMark/>
          </w:tcPr>
          <w:p w14:paraId="0CEDC1B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25.000,00</w:t>
            </w:r>
          </w:p>
        </w:tc>
        <w:tc>
          <w:tcPr>
            <w:tcW w:w="0" w:type="auto"/>
            <w:tcBorders>
              <w:top w:val="nil"/>
              <w:left w:val="nil"/>
              <w:bottom w:val="nil"/>
              <w:right w:val="nil"/>
            </w:tcBorders>
            <w:shd w:val="clear" w:color="000000" w:fill="FFFF99"/>
            <w:noWrap/>
            <w:vAlign w:val="bottom"/>
            <w:hideMark/>
          </w:tcPr>
          <w:p w14:paraId="182C6C4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25.250,00</w:t>
            </w:r>
          </w:p>
        </w:tc>
        <w:tc>
          <w:tcPr>
            <w:tcW w:w="0" w:type="auto"/>
            <w:tcBorders>
              <w:top w:val="nil"/>
              <w:left w:val="nil"/>
              <w:bottom w:val="nil"/>
              <w:right w:val="nil"/>
            </w:tcBorders>
            <w:shd w:val="clear" w:color="000000" w:fill="FFFF99"/>
            <w:noWrap/>
            <w:vAlign w:val="bottom"/>
            <w:hideMark/>
          </w:tcPr>
          <w:p w14:paraId="7B42DCD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25.502,50</w:t>
            </w:r>
          </w:p>
        </w:tc>
      </w:tr>
      <w:tr w:rsidR="005625FA" w:rsidRPr="0058117C" w14:paraId="0B509ACF"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7F694FAD"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4.7. Naknada za zadržavanje nezakonito izgrađene zgrade</w:t>
            </w:r>
          </w:p>
        </w:tc>
        <w:tc>
          <w:tcPr>
            <w:tcW w:w="0" w:type="auto"/>
            <w:tcBorders>
              <w:top w:val="nil"/>
              <w:left w:val="nil"/>
              <w:bottom w:val="nil"/>
              <w:right w:val="nil"/>
            </w:tcBorders>
            <w:shd w:val="clear" w:color="000000" w:fill="FFFF99"/>
            <w:noWrap/>
            <w:vAlign w:val="bottom"/>
            <w:hideMark/>
          </w:tcPr>
          <w:p w14:paraId="0622AB1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485,58</w:t>
            </w:r>
          </w:p>
        </w:tc>
        <w:tc>
          <w:tcPr>
            <w:tcW w:w="0" w:type="auto"/>
            <w:tcBorders>
              <w:top w:val="nil"/>
              <w:left w:val="nil"/>
              <w:bottom w:val="nil"/>
              <w:right w:val="nil"/>
            </w:tcBorders>
            <w:shd w:val="clear" w:color="000000" w:fill="FFFF99"/>
            <w:noWrap/>
            <w:vAlign w:val="bottom"/>
            <w:hideMark/>
          </w:tcPr>
          <w:p w14:paraId="7B09718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9.000,00</w:t>
            </w:r>
          </w:p>
        </w:tc>
        <w:tc>
          <w:tcPr>
            <w:tcW w:w="0" w:type="auto"/>
            <w:tcBorders>
              <w:top w:val="nil"/>
              <w:left w:val="nil"/>
              <w:bottom w:val="nil"/>
              <w:right w:val="nil"/>
            </w:tcBorders>
            <w:shd w:val="clear" w:color="000000" w:fill="FFFF99"/>
            <w:noWrap/>
            <w:vAlign w:val="bottom"/>
            <w:hideMark/>
          </w:tcPr>
          <w:p w14:paraId="34555DC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9.000,00</w:t>
            </w:r>
          </w:p>
        </w:tc>
        <w:tc>
          <w:tcPr>
            <w:tcW w:w="0" w:type="auto"/>
            <w:tcBorders>
              <w:top w:val="nil"/>
              <w:left w:val="nil"/>
              <w:bottom w:val="nil"/>
              <w:right w:val="nil"/>
            </w:tcBorders>
            <w:shd w:val="clear" w:color="000000" w:fill="FFFF99"/>
            <w:noWrap/>
            <w:vAlign w:val="bottom"/>
            <w:hideMark/>
          </w:tcPr>
          <w:p w14:paraId="49FA659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9.090,00</w:t>
            </w:r>
          </w:p>
        </w:tc>
        <w:tc>
          <w:tcPr>
            <w:tcW w:w="0" w:type="auto"/>
            <w:tcBorders>
              <w:top w:val="nil"/>
              <w:left w:val="nil"/>
              <w:bottom w:val="nil"/>
              <w:right w:val="nil"/>
            </w:tcBorders>
            <w:shd w:val="clear" w:color="000000" w:fill="FFFF99"/>
            <w:noWrap/>
            <w:vAlign w:val="bottom"/>
            <w:hideMark/>
          </w:tcPr>
          <w:p w14:paraId="26183FB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9.180,90</w:t>
            </w:r>
          </w:p>
        </w:tc>
      </w:tr>
      <w:tr w:rsidR="005625FA" w:rsidRPr="0058117C" w14:paraId="6FE21B76"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2E4FB671"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5. POMOĆI</w:t>
            </w:r>
          </w:p>
        </w:tc>
        <w:tc>
          <w:tcPr>
            <w:tcW w:w="0" w:type="auto"/>
            <w:tcBorders>
              <w:top w:val="nil"/>
              <w:left w:val="nil"/>
              <w:bottom w:val="nil"/>
              <w:right w:val="nil"/>
            </w:tcBorders>
            <w:shd w:val="clear" w:color="000000" w:fill="FFFF00"/>
            <w:noWrap/>
            <w:vAlign w:val="bottom"/>
            <w:hideMark/>
          </w:tcPr>
          <w:p w14:paraId="4316CC3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1.608.956,04</w:t>
            </w:r>
          </w:p>
        </w:tc>
        <w:tc>
          <w:tcPr>
            <w:tcW w:w="0" w:type="auto"/>
            <w:tcBorders>
              <w:top w:val="nil"/>
              <w:left w:val="nil"/>
              <w:bottom w:val="nil"/>
              <w:right w:val="nil"/>
            </w:tcBorders>
            <w:shd w:val="clear" w:color="000000" w:fill="FFFF00"/>
            <w:noWrap/>
            <w:vAlign w:val="bottom"/>
            <w:hideMark/>
          </w:tcPr>
          <w:p w14:paraId="5CA5388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3.947.846,83</w:t>
            </w:r>
          </w:p>
        </w:tc>
        <w:tc>
          <w:tcPr>
            <w:tcW w:w="0" w:type="auto"/>
            <w:tcBorders>
              <w:top w:val="nil"/>
              <w:left w:val="nil"/>
              <w:bottom w:val="nil"/>
              <w:right w:val="nil"/>
            </w:tcBorders>
            <w:shd w:val="clear" w:color="000000" w:fill="FFFF00"/>
            <w:noWrap/>
            <w:vAlign w:val="bottom"/>
            <w:hideMark/>
          </w:tcPr>
          <w:p w14:paraId="4976E8D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3.066.657,60</w:t>
            </w:r>
          </w:p>
        </w:tc>
        <w:tc>
          <w:tcPr>
            <w:tcW w:w="0" w:type="auto"/>
            <w:tcBorders>
              <w:top w:val="nil"/>
              <w:left w:val="nil"/>
              <w:bottom w:val="nil"/>
              <w:right w:val="nil"/>
            </w:tcBorders>
            <w:shd w:val="clear" w:color="000000" w:fill="FFFF00"/>
            <w:noWrap/>
            <w:vAlign w:val="bottom"/>
            <w:hideMark/>
          </w:tcPr>
          <w:p w14:paraId="71CE55D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3.097.324,18</w:t>
            </w:r>
          </w:p>
        </w:tc>
        <w:tc>
          <w:tcPr>
            <w:tcW w:w="0" w:type="auto"/>
            <w:tcBorders>
              <w:top w:val="nil"/>
              <w:left w:val="nil"/>
              <w:bottom w:val="nil"/>
              <w:right w:val="nil"/>
            </w:tcBorders>
            <w:shd w:val="clear" w:color="000000" w:fill="FFFF00"/>
            <w:noWrap/>
            <w:vAlign w:val="bottom"/>
            <w:hideMark/>
          </w:tcPr>
          <w:p w14:paraId="13C10B7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3.128.297,43</w:t>
            </w:r>
          </w:p>
        </w:tc>
      </w:tr>
      <w:tr w:rsidR="005625FA" w:rsidRPr="0058117C" w14:paraId="323CC6E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0447D65"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5.1. Tekuće pomoći iz državnog proračuna</w:t>
            </w:r>
          </w:p>
        </w:tc>
        <w:tc>
          <w:tcPr>
            <w:tcW w:w="0" w:type="auto"/>
            <w:tcBorders>
              <w:top w:val="nil"/>
              <w:left w:val="nil"/>
              <w:bottom w:val="nil"/>
              <w:right w:val="nil"/>
            </w:tcBorders>
            <w:shd w:val="clear" w:color="000000" w:fill="FFFF99"/>
            <w:noWrap/>
            <w:vAlign w:val="bottom"/>
            <w:hideMark/>
          </w:tcPr>
          <w:p w14:paraId="6E8B6B8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891.679,42</w:t>
            </w:r>
          </w:p>
        </w:tc>
        <w:tc>
          <w:tcPr>
            <w:tcW w:w="0" w:type="auto"/>
            <w:tcBorders>
              <w:top w:val="nil"/>
              <w:left w:val="nil"/>
              <w:bottom w:val="nil"/>
              <w:right w:val="nil"/>
            </w:tcBorders>
            <w:shd w:val="clear" w:color="000000" w:fill="FFFF99"/>
            <w:noWrap/>
            <w:vAlign w:val="bottom"/>
            <w:hideMark/>
          </w:tcPr>
          <w:p w14:paraId="75A8D9B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1.918.537,83</w:t>
            </w:r>
          </w:p>
        </w:tc>
        <w:tc>
          <w:tcPr>
            <w:tcW w:w="0" w:type="auto"/>
            <w:tcBorders>
              <w:top w:val="nil"/>
              <w:left w:val="nil"/>
              <w:bottom w:val="nil"/>
              <w:right w:val="nil"/>
            </w:tcBorders>
            <w:shd w:val="clear" w:color="000000" w:fill="FFFF99"/>
            <w:noWrap/>
            <w:vAlign w:val="bottom"/>
            <w:hideMark/>
          </w:tcPr>
          <w:p w14:paraId="69B5C40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1.467.182,60</w:t>
            </w:r>
          </w:p>
        </w:tc>
        <w:tc>
          <w:tcPr>
            <w:tcW w:w="0" w:type="auto"/>
            <w:tcBorders>
              <w:top w:val="nil"/>
              <w:left w:val="nil"/>
              <w:bottom w:val="nil"/>
              <w:right w:val="nil"/>
            </w:tcBorders>
            <w:shd w:val="clear" w:color="000000" w:fill="FFFF99"/>
            <w:noWrap/>
            <w:vAlign w:val="bottom"/>
            <w:hideMark/>
          </w:tcPr>
          <w:p w14:paraId="7D2F474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1.481.854,43</w:t>
            </w:r>
          </w:p>
        </w:tc>
        <w:tc>
          <w:tcPr>
            <w:tcW w:w="0" w:type="auto"/>
            <w:tcBorders>
              <w:top w:val="nil"/>
              <w:left w:val="nil"/>
              <w:bottom w:val="nil"/>
              <w:right w:val="nil"/>
            </w:tcBorders>
            <w:shd w:val="clear" w:color="000000" w:fill="FFFF99"/>
            <w:noWrap/>
            <w:vAlign w:val="bottom"/>
            <w:hideMark/>
          </w:tcPr>
          <w:p w14:paraId="19CEEBE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1.496.672,97</w:t>
            </w:r>
          </w:p>
        </w:tc>
      </w:tr>
      <w:tr w:rsidR="005625FA" w:rsidRPr="0058117C" w14:paraId="093875A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60A63D90"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5.2. Tekuće pomoći iz županijskog proračuna</w:t>
            </w:r>
          </w:p>
        </w:tc>
        <w:tc>
          <w:tcPr>
            <w:tcW w:w="0" w:type="auto"/>
            <w:tcBorders>
              <w:top w:val="nil"/>
              <w:left w:val="nil"/>
              <w:bottom w:val="nil"/>
              <w:right w:val="nil"/>
            </w:tcBorders>
            <w:shd w:val="clear" w:color="000000" w:fill="FFFF99"/>
            <w:noWrap/>
            <w:vAlign w:val="bottom"/>
            <w:hideMark/>
          </w:tcPr>
          <w:p w14:paraId="6494B45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94.275,00</w:t>
            </w:r>
          </w:p>
        </w:tc>
        <w:tc>
          <w:tcPr>
            <w:tcW w:w="0" w:type="auto"/>
            <w:tcBorders>
              <w:top w:val="nil"/>
              <w:left w:val="nil"/>
              <w:bottom w:val="nil"/>
              <w:right w:val="nil"/>
            </w:tcBorders>
            <w:shd w:val="clear" w:color="000000" w:fill="FFFF99"/>
            <w:noWrap/>
            <w:vAlign w:val="bottom"/>
            <w:hideMark/>
          </w:tcPr>
          <w:p w14:paraId="37D8926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118.900,00</w:t>
            </w:r>
          </w:p>
        </w:tc>
        <w:tc>
          <w:tcPr>
            <w:tcW w:w="0" w:type="auto"/>
            <w:tcBorders>
              <w:top w:val="nil"/>
              <w:left w:val="nil"/>
              <w:bottom w:val="nil"/>
              <w:right w:val="nil"/>
            </w:tcBorders>
            <w:shd w:val="clear" w:color="000000" w:fill="FFFF99"/>
            <w:noWrap/>
            <w:vAlign w:val="bottom"/>
            <w:hideMark/>
          </w:tcPr>
          <w:p w14:paraId="0A7556D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136.350,00</w:t>
            </w:r>
          </w:p>
        </w:tc>
        <w:tc>
          <w:tcPr>
            <w:tcW w:w="0" w:type="auto"/>
            <w:tcBorders>
              <w:top w:val="nil"/>
              <w:left w:val="nil"/>
              <w:bottom w:val="nil"/>
              <w:right w:val="nil"/>
            </w:tcBorders>
            <w:shd w:val="clear" w:color="000000" w:fill="FFFF99"/>
            <w:noWrap/>
            <w:vAlign w:val="bottom"/>
            <w:hideMark/>
          </w:tcPr>
          <w:p w14:paraId="5291D67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137.713,50</w:t>
            </w:r>
          </w:p>
        </w:tc>
        <w:tc>
          <w:tcPr>
            <w:tcW w:w="0" w:type="auto"/>
            <w:tcBorders>
              <w:top w:val="nil"/>
              <w:left w:val="nil"/>
              <w:bottom w:val="nil"/>
              <w:right w:val="nil"/>
            </w:tcBorders>
            <w:shd w:val="clear" w:color="000000" w:fill="FFFF99"/>
            <w:noWrap/>
            <w:vAlign w:val="bottom"/>
            <w:hideMark/>
          </w:tcPr>
          <w:p w14:paraId="3FDC807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139.090,64</w:t>
            </w:r>
          </w:p>
        </w:tc>
      </w:tr>
      <w:tr w:rsidR="005625FA" w:rsidRPr="0058117C" w14:paraId="7B9AC733"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605374B"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5.3. Kapitalne pomoći iz državnog proračuna</w:t>
            </w:r>
          </w:p>
        </w:tc>
        <w:tc>
          <w:tcPr>
            <w:tcW w:w="0" w:type="auto"/>
            <w:tcBorders>
              <w:top w:val="nil"/>
              <w:left w:val="nil"/>
              <w:bottom w:val="nil"/>
              <w:right w:val="nil"/>
            </w:tcBorders>
            <w:shd w:val="clear" w:color="000000" w:fill="FFFF99"/>
            <w:noWrap/>
            <w:vAlign w:val="bottom"/>
            <w:hideMark/>
          </w:tcPr>
          <w:p w14:paraId="21270C9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126.673,28</w:t>
            </w:r>
          </w:p>
        </w:tc>
        <w:tc>
          <w:tcPr>
            <w:tcW w:w="0" w:type="auto"/>
            <w:tcBorders>
              <w:top w:val="nil"/>
              <w:left w:val="nil"/>
              <w:bottom w:val="nil"/>
              <w:right w:val="nil"/>
            </w:tcBorders>
            <w:shd w:val="clear" w:color="000000" w:fill="FFFF99"/>
            <w:noWrap/>
            <w:vAlign w:val="bottom"/>
            <w:hideMark/>
          </w:tcPr>
          <w:p w14:paraId="721BD11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1.333.700,00</w:t>
            </w:r>
          </w:p>
        </w:tc>
        <w:tc>
          <w:tcPr>
            <w:tcW w:w="0" w:type="auto"/>
            <w:tcBorders>
              <w:top w:val="nil"/>
              <w:left w:val="nil"/>
              <w:bottom w:val="nil"/>
              <w:right w:val="nil"/>
            </w:tcBorders>
            <w:shd w:val="clear" w:color="000000" w:fill="FFFF99"/>
            <w:noWrap/>
            <w:vAlign w:val="bottom"/>
            <w:hideMark/>
          </w:tcPr>
          <w:p w14:paraId="3031CC2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881.350,00</w:t>
            </w:r>
          </w:p>
        </w:tc>
        <w:tc>
          <w:tcPr>
            <w:tcW w:w="0" w:type="auto"/>
            <w:tcBorders>
              <w:top w:val="nil"/>
              <w:left w:val="nil"/>
              <w:bottom w:val="nil"/>
              <w:right w:val="nil"/>
            </w:tcBorders>
            <w:shd w:val="clear" w:color="000000" w:fill="FFFF99"/>
            <w:noWrap/>
            <w:vAlign w:val="bottom"/>
            <w:hideMark/>
          </w:tcPr>
          <w:p w14:paraId="0170E73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890.163,50</w:t>
            </w:r>
          </w:p>
        </w:tc>
        <w:tc>
          <w:tcPr>
            <w:tcW w:w="0" w:type="auto"/>
            <w:tcBorders>
              <w:top w:val="nil"/>
              <w:left w:val="nil"/>
              <w:bottom w:val="nil"/>
              <w:right w:val="nil"/>
            </w:tcBorders>
            <w:shd w:val="clear" w:color="000000" w:fill="FFFF99"/>
            <w:noWrap/>
            <w:vAlign w:val="bottom"/>
            <w:hideMark/>
          </w:tcPr>
          <w:p w14:paraId="636382B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899.065,14</w:t>
            </w:r>
          </w:p>
        </w:tc>
      </w:tr>
      <w:tr w:rsidR="005625FA" w:rsidRPr="0058117C" w14:paraId="3493D52B"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7BD8EC94"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5.4. Kapitalne pomoći iz županijskog proračuna</w:t>
            </w:r>
          </w:p>
        </w:tc>
        <w:tc>
          <w:tcPr>
            <w:tcW w:w="0" w:type="auto"/>
            <w:tcBorders>
              <w:top w:val="nil"/>
              <w:left w:val="nil"/>
              <w:bottom w:val="nil"/>
              <w:right w:val="nil"/>
            </w:tcBorders>
            <w:shd w:val="clear" w:color="000000" w:fill="FFFF99"/>
            <w:noWrap/>
            <w:vAlign w:val="bottom"/>
            <w:hideMark/>
          </w:tcPr>
          <w:p w14:paraId="4BF8F01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800,00</w:t>
            </w:r>
          </w:p>
        </w:tc>
        <w:tc>
          <w:tcPr>
            <w:tcW w:w="0" w:type="auto"/>
            <w:tcBorders>
              <w:top w:val="nil"/>
              <w:left w:val="nil"/>
              <w:bottom w:val="nil"/>
              <w:right w:val="nil"/>
            </w:tcBorders>
            <w:shd w:val="clear" w:color="000000" w:fill="FFFF99"/>
            <w:noWrap/>
            <w:vAlign w:val="bottom"/>
            <w:hideMark/>
          </w:tcPr>
          <w:p w14:paraId="2820563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27.175,00</w:t>
            </w:r>
          </w:p>
        </w:tc>
        <w:tc>
          <w:tcPr>
            <w:tcW w:w="0" w:type="auto"/>
            <w:tcBorders>
              <w:top w:val="nil"/>
              <w:left w:val="nil"/>
              <w:bottom w:val="nil"/>
              <w:right w:val="nil"/>
            </w:tcBorders>
            <w:shd w:val="clear" w:color="000000" w:fill="FFFF99"/>
            <w:noWrap/>
            <w:vAlign w:val="bottom"/>
            <w:hideMark/>
          </w:tcPr>
          <w:p w14:paraId="7B99237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26.775,00</w:t>
            </w:r>
          </w:p>
        </w:tc>
        <w:tc>
          <w:tcPr>
            <w:tcW w:w="0" w:type="auto"/>
            <w:tcBorders>
              <w:top w:val="nil"/>
              <w:left w:val="nil"/>
              <w:bottom w:val="nil"/>
              <w:right w:val="nil"/>
            </w:tcBorders>
            <w:shd w:val="clear" w:color="000000" w:fill="FFFF99"/>
            <w:noWrap/>
            <w:vAlign w:val="bottom"/>
            <w:hideMark/>
          </w:tcPr>
          <w:p w14:paraId="3CF3A7F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27.042,75</w:t>
            </w:r>
          </w:p>
        </w:tc>
        <w:tc>
          <w:tcPr>
            <w:tcW w:w="0" w:type="auto"/>
            <w:tcBorders>
              <w:top w:val="nil"/>
              <w:left w:val="nil"/>
              <w:bottom w:val="nil"/>
              <w:right w:val="nil"/>
            </w:tcBorders>
            <w:shd w:val="clear" w:color="000000" w:fill="FFFF99"/>
            <w:noWrap/>
            <w:vAlign w:val="bottom"/>
            <w:hideMark/>
          </w:tcPr>
          <w:p w14:paraId="6A7F66B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27.313,18</w:t>
            </w:r>
          </w:p>
        </w:tc>
      </w:tr>
      <w:tr w:rsidR="005625FA" w:rsidRPr="0058117C" w14:paraId="28371BA1"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26659AEE"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5.5. Pomoći izravnanja za decentralizirane funkcije</w:t>
            </w:r>
          </w:p>
        </w:tc>
        <w:tc>
          <w:tcPr>
            <w:tcW w:w="0" w:type="auto"/>
            <w:tcBorders>
              <w:top w:val="nil"/>
              <w:left w:val="nil"/>
              <w:bottom w:val="nil"/>
              <w:right w:val="nil"/>
            </w:tcBorders>
            <w:shd w:val="clear" w:color="000000" w:fill="FFFF99"/>
            <w:noWrap/>
            <w:vAlign w:val="bottom"/>
            <w:hideMark/>
          </w:tcPr>
          <w:p w14:paraId="22F55AC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490.950,62</w:t>
            </w:r>
          </w:p>
        </w:tc>
        <w:tc>
          <w:tcPr>
            <w:tcW w:w="0" w:type="auto"/>
            <w:tcBorders>
              <w:top w:val="nil"/>
              <w:left w:val="nil"/>
              <w:bottom w:val="nil"/>
              <w:right w:val="nil"/>
            </w:tcBorders>
            <w:shd w:val="clear" w:color="000000" w:fill="FFFF99"/>
            <w:noWrap/>
            <w:vAlign w:val="bottom"/>
            <w:hideMark/>
          </w:tcPr>
          <w:p w14:paraId="39A9491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532.534,00</w:t>
            </w:r>
          </w:p>
        </w:tc>
        <w:tc>
          <w:tcPr>
            <w:tcW w:w="0" w:type="auto"/>
            <w:tcBorders>
              <w:top w:val="nil"/>
              <w:left w:val="nil"/>
              <w:bottom w:val="nil"/>
              <w:right w:val="nil"/>
            </w:tcBorders>
            <w:shd w:val="clear" w:color="000000" w:fill="FFFF99"/>
            <w:noWrap/>
            <w:vAlign w:val="bottom"/>
            <w:hideMark/>
          </w:tcPr>
          <w:p w14:paraId="2E667A7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550.000,00</w:t>
            </w:r>
          </w:p>
        </w:tc>
        <w:tc>
          <w:tcPr>
            <w:tcW w:w="0" w:type="auto"/>
            <w:tcBorders>
              <w:top w:val="nil"/>
              <w:left w:val="nil"/>
              <w:bottom w:val="nil"/>
              <w:right w:val="nil"/>
            </w:tcBorders>
            <w:shd w:val="clear" w:color="000000" w:fill="FFFF99"/>
            <w:noWrap/>
            <w:vAlign w:val="bottom"/>
            <w:hideMark/>
          </w:tcPr>
          <w:p w14:paraId="2C74B8B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555.500,00</w:t>
            </w:r>
          </w:p>
        </w:tc>
        <w:tc>
          <w:tcPr>
            <w:tcW w:w="0" w:type="auto"/>
            <w:tcBorders>
              <w:top w:val="nil"/>
              <w:left w:val="nil"/>
              <w:bottom w:val="nil"/>
              <w:right w:val="nil"/>
            </w:tcBorders>
            <w:shd w:val="clear" w:color="000000" w:fill="FFFF99"/>
            <w:noWrap/>
            <w:vAlign w:val="bottom"/>
            <w:hideMark/>
          </w:tcPr>
          <w:p w14:paraId="14DE1E2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561.055,00</w:t>
            </w:r>
          </w:p>
        </w:tc>
      </w:tr>
      <w:tr w:rsidR="005625FA" w:rsidRPr="0058117C" w14:paraId="67C2F737"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652BAD14"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5.6. </w:t>
            </w:r>
            <w:proofErr w:type="spellStart"/>
            <w:r w:rsidRPr="0058117C">
              <w:rPr>
                <w:rFonts w:ascii="Arial" w:hAnsi="Arial" w:cs="Arial"/>
                <w:b/>
                <w:bCs/>
                <w:color w:val="000000"/>
                <w:lang w:val="en-US" w:eastAsia="en-US"/>
              </w:rPr>
              <w:t>Potpora</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Vatrogasne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zajednice</w:t>
            </w:r>
            <w:proofErr w:type="spellEnd"/>
          </w:p>
        </w:tc>
        <w:tc>
          <w:tcPr>
            <w:tcW w:w="0" w:type="auto"/>
            <w:tcBorders>
              <w:top w:val="nil"/>
              <w:left w:val="nil"/>
              <w:bottom w:val="nil"/>
              <w:right w:val="nil"/>
            </w:tcBorders>
            <w:shd w:val="clear" w:color="000000" w:fill="FFFF99"/>
            <w:noWrap/>
            <w:vAlign w:val="bottom"/>
            <w:hideMark/>
          </w:tcPr>
          <w:p w14:paraId="579BBDF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4.577,72</w:t>
            </w:r>
          </w:p>
        </w:tc>
        <w:tc>
          <w:tcPr>
            <w:tcW w:w="0" w:type="auto"/>
            <w:tcBorders>
              <w:top w:val="nil"/>
              <w:left w:val="nil"/>
              <w:bottom w:val="nil"/>
              <w:right w:val="nil"/>
            </w:tcBorders>
            <w:shd w:val="clear" w:color="000000" w:fill="FFFF99"/>
            <w:noWrap/>
            <w:vAlign w:val="bottom"/>
            <w:hideMark/>
          </w:tcPr>
          <w:p w14:paraId="0CD2B30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17.000,00</w:t>
            </w:r>
          </w:p>
        </w:tc>
        <w:tc>
          <w:tcPr>
            <w:tcW w:w="0" w:type="auto"/>
            <w:tcBorders>
              <w:top w:val="nil"/>
              <w:left w:val="nil"/>
              <w:bottom w:val="nil"/>
              <w:right w:val="nil"/>
            </w:tcBorders>
            <w:shd w:val="clear" w:color="000000" w:fill="FFFF99"/>
            <w:noWrap/>
            <w:vAlign w:val="bottom"/>
            <w:hideMark/>
          </w:tcPr>
          <w:p w14:paraId="0A2BADC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5.000,00</w:t>
            </w:r>
          </w:p>
        </w:tc>
        <w:tc>
          <w:tcPr>
            <w:tcW w:w="0" w:type="auto"/>
            <w:tcBorders>
              <w:top w:val="nil"/>
              <w:left w:val="nil"/>
              <w:bottom w:val="nil"/>
              <w:right w:val="nil"/>
            </w:tcBorders>
            <w:shd w:val="clear" w:color="000000" w:fill="FFFF99"/>
            <w:noWrap/>
            <w:vAlign w:val="bottom"/>
            <w:hideMark/>
          </w:tcPr>
          <w:p w14:paraId="48B74E2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5.050,00</w:t>
            </w:r>
          </w:p>
        </w:tc>
        <w:tc>
          <w:tcPr>
            <w:tcW w:w="0" w:type="auto"/>
            <w:tcBorders>
              <w:top w:val="nil"/>
              <w:left w:val="nil"/>
              <w:bottom w:val="nil"/>
              <w:right w:val="nil"/>
            </w:tcBorders>
            <w:shd w:val="clear" w:color="000000" w:fill="FFFF99"/>
            <w:noWrap/>
            <w:vAlign w:val="bottom"/>
            <w:hideMark/>
          </w:tcPr>
          <w:p w14:paraId="3B3E800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5.100,50</w:t>
            </w:r>
          </w:p>
        </w:tc>
      </w:tr>
      <w:tr w:rsidR="005625FA" w:rsidRPr="0058117C" w14:paraId="02D785CF"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3D92F549"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6. DONACIJE</w:t>
            </w:r>
          </w:p>
        </w:tc>
        <w:tc>
          <w:tcPr>
            <w:tcW w:w="0" w:type="auto"/>
            <w:tcBorders>
              <w:top w:val="nil"/>
              <w:left w:val="nil"/>
              <w:bottom w:val="nil"/>
              <w:right w:val="nil"/>
            </w:tcBorders>
            <w:shd w:val="clear" w:color="000000" w:fill="FFFF00"/>
            <w:noWrap/>
            <w:vAlign w:val="bottom"/>
            <w:hideMark/>
          </w:tcPr>
          <w:p w14:paraId="49D8D87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31.729,83</w:t>
            </w:r>
          </w:p>
        </w:tc>
        <w:tc>
          <w:tcPr>
            <w:tcW w:w="0" w:type="auto"/>
            <w:tcBorders>
              <w:top w:val="nil"/>
              <w:left w:val="nil"/>
              <w:bottom w:val="nil"/>
              <w:right w:val="nil"/>
            </w:tcBorders>
            <w:shd w:val="clear" w:color="000000" w:fill="FFFF00"/>
            <w:noWrap/>
            <w:vAlign w:val="bottom"/>
            <w:hideMark/>
          </w:tcPr>
          <w:p w14:paraId="1EF5637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2.591,00</w:t>
            </w:r>
          </w:p>
        </w:tc>
        <w:tc>
          <w:tcPr>
            <w:tcW w:w="0" w:type="auto"/>
            <w:tcBorders>
              <w:top w:val="nil"/>
              <w:left w:val="nil"/>
              <w:bottom w:val="nil"/>
              <w:right w:val="nil"/>
            </w:tcBorders>
            <w:shd w:val="clear" w:color="000000" w:fill="FFFF00"/>
            <w:noWrap/>
            <w:vAlign w:val="bottom"/>
            <w:hideMark/>
          </w:tcPr>
          <w:p w14:paraId="46F586F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00"/>
            <w:noWrap/>
            <w:vAlign w:val="bottom"/>
            <w:hideMark/>
          </w:tcPr>
          <w:p w14:paraId="5447E7E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00"/>
            <w:noWrap/>
            <w:vAlign w:val="bottom"/>
            <w:hideMark/>
          </w:tcPr>
          <w:p w14:paraId="6597926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035C7B1B"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2134FF43"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6.2. Tekuće donacije - prihodi korisnika</w:t>
            </w:r>
          </w:p>
        </w:tc>
        <w:tc>
          <w:tcPr>
            <w:tcW w:w="0" w:type="auto"/>
            <w:tcBorders>
              <w:top w:val="nil"/>
              <w:left w:val="nil"/>
              <w:bottom w:val="nil"/>
              <w:right w:val="nil"/>
            </w:tcBorders>
            <w:shd w:val="clear" w:color="000000" w:fill="FFFF99"/>
            <w:noWrap/>
            <w:vAlign w:val="bottom"/>
            <w:hideMark/>
          </w:tcPr>
          <w:p w14:paraId="0931758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8.150,00</w:t>
            </w:r>
          </w:p>
        </w:tc>
        <w:tc>
          <w:tcPr>
            <w:tcW w:w="0" w:type="auto"/>
            <w:tcBorders>
              <w:top w:val="nil"/>
              <w:left w:val="nil"/>
              <w:bottom w:val="nil"/>
              <w:right w:val="nil"/>
            </w:tcBorders>
            <w:shd w:val="clear" w:color="000000" w:fill="FFFF99"/>
            <w:noWrap/>
            <w:vAlign w:val="bottom"/>
            <w:hideMark/>
          </w:tcPr>
          <w:p w14:paraId="497576E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2.591,00</w:t>
            </w:r>
          </w:p>
        </w:tc>
        <w:tc>
          <w:tcPr>
            <w:tcW w:w="0" w:type="auto"/>
            <w:tcBorders>
              <w:top w:val="nil"/>
              <w:left w:val="nil"/>
              <w:bottom w:val="nil"/>
              <w:right w:val="nil"/>
            </w:tcBorders>
            <w:shd w:val="clear" w:color="000000" w:fill="FFFF99"/>
            <w:noWrap/>
            <w:vAlign w:val="bottom"/>
            <w:hideMark/>
          </w:tcPr>
          <w:p w14:paraId="3A5F801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7CC1DC1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3424D06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7FC767B8"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0DEB734F"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6.4. Kapitalne donacije - prihodi korisnika</w:t>
            </w:r>
          </w:p>
        </w:tc>
        <w:tc>
          <w:tcPr>
            <w:tcW w:w="0" w:type="auto"/>
            <w:tcBorders>
              <w:top w:val="nil"/>
              <w:left w:val="nil"/>
              <w:bottom w:val="nil"/>
              <w:right w:val="nil"/>
            </w:tcBorders>
            <w:shd w:val="clear" w:color="000000" w:fill="FFFF99"/>
            <w:noWrap/>
            <w:vAlign w:val="bottom"/>
            <w:hideMark/>
          </w:tcPr>
          <w:p w14:paraId="1CB34F8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23.579,83</w:t>
            </w:r>
          </w:p>
        </w:tc>
        <w:tc>
          <w:tcPr>
            <w:tcW w:w="0" w:type="auto"/>
            <w:tcBorders>
              <w:top w:val="nil"/>
              <w:left w:val="nil"/>
              <w:bottom w:val="nil"/>
              <w:right w:val="nil"/>
            </w:tcBorders>
            <w:shd w:val="clear" w:color="000000" w:fill="FFFF99"/>
            <w:noWrap/>
            <w:vAlign w:val="bottom"/>
            <w:hideMark/>
          </w:tcPr>
          <w:p w14:paraId="25FEBFD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3913689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38A1150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16B02D5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7893E2F8"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1FE3023F"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7. PRIHODI OD PRODAJE ILI ZAMJENE NEF.IMOVINE I NAKNADE S NASL.</w:t>
            </w:r>
          </w:p>
        </w:tc>
        <w:tc>
          <w:tcPr>
            <w:tcW w:w="0" w:type="auto"/>
            <w:tcBorders>
              <w:top w:val="nil"/>
              <w:left w:val="nil"/>
              <w:bottom w:val="nil"/>
              <w:right w:val="nil"/>
            </w:tcBorders>
            <w:shd w:val="clear" w:color="000000" w:fill="FFFF00"/>
            <w:noWrap/>
            <w:vAlign w:val="bottom"/>
            <w:hideMark/>
          </w:tcPr>
          <w:p w14:paraId="62D9DCD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49.494,72</w:t>
            </w:r>
          </w:p>
        </w:tc>
        <w:tc>
          <w:tcPr>
            <w:tcW w:w="0" w:type="auto"/>
            <w:tcBorders>
              <w:top w:val="nil"/>
              <w:left w:val="nil"/>
              <w:bottom w:val="nil"/>
              <w:right w:val="nil"/>
            </w:tcBorders>
            <w:shd w:val="clear" w:color="000000" w:fill="FFFF00"/>
            <w:noWrap/>
            <w:vAlign w:val="bottom"/>
            <w:hideMark/>
          </w:tcPr>
          <w:p w14:paraId="5AFAEA0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54.788,00</w:t>
            </w:r>
          </w:p>
        </w:tc>
        <w:tc>
          <w:tcPr>
            <w:tcW w:w="0" w:type="auto"/>
            <w:tcBorders>
              <w:top w:val="nil"/>
              <w:left w:val="nil"/>
              <w:bottom w:val="nil"/>
              <w:right w:val="nil"/>
            </w:tcBorders>
            <w:shd w:val="clear" w:color="000000" w:fill="FFFF00"/>
            <w:noWrap/>
            <w:vAlign w:val="bottom"/>
            <w:hideMark/>
          </w:tcPr>
          <w:p w14:paraId="66F1871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150.288,00</w:t>
            </w:r>
          </w:p>
        </w:tc>
        <w:tc>
          <w:tcPr>
            <w:tcW w:w="0" w:type="auto"/>
            <w:tcBorders>
              <w:top w:val="nil"/>
              <w:left w:val="nil"/>
              <w:bottom w:val="nil"/>
              <w:right w:val="nil"/>
            </w:tcBorders>
            <w:shd w:val="clear" w:color="000000" w:fill="FFFF00"/>
            <w:noWrap/>
            <w:vAlign w:val="bottom"/>
            <w:hideMark/>
          </w:tcPr>
          <w:p w14:paraId="5AD7F75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151.790,88</w:t>
            </w:r>
          </w:p>
        </w:tc>
        <w:tc>
          <w:tcPr>
            <w:tcW w:w="0" w:type="auto"/>
            <w:tcBorders>
              <w:top w:val="nil"/>
              <w:left w:val="nil"/>
              <w:bottom w:val="nil"/>
              <w:right w:val="nil"/>
            </w:tcBorders>
            <w:shd w:val="clear" w:color="000000" w:fill="FFFF00"/>
            <w:noWrap/>
            <w:vAlign w:val="bottom"/>
            <w:hideMark/>
          </w:tcPr>
          <w:p w14:paraId="2A39703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153.308,79</w:t>
            </w:r>
          </w:p>
        </w:tc>
      </w:tr>
      <w:tr w:rsidR="005625FA" w:rsidRPr="0058117C" w14:paraId="657606B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C774C3D"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7.1. Prihodi od prodaje nefinancijske imovine</w:t>
            </w:r>
          </w:p>
        </w:tc>
        <w:tc>
          <w:tcPr>
            <w:tcW w:w="0" w:type="auto"/>
            <w:tcBorders>
              <w:top w:val="nil"/>
              <w:left w:val="nil"/>
              <w:bottom w:val="nil"/>
              <w:right w:val="nil"/>
            </w:tcBorders>
            <w:shd w:val="clear" w:color="000000" w:fill="FFFF99"/>
            <w:noWrap/>
            <w:vAlign w:val="bottom"/>
            <w:hideMark/>
          </w:tcPr>
          <w:p w14:paraId="67B49BA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49.488,22</w:t>
            </w:r>
          </w:p>
        </w:tc>
        <w:tc>
          <w:tcPr>
            <w:tcW w:w="0" w:type="auto"/>
            <w:tcBorders>
              <w:top w:val="nil"/>
              <w:left w:val="nil"/>
              <w:bottom w:val="nil"/>
              <w:right w:val="nil"/>
            </w:tcBorders>
            <w:shd w:val="clear" w:color="000000" w:fill="FFFF99"/>
            <w:noWrap/>
            <w:vAlign w:val="bottom"/>
            <w:hideMark/>
          </w:tcPr>
          <w:p w14:paraId="16C400D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52.200,00</w:t>
            </w:r>
          </w:p>
        </w:tc>
        <w:tc>
          <w:tcPr>
            <w:tcW w:w="0" w:type="auto"/>
            <w:tcBorders>
              <w:top w:val="nil"/>
              <w:left w:val="nil"/>
              <w:bottom w:val="nil"/>
              <w:right w:val="nil"/>
            </w:tcBorders>
            <w:shd w:val="clear" w:color="000000" w:fill="FFFF99"/>
            <w:noWrap/>
            <w:vAlign w:val="bottom"/>
            <w:hideMark/>
          </w:tcPr>
          <w:p w14:paraId="7860907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147.700,00</w:t>
            </w:r>
          </w:p>
        </w:tc>
        <w:tc>
          <w:tcPr>
            <w:tcW w:w="0" w:type="auto"/>
            <w:tcBorders>
              <w:top w:val="nil"/>
              <w:left w:val="nil"/>
              <w:bottom w:val="nil"/>
              <w:right w:val="nil"/>
            </w:tcBorders>
            <w:shd w:val="clear" w:color="000000" w:fill="FFFF99"/>
            <w:noWrap/>
            <w:vAlign w:val="bottom"/>
            <w:hideMark/>
          </w:tcPr>
          <w:p w14:paraId="2B93221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149.177,00</w:t>
            </w:r>
          </w:p>
        </w:tc>
        <w:tc>
          <w:tcPr>
            <w:tcW w:w="0" w:type="auto"/>
            <w:tcBorders>
              <w:top w:val="nil"/>
              <w:left w:val="nil"/>
              <w:bottom w:val="nil"/>
              <w:right w:val="nil"/>
            </w:tcBorders>
            <w:shd w:val="clear" w:color="000000" w:fill="FFFF99"/>
            <w:noWrap/>
            <w:vAlign w:val="bottom"/>
            <w:hideMark/>
          </w:tcPr>
          <w:p w14:paraId="468E8AF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150.668,77</w:t>
            </w:r>
          </w:p>
        </w:tc>
      </w:tr>
      <w:tr w:rsidR="005625FA" w:rsidRPr="0058117C" w14:paraId="1C4D5E14"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7BEB696C"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7.2. Prihodi s naslova osiguranja, refundacije štete i totalne št</w:t>
            </w:r>
          </w:p>
        </w:tc>
        <w:tc>
          <w:tcPr>
            <w:tcW w:w="0" w:type="auto"/>
            <w:tcBorders>
              <w:top w:val="nil"/>
              <w:left w:val="nil"/>
              <w:bottom w:val="nil"/>
              <w:right w:val="nil"/>
            </w:tcBorders>
            <w:shd w:val="clear" w:color="000000" w:fill="FFFF99"/>
            <w:noWrap/>
            <w:vAlign w:val="bottom"/>
            <w:hideMark/>
          </w:tcPr>
          <w:p w14:paraId="11384C1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6,50</w:t>
            </w:r>
          </w:p>
        </w:tc>
        <w:tc>
          <w:tcPr>
            <w:tcW w:w="0" w:type="auto"/>
            <w:tcBorders>
              <w:top w:val="nil"/>
              <w:left w:val="nil"/>
              <w:bottom w:val="nil"/>
              <w:right w:val="nil"/>
            </w:tcBorders>
            <w:shd w:val="clear" w:color="000000" w:fill="FFFF99"/>
            <w:noWrap/>
            <w:vAlign w:val="bottom"/>
            <w:hideMark/>
          </w:tcPr>
          <w:p w14:paraId="37CD0CB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2.588,00</w:t>
            </w:r>
          </w:p>
        </w:tc>
        <w:tc>
          <w:tcPr>
            <w:tcW w:w="0" w:type="auto"/>
            <w:tcBorders>
              <w:top w:val="nil"/>
              <w:left w:val="nil"/>
              <w:bottom w:val="nil"/>
              <w:right w:val="nil"/>
            </w:tcBorders>
            <w:shd w:val="clear" w:color="000000" w:fill="FFFF99"/>
            <w:noWrap/>
            <w:vAlign w:val="bottom"/>
            <w:hideMark/>
          </w:tcPr>
          <w:p w14:paraId="506D9EF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2.588,00</w:t>
            </w:r>
          </w:p>
        </w:tc>
        <w:tc>
          <w:tcPr>
            <w:tcW w:w="0" w:type="auto"/>
            <w:tcBorders>
              <w:top w:val="nil"/>
              <w:left w:val="nil"/>
              <w:bottom w:val="nil"/>
              <w:right w:val="nil"/>
            </w:tcBorders>
            <w:shd w:val="clear" w:color="000000" w:fill="FFFF99"/>
            <w:noWrap/>
            <w:vAlign w:val="bottom"/>
            <w:hideMark/>
          </w:tcPr>
          <w:p w14:paraId="18779B4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2.613,88</w:t>
            </w:r>
          </w:p>
        </w:tc>
        <w:tc>
          <w:tcPr>
            <w:tcW w:w="0" w:type="auto"/>
            <w:tcBorders>
              <w:top w:val="nil"/>
              <w:left w:val="nil"/>
              <w:bottom w:val="nil"/>
              <w:right w:val="nil"/>
            </w:tcBorders>
            <w:shd w:val="clear" w:color="000000" w:fill="FFFF99"/>
            <w:noWrap/>
            <w:vAlign w:val="bottom"/>
            <w:hideMark/>
          </w:tcPr>
          <w:p w14:paraId="3F8CEC2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2.640,02</w:t>
            </w:r>
          </w:p>
        </w:tc>
      </w:tr>
      <w:tr w:rsidR="005625FA" w:rsidRPr="0058117C" w14:paraId="05580F32" w14:textId="77777777" w:rsidTr="005625FA">
        <w:trPr>
          <w:trHeight w:val="255"/>
        </w:trPr>
        <w:tc>
          <w:tcPr>
            <w:tcW w:w="0" w:type="auto"/>
            <w:gridSpan w:val="2"/>
            <w:tcBorders>
              <w:top w:val="nil"/>
              <w:left w:val="nil"/>
              <w:bottom w:val="nil"/>
              <w:right w:val="nil"/>
            </w:tcBorders>
            <w:noWrap/>
            <w:vAlign w:val="bottom"/>
            <w:hideMark/>
          </w:tcPr>
          <w:p w14:paraId="5F1EF609" w14:textId="77777777" w:rsidR="005625FA" w:rsidRPr="0058117C" w:rsidRDefault="005625FA" w:rsidP="009D207E">
            <w:pPr>
              <w:rPr>
                <w:rFonts w:ascii="Arial" w:hAnsi="Arial" w:cs="Arial"/>
                <w:lang w:val="en-US" w:eastAsia="en-US"/>
              </w:rPr>
            </w:pPr>
            <w:r w:rsidRPr="0058117C">
              <w:rPr>
                <w:rFonts w:ascii="Arial" w:hAnsi="Arial" w:cs="Arial"/>
                <w:lang w:val="en-US" w:eastAsia="en-US"/>
              </w:rPr>
              <w:t xml:space="preserve">UKUPNO RASHODI / IZDACI </w:t>
            </w:r>
          </w:p>
        </w:tc>
        <w:tc>
          <w:tcPr>
            <w:tcW w:w="0" w:type="auto"/>
            <w:tcBorders>
              <w:top w:val="nil"/>
              <w:left w:val="nil"/>
              <w:bottom w:val="nil"/>
              <w:right w:val="nil"/>
            </w:tcBorders>
            <w:noWrap/>
            <w:vAlign w:val="bottom"/>
            <w:hideMark/>
          </w:tcPr>
          <w:p w14:paraId="41D1B021"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3.510.605,92</w:t>
            </w:r>
          </w:p>
        </w:tc>
        <w:tc>
          <w:tcPr>
            <w:tcW w:w="0" w:type="auto"/>
            <w:tcBorders>
              <w:top w:val="nil"/>
              <w:left w:val="nil"/>
              <w:bottom w:val="nil"/>
              <w:right w:val="nil"/>
            </w:tcBorders>
            <w:noWrap/>
            <w:vAlign w:val="bottom"/>
            <w:hideMark/>
          </w:tcPr>
          <w:p w14:paraId="245EBB4E"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6.732.646,80</w:t>
            </w:r>
          </w:p>
        </w:tc>
        <w:tc>
          <w:tcPr>
            <w:tcW w:w="0" w:type="auto"/>
            <w:tcBorders>
              <w:top w:val="nil"/>
              <w:left w:val="nil"/>
              <w:bottom w:val="nil"/>
              <w:right w:val="nil"/>
            </w:tcBorders>
            <w:noWrap/>
            <w:vAlign w:val="bottom"/>
            <w:hideMark/>
          </w:tcPr>
          <w:p w14:paraId="61446697"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6.025.567,60</w:t>
            </w:r>
          </w:p>
        </w:tc>
        <w:tc>
          <w:tcPr>
            <w:tcW w:w="0" w:type="auto"/>
            <w:tcBorders>
              <w:top w:val="nil"/>
              <w:left w:val="nil"/>
              <w:bottom w:val="nil"/>
              <w:right w:val="nil"/>
            </w:tcBorders>
            <w:noWrap/>
            <w:vAlign w:val="bottom"/>
            <w:hideMark/>
          </w:tcPr>
          <w:p w14:paraId="1820A518"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6.085.823,28</w:t>
            </w:r>
          </w:p>
        </w:tc>
        <w:tc>
          <w:tcPr>
            <w:tcW w:w="0" w:type="auto"/>
            <w:tcBorders>
              <w:top w:val="nil"/>
              <w:left w:val="nil"/>
              <w:bottom w:val="nil"/>
              <w:right w:val="nil"/>
            </w:tcBorders>
            <w:noWrap/>
            <w:vAlign w:val="bottom"/>
            <w:hideMark/>
          </w:tcPr>
          <w:p w14:paraId="376A5552" w14:textId="77777777" w:rsidR="005625FA" w:rsidRPr="0058117C" w:rsidRDefault="005625FA" w:rsidP="009D207E">
            <w:pPr>
              <w:jc w:val="right"/>
              <w:rPr>
                <w:rFonts w:ascii="Arial" w:hAnsi="Arial" w:cs="Arial"/>
                <w:b/>
                <w:bCs/>
                <w:lang w:val="en-US" w:eastAsia="en-US"/>
              </w:rPr>
            </w:pPr>
            <w:r w:rsidRPr="0058117C">
              <w:rPr>
                <w:rFonts w:ascii="Arial" w:hAnsi="Arial" w:cs="Arial"/>
                <w:b/>
                <w:bCs/>
                <w:lang w:val="en-US" w:eastAsia="en-US"/>
              </w:rPr>
              <w:t>6.146.681,57</w:t>
            </w:r>
          </w:p>
        </w:tc>
      </w:tr>
      <w:tr w:rsidR="005625FA" w:rsidRPr="0058117C" w14:paraId="64B87BC5"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1E4BB3ED"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lastRenderedPageBreak/>
              <w:t>Izvor 1. OPĆI PRIHODI I PRIMICI</w:t>
            </w:r>
          </w:p>
        </w:tc>
        <w:tc>
          <w:tcPr>
            <w:tcW w:w="0" w:type="auto"/>
            <w:tcBorders>
              <w:top w:val="nil"/>
              <w:left w:val="nil"/>
              <w:bottom w:val="nil"/>
              <w:right w:val="nil"/>
            </w:tcBorders>
            <w:shd w:val="clear" w:color="000000" w:fill="FFFF00"/>
            <w:noWrap/>
            <w:vAlign w:val="bottom"/>
            <w:hideMark/>
          </w:tcPr>
          <w:p w14:paraId="59425ED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1.292.491,77</w:t>
            </w:r>
          </w:p>
        </w:tc>
        <w:tc>
          <w:tcPr>
            <w:tcW w:w="0" w:type="auto"/>
            <w:tcBorders>
              <w:top w:val="nil"/>
              <w:left w:val="nil"/>
              <w:bottom w:val="nil"/>
              <w:right w:val="nil"/>
            </w:tcBorders>
            <w:shd w:val="clear" w:color="000000" w:fill="FFFF00"/>
            <w:noWrap/>
            <w:vAlign w:val="bottom"/>
            <w:hideMark/>
          </w:tcPr>
          <w:p w14:paraId="623E475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2.113.383,97</w:t>
            </w:r>
          </w:p>
        </w:tc>
        <w:tc>
          <w:tcPr>
            <w:tcW w:w="0" w:type="auto"/>
            <w:tcBorders>
              <w:top w:val="nil"/>
              <w:left w:val="nil"/>
              <w:bottom w:val="nil"/>
              <w:right w:val="nil"/>
            </w:tcBorders>
            <w:shd w:val="clear" w:color="000000" w:fill="FFFF00"/>
            <w:noWrap/>
            <w:vAlign w:val="bottom"/>
            <w:hideMark/>
          </w:tcPr>
          <w:p w14:paraId="0A437C2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2.160.780,00</w:t>
            </w:r>
          </w:p>
        </w:tc>
        <w:tc>
          <w:tcPr>
            <w:tcW w:w="0" w:type="auto"/>
            <w:tcBorders>
              <w:top w:val="nil"/>
              <w:left w:val="nil"/>
              <w:bottom w:val="nil"/>
              <w:right w:val="nil"/>
            </w:tcBorders>
            <w:shd w:val="clear" w:color="000000" w:fill="FFFF00"/>
            <w:noWrap/>
            <w:vAlign w:val="bottom"/>
            <w:hideMark/>
          </w:tcPr>
          <w:p w14:paraId="59FF53D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2.182.387,80</w:t>
            </w:r>
          </w:p>
        </w:tc>
        <w:tc>
          <w:tcPr>
            <w:tcW w:w="0" w:type="auto"/>
            <w:tcBorders>
              <w:top w:val="nil"/>
              <w:left w:val="nil"/>
              <w:bottom w:val="nil"/>
              <w:right w:val="nil"/>
            </w:tcBorders>
            <w:shd w:val="clear" w:color="000000" w:fill="FFFF00"/>
            <w:noWrap/>
            <w:vAlign w:val="bottom"/>
            <w:hideMark/>
          </w:tcPr>
          <w:p w14:paraId="334121B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2.204.211,73</w:t>
            </w:r>
          </w:p>
        </w:tc>
      </w:tr>
      <w:tr w:rsidR="005625FA" w:rsidRPr="0058117C" w14:paraId="2315C27A"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471172D"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1.1.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poreza</w:t>
            </w:r>
            <w:proofErr w:type="spellEnd"/>
          </w:p>
        </w:tc>
        <w:tc>
          <w:tcPr>
            <w:tcW w:w="0" w:type="auto"/>
            <w:tcBorders>
              <w:top w:val="nil"/>
              <w:left w:val="nil"/>
              <w:bottom w:val="nil"/>
              <w:right w:val="nil"/>
            </w:tcBorders>
            <w:shd w:val="clear" w:color="000000" w:fill="FFFF99"/>
            <w:noWrap/>
            <w:vAlign w:val="bottom"/>
            <w:hideMark/>
          </w:tcPr>
          <w:p w14:paraId="5192CE5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664.926,19</w:t>
            </w:r>
          </w:p>
        </w:tc>
        <w:tc>
          <w:tcPr>
            <w:tcW w:w="0" w:type="auto"/>
            <w:tcBorders>
              <w:top w:val="nil"/>
              <w:left w:val="nil"/>
              <w:bottom w:val="nil"/>
              <w:right w:val="nil"/>
            </w:tcBorders>
            <w:shd w:val="clear" w:color="000000" w:fill="FFFF99"/>
            <w:noWrap/>
            <w:vAlign w:val="bottom"/>
            <w:hideMark/>
          </w:tcPr>
          <w:p w14:paraId="080209B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922.304,96</w:t>
            </w:r>
          </w:p>
        </w:tc>
        <w:tc>
          <w:tcPr>
            <w:tcW w:w="0" w:type="auto"/>
            <w:tcBorders>
              <w:top w:val="nil"/>
              <w:left w:val="nil"/>
              <w:bottom w:val="nil"/>
              <w:right w:val="nil"/>
            </w:tcBorders>
            <w:shd w:val="clear" w:color="000000" w:fill="FFFF99"/>
            <w:noWrap/>
            <w:vAlign w:val="bottom"/>
            <w:hideMark/>
          </w:tcPr>
          <w:p w14:paraId="513C6B5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1.028.066,00</w:t>
            </w:r>
          </w:p>
        </w:tc>
        <w:tc>
          <w:tcPr>
            <w:tcW w:w="0" w:type="auto"/>
            <w:tcBorders>
              <w:top w:val="nil"/>
              <w:left w:val="nil"/>
              <w:bottom w:val="nil"/>
              <w:right w:val="nil"/>
            </w:tcBorders>
            <w:shd w:val="clear" w:color="000000" w:fill="FFFF99"/>
            <w:noWrap/>
            <w:vAlign w:val="bottom"/>
            <w:hideMark/>
          </w:tcPr>
          <w:p w14:paraId="15EF57C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1.038.346,66</w:t>
            </w:r>
          </w:p>
        </w:tc>
        <w:tc>
          <w:tcPr>
            <w:tcW w:w="0" w:type="auto"/>
            <w:tcBorders>
              <w:top w:val="nil"/>
              <w:left w:val="nil"/>
              <w:bottom w:val="nil"/>
              <w:right w:val="nil"/>
            </w:tcBorders>
            <w:shd w:val="clear" w:color="000000" w:fill="FFFF99"/>
            <w:noWrap/>
            <w:vAlign w:val="bottom"/>
            <w:hideMark/>
          </w:tcPr>
          <w:p w14:paraId="1A073F5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1.048.730,16</w:t>
            </w:r>
          </w:p>
        </w:tc>
      </w:tr>
      <w:tr w:rsidR="005625FA" w:rsidRPr="0058117C" w14:paraId="63B7D5D5"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4D27BF1"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1.2.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nefinancijske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imovine</w:t>
            </w:r>
            <w:proofErr w:type="spellEnd"/>
          </w:p>
        </w:tc>
        <w:tc>
          <w:tcPr>
            <w:tcW w:w="0" w:type="auto"/>
            <w:tcBorders>
              <w:top w:val="nil"/>
              <w:left w:val="nil"/>
              <w:bottom w:val="nil"/>
              <w:right w:val="nil"/>
            </w:tcBorders>
            <w:shd w:val="clear" w:color="000000" w:fill="FFFF99"/>
            <w:noWrap/>
            <w:vAlign w:val="bottom"/>
            <w:hideMark/>
          </w:tcPr>
          <w:p w14:paraId="69E99A2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626.174,34</w:t>
            </w:r>
          </w:p>
        </w:tc>
        <w:tc>
          <w:tcPr>
            <w:tcW w:w="0" w:type="auto"/>
            <w:tcBorders>
              <w:top w:val="nil"/>
              <w:left w:val="nil"/>
              <w:bottom w:val="nil"/>
              <w:right w:val="nil"/>
            </w:tcBorders>
            <w:shd w:val="clear" w:color="000000" w:fill="FFFF99"/>
            <w:noWrap/>
            <w:vAlign w:val="bottom"/>
            <w:hideMark/>
          </w:tcPr>
          <w:p w14:paraId="41CC911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1.188.864,01</w:t>
            </w:r>
          </w:p>
        </w:tc>
        <w:tc>
          <w:tcPr>
            <w:tcW w:w="0" w:type="auto"/>
            <w:tcBorders>
              <w:top w:val="nil"/>
              <w:left w:val="nil"/>
              <w:bottom w:val="nil"/>
              <w:right w:val="nil"/>
            </w:tcBorders>
            <w:shd w:val="clear" w:color="000000" w:fill="FFFF99"/>
            <w:noWrap/>
            <w:vAlign w:val="bottom"/>
            <w:hideMark/>
          </w:tcPr>
          <w:p w14:paraId="5FE6993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1.130.491,00</w:t>
            </w:r>
          </w:p>
        </w:tc>
        <w:tc>
          <w:tcPr>
            <w:tcW w:w="0" w:type="auto"/>
            <w:tcBorders>
              <w:top w:val="nil"/>
              <w:left w:val="nil"/>
              <w:bottom w:val="nil"/>
              <w:right w:val="nil"/>
            </w:tcBorders>
            <w:shd w:val="clear" w:color="000000" w:fill="FFFF99"/>
            <w:noWrap/>
            <w:vAlign w:val="bottom"/>
            <w:hideMark/>
          </w:tcPr>
          <w:p w14:paraId="2C908A8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1.141.795,91</w:t>
            </w:r>
          </w:p>
        </w:tc>
        <w:tc>
          <w:tcPr>
            <w:tcW w:w="0" w:type="auto"/>
            <w:tcBorders>
              <w:top w:val="nil"/>
              <w:left w:val="nil"/>
              <w:bottom w:val="nil"/>
              <w:right w:val="nil"/>
            </w:tcBorders>
            <w:shd w:val="clear" w:color="000000" w:fill="FFFF99"/>
            <w:noWrap/>
            <w:vAlign w:val="bottom"/>
            <w:hideMark/>
          </w:tcPr>
          <w:p w14:paraId="401E413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1.153.213,88</w:t>
            </w:r>
          </w:p>
        </w:tc>
      </w:tr>
      <w:tr w:rsidR="005625FA" w:rsidRPr="0058117C" w14:paraId="7CA9A3DC"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E932ED6"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1.3. Prihodi od administrativnih (upravnih) pristojbi</w:t>
            </w:r>
          </w:p>
        </w:tc>
        <w:tc>
          <w:tcPr>
            <w:tcW w:w="0" w:type="auto"/>
            <w:tcBorders>
              <w:top w:val="nil"/>
              <w:left w:val="nil"/>
              <w:bottom w:val="nil"/>
              <w:right w:val="nil"/>
            </w:tcBorders>
            <w:shd w:val="clear" w:color="000000" w:fill="FFFF99"/>
            <w:noWrap/>
            <w:vAlign w:val="bottom"/>
            <w:hideMark/>
          </w:tcPr>
          <w:p w14:paraId="0F78952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412,00</w:t>
            </w:r>
          </w:p>
        </w:tc>
        <w:tc>
          <w:tcPr>
            <w:tcW w:w="0" w:type="auto"/>
            <w:tcBorders>
              <w:top w:val="nil"/>
              <w:left w:val="nil"/>
              <w:bottom w:val="nil"/>
              <w:right w:val="nil"/>
            </w:tcBorders>
            <w:shd w:val="clear" w:color="000000" w:fill="FFFF99"/>
            <w:noWrap/>
            <w:vAlign w:val="bottom"/>
            <w:hideMark/>
          </w:tcPr>
          <w:p w14:paraId="1FFE784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412,00</w:t>
            </w:r>
          </w:p>
        </w:tc>
        <w:tc>
          <w:tcPr>
            <w:tcW w:w="0" w:type="auto"/>
            <w:tcBorders>
              <w:top w:val="nil"/>
              <w:left w:val="nil"/>
              <w:bottom w:val="nil"/>
              <w:right w:val="nil"/>
            </w:tcBorders>
            <w:shd w:val="clear" w:color="000000" w:fill="FFFF99"/>
            <w:noWrap/>
            <w:vAlign w:val="bottom"/>
            <w:hideMark/>
          </w:tcPr>
          <w:p w14:paraId="0058C20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412,00</w:t>
            </w:r>
          </w:p>
        </w:tc>
        <w:tc>
          <w:tcPr>
            <w:tcW w:w="0" w:type="auto"/>
            <w:tcBorders>
              <w:top w:val="nil"/>
              <w:left w:val="nil"/>
              <w:bottom w:val="nil"/>
              <w:right w:val="nil"/>
            </w:tcBorders>
            <w:shd w:val="clear" w:color="000000" w:fill="FFFF99"/>
            <w:noWrap/>
            <w:vAlign w:val="bottom"/>
            <w:hideMark/>
          </w:tcPr>
          <w:p w14:paraId="6817C9D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416,12</w:t>
            </w:r>
          </w:p>
        </w:tc>
        <w:tc>
          <w:tcPr>
            <w:tcW w:w="0" w:type="auto"/>
            <w:tcBorders>
              <w:top w:val="nil"/>
              <w:left w:val="nil"/>
              <w:bottom w:val="nil"/>
              <w:right w:val="nil"/>
            </w:tcBorders>
            <w:shd w:val="clear" w:color="000000" w:fill="FFFF99"/>
            <w:noWrap/>
            <w:vAlign w:val="bottom"/>
            <w:hideMark/>
          </w:tcPr>
          <w:p w14:paraId="73A7851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420,28</w:t>
            </w:r>
          </w:p>
        </w:tc>
      </w:tr>
      <w:tr w:rsidR="005625FA" w:rsidRPr="0058117C" w14:paraId="6735E191"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3002D54"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1.4. Ostali opći prihodi i primici</w:t>
            </w:r>
          </w:p>
        </w:tc>
        <w:tc>
          <w:tcPr>
            <w:tcW w:w="0" w:type="auto"/>
            <w:tcBorders>
              <w:top w:val="nil"/>
              <w:left w:val="nil"/>
              <w:bottom w:val="nil"/>
              <w:right w:val="nil"/>
            </w:tcBorders>
            <w:shd w:val="clear" w:color="000000" w:fill="FFFF99"/>
            <w:noWrap/>
            <w:vAlign w:val="bottom"/>
            <w:hideMark/>
          </w:tcPr>
          <w:p w14:paraId="08D7B37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979,24</w:t>
            </w:r>
          </w:p>
        </w:tc>
        <w:tc>
          <w:tcPr>
            <w:tcW w:w="0" w:type="auto"/>
            <w:tcBorders>
              <w:top w:val="nil"/>
              <w:left w:val="nil"/>
              <w:bottom w:val="nil"/>
              <w:right w:val="nil"/>
            </w:tcBorders>
            <w:shd w:val="clear" w:color="000000" w:fill="FFFF99"/>
            <w:noWrap/>
            <w:vAlign w:val="bottom"/>
            <w:hideMark/>
          </w:tcPr>
          <w:p w14:paraId="560D1F7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1.664,00</w:t>
            </w:r>
          </w:p>
        </w:tc>
        <w:tc>
          <w:tcPr>
            <w:tcW w:w="0" w:type="auto"/>
            <w:tcBorders>
              <w:top w:val="nil"/>
              <w:left w:val="nil"/>
              <w:bottom w:val="nil"/>
              <w:right w:val="nil"/>
            </w:tcBorders>
            <w:shd w:val="clear" w:color="000000" w:fill="FFFF99"/>
            <w:noWrap/>
            <w:vAlign w:val="bottom"/>
            <w:hideMark/>
          </w:tcPr>
          <w:p w14:paraId="507E0C4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1.664,00</w:t>
            </w:r>
          </w:p>
        </w:tc>
        <w:tc>
          <w:tcPr>
            <w:tcW w:w="0" w:type="auto"/>
            <w:tcBorders>
              <w:top w:val="nil"/>
              <w:left w:val="nil"/>
              <w:bottom w:val="nil"/>
              <w:right w:val="nil"/>
            </w:tcBorders>
            <w:shd w:val="clear" w:color="000000" w:fill="FFFF99"/>
            <w:noWrap/>
            <w:vAlign w:val="bottom"/>
            <w:hideMark/>
          </w:tcPr>
          <w:p w14:paraId="0EA8C72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1.680,64</w:t>
            </w:r>
          </w:p>
        </w:tc>
        <w:tc>
          <w:tcPr>
            <w:tcW w:w="0" w:type="auto"/>
            <w:tcBorders>
              <w:top w:val="nil"/>
              <w:left w:val="nil"/>
              <w:bottom w:val="nil"/>
              <w:right w:val="nil"/>
            </w:tcBorders>
            <w:shd w:val="clear" w:color="000000" w:fill="FFFF99"/>
            <w:noWrap/>
            <w:vAlign w:val="bottom"/>
            <w:hideMark/>
          </w:tcPr>
          <w:p w14:paraId="7BEDA73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1.697,45</w:t>
            </w:r>
          </w:p>
        </w:tc>
      </w:tr>
      <w:tr w:rsidR="005625FA" w:rsidRPr="0058117C" w14:paraId="35E287A9"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91B752F"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1.5.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financijske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imovine</w:t>
            </w:r>
            <w:proofErr w:type="spellEnd"/>
          </w:p>
        </w:tc>
        <w:tc>
          <w:tcPr>
            <w:tcW w:w="0" w:type="auto"/>
            <w:tcBorders>
              <w:top w:val="nil"/>
              <w:left w:val="nil"/>
              <w:bottom w:val="nil"/>
              <w:right w:val="nil"/>
            </w:tcBorders>
            <w:shd w:val="clear" w:color="000000" w:fill="FFFF99"/>
            <w:noWrap/>
            <w:vAlign w:val="bottom"/>
            <w:hideMark/>
          </w:tcPr>
          <w:p w14:paraId="4D6B491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27DEE57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7,00</w:t>
            </w:r>
          </w:p>
        </w:tc>
        <w:tc>
          <w:tcPr>
            <w:tcW w:w="0" w:type="auto"/>
            <w:tcBorders>
              <w:top w:val="nil"/>
              <w:left w:val="nil"/>
              <w:bottom w:val="nil"/>
              <w:right w:val="nil"/>
            </w:tcBorders>
            <w:shd w:val="clear" w:color="000000" w:fill="FFFF99"/>
            <w:noWrap/>
            <w:vAlign w:val="bottom"/>
            <w:hideMark/>
          </w:tcPr>
          <w:p w14:paraId="2D1613B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15,00</w:t>
            </w:r>
          </w:p>
        </w:tc>
        <w:tc>
          <w:tcPr>
            <w:tcW w:w="0" w:type="auto"/>
            <w:tcBorders>
              <w:top w:val="nil"/>
              <w:left w:val="nil"/>
              <w:bottom w:val="nil"/>
              <w:right w:val="nil"/>
            </w:tcBorders>
            <w:shd w:val="clear" w:color="000000" w:fill="FFFF99"/>
            <w:noWrap/>
            <w:vAlign w:val="bottom"/>
            <w:hideMark/>
          </w:tcPr>
          <w:p w14:paraId="42FE6B1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15,15</w:t>
            </w:r>
          </w:p>
        </w:tc>
        <w:tc>
          <w:tcPr>
            <w:tcW w:w="0" w:type="auto"/>
            <w:tcBorders>
              <w:top w:val="nil"/>
              <w:left w:val="nil"/>
              <w:bottom w:val="nil"/>
              <w:right w:val="nil"/>
            </w:tcBorders>
            <w:shd w:val="clear" w:color="000000" w:fill="FFFF99"/>
            <w:noWrap/>
            <w:vAlign w:val="bottom"/>
            <w:hideMark/>
          </w:tcPr>
          <w:p w14:paraId="355FC3A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15,30</w:t>
            </w:r>
          </w:p>
        </w:tc>
      </w:tr>
      <w:tr w:rsidR="005625FA" w:rsidRPr="0058117C" w14:paraId="082FD574"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E7B20A1"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1.6.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od </w:t>
            </w:r>
            <w:proofErr w:type="spellStart"/>
            <w:r w:rsidRPr="0058117C">
              <w:rPr>
                <w:rFonts w:ascii="Arial" w:hAnsi="Arial" w:cs="Arial"/>
                <w:b/>
                <w:bCs/>
                <w:color w:val="000000"/>
                <w:lang w:val="en-US" w:eastAsia="en-US"/>
              </w:rPr>
              <w:t>kazni</w:t>
            </w:r>
            <w:proofErr w:type="spellEnd"/>
          </w:p>
        </w:tc>
        <w:tc>
          <w:tcPr>
            <w:tcW w:w="0" w:type="auto"/>
            <w:tcBorders>
              <w:top w:val="nil"/>
              <w:left w:val="nil"/>
              <w:bottom w:val="nil"/>
              <w:right w:val="nil"/>
            </w:tcBorders>
            <w:shd w:val="clear" w:color="000000" w:fill="FFFF99"/>
            <w:noWrap/>
            <w:vAlign w:val="bottom"/>
            <w:hideMark/>
          </w:tcPr>
          <w:p w14:paraId="649FB03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5D37B46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132,00</w:t>
            </w:r>
          </w:p>
        </w:tc>
        <w:tc>
          <w:tcPr>
            <w:tcW w:w="0" w:type="auto"/>
            <w:tcBorders>
              <w:top w:val="nil"/>
              <w:left w:val="nil"/>
              <w:bottom w:val="nil"/>
              <w:right w:val="nil"/>
            </w:tcBorders>
            <w:shd w:val="clear" w:color="000000" w:fill="FFFF99"/>
            <w:noWrap/>
            <w:vAlign w:val="bottom"/>
            <w:hideMark/>
          </w:tcPr>
          <w:p w14:paraId="3D1184E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132,00</w:t>
            </w:r>
          </w:p>
        </w:tc>
        <w:tc>
          <w:tcPr>
            <w:tcW w:w="0" w:type="auto"/>
            <w:tcBorders>
              <w:top w:val="nil"/>
              <w:left w:val="nil"/>
              <w:bottom w:val="nil"/>
              <w:right w:val="nil"/>
            </w:tcBorders>
            <w:shd w:val="clear" w:color="000000" w:fill="FFFF99"/>
            <w:noWrap/>
            <w:vAlign w:val="bottom"/>
            <w:hideMark/>
          </w:tcPr>
          <w:p w14:paraId="64245A7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133,32</w:t>
            </w:r>
          </w:p>
        </w:tc>
        <w:tc>
          <w:tcPr>
            <w:tcW w:w="0" w:type="auto"/>
            <w:tcBorders>
              <w:top w:val="nil"/>
              <w:left w:val="nil"/>
              <w:bottom w:val="nil"/>
              <w:right w:val="nil"/>
            </w:tcBorders>
            <w:shd w:val="clear" w:color="000000" w:fill="FFFF99"/>
            <w:noWrap/>
            <w:vAlign w:val="bottom"/>
            <w:hideMark/>
          </w:tcPr>
          <w:p w14:paraId="61AEC10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134,66</w:t>
            </w:r>
          </w:p>
        </w:tc>
      </w:tr>
      <w:tr w:rsidR="005625FA" w:rsidRPr="0058117C" w14:paraId="59EF745D"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2E1C878D"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3. VLASTITI PRIHODI</w:t>
            </w:r>
          </w:p>
        </w:tc>
        <w:tc>
          <w:tcPr>
            <w:tcW w:w="0" w:type="auto"/>
            <w:tcBorders>
              <w:top w:val="nil"/>
              <w:left w:val="nil"/>
              <w:bottom w:val="nil"/>
              <w:right w:val="nil"/>
            </w:tcBorders>
            <w:shd w:val="clear" w:color="000000" w:fill="FFFF00"/>
            <w:noWrap/>
            <w:vAlign w:val="bottom"/>
            <w:hideMark/>
          </w:tcPr>
          <w:p w14:paraId="1788FFD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56.385,38</w:t>
            </w:r>
          </w:p>
        </w:tc>
        <w:tc>
          <w:tcPr>
            <w:tcW w:w="0" w:type="auto"/>
            <w:tcBorders>
              <w:top w:val="nil"/>
              <w:left w:val="nil"/>
              <w:bottom w:val="nil"/>
              <w:right w:val="nil"/>
            </w:tcBorders>
            <w:shd w:val="clear" w:color="000000" w:fill="FFFF00"/>
            <w:noWrap/>
            <w:vAlign w:val="bottom"/>
            <w:hideMark/>
          </w:tcPr>
          <w:p w14:paraId="7DCBD03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81.313,00</w:t>
            </w:r>
          </w:p>
        </w:tc>
        <w:tc>
          <w:tcPr>
            <w:tcW w:w="0" w:type="auto"/>
            <w:tcBorders>
              <w:top w:val="nil"/>
              <w:left w:val="nil"/>
              <w:bottom w:val="nil"/>
              <w:right w:val="nil"/>
            </w:tcBorders>
            <w:shd w:val="clear" w:color="000000" w:fill="FFFF00"/>
            <w:noWrap/>
            <w:vAlign w:val="bottom"/>
            <w:hideMark/>
          </w:tcPr>
          <w:p w14:paraId="0EFFCA8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62.710,00</w:t>
            </w:r>
          </w:p>
        </w:tc>
        <w:tc>
          <w:tcPr>
            <w:tcW w:w="0" w:type="auto"/>
            <w:tcBorders>
              <w:top w:val="nil"/>
              <w:left w:val="nil"/>
              <w:bottom w:val="nil"/>
              <w:right w:val="nil"/>
            </w:tcBorders>
            <w:shd w:val="clear" w:color="000000" w:fill="FFFF00"/>
            <w:noWrap/>
            <w:vAlign w:val="bottom"/>
            <w:hideMark/>
          </w:tcPr>
          <w:p w14:paraId="0608D93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63.337,10</w:t>
            </w:r>
          </w:p>
        </w:tc>
        <w:tc>
          <w:tcPr>
            <w:tcW w:w="0" w:type="auto"/>
            <w:tcBorders>
              <w:top w:val="nil"/>
              <w:left w:val="nil"/>
              <w:bottom w:val="nil"/>
              <w:right w:val="nil"/>
            </w:tcBorders>
            <w:shd w:val="clear" w:color="000000" w:fill="FFFF00"/>
            <w:noWrap/>
            <w:vAlign w:val="bottom"/>
            <w:hideMark/>
          </w:tcPr>
          <w:p w14:paraId="1C829DE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63.970,47</w:t>
            </w:r>
          </w:p>
        </w:tc>
      </w:tr>
      <w:tr w:rsidR="005625FA" w:rsidRPr="0058117C" w14:paraId="201108D7"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24FF365"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3.1. </w:t>
            </w:r>
            <w:proofErr w:type="spellStart"/>
            <w:r w:rsidRPr="0058117C">
              <w:rPr>
                <w:rFonts w:ascii="Arial" w:hAnsi="Arial" w:cs="Arial"/>
                <w:b/>
                <w:bCs/>
                <w:color w:val="000000"/>
                <w:lang w:val="en-US" w:eastAsia="en-US"/>
              </w:rPr>
              <w:t>Vlastiti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 </w:t>
            </w:r>
            <w:proofErr w:type="spellStart"/>
            <w:r w:rsidRPr="0058117C">
              <w:rPr>
                <w:rFonts w:ascii="Arial" w:hAnsi="Arial" w:cs="Arial"/>
                <w:b/>
                <w:bCs/>
                <w:color w:val="000000"/>
                <w:lang w:val="en-US" w:eastAsia="en-US"/>
              </w:rPr>
              <w:t>prihodi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proračuna</w:t>
            </w:r>
            <w:proofErr w:type="spellEnd"/>
          </w:p>
        </w:tc>
        <w:tc>
          <w:tcPr>
            <w:tcW w:w="0" w:type="auto"/>
            <w:tcBorders>
              <w:top w:val="nil"/>
              <w:left w:val="nil"/>
              <w:bottom w:val="nil"/>
              <w:right w:val="nil"/>
            </w:tcBorders>
            <w:shd w:val="clear" w:color="000000" w:fill="FFFF99"/>
            <w:noWrap/>
            <w:vAlign w:val="bottom"/>
            <w:hideMark/>
          </w:tcPr>
          <w:p w14:paraId="60393AD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9.431,49</w:t>
            </w:r>
          </w:p>
        </w:tc>
        <w:tc>
          <w:tcPr>
            <w:tcW w:w="0" w:type="auto"/>
            <w:tcBorders>
              <w:top w:val="nil"/>
              <w:left w:val="nil"/>
              <w:bottom w:val="nil"/>
              <w:right w:val="nil"/>
            </w:tcBorders>
            <w:shd w:val="clear" w:color="000000" w:fill="FFFF99"/>
            <w:noWrap/>
            <w:vAlign w:val="bottom"/>
            <w:hideMark/>
          </w:tcPr>
          <w:p w14:paraId="0E93191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16.000,00</w:t>
            </w:r>
          </w:p>
        </w:tc>
        <w:tc>
          <w:tcPr>
            <w:tcW w:w="0" w:type="auto"/>
            <w:tcBorders>
              <w:top w:val="nil"/>
              <w:left w:val="nil"/>
              <w:bottom w:val="nil"/>
              <w:right w:val="nil"/>
            </w:tcBorders>
            <w:shd w:val="clear" w:color="000000" w:fill="FFFF99"/>
            <w:noWrap/>
            <w:vAlign w:val="bottom"/>
            <w:hideMark/>
          </w:tcPr>
          <w:p w14:paraId="3C35FF5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18.000,00</w:t>
            </w:r>
          </w:p>
        </w:tc>
        <w:tc>
          <w:tcPr>
            <w:tcW w:w="0" w:type="auto"/>
            <w:tcBorders>
              <w:top w:val="nil"/>
              <w:left w:val="nil"/>
              <w:bottom w:val="nil"/>
              <w:right w:val="nil"/>
            </w:tcBorders>
            <w:shd w:val="clear" w:color="000000" w:fill="FFFF99"/>
            <w:noWrap/>
            <w:vAlign w:val="bottom"/>
            <w:hideMark/>
          </w:tcPr>
          <w:p w14:paraId="7E9175B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18.180,00</w:t>
            </w:r>
          </w:p>
        </w:tc>
        <w:tc>
          <w:tcPr>
            <w:tcW w:w="0" w:type="auto"/>
            <w:tcBorders>
              <w:top w:val="nil"/>
              <w:left w:val="nil"/>
              <w:bottom w:val="nil"/>
              <w:right w:val="nil"/>
            </w:tcBorders>
            <w:shd w:val="clear" w:color="000000" w:fill="FFFF99"/>
            <w:noWrap/>
            <w:vAlign w:val="bottom"/>
            <w:hideMark/>
          </w:tcPr>
          <w:p w14:paraId="2D5E91E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18.361,80</w:t>
            </w:r>
          </w:p>
        </w:tc>
      </w:tr>
      <w:tr w:rsidR="005625FA" w:rsidRPr="0058117C" w14:paraId="6FFF393E"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88CEE7B"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3.2. Vlastiti prihodi - prihodi korisnika</w:t>
            </w:r>
          </w:p>
        </w:tc>
        <w:tc>
          <w:tcPr>
            <w:tcW w:w="0" w:type="auto"/>
            <w:tcBorders>
              <w:top w:val="nil"/>
              <w:left w:val="nil"/>
              <w:bottom w:val="nil"/>
              <w:right w:val="nil"/>
            </w:tcBorders>
            <w:shd w:val="clear" w:color="000000" w:fill="FFFF99"/>
            <w:noWrap/>
            <w:vAlign w:val="bottom"/>
            <w:hideMark/>
          </w:tcPr>
          <w:p w14:paraId="61A5BE5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46.953,89</w:t>
            </w:r>
          </w:p>
        </w:tc>
        <w:tc>
          <w:tcPr>
            <w:tcW w:w="0" w:type="auto"/>
            <w:tcBorders>
              <w:top w:val="nil"/>
              <w:left w:val="nil"/>
              <w:bottom w:val="nil"/>
              <w:right w:val="nil"/>
            </w:tcBorders>
            <w:shd w:val="clear" w:color="000000" w:fill="FFFF99"/>
            <w:noWrap/>
            <w:vAlign w:val="bottom"/>
            <w:hideMark/>
          </w:tcPr>
          <w:p w14:paraId="2E852C9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65.313,00</w:t>
            </w:r>
          </w:p>
        </w:tc>
        <w:tc>
          <w:tcPr>
            <w:tcW w:w="0" w:type="auto"/>
            <w:tcBorders>
              <w:top w:val="nil"/>
              <w:left w:val="nil"/>
              <w:bottom w:val="nil"/>
              <w:right w:val="nil"/>
            </w:tcBorders>
            <w:shd w:val="clear" w:color="000000" w:fill="FFFF99"/>
            <w:noWrap/>
            <w:vAlign w:val="bottom"/>
            <w:hideMark/>
          </w:tcPr>
          <w:p w14:paraId="460D3E4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44.710,00</w:t>
            </w:r>
          </w:p>
        </w:tc>
        <w:tc>
          <w:tcPr>
            <w:tcW w:w="0" w:type="auto"/>
            <w:tcBorders>
              <w:top w:val="nil"/>
              <w:left w:val="nil"/>
              <w:bottom w:val="nil"/>
              <w:right w:val="nil"/>
            </w:tcBorders>
            <w:shd w:val="clear" w:color="000000" w:fill="FFFF99"/>
            <w:noWrap/>
            <w:vAlign w:val="bottom"/>
            <w:hideMark/>
          </w:tcPr>
          <w:p w14:paraId="051C03D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45.157,10</w:t>
            </w:r>
          </w:p>
        </w:tc>
        <w:tc>
          <w:tcPr>
            <w:tcW w:w="0" w:type="auto"/>
            <w:tcBorders>
              <w:top w:val="nil"/>
              <w:left w:val="nil"/>
              <w:bottom w:val="nil"/>
              <w:right w:val="nil"/>
            </w:tcBorders>
            <w:shd w:val="clear" w:color="000000" w:fill="FFFF99"/>
            <w:noWrap/>
            <w:vAlign w:val="bottom"/>
            <w:hideMark/>
          </w:tcPr>
          <w:p w14:paraId="1ECB155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45.608,67</w:t>
            </w:r>
          </w:p>
        </w:tc>
      </w:tr>
      <w:tr w:rsidR="005625FA" w:rsidRPr="0058117C" w14:paraId="491DD501"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2D440306"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4. PRIHODI ZA POSEBNE NAMJENE</w:t>
            </w:r>
          </w:p>
        </w:tc>
        <w:tc>
          <w:tcPr>
            <w:tcW w:w="0" w:type="auto"/>
            <w:tcBorders>
              <w:top w:val="nil"/>
              <w:left w:val="nil"/>
              <w:bottom w:val="nil"/>
              <w:right w:val="nil"/>
            </w:tcBorders>
            <w:shd w:val="clear" w:color="000000" w:fill="FFFF00"/>
            <w:noWrap/>
            <w:vAlign w:val="bottom"/>
            <w:hideMark/>
          </w:tcPr>
          <w:p w14:paraId="2534CEA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399.902,61</w:t>
            </w:r>
          </w:p>
        </w:tc>
        <w:tc>
          <w:tcPr>
            <w:tcW w:w="0" w:type="auto"/>
            <w:tcBorders>
              <w:top w:val="nil"/>
              <w:left w:val="nil"/>
              <w:bottom w:val="nil"/>
              <w:right w:val="nil"/>
            </w:tcBorders>
            <w:shd w:val="clear" w:color="000000" w:fill="FFFF00"/>
            <w:noWrap/>
            <w:vAlign w:val="bottom"/>
            <w:hideMark/>
          </w:tcPr>
          <w:p w14:paraId="75E7BAF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532.724,00</w:t>
            </w:r>
          </w:p>
        </w:tc>
        <w:tc>
          <w:tcPr>
            <w:tcW w:w="0" w:type="auto"/>
            <w:tcBorders>
              <w:top w:val="nil"/>
              <w:left w:val="nil"/>
              <w:bottom w:val="nil"/>
              <w:right w:val="nil"/>
            </w:tcBorders>
            <w:shd w:val="clear" w:color="000000" w:fill="FFFF00"/>
            <w:noWrap/>
            <w:vAlign w:val="bottom"/>
            <w:hideMark/>
          </w:tcPr>
          <w:p w14:paraId="55FCBD0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585.132,00</w:t>
            </w:r>
          </w:p>
        </w:tc>
        <w:tc>
          <w:tcPr>
            <w:tcW w:w="0" w:type="auto"/>
            <w:tcBorders>
              <w:top w:val="nil"/>
              <w:left w:val="nil"/>
              <w:bottom w:val="nil"/>
              <w:right w:val="nil"/>
            </w:tcBorders>
            <w:shd w:val="clear" w:color="000000" w:fill="FFFF00"/>
            <w:noWrap/>
            <w:vAlign w:val="bottom"/>
            <w:hideMark/>
          </w:tcPr>
          <w:p w14:paraId="5BED401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590.983,32</w:t>
            </w:r>
          </w:p>
        </w:tc>
        <w:tc>
          <w:tcPr>
            <w:tcW w:w="0" w:type="auto"/>
            <w:tcBorders>
              <w:top w:val="nil"/>
              <w:left w:val="nil"/>
              <w:bottom w:val="nil"/>
              <w:right w:val="nil"/>
            </w:tcBorders>
            <w:shd w:val="clear" w:color="000000" w:fill="FFFF00"/>
            <w:noWrap/>
            <w:vAlign w:val="bottom"/>
            <w:hideMark/>
          </w:tcPr>
          <w:p w14:paraId="37BF835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596.893,15</w:t>
            </w:r>
          </w:p>
        </w:tc>
      </w:tr>
      <w:tr w:rsidR="005625FA" w:rsidRPr="0058117C" w14:paraId="5505F08B"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88156A4"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4.1. </w:t>
            </w:r>
            <w:proofErr w:type="spellStart"/>
            <w:r w:rsidRPr="0058117C">
              <w:rPr>
                <w:rFonts w:ascii="Arial" w:hAnsi="Arial" w:cs="Arial"/>
                <w:b/>
                <w:bCs/>
                <w:color w:val="000000"/>
                <w:lang w:val="en-US" w:eastAsia="en-US"/>
              </w:rPr>
              <w:t>Komunalni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doprinos</w:t>
            </w:r>
            <w:proofErr w:type="spellEnd"/>
          </w:p>
        </w:tc>
        <w:tc>
          <w:tcPr>
            <w:tcW w:w="0" w:type="auto"/>
            <w:tcBorders>
              <w:top w:val="nil"/>
              <w:left w:val="nil"/>
              <w:bottom w:val="nil"/>
              <w:right w:val="nil"/>
            </w:tcBorders>
            <w:shd w:val="clear" w:color="000000" w:fill="FFFF99"/>
            <w:noWrap/>
            <w:vAlign w:val="bottom"/>
            <w:hideMark/>
          </w:tcPr>
          <w:p w14:paraId="34E58BC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6530F01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3.000,00</w:t>
            </w:r>
          </w:p>
        </w:tc>
        <w:tc>
          <w:tcPr>
            <w:tcW w:w="0" w:type="auto"/>
            <w:tcBorders>
              <w:top w:val="nil"/>
              <w:left w:val="nil"/>
              <w:bottom w:val="nil"/>
              <w:right w:val="nil"/>
            </w:tcBorders>
            <w:shd w:val="clear" w:color="000000" w:fill="FFFF99"/>
            <w:noWrap/>
            <w:vAlign w:val="bottom"/>
            <w:hideMark/>
          </w:tcPr>
          <w:p w14:paraId="2178950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3.000,00</w:t>
            </w:r>
          </w:p>
        </w:tc>
        <w:tc>
          <w:tcPr>
            <w:tcW w:w="0" w:type="auto"/>
            <w:tcBorders>
              <w:top w:val="nil"/>
              <w:left w:val="nil"/>
              <w:bottom w:val="nil"/>
              <w:right w:val="nil"/>
            </w:tcBorders>
            <w:shd w:val="clear" w:color="000000" w:fill="FFFF99"/>
            <w:noWrap/>
            <w:vAlign w:val="bottom"/>
            <w:hideMark/>
          </w:tcPr>
          <w:p w14:paraId="29F9F72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3.030,00</w:t>
            </w:r>
          </w:p>
        </w:tc>
        <w:tc>
          <w:tcPr>
            <w:tcW w:w="0" w:type="auto"/>
            <w:tcBorders>
              <w:top w:val="nil"/>
              <w:left w:val="nil"/>
              <w:bottom w:val="nil"/>
              <w:right w:val="nil"/>
            </w:tcBorders>
            <w:shd w:val="clear" w:color="000000" w:fill="FFFF99"/>
            <w:noWrap/>
            <w:vAlign w:val="bottom"/>
            <w:hideMark/>
          </w:tcPr>
          <w:p w14:paraId="758A485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3.060,30</w:t>
            </w:r>
          </w:p>
        </w:tc>
      </w:tr>
      <w:tr w:rsidR="005625FA" w:rsidRPr="0058117C" w14:paraId="68FBCC5C"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FE9F483"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4.2. </w:t>
            </w:r>
            <w:proofErr w:type="spellStart"/>
            <w:r w:rsidRPr="0058117C">
              <w:rPr>
                <w:rFonts w:ascii="Arial" w:hAnsi="Arial" w:cs="Arial"/>
                <w:b/>
                <w:bCs/>
                <w:color w:val="000000"/>
                <w:lang w:val="en-US" w:eastAsia="en-US"/>
              </w:rPr>
              <w:t>Komunalna</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naknada</w:t>
            </w:r>
            <w:proofErr w:type="spellEnd"/>
          </w:p>
        </w:tc>
        <w:tc>
          <w:tcPr>
            <w:tcW w:w="0" w:type="auto"/>
            <w:tcBorders>
              <w:top w:val="nil"/>
              <w:left w:val="nil"/>
              <w:bottom w:val="nil"/>
              <w:right w:val="nil"/>
            </w:tcBorders>
            <w:shd w:val="clear" w:color="000000" w:fill="FFFF99"/>
            <w:noWrap/>
            <w:vAlign w:val="bottom"/>
            <w:hideMark/>
          </w:tcPr>
          <w:p w14:paraId="2D5634A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278.969,89</w:t>
            </w:r>
          </w:p>
        </w:tc>
        <w:tc>
          <w:tcPr>
            <w:tcW w:w="0" w:type="auto"/>
            <w:tcBorders>
              <w:top w:val="nil"/>
              <w:left w:val="nil"/>
              <w:bottom w:val="nil"/>
              <w:right w:val="nil"/>
            </w:tcBorders>
            <w:shd w:val="clear" w:color="000000" w:fill="FFFF99"/>
            <w:noWrap/>
            <w:vAlign w:val="bottom"/>
            <w:hideMark/>
          </w:tcPr>
          <w:p w14:paraId="5F2E0C0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319.805,00</w:t>
            </w:r>
          </w:p>
        </w:tc>
        <w:tc>
          <w:tcPr>
            <w:tcW w:w="0" w:type="auto"/>
            <w:tcBorders>
              <w:top w:val="nil"/>
              <w:left w:val="nil"/>
              <w:bottom w:val="nil"/>
              <w:right w:val="nil"/>
            </w:tcBorders>
            <w:shd w:val="clear" w:color="000000" w:fill="FFFF99"/>
            <w:noWrap/>
            <w:vAlign w:val="bottom"/>
            <w:hideMark/>
          </w:tcPr>
          <w:p w14:paraId="04907F4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369.105,00</w:t>
            </w:r>
          </w:p>
        </w:tc>
        <w:tc>
          <w:tcPr>
            <w:tcW w:w="0" w:type="auto"/>
            <w:tcBorders>
              <w:top w:val="nil"/>
              <w:left w:val="nil"/>
              <w:bottom w:val="nil"/>
              <w:right w:val="nil"/>
            </w:tcBorders>
            <w:shd w:val="clear" w:color="000000" w:fill="FFFF99"/>
            <w:noWrap/>
            <w:vAlign w:val="bottom"/>
            <w:hideMark/>
          </w:tcPr>
          <w:p w14:paraId="3670722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372.796,05</w:t>
            </w:r>
          </w:p>
        </w:tc>
        <w:tc>
          <w:tcPr>
            <w:tcW w:w="0" w:type="auto"/>
            <w:tcBorders>
              <w:top w:val="nil"/>
              <w:left w:val="nil"/>
              <w:bottom w:val="nil"/>
              <w:right w:val="nil"/>
            </w:tcBorders>
            <w:shd w:val="clear" w:color="000000" w:fill="FFFF99"/>
            <w:noWrap/>
            <w:vAlign w:val="bottom"/>
            <w:hideMark/>
          </w:tcPr>
          <w:p w14:paraId="12D74EE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376.524,01</w:t>
            </w:r>
          </w:p>
        </w:tc>
      </w:tr>
      <w:tr w:rsidR="005625FA" w:rsidRPr="0058117C" w14:paraId="27ABEC6F"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1EDBE5B4"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4.3. </w:t>
            </w:r>
            <w:proofErr w:type="spellStart"/>
            <w:r w:rsidRPr="0058117C">
              <w:rPr>
                <w:rFonts w:ascii="Arial" w:hAnsi="Arial" w:cs="Arial"/>
                <w:b/>
                <w:bCs/>
                <w:color w:val="000000"/>
                <w:lang w:val="en-US" w:eastAsia="en-US"/>
              </w:rPr>
              <w:t>Doprinos</w:t>
            </w:r>
            <w:proofErr w:type="spellEnd"/>
            <w:r w:rsidRPr="0058117C">
              <w:rPr>
                <w:rFonts w:ascii="Arial" w:hAnsi="Arial" w:cs="Arial"/>
                <w:b/>
                <w:bCs/>
                <w:color w:val="000000"/>
                <w:lang w:val="en-US" w:eastAsia="en-US"/>
              </w:rPr>
              <w:t xml:space="preserve"> za </w:t>
            </w:r>
            <w:proofErr w:type="spellStart"/>
            <w:r w:rsidRPr="0058117C">
              <w:rPr>
                <w:rFonts w:ascii="Arial" w:hAnsi="Arial" w:cs="Arial"/>
                <w:b/>
                <w:bCs/>
                <w:color w:val="000000"/>
                <w:lang w:val="en-US" w:eastAsia="en-US"/>
              </w:rPr>
              <w:t>šume</w:t>
            </w:r>
            <w:proofErr w:type="spellEnd"/>
          </w:p>
        </w:tc>
        <w:tc>
          <w:tcPr>
            <w:tcW w:w="0" w:type="auto"/>
            <w:tcBorders>
              <w:top w:val="nil"/>
              <w:left w:val="nil"/>
              <w:bottom w:val="nil"/>
              <w:right w:val="nil"/>
            </w:tcBorders>
            <w:shd w:val="clear" w:color="000000" w:fill="FFFF99"/>
            <w:noWrap/>
            <w:vAlign w:val="bottom"/>
            <w:hideMark/>
          </w:tcPr>
          <w:p w14:paraId="7507DCA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113.105,31</w:t>
            </w:r>
          </w:p>
        </w:tc>
        <w:tc>
          <w:tcPr>
            <w:tcW w:w="0" w:type="auto"/>
            <w:tcBorders>
              <w:top w:val="nil"/>
              <w:left w:val="nil"/>
              <w:bottom w:val="nil"/>
              <w:right w:val="nil"/>
            </w:tcBorders>
            <w:shd w:val="clear" w:color="000000" w:fill="FFFF99"/>
            <w:noWrap/>
            <w:vAlign w:val="bottom"/>
            <w:hideMark/>
          </w:tcPr>
          <w:p w14:paraId="49A9616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183.632,00</w:t>
            </w:r>
          </w:p>
        </w:tc>
        <w:tc>
          <w:tcPr>
            <w:tcW w:w="0" w:type="auto"/>
            <w:tcBorders>
              <w:top w:val="nil"/>
              <w:left w:val="nil"/>
              <w:bottom w:val="nil"/>
              <w:right w:val="nil"/>
            </w:tcBorders>
            <w:shd w:val="clear" w:color="000000" w:fill="FFFF99"/>
            <w:noWrap/>
            <w:vAlign w:val="bottom"/>
            <w:hideMark/>
          </w:tcPr>
          <w:p w14:paraId="020A081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179.000,00</w:t>
            </w:r>
          </w:p>
        </w:tc>
        <w:tc>
          <w:tcPr>
            <w:tcW w:w="0" w:type="auto"/>
            <w:tcBorders>
              <w:top w:val="nil"/>
              <w:left w:val="nil"/>
              <w:bottom w:val="nil"/>
              <w:right w:val="nil"/>
            </w:tcBorders>
            <w:shd w:val="clear" w:color="000000" w:fill="FFFF99"/>
            <w:noWrap/>
            <w:vAlign w:val="bottom"/>
            <w:hideMark/>
          </w:tcPr>
          <w:p w14:paraId="55E4BD6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180.790,00</w:t>
            </w:r>
          </w:p>
        </w:tc>
        <w:tc>
          <w:tcPr>
            <w:tcW w:w="0" w:type="auto"/>
            <w:tcBorders>
              <w:top w:val="nil"/>
              <w:left w:val="nil"/>
              <w:bottom w:val="nil"/>
              <w:right w:val="nil"/>
            </w:tcBorders>
            <w:shd w:val="clear" w:color="000000" w:fill="FFFF99"/>
            <w:noWrap/>
            <w:vAlign w:val="bottom"/>
            <w:hideMark/>
          </w:tcPr>
          <w:p w14:paraId="434420D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182.597,90</w:t>
            </w:r>
          </w:p>
        </w:tc>
      </w:tr>
      <w:tr w:rsidR="005625FA" w:rsidRPr="0058117C" w14:paraId="3B9BE2F5"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099A377E"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4.4. </w:t>
            </w:r>
            <w:proofErr w:type="spellStart"/>
            <w:r w:rsidRPr="0058117C">
              <w:rPr>
                <w:rFonts w:ascii="Arial" w:hAnsi="Arial" w:cs="Arial"/>
                <w:b/>
                <w:bCs/>
                <w:color w:val="000000"/>
                <w:lang w:val="en-US" w:eastAsia="en-US"/>
              </w:rPr>
              <w:t>Spomenička</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renta</w:t>
            </w:r>
            <w:proofErr w:type="spellEnd"/>
          </w:p>
        </w:tc>
        <w:tc>
          <w:tcPr>
            <w:tcW w:w="0" w:type="auto"/>
            <w:tcBorders>
              <w:top w:val="nil"/>
              <w:left w:val="nil"/>
              <w:bottom w:val="nil"/>
              <w:right w:val="nil"/>
            </w:tcBorders>
            <w:shd w:val="clear" w:color="000000" w:fill="FFFF99"/>
            <w:noWrap/>
            <w:vAlign w:val="bottom"/>
            <w:hideMark/>
          </w:tcPr>
          <w:p w14:paraId="7C4F961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143DEED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27,00</w:t>
            </w:r>
          </w:p>
        </w:tc>
        <w:tc>
          <w:tcPr>
            <w:tcW w:w="0" w:type="auto"/>
            <w:tcBorders>
              <w:top w:val="nil"/>
              <w:left w:val="nil"/>
              <w:bottom w:val="nil"/>
              <w:right w:val="nil"/>
            </w:tcBorders>
            <w:shd w:val="clear" w:color="000000" w:fill="FFFF99"/>
            <w:noWrap/>
            <w:vAlign w:val="bottom"/>
            <w:hideMark/>
          </w:tcPr>
          <w:p w14:paraId="2700529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27,00</w:t>
            </w:r>
          </w:p>
        </w:tc>
        <w:tc>
          <w:tcPr>
            <w:tcW w:w="0" w:type="auto"/>
            <w:tcBorders>
              <w:top w:val="nil"/>
              <w:left w:val="nil"/>
              <w:bottom w:val="nil"/>
              <w:right w:val="nil"/>
            </w:tcBorders>
            <w:shd w:val="clear" w:color="000000" w:fill="FFFF99"/>
            <w:noWrap/>
            <w:vAlign w:val="bottom"/>
            <w:hideMark/>
          </w:tcPr>
          <w:p w14:paraId="526D7CA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27,27</w:t>
            </w:r>
          </w:p>
        </w:tc>
        <w:tc>
          <w:tcPr>
            <w:tcW w:w="0" w:type="auto"/>
            <w:tcBorders>
              <w:top w:val="nil"/>
              <w:left w:val="nil"/>
              <w:bottom w:val="nil"/>
              <w:right w:val="nil"/>
            </w:tcBorders>
            <w:shd w:val="clear" w:color="000000" w:fill="FFFF99"/>
            <w:noWrap/>
            <w:vAlign w:val="bottom"/>
            <w:hideMark/>
          </w:tcPr>
          <w:p w14:paraId="4D5471B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27,54</w:t>
            </w:r>
          </w:p>
        </w:tc>
      </w:tr>
      <w:tr w:rsidR="005625FA" w:rsidRPr="0058117C" w14:paraId="0BC636BA"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665EAA8B"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4.5. </w:t>
            </w:r>
            <w:proofErr w:type="spellStart"/>
            <w:r w:rsidRPr="0058117C">
              <w:rPr>
                <w:rFonts w:ascii="Arial" w:hAnsi="Arial" w:cs="Arial"/>
                <w:b/>
                <w:bCs/>
                <w:color w:val="000000"/>
                <w:lang w:val="en-US" w:eastAsia="en-US"/>
              </w:rPr>
              <w:t>Ostali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nespomenuti</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prihodi</w:t>
            </w:r>
            <w:proofErr w:type="spellEnd"/>
          </w:p>
        </w:tc>
        <w:tc>
          <w:tcPr>
            <w:tcW w:w="0" w:type="auto"/>
            <w:tcBorders>
              <w:top w:val="nil"/>
              <w:left w:val="nil"/>
              <w:bottom w:val="nil"/>
              <w:right w:val="nil"/>
            </w:tcBorders>
            <w:shd w:val="clear" w:color="000000" w:fill="FFFF99"/>
            <w:noWrap/>
            <w:vAlign w:val="bottom"/>
            <w:hideMark/>
          </w:tcPr>
          <w:p w14:paraId="58C172A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7.827,41</w:t>
            </w:r>
          </w:p>
        </w:tc>
        <w:tc>
          <w:tcPr>
            <w:tcW w:w="0" w:type="auto"/>
            <w:tcBorders>
              <w:top w:val="nil"/>
              <w:left w:val="nil"/>
              <w:bottom w:val="nil"/>
              <w:right w:val="nil"/>
            </w:tcBorders>
            <w:shd w:val="clear" w:color="000000" w:fill="FFFF99"/>
            <w:noWrap/>
            <w:vAlign w:val="bottom"/>
            <w:hideMark/>
          </w:tcPr>
          <w:p w14:paraId="105880E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17.260,00</w:t>
            </w:r>
          </w:p>
        </w:tc>
        <w:tc>
          <w:tcPr>
            <w:tcW w:w="0" w:type="auto"/>
            <w:tcBorders>
              <w:top w:val="nil"/>
              <w:left w:val="nil"/>
              <w:bottom w:val="nil"/>
              <w:right w:val="nil"/>
            </w:tcBorders>
            <w:shd w:val="clear" w:color="000000" w:fill="FFFF99"/>
            <w:noWrap/>
            <w:vAlign w:val="bottom"/>
            <w:hideMark/>
          </w:tcPr>
          <w:p w14:paraId="2E56110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25.000,00</w:t>
            </w:r>
          </w:p>
        </w:tc>
        <w:tc>
          <w:tcPr>
            <w:tcW w:w="0" w:type="auto"/>
            <w:tcBorders>
              <w:top w:val="nil"/>
              <w:left w:val="nil"/>
              <w:bottom w:val="nil"/>
              <w:right w:val="nil"/>
            </w:tcBorders>
            <w:shd w:val="clear" w:color="000000" w:fill="FFFF99"/>
            <w:noWrap/>
            <w:vAlign w:val="bottom"/>
            <w:hideMark/>
          </w:tcPr>
          <w:p w14:paraId="36D7539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25.250,00</w:t>
            </w:r>
          </w:p>
        </w:tc>
        <w:tc>
          <w:tcPr>
            <w:tcW w:w="0" w:type="auto"/>
            <w:tcBorders>
              <w:top w:val="nil"/>
              <w:left w:val="nil"/>
              <w:bottom w:val="nil"/>
              <w:right w:val="nil"/>
            </w:tcBorders>
            <w:shd w:val="clear" w:color="000000" w:fill="FFFF99"/>
            <w:noWrap/>
            <w:vAlign w:val="bottom"/>
            <w:hideMark/>
          </w:tcPr>
          <w:p w14:paraId="7DADB35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25.502,50</w:t>
            </w:r>
          </w:p>
        </w:tc>
      </w:tr>
      <w:tr w:rsidR="005625FA" w:rsidRPr="0058117C" w14:paraId="56F2DA80"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E2E2582"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4.7. Naknada za zadržavanje nezakonito izgrađene zgrade</w:t>
            </w:r>
          </w:p>
        </w:tc>
        <w:tc>
          <w:tcPr>
            <w:tcW w:w="0" w:type="auto"/>
            <w:tcBorders>
              <w:top w:val="nil"/>
              <w:left w:val="nil"/>
              <w:bottom w:val="nil"/>
              <w:right w:val="nil"/>
            </w:tcBorders>
            <w:shd w:val="clear" w:color="000000" w:fill="FFFF99"/>
            <w:noWrap/>
            <w:vAlign w:val="bottom"/>
            <w:hideMark/>
          </w:tcPr>
          <w:p w14:paraId="5B61BEF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4FE7382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9.000,00</w:t>
            </w:r>
          </w:p>
        </w:tc>
        <w:tc>
          <w:tcPr>
            <w:tcW w:w="0" w:type="auto"/>
            <w:tcBorders>
              <w:top w:val="nil"/>
              <w:left w:val="nil"/>
              <w:bottom w:val="nil"/>
              <w:right w:val="nil"/>
            </w:tcBorders>
            <w:shd w:val="clear" w:color="000000" w:fill="FFFF99"/>
            <w:noWrap/>
            <w:vAlign w:val="bottom"/>
            <w:hideMark/>
          </w:tcPr>
          <w:p w14:paraId="7461519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9.000,00</w:t>
            </w:r>
          </w:p>
        </w:tc>
        <w:tc>
          <w:tcPr>
            <w:tcW w:w="0" w:type="auto"/>
            <w:tcBorders>
              <w:top w:val="nil"/>
              <w:left w:val="nil"/>
              <w:bottom w:val="nil"/>
              <w:right w:val="nil"/>
            </w:tcBorders>
            <w:shd w:val="clear" w:color="000000" w:fill="FFFF99"/>
            <w:noWrap/>
            <w:vAlign w:val="bottom"/>
            <w:hideMark/>
          </w:tcPr>
          <w:p w14:paraId="54849EA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9.090,00</w:t>
            </w:r>
          </w:p>
        </w:tc>
        <w:tc>
          <w:tcPr>
            <w:tcW w:w="0" w:type="auto"/>
            <w:tcBorders>
              <w:top w:val="nil"/>
              <w:left w:val="nil"/>
              <w:bottom w:val="nil"/>
              <w:right w:val="nil"/>
            </w:tcBorders>
            <w:shd w:val="clear" w:color="000000" w:fill="FFFF99"/>
            <w:noWrap/>
            <w:vAlign w:val="bottom"/>
            <w:hideMark/>
          </w:tcPr>
          <w:p w14:paraId="7EC7ED9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9.180,90</w:t>
            </w:r>
          </w:p>
        </w:tc>
      </w:tr>
      <w:tr w:rsidR="005625FA" w:rsidRPr="0058117C" w14:paraId="4A93DD8B"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3DB54B20"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5. POMOĆI</w:t>
            </w:r>
          </w:p>
        </w:tc>
        <w:tc>
          <w:tcPr>
            <w:tcW w:w="0" w:type="auto"/>
            <w:tcBorders>
              <w:top w:val="nil"/>
              <w:left w:val="nil"/>
              <w:bottom w:val="nil"/>
              <w:right w:val="nil"/>
            </w:tcBorders>
            <w:shd w:val="clear" w:color="000000" w:fill="FFFF00"/>
            <w:noWrap/>
            <w:vAlign w:val="bottom"/>
            <w:hideMark/>
          </w:tcPr>
          <w:p w14:paraId="6F0FD04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1.668.457,02</w:t>
            </w:r>
          </w:p>
        </w:tc>
        <w:tc>
          <w:tcPr>
            <w:tcW w:w="0" w:type="auto"/>
            <w:tcBorders>
              <w:top w:val="nil"/>
              <w:left w:val="nil"/>
              <w:bottom w:val="nil"/>
              <w:right w:val="nil"/>
            </w:tcBorders>
            <w:shd w:val="clear" w:color="000000" w:fill="FFFF00"/>
            <w:noWrap/>
            <w:vAlign w:val="bottom"/>
            <w:hideMark/>
          </w:tcPr>
          <w:p w14:paraId="4CB73DB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3.947.846,83</w:t>
            </w:r>
          </w:p>
        </w:tc>
        <w:tc>
          <w:tcPr>
            <w:tcW w:w="0" w:type="auto"/>
            <w:tcBorders>
              <w:top w:val="nil"/>
              <w:left w:val="nil"/>
              <w:bottom w:val="nil"/>
              <w:right w:val="nil"/>
            </w:tcBorders>
            <w:shd w:val="clear" w:color="000000" w:fill="FFFF00"/>
            <w:noWrap/>
            <w:vAlign w:val="bottom"/>
            <w:hideMark/>
          </w:tcPr>
          <w:p w14:paraId="2CC684C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3.066.657,60</w:t>
            </w:r>
          </w:p>
        </w:tc>
        <w:tc>
          <w:tcPr>
            <w:tcW w:w="0" w:type="auto"/>
            <w:tcBorders>
              <w:top w:val="nil"/>
              <w:left w:val="nil"/>
              <w:bottom w:val="nil"/>
              <w:right w:val="nil"/>
            </w:tcBorders>
            <w:shd w:val="clear" w:color="000000" w:fill="FFFF00"/>
            <w:noWrap/>
            <w:vAlign w:val="bottom"/>
            <w:hideMark/>
          </w:tcPr>
          <w:p w14:paraId="56E1434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3.097.324,18</w:t>
            </w:r>
          </w:p>
        </w:tc>
        <w:tc>
          <w:tcPr>
            <w:tcW w:w="0" w:type="auto"/>
            <w:tcBorders>
              <w:top w:val="nil"/>
              <w:left w:val="nil"/>
              <w:bottom w:val="nil"/>
              <w:right w:val="nil"/>
            </w:tcBorders>
            <w:shd w:val="clear" w:color="000000" w:fill="FFFF00"/>
            <w:noWrap/>
            <w:vAlign w:val="bottom"/>
            <w:hideMark/>
          </w:tcPr>
          <w:p w14:paraId="1ADDD07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3.128.297,43</w:t>
            </w:r>
          </w:p>
        </w:tc>
      </w:tr>
      <w:tr w:rsidR="005625FA" w:rsidRPr="0058117C" w14:paraId="75FC8C3E"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25A6F5B0"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5.1. Tekuće pomoći iz državnog proračuna</w:t>
            </w:r>
          </w:p>
        </w:tc>
        <w:tc>
          <w:tcPr>
            <w:tcW w:w="0" w:type="auto"/>
            <w:tcBorders>
              <w:top w:val="nil"/>
              <w:left w:val="nil"/>
              <w:bottom w:val="nil"/>
              <w:right w:val="nil"/>
            </w:tcBorders>
            <w:shd w:val="clear" w:color="000000" w:fill="FFFF99"/>
            <w:noWrap/>
            <w:vAlign w:val="bottom"/>
            <w:hideMark/>
          </w:tcPr>
          <w:p w14:paraId="112C32C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1.025.783,66</w:t>
            </w:r>
          </w:p>
        </w:tc>
        <w:tc>
          <w:tcPr>
            <w:tcW w:w="0" w:type="auto"/>
            <w:tcBorders>
              <w:top w:val="nil"/>
              <w:left w:val="nil"/>
              <w:bottom w:val="nil"/>
              <w:right w:val="nil"/>
            </w:tcBorders>
            <w:shd w:val="clear" w:color="000000" w:fill="FFFF99"/>
            <w:noWrap/>
            <w:vAlign w:val="bottom"/>
            <w:hideMark/>
          </w:tcPr>
          <w:p w14:paraId="67A423C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1.918.537,83</w:t>
            </w:r>
          </w:p>
        </w:tc>
        <w:tc>
          <w:tcPr>
            <w:tcW w:w="0" w:type="auto"/>
            <w:tcBorders>
              <w:top w:val="nil"/>
              <w:left w:val="nil"/>
              <w:bottom w:val="nil"/>
              <w:right w:val="nil"/>
            </w:tcBorders>
            <w:shd w:val="clear" w:color="000000" w:fill="FFFF99"/>
            <w:noWrap/>
            <w:vAlign w:val="bottom"/>
            <w:hideMark/>
          </w:tcPr>
          <w:p w14:paraId="1EFE5BD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1.467.182,60</w:t>
            </w:r>
          </w:p>
        </w:tc>
        <w:tc>
          <w:tcPr>
            <w:tcW w:w="0" w:type="auto"/>
            <w:tcBorders>
              <w:top w:val="nil"/>
              <w:left w:val="nil"/>
              <w:bottom w:val="nil"/>
              <w:right w:val="nil"/>
            </w:tcBorders>
            <w:shd w:val="clear" w:color="000000" w:fill="FFFF99"/>
            <w:noWrap/>
            <w:vAlign w:val="bottom"/>
            <w:hideMark/>
          </w:tcPr>
          <w:p w14:paraId="1F1553C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1.481.854,43</w:t>
            </w:r>
          </w:p>
        </w:tc>
        <w:tc>
          <w:tcPr>
            <w:tcW w:w="0" w:type="auto"/>
            <w:tcBorders>
              <w:top w:val="nil"/>
              <w:left w:val="nil"/>
              <w:bottom w:val="nil"/>
              <w:right w:val="nil"/>
            </w:tcBorders>
            <w:shd w:val="clear" w:color="000000" w:fill="FFFF99"/>
            <w:noWrap/>
            <w:vAlign w:val="bottom"/>
            <w:hideMark/>
          </w:tcPr>
          <w:p w14:paraId="103C57A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1.496.672,97</w:t>
            </w:r>
          </w:p>
        </w:tc>
      </w:tr>
      <w:tr w:rsidR="005625FA" w:rsidRPr="0058117C" w14:paraId="13FE8A5A"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749D2526"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t>Izvor 5.2. Tekuće pomoći iz županijskog proračuna</w:t>
            </w:r>
          </w:p>
        </w:tc>
        <w:tc>
          <w:tcPr>
            <w:tcW w:w="0" w:type="auto"/>
            <w:tcBorders>
              <w:top w:val="nil"/>
              <w:left w:val="nil"/>
              <w:bottom w:val="nil"/>
              <w:right w:val="nil"/>
            </w:tcBorders>
            <w:shd w:val="clear" w:color="000000" w:fill="FFFF99"/>
            <w:noWrap/>
            <w:vAlign w:val="bottom"/>
            <w:hideMark/>
          </w:tcPr>
          <w:p w14:paraId="4BA7221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40.976,84</w:t>
            </w:r>
          </w:p>
        </w:tc>
        <w:tc>
          <w:tcPr>
            <w:tcW w:w="0" w:type="auto"/>
            <w:tcBorders>
              <w:top w:val="nil"/>
              <w:left w:val="nil"/>
              <w:bottom w:val="nil"/>
              <w:right w:val="nil"/>
            </w:tcBorders>
            <w:shd w:val="clear" w:color="000000" w:fill="FFFF99"/>
            <w:noWrap/>
            <w:vAlign w:val="bottom"/>
            <w:hideMark/>
          </w:tcPr>
          <w:p w14:paraId="65D4570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118.900,00</w:t>
            </w:r>
          </w:p>
        </w:tc>
        <w:tc>
          <w:tcPr>
            <w:tcW w:w="0" w:type="auto"/>
            <w:tcBorders>
              <w:top w:val="nil"/>
              <w:left w:val="nil"/>
              <w:bottom w:val="nil"/>
              <w:right w:val="nil"/>
            </w:tcBorders>
            <w:shd w:val="clear" w:color="000000" w:fill="FFFF99"/>
            <w:noWrap/>
            <w:vAlign w:val="bottom"/>
            <w:hideMark/>
          </w:tcPr>
          <w:p w14:paraId="1E1B6CA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136.350,00</w:t>
            </w:r>
          </w:p>
        </w:tc>
        <w:tc>
          <w:tcPr>
            <w:tcW w:w="0" w:type="auto"/>
            <w:tcBorders>
              <w:top w:val="nil"/>
              <w:left w:val="nil"/>
              <w:bottom w:val="nil"/>
              <w:right w:val="nil"/>
            </w:tcBorders>
            <w:shd w:val="clear" w:color="000000" w:fill="FFFF99"/>
            <w:noWrap/>
            <w:vAlign w:val="bottom"/>
            <w:hideMark/>
          </w:tcPr>
          <w:p w14:paraId="1D23221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137.713,50</w:t>
            </w:r>
          </w:p>
        </w:tc>
        <w:tc>
          <w:tcPr>
            <w:tcW w:w="0" w:type="auto"/>
            <w:tcBorders>
              <w:top w:val="nil"/>
              <w:left w:val="nil"/>
              <w:bottom w:val="nil"/>
              <w:right w:val="nil"/>
            </w:tcBorders>
            <w:shd w:val="clear" w:color="000000" w:fill="FFFF99"/>
            <w:noWrap/>
            <w:vAlign w:val="bottom"/>
            <w:hideMark/>
          </w:tcPr>
          <w:p w14:paraId="67DFE91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139.090,64</w:t>
            </w:r>
          </w:p>
        </w:tc>
      </w:tr>
      <w:tr w:rsidR="005625FA" w:rsidRPr="0058117C" w14:paraId="4761D312"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270E547F"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5.3. Kapitalne pomoći iz državnog proračuna</w:t>
            </w:r>
          </w:p>
        </w:tc>
        <w:tc>
          <w:tcPr>
            <w:tcW w:w="0" w:type="auto"/>
            <w:tcBorders>
              <w:top w:val="nil"/>
              <w:left w:val="nil"/>
              <w:bottom w:val="nil"/>
              <w:right w:val="nil"/>
            </w:tcBorders>
            <w:shd w:val="clear" w:color="000000" w:fill="FFFF99"/>
            <w:noWrap/>
            <w:vAlign w:val="bottom"/>
            <w:hideMark/>
          </w:tcPr>
          <w:p w14:paraId="6BCC4FA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94.302,41</w:t>
            </w:r>
          </w:p>
        </w:tc>
        <w:tc>
          <w:tcPr>
            <w:tcW w:w="0" w:type="auto"/>
            <w:tcBorders>
              <w:top w:val="nil"/>
              <w:left w:val="nil"/>
              <w:bottom w:val="nil"/>
              <w:right w:val="nil"/>
            </w:tcBorders>
            <w:shd w:val="clear" w:color="000000" w:fill="FFFF99"/>
            <w:noWrap/>
            <w:vAlign w:val="bottom"/>
            <w:hideMark/>
          </w:tcPr>
          <w:p w14:paraId="1818600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1.333.700,00</w:t>
            </w:r>
          </w:p>
        </w:tc>
        <w:tc>
          <w:tcPr>
            <w:tcW w:w="0" w:type="auto"/>
            <w:tcBorders>
              <w:top w:val="nil"/>
              <w:left w:val="nil"/>
              <w:bottom w:val="nil"/>
              <w:right w:val="nil"/>
            </w:tcBorders>
            <w:shd w:val="clear" w:color="000000" w:fill="FFFF99"/>
            <w:noWrap/>
            <w:vAlign w:val="bottom"/>
            <w:hideMark/>
          </w:tcPr>
          <w:p w14:paraId="7A28ECB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881.350,00</w:t>
            </w:r>
          </w:p>
        </w:tc>
        <w:tc>
          <w:tcPr>
            <w:tcW w:w="0" w:type="auto"/>
            <w:tcBorders>
              <w:top w:val="nil"/>
              <w:left w:val="nil"/>
              <w:bottom w:val="nil"/>
              <w:right w:val="nil"/>
            </w:tcBorders>
            <w:shd w:val="clear" w:color="000000" w:fill="FFFF99"/>
            <w:noWrap/>
            <w:vAlign w:val="bottom"/>
            <w:hideMark/>
          </w:tcPr>
          <w:p w14:paraId="0F0F2D1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890.163,50</w:t>
            </w:r>
          </w:p>
        </w:tc>
        <w:tc>
          <w:tcPr>
            <w:tcW w:w="0" w:type="auto"/>
            <w:tcBorders>
              <w:top w:val="nil"/>
              <w:left w:val="nil"/>
              <w:bottom w:val="nil"/>
              <w:right w:val="nil"/>
            </w:tcBorders>
            <w:shd w:val="clear" w:color="000000" w:fill="FFFF99"/>
            <w:noWrap/>
            <w:vAlign w:val="bottom"/>
            <w:hideMark/>
          </w:tcPr>
          <w:p w14:paraId="544071F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899.065,14</w:t>
            </w:r>
          </w:p>
        </w:tc>
      </w:tr>
      <w:tr w:rsidR="005625FA" w:rsidRPr="0058117C" w14:paraId="1E93CDFA"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0EEB436B"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5.4. Kapitalne pomoći iz županijskog proračuna</w:t>
            </w:r>
          </w:p>
        </w:tc>
        <w:tc>
          <w:tcPr>
            <w:tcW w:w="0" w:type="auto"/>
            <w:tcBorders>
              <w:top w:val="nil"/>
              <w:left w:val="nil"/>
              <w:bottom w:val="nil"/>
              <w:right w:val="nil"/>
            </w:tcBorders>
            <w:shd w:val="clear" w:color="000000" w:fill="FFFF99"/>
            <w:noWrap/>
            <w:vAlign w:val="bottom"/>
            <w:hideMark/>
          </w:tcPr>
          <w:p w14:paraId="7286063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5.300,00</w:t>
            </w:r>
          </w:p>
        </w:tc>
        <w:tc>
          <w:tcPr>
            <w:tcW w:w="0" w:type="auto"/>
            <w:tcBorders>
              <w:top w:val="nil"/>
              <w:left w:val="nil"/>
              <w:bottom w:val="nil"/>
              <w:right w:val="nil"/>
            </w:tcBorders>
            <w:shd w:val="clear" w:color="000000" w:fill="FFFF99"/>
            <w:noWrap/>
            <w:vAlign w:val="bottom"/>
            <w:hideMark/>
          </w:tcPr>
          <w:p w14:paraId="1AAA05A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27.175,00</w:t>
            </w:r>
          </w:p>
        </w:tc>
        <w:tc>
          <w:tcPr>
            <w:tcW w:w="0" w:type="auto"/>
            <w:tcBorders>
              <w:top w:val="nil"/>
              <w:left w:val="nil"/>
              <w:bottom w:val="nil"/>
              <w:right w:val="nil"/>
            </w:tcBorders>
            <w:shd w:val="clear" w:color="000000" w:fill="FFFF99"/>
            <w:noWrap/>
            <w:vAlign w:val="bottom"/>
            <w:hideMark/>
          </w:tcPr>
          <w:p w14:paraId="07A70FF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26.775,00</w:t>
            </w:r>
          </w:p>
        </w:tc>
        <w:tc>
          <w:tcPr>
            <w:tcW w:w="0" w:type="auto"/>
            <w:tcBorders>
              <w:top w:val="nil"/>
              <w:left w:val="nil"/>
              <w:bottom w:val="nil"/>
              <w:right w:val="nil"/>
            </w:tcBorders>
            <w:shd w:val="clear" w:color="000000" w:fill="FFFF99"/>
            <w:noWrap/>
            <w:vAlign w:val="bottom"/>
            <w:hideMark/>
          </w:tcPr>
          <w:p w14:paraId="2F1C30B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27.042,75</w:t>
            </w:r>
          </w:p>
        </w:tc>
        <w:tc>
          <w:tcPr>
            <w:tcW w:w="0" w:type="auto"/>
            <w:tcBorders>
              <w:top w:val="nil"/>
              <w:left w:val="nil"/>
              <w:bottom w:val="nil"/>
              <w:right w:val="nil"/>
            </w:tcBorders>
            <w:shd w:val="clear" w:color="000000" w:fill="FFFF99"/>
            <w:noWrap/>
            <w:vAlign w:val="bottom"/>
            <w:hideMark/>
          </w:tcPr>
          <w:p w14:paraId="678619A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27.313,18</w:t>
            </w:r>
          </w:p>
        </w:tc>
      </w:tr>
      <w:tr w:rsidR="005625FA" w:rsidRPr="0058117C" w14:paraId="5CA7E5EB"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2751B847"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5.5. Pomoći izravnanja za decentralizirane funkcije</w:t>
            </w:r>
          </w:p>
        </w:tc>
        <w:tc>
          <w:tcPr>
            <w:tcW w:w="0" w:type="auto"/>
            <w:tcBorders>
              <w:top w:val="nil"/>
              <w:left w:val="nil"/>
              <w:bottom w:val="nil"/>
              <w:right w:val="nil"/>
            </w:tcBorders>
            <w:shd w:val="clear" w:color="000000" w:fill="FFFF99"/>
            <w:noWrap/>
            <w:vAlign w:val="bottom"/>
            <w:hideMark/>
          </w:tcPr>
          <w:p w14:paraId="0517481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497.696,00</w:t>
            </w:r>
          </w:p>
        </w:tc>
        <w:tc>
          <w:tcPr>
            <w:tcW w:w="0" w:type="auto"/>
            <w:tcBorders>
              <w:top w:val="nil"/>
              <w:left w:val="nil"/>
              <w:bottom w:val="nil"/>
              <w:right w:val="nil"/>
            </w:tcBorders>
            <w:shd w:val="clear" w:color="000000" w:fill="FFFF99"/>
            <w:noWrap/>
            <w:vAlign w:val="bottom"/>
            <w:hideMark/>
          </w:tcPr>
          <w:p w14:paraId="6934B0E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532.534,00</w:t>
            </w:r>
          </w:p>
        </w:tc>
        <w:tc>
          <w:tcPr>
            <w:tcW w:w="0" w:type="auto"/>
            <w:tcBorders>
              <w:top w:val="nil"/>
              <w:left w:val="nil"/>
              <w:bottom w:val="nil"/>
              <w:right w:val="nil"/>
            </w:tcBorders>
            <w:shd w:val="clear" w:color="000000" w:fill="FFFF99"/>
            <w:noWrap/>
            <w:vAlign w:val="bottom"/>
            <w:hideMark/>
          </w:tcPr>
          <w:p w14:paraId="257484D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550.000,00</w:t>
            </w:r>
          </w:p>
        </w:tc>
        <w:tc>
          <w:tcPr>
            <w:tcW w:w="0" w:type="auto"/>
            <w:tcBorders>
              <w:top w:val="nil"/>
              <w:left w:val="nil"/>
              <w:bottom w:val="nil"/>
              <w:right w:val="nil"/>
            </w:tcBorders>
            <w:shd w:val="clear" w:color="000000" w:fill="FFFF99"/>
            <w:noWrap/>
            <w:vAlign w:val="bottom"/>
            <w:hideMark/>
          </w:tcPr>
          <w:p w14:paraId="0219C31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555.500,00</w:t>
            </w:r>
          </w:p>
        </w:tc>
        <w:tc>
          <w:tcPr>
            <w:tcW w:w="0" w:type="auto"/>
            <w:tcBorders>
              <w:top w:val="nil"/>
              <w:left w:val="nil"/>
              <w:bottom w:val="nil"/>
              <w:right w:val="nil"/>
            </w:tcBorders>
            <w:shd w:val="clear" w:color="000000" w:fill="FFFF99"/>
            <w:noWrap/>
            <w:vAlign w:val="bottom"/>
            <w:hideMark/>
          </w:tcPr>
          <w:p w14:paraId="315D202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561.055,00</w:t>
            </w:r>
          </w:p>
        </w:tc>
      </w:tr>
      <w:tr w:rsidR="005625FA" w:rsidRPr="0058117C" w14:paraId="4DBA5B58"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302C401D"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5.6. </w:t>
            </w:r>
            <w:proofErr w:type="spellStart"/>
            <w:r w:rsidRPr="0058117C">
              <w:rPr>
                <w:rFonts w:ascii="Arial" w:hAnsi="Arial" w:cs="Arial"/>
                <w:b/>
                <w:bCs/>
                <w:color w:val="000000"/>
                <w:lang w:val="en-US" w:eastAsia="en-US"/>
              </w:rPr>
              <w:t>Potpora</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Vatrogasne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zajednice</w:t>
            </w:r>
            <w:proofErr w:type="spellEnd"/>
          </w:p>
        </w:tc>
        <w:tc>
          <w:tcPr>
            <w:tcW w:w="0" w:type="auto"/>
            <w:tcBorders>
              <w:top w:val="nil"/>
              <w:left w:val="nil"/>
              <w:bottom w:val="nil"/>
              <w:right w:val="nil"/>
            </w:tcBorders>
            <w:shd w:val="clear" w:color="000000" w:fill="FFFF99"/>
            <w:noWrap/>
            <w:vAlign w:val="bottom"/>
            <w:hideMark/>
          </w:tcPr>
          <w:p w14:paraId="2CA466E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4.398,11</w:t>
            </w:r>
          </w:p>
        </w:tc>
        <w:tc>
          <w:tcPr>
            <w:tcW w:w="0" w:type="auto"/>
            <w:tcBorders>
              <w:top w:val="nil"/>
              <w:left w:val="nil"/>
              <w:bottom w:val="nil"/>
              <w:right w:val="nil"/>
            </w:tcBorders>
            <w:shd w:val="clear" w:color="000000" w:fill="FFFF99"/>
            <w:noWrap/>
            <w:vAlign w:val="bottom"/>
            <w:hideMark/>
          </w:tcPr>
          <w:p w14:paraId="3A0CD25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17.000,00</w:t>
            </w:r>
          </w:p>
        </w:tc>
        <w:tc>
          <w:tcPr>
            <w:tcW w:w="0" w:type="auto"/>
            <w:tcBorders>
              <w:top w:val="nil"/>
              <w:left w:val="nil"/>
              <w:bottom w:val="nil"/>
              <w:right w:val="nil"/>
            </w:tcBorders>
            <w:shd w:val="clear" w:color="000000" w:fill="FFFF99"/>
            <w:noWrap/>
            <w:vAlign w:val="bottom"/>
            <w:hideMark/>
          </w:tcPr>
          <w:p w14:paraId="18EDF0F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5.000,00</w:t>
            </w:r>
          </w:p>
        </w:tc>
        <w:tc>
          <w:tcPr>
            <w:tcW w:w="0" w:type="auto"/>
            <w:tcBorders>
              <w:top w:val="nil"/>
              <w:left w:val="nil"/>
              <w:bottom w:val="nil"/>
              <w:right w:val="nil"/>
            </w:tcBorders>
            <w:shd w:val="clear" w:color="000000" w:fill="FFFF99"/>
            <w:noWrap/>
            <w:vAlign w:val="bottom"/>
            <w:hideMark/>
          </w:tcPr>
          <w:p w14:paraId="7B42887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5.050,00</w:t>
            </w:r>
          </w:p>
        </w:tc>
        <w:tc>
          <w:tcPr>
            <w:tcW w:w="0" w:type="auto"/>
            <w:tcBorders>
              <w:top w:val="nil"/>
              <w:left w:val="nil"/>
              <w:bottom w:val="nil"/>
              <w:right w:val="nil"/>
            </w:tcBorders>
            <w:shd w:val="clear" w:color="000000" w:fill="FFFF99"/>
            <w:noWrap/>
            <w:vAlign w:val="bottom"/>
            <w:hideMark/>
          </w:tcPr>
          <w:p w14:paraId="4279979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5.100,50</w:t>
            </w:r>
          </w:p>
        </w:tc>
      </w:tr>
      <w:tr w:rsidR="005625FA" w:rsidRPr="0058117C" w14:paraId="2104D9A9"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014F1BBC"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Izvor 6. DONACIJE</w:t>
            </w:r>
          </w:p>
        </w:tc>
        <w:tc>
          <w:tcPr>
            <w:tcW w:w="0" w:type="auto"/>
            <w:tcBorders>
              <w:top w:val="nil"/>
              <w:left w:val="nil"/>
              <w:bottom w:val="nil"/>
              <w:right w:val="nil"/>
            </w:tcBorders>
            <w:shd w:val="clear" w:color="000000" w:fill="FFFF00"/>
            <w:noWrap/>
            <w:vAlign w:val="bottom"/>
            <w:hideMark/>
          </w:tcPr>
          <w:p w14:paraId="52E7A9D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40.969,15</w:t>
            </w:r>
          </w:p>
        </w:tc>
        <w:tc>
          <w:tcPr>
            <w:tcW w:w="0" w:type="auto"/>
            <w:tcBorders>
              <w:top w:val="nil"/>
              <w:left w:val="nil"/>
              <w:bottom w:val="nil"/>
              <w:right w:val="nil"/>
            </w:tcBorders>
            <w:shd w:val="clear" w:color="000000" w:fill="FFFF00"/>
            <w:noWrap/>
            <w:vAlign w:val="bottom"/>
            <w:hideMark/>
          </w:tcPr>
          <w:p w14:paraId="1C6AFC2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2.591,00</w:t>
            </w:r>
          </w:p>
        </w:tc>
        <w:tc>
          <w:tcPr>
            <w:tcW w:w="0" w:type="auto"/>
            <w:tcBorders>
              <w:top w:val="nil"/>
              <w:left w:val="nil"/>
              <w:bottom w:val="nil"/>
              <w:right w:val="nil"/>
            </w:tcBorders>
            <w:shd w:val="clear" w:color="000000" w:fill="FFFF00"/>
            <w:noWrap/>
            <w:vAlign w:val="bottom"/>
            <w:hideMark/>
          </w:tcPr>
          <w:p w14:paraId="4F57B30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00"/>
            <w:noWrap/>
            <w:vAlign w:val="bottom"/>
            <w:hideMark/>
          </w:tcPr>
          <w:p w14:paraId="727B744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00"/>
            <w:noWrap/>
            <w:vAlign w:val="bottom"/>
            <w:hideMark/>
          </w:tcPr>
          <w:p w14:paraId="05296B4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72EE071C"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21EE696" w14:textId="77777777" w:rsidR="005625FA" w:rsidRPr="0058117C" w:rsidRDefault="005625FA" w:rsidP="009D207E">
            <w:pPr>
              <w:rPr>
                <w:rFonts w:ascii="Arial" w:hAnsi="Arial" w:cs="Arial"/>
                <w:b/>
                <w:bCs/>
                <w:color w:val="000000"/>
                <w:lang w:val="en-US" w:eastAsia="en-US"/>
              </w:rPr>
            </w:pPr>
            <w:r w:rsidRPr="0058117C">
              <w:rPr>
                <w:rFonts w:ascii="Arial" w:hAnsi="Arial" w:cs="Arial"/>
                <w:b/>
                <w:bCs/>
                <w:color w:val="000000"/>
                <w:lang w:val="en-US" w:eastAsia="en-US"/>
              </w:rPr>
              <w:t xml:space="preserve">Izvor 6.1. </w:t>
            </w:r>
            <w:proofErr w:type="spellStart"/>
            <w:r w:rsidRPr="0058117C">
              <w:rPr>
                <w:rFonts w:ascii="Arial" w:hAnsi="Arial" w:cs="Arial"/>
                <w:b/>
                <w:bCs/>
                <w:color w:val="000000"/>
                <w:lang w:val="en-US" w:eastAsia="en-US"/>
              </w:rPr>
              <w:t>Tekuće</w:t>
            </w:r>
            <w:proofErr w:type="spellEnd"/>
            <w:r w:rsidRPr="0058117C">
              <w:rPr>
                <w:rFonts w:ascii="Arial" w:hAnsi="Arial" w:cs="Arial"/>
                <w:b/>
                <w:bCs/>
                <w:color w:val="000000"/>
                <w:lang w:val="en-US" w:eastAsia="en-US"/>
              </w:rPr>
              <w:t xml:space="preserve"> </w:t>
            </w:r>
            <w:proofErr w:type="spellStart"/>
            <w:r w:rsidRPr="0058117C">
              <w:rPr>
                <w:rFonts w:ascii="Arial" w:hAnsi="Arial" w:cs="Arial"/>
                <w:b/>
                <w:bCs/>
                <w:color w:val="000000"/>
                <w:lang w:val="en-US" w:eastAsia="en-US"/>
              </w:rPr>
              <w:t>donacije</w:t>
            </w:r>
            <w:proofErr w:type="spellEnd"/>
            <w:r w:rsidRPr="0058117C">
              <w:rPr>
                <w:rFonts w:ascii="Arial" w:hAnsi="Arial" w:cs="Arial"/>
                <w:b/>
                <w:bCs/>
                <w:color w:val="000000"/>
                <w:lang w:val="en-US" w:eastAsia="en-US"/>
              </w:rPr>
              <w:t xml:space="preserve"> </w:t>
            </w:r>
          </w:p>
        </w:tc>
        <w:tc>
          <w:tcPr>
            <w:tcW w:w="0" w:type="auto"/>
            <w:tcBorders>
              <w:top w:val="nil"/>
              <w:left w:val="nil"/>
              <w:bottom w:val="nil"/>
              <w:right w:val="nil"/>
            </w:tcBorders>
            <w:shd w:val="clear" w:color="000000" w:fill="FFFF99"/>
            <w:noWrap/>
            <w:vAlign w:val="bottom"/>
            <w:hideMark/>
          </w:tcPr>
          <w:p w14:paraId="0680D93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12.375,00</w:t>
            </w:r>
          </w:p>
        </w:tc>
        <w:tc>
          <w:tcPr>
            <w:tcW w:w="0" w:type="auto"/>
            <w:tcBorders>
              <w:top w:val="nil"/>
              <w:left w:val="nil"/>
              <w:bottom w:val="nil"/>
              <w:right w:val="nil"/>
            </w:tcBorders>
            <w:shd w:val="clear" w:color="000000" w:fill="FFFF99"/>
            <w:noWrap/>
            <w:vAlign w:val="bottom"/>
            <w:hideMark/>
          </w:tcPr>
          <w:p w14:paraId="1818F85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10FB8BF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1D34D68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0F16A614"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3B4B8C5D"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30939FB4" w14:textId="77777777" w:rsidR="005625FA" w:rsidRPr="0000335D" w:rsidRDefault="005625FA" w:rsidP="009D207E">
            <w:pPr>
              <w:rPr>
                <w:rFonts w:ascii="Arial" w:hAnsi="Arial" w:cs="Arial"/>
                <w:b/>
                <w:bCs/>
                <w:color w:val="000000"/>
                <w:lang w:eastAsia="en-US"/>
              </w:rPr>
            </w:pPr>
            <w:r w:rsidRPr="0000335D">
              <w:rPr>
                <w:rFonts w:ascii="Arial" w:hAnsi="Arial" w:cs="Arial"/>
                <w:b/>
                <w:bCs/>
                <w:color w:val="000000"/>
                <w:lang w:eastAsia="en-US"/>
              </w:rPr>
              <w:lastRenderedPageBreak/>
              <w:t>Izvor 6.2. Tekuće donacije - prihodi korisnika</w:t>
            </w:r>
          </w:p>
        </w:tc>
        <w:tc>
          <w:tcPr>
            <w:tcW w:w="0" w:type="auto"/>
            <w:tcBorders>
              <w:top w:val="nil"/>
              <w:left w:val="nil"/>
              <w:bottom w:val="nil"/>
              <w:right w:val="nil"/>
            </w:tcBorders>
            <w:shd w:val="clear" w:color="000000" w:fill="FFFF99"/>
            <w:noWrap/>
            <w:vAlign w:val="bottom"/>
            <w:hideMark/>
          </w:tcPr>
          <w:p w14:paraId="2A6290D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5.014,32</w:t>
            </w:r>
          </w:p>
        </w:tc>
        <w:tc>
          <w:tcPr>
            <w:tcW w:w="0" w:type="auto"/>
            <w:tcBorders>
              <w:top w:val="nil"/>
              <w:left w:val="nil"/>
              <w:bottom w:val="nil"/>
              <w:right w:val="nil"/>
            </w:tcBorders>
            <w:shd w:val="clear" w:color="000000" w:fill="FFFF99"/>
            <w:noWrap/>
            <w:vAlign w:val="bottom"/>
            <w:hideMark/>
          </w:tcPr>
          <w:p w14:paraId="225B306B"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2.591,00</w:t>
            </w:r>
          </w:p>
        </w:tc>
        <w:tc>
          <w:tcPr>
            <w:tcW w:w="0" w:type="auto"/>
            <w:tcBorders>
              <w:top w:val="nil"/>
              <w:left w:val="nil"/>
              <w:bottom w:val="nil"/>
              <w:right w:val="nil"/>
            </w:tcBorders>
            <w:shd w:val="clear" w:color="000000" w:fill="FFFF99"/>
            <w:noWrap/>
            <w:vAlign w:val="bottom"/>
            <w:hideMark/>
          </w:tcPr>
          <w:p w14:paraId="1F5D481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58A2B42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74E61F4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3D2B1AEC"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C549909"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6.4. Kapitalne donacije - prihodi korisnika</w:t>
            </w:r>
          </w:p>
        </w:tc>
        <w:tc>
          <w:tcPr>
            <w:tcW w:w="0" w:type="auto"/>
            <w:tcBorders>
              <w:top w:val="nil"/>
              <w:left w:val="nil"/>
              <w:bottom w:val="nil"/>
              <w:right w:val="nil"/>
            </w:tcBorders>
            <w:shd w:val="clear" w:color="000000" w:fill="FFFF99"/>
            <w:noWrap/>
            <w:vAlign w:val="bottom"/>
            <w:hideMark/>
          </w:tcPr>
          <w:p w14:paraId="347FD286"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23.579,83</w:t>
            </w:r>
          </w:p>
        </w:tc>
        <w:tc>
          <w:tcPr>
            <w:tcW w:w="0" w:type="auto"/>
            <w:tcBorders>
              <w:top w:val="nil"/>
              <w:left w:val="nil"/>
              <w:bottom w:val="nil"/>
              <w:right w:val="nil"/>
            </w:tcBorders>
            <w:shd w:val="clear" w:color="000000" w:fill="FFFF99"/>
            <w:noWrap/>
            <w:vAlign w:val="bottom"/>
            <w:hideMark/>
          </w:tcPr>
          <w:p w14:paraId="26BC39D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1E04D5AA"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3A85905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30FEE1D9"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r>
      <w:tr w:rsidR="005625FA" w:rsidRPr="0058117C" w14:paraId="0DAD2F2E" w14:textId="77777777" w:rsidTr="005625FA">
        <w:trPr>
          <w:trHeight w:val="255"/>
        </w:trPr>
        <w:tc>
          <w:tcPr>
            <w:tcW w:w="0" w:type="auto"/>
            <w:gridSpan w:val="2"/>
            <w:tcBorders>
              <w:top w:val="nil"/>
              <w:left w:val="nil"/>
              <w:bottom w:val="nil"/>
              <w:right w:val="nil"/>
            </w:tcBorders>
            <w:shd w:val="clear" w:color="000000" w:fill="FFFF00"/>
            <w:noWrap/>
            <w:vAlign w:val="bottom"/>
            <w:hideMark/>
          </w:tcPr>
          <w:p w14:paraId="39B4A873"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7. PRIHODI OD PRODAJE ILI ZAMJENE NEF.IMOVINE I NAKNADE S NASL.</w:t>
            </w:r>
          </w:p>
        </w:tc>
        <w:tc>
          <w:tcPr>
            <w:tcW w:w="0" w:type="auto"/>
            <w:tcBorders>
              <w:top w:val="nil"/>
              <w:left w:val="nil"/>
              <w:bottom w:val="nil"/>
              <w:right w:val="nil"/>
            </w:tcBorders>
            <w:shd w:val="clear" w:color="000000" w:fill="FFFF00"/>
            <w:noWrap/>
            <w:vAlign w:val="bottom"/>
            <w:hideMark/>
          </w:tcPr>
          <w:p w14:paraId="62AF2003"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52.399,99</w:t>
            </w:r>
          </w:p>
        </w:tc>
        <w:tc>
          <w:tcPr>
            <w:tcW w:w="0" w:type="auto"/>
            <w:tcBorders>
              <w:top w:val="nil"/>
              <w:left w:val="nil"/>
              <w:bottom w:val="nil"/>
              <w:right w:val="nil"/>
            </w:tcBorders>
            <w:shd w:val="clear" w:color="000000" w:fill="FFFF00"/>
            <w:noWrap/>
            <w:vAlign w:val="bottom"/>
            <w:hideMark/>
          </w:tcPr>
          <w:p w14:paraId="736C03E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54.788,00</w:t>
            </w:r>
          </w:p>
        </w:tc>
        <w:tc>
          <w:tcPr>
            <w:tcW w:w="0" w:type="auto"/>
            <w:tcBorders>
              <w:top w:val="nil"/>
              <w:left w:val="nil"/>
              <w:bottom w:val="nil"/>
              <w:right w:val="nil"/>
            </w:tcBorders>
            <w:shd w:val="clear" w:color="000000" w:fill="FFFF00"/>
            <w:noWrap/>
            <w:vAlign w:val="bottom"/>
            <w:hideMark/>
          </w:tcPr>
          <w:p w14:paraId="11DFB06F"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150.288,00</w:t>
            </w:r>
          </w:p>
        </w:tc>
        <w:tc>
          <w:tcPr>
            <w:tcW w:w="0" w:type="auto"/>
            <w:tcBorders>
              <w:top w:val="nil"/>
              <w:left w:val="nil"/>
              <w:bottom w:val="nil"/>
              <w:right w:val="nil"/>
            </w:tcBorders>
            <w:shd w:val="clear" w:color="000000" w:fill="FFFF00"/>
            <w:noWrap/>
            <w:vAlign w:val="bottom"/>
            <w:hideMark/>
          </w:tcPr>
          <w:p w14:paraId="4D80464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151.790,88</w:t>
            </w:r>
          </w:p>
        </w:tc>
        <w:tc>
          <w:tcPr>
            <w:tcW w:w="0" w:type="auto"/>
            <w:tcBorders>
              <w:top w:val="nil"/>
              <w:left w:val="nil"/>
              <w:bottom w:val="nil"/>
              <w:right w:val="nil"/>
            </w:tcBorders>
            <w:shd w:val="clear" w:color="000000" w:fill="FFFF00"/>
            <w:noWrap/>
            <w:vAlign w:val="bottom"/>
            <w:hideMark/>
          </w:tcPr>
          <w:p w14:paraId="4D13DA5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153.308,79</w:t>
            </w:r>
          </w:p>
        </w:tc>
      </w:tr>
      <w:tr w:rsidR="005625FA" w:rsidRPr="0058117C" w14:paraId="3ABC2C41"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47F7A1D2"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7.1. Prihodi od prodaje nefinancijske imovine</w:t>
            </w:r>
          </w:p>
        </w:tc>
        <w:tc>
          <w:tcPr>
            <w:tcW w:w="0" w:type="auto"/>
            <w:tcBorders>
              <w:top w:val="nil"/>
              <w:left w:val="nil"/>
              <w:bottom w:val="nil"/>
              <w:right w:val="nil"/>
            </w:tcBorders>
            <w:shd w:val="clear" w:color="000000" w:fill="FFFF99"/>
            <w:noWrap/>
            <w:vAlign w:val="bottom"/>
            <w:hideMark/>
          </w:tcPr>
          <w:p w14:paraId="0207D247"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52.399,99</w:t>
            </w:r>
          </w:p>
        </w:tc>
        <w:tc>
          <w:tcPr>
            <w:tcW w:w="0" w:type="auto"/>
            <w:tcBorders>
              <w:top w:val="nil"/>
              <w:left w:val="nil"/>
              <w:bottom w:val="nil"/>
              <w:right w:val="nil"/>
            </w:tcBorders>
            <w:shd w:val="clear" w:color="000000" w:fill="FFFF99"/>
            <w:noWrap/>
            <w:vAlign w:val="bottom"/>
            <w:hideMark/>
          </w:tcPr>
          <w:p w14:paraId="011AB13C"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52.200,00</w:t>
            </w:r>
          </w:p>
        </w:tc>
        <w:tc>
          <w:tcPr>
            <w:tcW w:w="0" w:type="auto"/>
            <w:tcBorders>
              <w:top w:val="nil"/>
              <w:left w:val="nil"/>
              <w:bottom w:val="nil"/>
              <w:right w:val="nil"/>
            </w:tcBorders>
            <w:shd w:val="clear" w:color="000000" w:fill="FFFF99"/>
            <w:noWrap/>
            <w:vAlign w:val="bottom"/>
            <w:hideMark/>
          </w:tcPr>
          <w:p w14:paraId="780DEA31"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147.700,00</w:t>
            </w:r>
          </w:p>
        </w:tc>
        <w:tc>
          <w:tcPr>
            <w:tcW w:w="0" w:type="auto"/>
            <w:tcBorders>
              <w:top w:val="nil"/>
              <w:left w:val="nil"/>
              <w:bottom w:val="nil"/>
              <w:right w:val="nil"/>
            </w:tcBorders>
            <w:shd w:val="clear" w:color="000000" w:fill="FFFF99"/>
            <w:noWrap/>
            <w:vAlign w:val="bottom"/>
            <w:hideMark/>
          </w:tcPr>
          <w:p w14:paraId="48DE4EC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149.177,00</w:t>
            </w:r>
          </w:p>
        </w:tc>
        <w:tc>
          <w:tcPr>
            <w:tcW w:w="0" w:type="auto"/>
            <w:tcBorders>
              <w:top w:val="nil"/>
              <w:left w:val="nil"/>
              <w:bottom w:val="nil"/>
              <w:right w:val="nil"/>
            </w:tcBorders>
            <w:shd w:val="clear" w:color="000000" w:fill="FFFF99"/>
            <w:noWrap/>
            <w:vAlign w:val="bottom"/>
            <w:hideMark/>
          </w:tcPr>
          <w:p w14:paraId="138043F8"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150.668,77</w:t>
            </w:r>
          </w:p>
        </w:tc>
      </w:tr>
      <w:tr w:rsidR="005625FA" w:rsidRPr="0058117C" w14:paraId="5ED070C9" w14:textId="77777777" w:rsidTr="005625FA">
        <w:trPr>
          <w:trHeight w:val="255"/>
        </w:trPr>
        <w:tc>
          <w:tcPr>
            <w:tcW w:w="0" w:type="auto"/>
            <w:gridSpan w:val="2"/>
            <w:tcBorders>
              <w:top w:val="nil"/>
              <w:left w:val="nil"/>
              <w:bottom w:val="nil"/>
              <w:right w:val="nil"/>
            </w:tcBorders>
            <w:shd w:val="clear" w:color="000000" w:fill="FFFF99"/>
            <w:noWrap/>
            <w:vAlign w:val="bottom"/>
            <w:hideMark/>
          </w:tcPr>
          <w:p w14:paraId="5FFA8510" w14:textId="77777777" w:rsidR="005625FA" w:rsidRPr="0058117C" w:rsidRDefault="005625FA" w:rsidP="009D207E">
            <w:pPr>
              <w:rPr>
                <w:rFonts w:ascii="Arial" w:hAnsi="Arial" w:cs="Arial"/>
                <w:b/>
                <w:bCs/>
                <w:color w:val="000000"/>
                <w:lang w:val="pl-PL" w:eastAsia="en-US"/>
              </w:rPr>
            </w:pPr>
            <w:r w:rsidRPr="0058117C">
              <w:rPr>
                <w:rFonts w:ascii="Arial" w:hAnsi="Arial" w:cs="Arial"/>
                <w:b/>
                <w:bCs/>
                <w:color w:val="000000"/>
                <w:lang w:val="pl-PL" w:eastAsia="en-US"/>
              </w:rPr>
              <w:t>Izvor 7.2. Prihodi s naslova osiguranja, refundacije štete i totalne št</w:t>
            </w:r>
          </w:p>
        </w:tc>
        <w:tc>
          <w:tcPr>
            <w:tcW w:w="0" w:type="auto"/>
            <w:tcBorders>
              <w:top w:val="nil"/>
              <w:left w:val="nil"/>
              <w:bottom w:val="nil"/>
              <w:right w:val="nil"/>
            </w:tcBorders>
            <w:shd w:val="clear" w:color="000000" w:fill="FFFF99"/>
            <w:noWrap/>
            <w:vAlign w:val="bottom"/>
            <w:hideMark/>
          </w:tcPr>
          <w:p w14:paraId="28CFB3A5"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0,00</w:t>
            </w:r>
          </w:p>
        </w:tc>
        <w:tc>
          <w:tcPr>
            <w:tcW w:w="0" w:type="auto"/>
            <w:tcBorders>
              <w:top w:val="nil"/>
              <w:left w:val="nil"/>
              <w:bottom w:val="nil"/>
              <w:right w:val="nil"/>
            </w:tcBorders>
            <w:shd w:val="clear" w:color="000000" w:fill="FFFF99"/>
            <w:noWrap/>
            <w:vAlign w:val="bottom"/>
            <w:hideMark/>
          </w:tcPr>
          <w:p w14:paraId="432B8BF2"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2.588,00</w:t>
            </w:r>
          </w:p>
        </w:tc>
        <w:tc>
          <w:tcPr>
            <w:tcW w:w="0" w:type="auto"/>
            <w:tcBorders>
              <w:top w:val="nil"/>
              <w:left w:val="nil"/>
              <w:bottom w:val="nil"/>
              <w:right w:val="nil"/>
            </w:tcBorders>
            <w:shd w:val="clear" w:color="000000" w:fill="FFFF99"/>
            <w:noWrap/>
            <w:vAlign w:val="bottom"/>
            <w:hideMark/>
          </w:tcPr>
          <w:p w14:paraId="78A495EE"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2.588,00</w:t>
            </w:r>
          </w:p>
        </w:tc>
        <w:tc>
          <w:tcPr>
            <w:tcW w:w="0" w:type="auto"/>
            <w:tcBorders>
              <w:top w:val="nil"/>
              <w:left w:val="nil"/>
              <w:bottom w:val="nil"/>
              <w:right w:val="nil"/>
            </w:tcBorders>
            <w:shd w:val="clear" w:color="000000" w:fill="FFFF99"/>
            <w:noWrap/>
            <w:vAlign w:val="bottom"/>
            <w:hideMark/>
          </w:tcPr>
          <w:p w14:paraId="5D18D58D"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2.613,88</w:t>
            </w:r>
          </w:p>
        </w:tc>
        <w:tc>
          <w:tcPr>
            <w:tcW w:w="0" w:type="auto"/>
            <w:tcBorders>
              <w:top w:val="nil"/>
              <w:left w:val="nil"/>
              <w:bottom w:val="nil"/>
              <w:right w:val="nil"/>
            </w:tcBorders>
            <w:shd w:val="clear" w:color="000000" w:fill="FFFF99"/>
            <w:noWrap/>
            <w:vAlign w:val="bottom"/>
            <w:hideMark/>
          </w:tcPr>
          <w:p w14:paraId="1CC57970" w14:textId="77777777" w:rsidR="005625FA" w:rsidRPr="0058117C" w:rsidRDefault="005625FA" w:rsidP="009D207E">
            <w:pPr>
              <w:jc w:val="right"/>
              <w:rPr>
                <w:rFonts w:ascii="Arial" w:hAnsi="Arial" w:cs="Arial"/>
                <w:b/>
                <w:bCs/>
                <w:color w:val="000000"/>
                <w:lang w:val="en-US" w:eastAsia="en-US"/>
              </w:rPr>
            </w:pPr>
            <w:r w:rsidRPr="0058117C">
              <w:rPr>
                <w:rFonts w:ascii="Arial" w:hAnsi="Arial" w:cs="Arial"/>
                <w:b/>
                <w:bCs/>
                <w:color w:val="000000"/>
                <w:lang w:val="en-US" w:eastAsia="en-US"/>
              </w:rPr>
              <w:t>2.640,02</w:t>
            </w:r>
          </w:p>
        </w:tc>
      </w:tr>
    </w:tbl>
    <w:p w14:paraId="7D83CA93" w14:textId="77777777" w:rsidR="005625FA" w:rsidRDefault="005625FA" w:rsidP="005625FA">
      <w:pPr>
        <w:spacing w:after="200" w:line="276" w:lineRule="auto"/>
        <w:rPr>
          <w:rFonts w:ascii="Arial" w:eastAsia="Calibri" w:hAnsi="Arial" w:cs="Arial"/>
          <w:b/>
          <w:sz w:val="22"/>
          <w:szCs w:val="22"/>
          <w:lang w:eastAsia="en-US"/>
        </w:rPr>
      </w:pPr>
    </w:p>
    <w:p w14:paraId="43FF5766" w14:textId="77777777" w:rsidR="005625FA" w:rsidRDefault="005625FA" w:rsidP="005625FA">
      <w:pPr>
        <w:spacing w:after="200" w:line="276" w:lineRule="auto"/>
        <w:rPr>
          <w:rFonts w:ascii="Arial" w:eastAsia="Calibri" w:hAnsi="Arial" w:cs="Arial"/>
          <w:b/>
          <w:sz w:val="22"/>
          <w:szCs w:val="22"/>
          <w:lang w:eastAsia="en-US"/>
        </w:rPr>
      </w:pPr>
    </w:p>
    <w:p w14:paraId="35C8B068" w14:textId="77777777" w:rsidR="005625FA" w:rsidRDefault="005625FA" w:rsidP="005625FA">
      <w:pPr>
        <w:spacing w:after="200" w:line="276" w:lineRule="auto"/>
        <w:rPr>
          <w:rFonts w:ascii="Arial" w:eastAsia="Calibri" w:hAnsi="Arial" w:cs="Arial"/>
          <w:b/>
          <w:sz w:val="22"/>
          <w:szCs w:val="22"/>
          <w:lang w:eastAsia="en-US"/>
        </w:rPr>
      </w:pPr>
    </w:p>
    <w:p w14:paraId="6F246324" w14:textId="77777777" w:rsidR="005625FA" w:rsidRDefault="005625FA" w:rsidP="005625FA">
      <w:pPr>
        <w:spacing w:after="200" w:line="276" w:lineRule="auto"/>
        <w:jc w:val="center"/>
        <w:rPr>
          <w:rFonts w:ascii="Arial" w:eastAsia="Calibri" w:hAnsi="Arial" w:cs="Arial"/>
          <w:b/>
          <w:sz w:val="22"/>
          <w:szCs w:val="22"/>
          <w:lang w:eastAsia="en-US"/>
        </w:rPr>
      </w:pPr>
      <w:r>
        <w:rPr>
          <w:rFonts w:ascii="Arial" w:eastAsia="Calibri" w:hAnsi="Arial" w:cs="Arial"/>
          <w:b/>
          <w:sz w:val="22"/>
          <w:szCs w:val="22"/>
          <w:lang w:eastAsia="en-US"/>
        </w:rPr>
        <w:t>RASHODI PREMA FUNKCIJSKOJ KLASIFIKACIJI</w:t>
      </w:r>
    </w:p>
    <w:tbl>
      <w:tblPr>
        <w:tblW w:w="5000" w:type="pct"/>
        <w:tblLook w:val="04A0" w:firstRow="1" w:lastRow="0" w:firstColumn="1" w:lastColumn="0" w:noHBand="0" w:noVBand="1"/>
      </w:tblPr>
      <w:tblGrid>
        <w:gridCol w:w="1741"/>
        <w:gridCol w:w="7768"/>
        <w:gridCol w:w="2062"/>
        <w:gridCol w:w="1151"/>
        <w:gridCol w:w="1151"/>
        <w:gridCol w:w="1239"/>
        <w:gridCol w:w="1239"/>
      </w:tblGrid>
      <w:tr w:rsidR="005625FA" w:rsidRPr="0058117C" w14:paraId="78030012" w14:textId="77777777" w:rsidTr="009D207E">
        <w:trPr>
          <w:trHeight w:val="255"/>
        </w:trPr>
        <w:tc>
          <w:tcPr>
            <w:tcW w:w="534" w:type="pct"/>
            <w:tcBorders>
              <w:top w:val="nil"/>
              <w:left w:val="nil"/>
              <w:bottom w:val="nil"/>
              <w:right w:val="nil"/>
            </w:tcBorders>
            <w:noWrap/>
            <w:vAlign w:val="bottom"/>
            <w:hideMark/>
          </w:tcPr>
          <w:p w14:paraId="61FC425A" w14:textId="77777777" w:rsidR="005625FA" w:rsidRPr="0058117C" w:rsidRDefault="005625FA" w:rsidP="009D207E">
            <w:pPr>
              <w:rPr>
                <w:sz w:val="16"/>
                <w:szCs w:val="16"/>
                <w:lang w:val="en-US" w:eastAsia="en-US"/>
              </w:rPr>
            </w:pPr>
          </w:p>
        </w:tc>
        <w:tc>
          <w:tcPr>
            <w:tcW w:w="2377" w:type="pct"/>
            <w:tcBorders>
              <w:top w:val="nil"/>
              <w:left w:val="nil"/>
              <w:bottom w:val="nil"/>
              <w:right w:val="nil"/>
            </w:tcBorders>
            <w:noWrap/>
            <w:vAlign w:val="bottom"/>
            <w:hideMark/>
          </w:tcPr>
          <w:p w14:paraId="258A74A7" w14:textId="77777777" w:rsidR="005625FA" w:rsidRPr="0058117C" w:rsidRDefault="005625FA" w:rsidP="009D207E">
            <w:pPr>
              <w:rPr>
                <w:sz w:val="16"/>
                <w:szCs w:val="16"/>
                <w:lang w:val="en-US" w:eastAsia="en-US"/>
              </w:rPr>
            </w:pPr>
          </w:p>
        </w:tc>
        <w:tc>
          <w:tcPr>
            <w:tcW w:w="632" w:type="pct"/>
            <w:tcBorders>
              <w:top w:val="nil"/>
              <w:left w:val="nil"/>
              <w:bottom w:val="nil"/>
              <w:right w:val="nil"/>
            </w:tcBorders>
            <w:noWrap/>
            <w:vAlign w:val="bottom"/>
            <w:hideMark/>
          </w:tcPr>
          <w:p w14:paraId="4BA9EB1B"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IZVRŠENJE</w:t>
            </w:r>
          </w:p>
        </w:tc>
        <w:tc>
          <w:tcPr>
            <w:tcW w:w="350" w:type="pct"/>
            <w:tcBorders>
              <w:top w:val="nil"/>
              <w:left w:val="nil"/>
              <w:bottom w:val="nil"/>
              <w:right w:val="nil"/>
            </w:tcBorders>
            <w:noWrap/>
            <w:vAlign w:val="bottom"/>
            <w:hideMark/>
          </w:tcPr>
          <w:p w14:paraId="50AD4CBD"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PLAN</w:t>
            </w:r>
          </w:p>
        </w:tc>
        <w:tc>
          <w:tcPr>
            <w:tcW w:w="350" w:type="pct"/>
            <w:tcBorders>
              <w:top w:val="nil"/>
              <w:left w:val="nil"/>
              <w:bottom w:val="nil"/>
              <w:right w:val="nil"/>
            </w:tcBorders>
            <w:noWrap/>
            <w:vAlign w:val="bottom"/>
            <w:hideMark/>
          </w:tcPr>
          <w:p w14:paraId="2365D803"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PLAN</w:t>
            </w:r>
          </w:p>
        </w:tc>
        <w:tc>
          <w:tcPr>
            <w:tcW w:w="378" w:type="pct"/>
            <w:tcBorders>
              <w:top w:val="nil"/>
              <w:left w:val="nil"/>
              <w:bottom w:val="nil"/>
              <w:right w:val="nil"/>
            </w:tcBorders>
            <w:noWrap/>
            <w:vAlign w:val="bottom"/>
            <w:hideMark/>
          </w:tcPr>
          <w:p w14:paraId="151CAD68"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PROJEKCIJA</w:t>
            </w:r>
          </w:p>
        </w:tc>
        <w:tc>
          <w:tcPr>
            <w:tcW w:w="378" w:type="pct"/>
            <w:tcBorders>
              <w:top w:val="nil"/>
              <w:left w:val="nil"/>
              <w:bottom w:val="nil"/>
              <w:right w:val="nil"/>
            </w:tcBorders>
            <w:noWrap/>
            <w:vAlign w:val="bottom"/>
            <w:hideMark/>
          </w:tcPr>
          <w:p w14:paraId="083518BF"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PROJEKCIJA</w:t>
            </w:r>
          </w:p>
        </w:tc>
      </w:tr>
      <w:tr w:rsidR="005625FA" w:rsidRPr="0058117C" w14:paraId="44DC5A60" w14:textId="77777777" w:rsidTr="009D207E">
        <w:trPr>
          <w:trHeight w:val="255"/>
        </w:trPr>
        <w:tc>
          <w:tcPr>
            <w:tcW w:w="534" w:type="pct"/>
            <w:tcBorders>
              <w:top w:val="nil"/>
              <w:left w:val="nil"/>
              <w:bottom w:val="nil"/>
              <w:right w:val="nil"/>
            </w:tcBorders>
            <w:noWrap/>
            <w:vAlign w:val="bottom"/>
            <w:hideMark/>
          </w:tcPr>
          <w:p w14:paraId="2626A495" w14:textId="77777777" w:rsidR="005625FA" w:rsidRPr="0058117C" w:rsidRDefault="005625FA" w:rsidP="009D207E">
            <w:pPr>
              <w:jc w:val="center"/>
              <w:rPr>
                <w:rFonts w:ascii="Arial" w:hAnsi="Arial" w:cs="Arial"/>
                <w:b/>
                <w:bCs/>
                <w:sz w:val="16"/>
                <w:szCs w:val="16"/>
                <w:lang w:val="en-US" w:eastAsia="en-US"/>
              </w:rPr>
            </w:pPr>
          </w:p>
        </w:tc>
        <w:tc>
          <w:tcPr>
            <w:tcW w:w="2377" w:type="pct"/>
            <w:tcBorders>
              <w:top w:val="nil"/>
              <w:left w:val="nil"/>
              <w:bottom w:val="nil"/>
              <w:right w:val="nil"/>
            </w:tcBorders>
            <w:noWrap/>
            <w:vAlign w:val="bottom"/>
            <w:hideMark/>
          </w:tcPr>
          <w:p w14:paraId="3384AD4A" w14:textId="77777777" w:rsidR="005625FA" w:rsidRPr="0058117C" w:rsidRDefault="005625FA" w:rsidP="009D207E">
            <w:pPr>
              <w:rPr>
                <w:sz w:val="16"/>
                <w:szCs w:val="16"/>
                <w:lang w:val="en-US" w:eastAsia="en-US"/>
              </w:rPr>
            </w:pPr>
          </w:p>
        </w:tc>
        <w:tc>
          <w:tcPr>
            <w:tcW w:w="632" w:type="pct"/>
            <w:tcBorders>
              <w:top w:val="nil"/>
              <w:left w:val="nil"/>
              <w:bottom w:val="nil"/>
              <w:right w:val="nil"/>
            </w:tcBorders>
            <w:noWrap/>
            <w:vAlign w:val="bottom"/>
            <w:hideMark/>
          </w:tcPr>
          <w:p w14:paraId="03F8BC77"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1</w:t>
            </w:r>
          </w:p>
        </w:tc>
        <w:tc>
          <w:tcPr>
            <w:tcW w:w="350" w:type="pct"/>
            <w:tcBorders>
              <w:top w:val="nil"/>
              <w:left w:val="nil"/>
              <w:bottom w:val="nil"/>
              <w:right w:val="nil"/>
            </w:tcBorders>
            <w:noWrap/>
            <w:vAlign w:val="bottom"/>
            <w:hideMark/>
          </w:tcPr>
          <w:p w14:paraId="7862C6C4"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w:t>
            </w:r>
          </w:p>
        </w:tc>
        <w:tc>
          <w:tcPr>
            <w:tcW w:w="350" w:type="pct"/>
            <w:tcBorders>
              <w:top w:val="nil"/>
              <w:left w:val="nil"/>
              <w:bottom w:val="nil"/>
              <w:right w:val="nil"/>
            </w:tcBorders>
            <w:noWrap/>
            <w:vAlign w:val="bottom"/>
            <w:hideMark/>
          </w:tcPr>
          <w:p w14:paraId="00704D7C"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3</w:t>
            </w:r>
          </w:p>
        </w:tc>
        <w:tc>
          <w:tcPr>
            <w:tcW w:w="378" w:type="pct"/>
            <w:tcBorders>
              <w:top w:val="nil"/>
              <w:left w:val="nil"/>
              <w:bottom w:val="nil"/>
              <w:right w:val="nil"/>
            </w:tcBorders>
            <w:noWrap/>
            <w:vAlign w:val="bottom"/>
            <w:hideMark/>
          </w:tcPr>
          <w:p w14:paraId="6F594052"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4</w:t>
            </w:r>
          </w:p>
        </w:tc>
        <w:tc>
          <w:tcPr>
            <w:tcW w:w="378" w:type="pct"/>
            <w:tcBorders>
              <w:top w:val="nil"/>
              <w:left w:val="nil"/>
              <w:bottom w:val="nil"/>
              <w:right w:val="nil"/>
            </w:tcBorders>
            <w:noWrap/>
            <w:vAlign w:val="bottom"/>
            <w:hideMark/>
          </w:tcPr>
          <w:p w14:paraId="4E05856C"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5</w:t>
            </w:r>
          </w:p>
        </w:tc>
      </w:tr>
      <w:tr w:rsidR="005625FA" w:rsidRPr="0058117C" w14:paraId="27AE0991" w14:textId="77777777" w:rsidTr="009D207E">
        <w:trPr>
          <w:trHeight w:val="255"/>
        </w:trPr>
        <w:tc>
          <w:tcPr>
            <w:tcW w:w="534" w:type="pct"/>
            <w:tcBorders>
              <w:top w:val="nil"/>
              <w:left w:val="nil"/>
              <w:bottom w:val="nil"/>
              <w:right w:val="nil"/>
            </w:tcBorders>
            <w:noWrap/>
            <w:vAlign w:val="bottom"/>
            <w:hideMark/>
          </w:tcPr>
          <w:p w14:paraId="5483DC0E"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BROJ KONTA</w:t>
            </w:r>
          </w:p>
        </w:tc>
        <w:tc>
          <w:tcPr>
            <w:tcW w:w="2377" w:type="pct"/>
            <w:tcBorders>
              <w:top w:val="nil"/>
              <w:left w:val="nil"/>
              <w:bottom w:val="nil"/>
              <w:right w:val="nil"/>
            </w:tcBorders>
            <w:noWrap/>
            <w:vAlign w:val="bottom"/>
            <w:hideMark/>
          </w:tcPr>
          <w:p w14:paraId="619DF45A" w14:textId="77777777" w:rsidR="005625FA" w:rsidRPr="0058117C" w:rsidRDefault="005625FA" w:rsidP="009D207E">
            <w:pPr>
              <w:rPr>
                <w:rFonts w:ascii="Arial" w:hAnsi="Arial" w:cs="Arial"/>
                <w:b/>
                <w:bCs/>
                <w:sz w:val="16"/>
                <w:szCs w:val="16"/>
                <w:lang w:val="en-US" w:eastAsia="en-US"/>
              </w:rPr>
            </w:pPr>
            <w:r w:rsidRPr="0058117C">
              <w:rPr>
                <w:rFonts w:ascii="Arial" w:hAnsi="Arial" w:cs="Arial"/>
                <w:b/>
                <w:bCs/>
                <w:sz w:val="16"/>
                <w:szCs w:val="16"/>
                <w:lang w:val="en-US" w:eastAsia="en-US"/>
              </w:rPr>
              <w:t>VRSTA PRIHODA / PRIMITAKA</w:t>
            </w:r>
          </w:p>
        </w:tc>
        <w:tc>
          <w:tcPr>
            <w:tcW w:w="632" w:type="pct"/>
            <w:tcBorders>
              <w:top w:val="nil"/>
              <w:left w:val="nil"/>
              <w:bottom w:val="nil"/>
              <w:right w:val="nil"/>
            </w:tcBorders>
            <w:noWrap/>
            <w:vAlign w:val="bottom"/>
            <w:hideMark/>
          </w:tcPr>
          <w:p w14:paraId="03B416C9"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01.01.2024. - 31.12.2024.</w:t>
            </w:r>
          </w:p>
        </w:tc>
        <w:tc>
          <w:tcPr>
            <w:tcW w:w="350" w:type="pct"/>
            <w:tcBorders>
              <w:top w:val="nil"/>
              <w:left w:val="nil"/>
              <w:bottom w:val="nil"/>
              <w:right w:val="nil"/>
            </w:tcBorders>
            <w:noWrap/>
            <w:vAlign w:val="bottom"/>
            <w:hideMark/>
          </w:tcPr>
          <w:p w14:paraId="2EDADAB0"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2025</w:t>
            </w:r>
          </w:p>
        </w:tc>
        <w:tc>
          <w:tcPr>
            <w:tcW w:w="350" w:type="pct"/>
            <w:tcBorders>
              <w:top w:val="nil"/>
              <w:left w:val="nil"/>
              <w:bottom w:val="nil"/>
              <w:right w:val="nil"/>
            </w:tcBorders>
            <w:noWrap/>
            <w:vAlign w:val="bottom"/>
            <w:hideMark/>
          </w:tcPr>
          <w:p w14:paraId="1D045839"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2026</w:t>
            </w:r>
          </w:p>
        </w:tc>
        <w:tc>
          <w:tcPr>
            <w:tcW w:w="378" w:type="pct"/>
            <w:tcBorders>
              <w:top w:val="nil"/>
              <w:left w:val="nil"/>
              <w:bottom w:val="nil"/>
              <w:right w:val="nil"/>
            </w:tcBorders>
            <w:noWrap/>
            <w:vAlign w:val="bottom"/>
            <w:hideMark/>
          </w:tcPr>
          <w:p w14:paraId="4AB944B8"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2027</w:t>
            </w:r>
          </w:p>
        </w:tc>
        <w:tc>
          <w:tcPr>
            <w:tcW w:w="378" w:type="pct"/>
            <w:tcBorders>
              <w:top w:val="nil"/>
              <w:left w:val="nil"/>
              <w:bottom w:val="nil"/>
              <w:right w:val="nil"/>
            </w:tcBorders>
            <w:noWrap/>
            <w:vAlign w:val="bottom"/>
            <w:hideMark/>
          </w:tcPr>
          <w:p w14:paraId="408E21A8" w14:textId="77777777" w:rsidR="005625FA" w:rsidRPr="0058117C" w:rsidRDefault="005625FA" w:rsidP="009D207E">
            <w:pPr>
              <w:jc w:val="center"/>
              <w:rPr>
                <w:rFonts w:ascii="Arial" w:hAnsi="Arial" w:cs="Arial"/>
                <w:b/>
                <w:bCs/>
                <w:sz w:val="16"/>
                <w:szCs w:val="16"/>
                <w:lang w:val="en-US" w:eastAsia="en-US"/>
              </w:rPr>
            </w:pPr>
            <w:r w:rsidRPr="0058117C">
              <w:rPr>
                <w:rFonts w:ascii="Arial" w:hAnsi="Arial" w:cs="Arial"/>
                <w:b/>
                <w:bCs/>
                <w:sz w:val="16"/>
                <w:szCs w:val="16"/>
                <w:lang w:val="en-US" w:eastAsia="en-US"/>
              </w:rPr>
              <w:t>2028</w:t>
            </w:r>
          </w:p>
        </w:tc>
      </w:tr>
      <w:tr w:rsidR="005625FA" w:rsidRPr="0058117C" w14:paraId="4ADA944E" w14:textId="77777777" w:rsidTr="009D207E">
        <w:trPr>
          <w:trHeight w:val="255"/>
        </w:trPr>
        <w:tc>
          <w:tcPr>
            <w:tcW w:w="534" w:type="pct"/>
            <w:tcBorders>
              <w:top w:val="nil"/>
              <w:left w:val="nil"/>
              <w:bottom w:val="nil"/>
              <w:right w:val="nil"/>
            </w:tcBorders>
            <w:vAlign w:val="bottom"/>
            <w:hideMark/>
          </w:tcPr>
          <w:p w14:paraId="5AB1C9DA" w14:textId="77777777" w:rsidR="005625FA" w:rsidRPr="0058117C" w:rsidRDefault="005625FA" w:rsidP="009D207E">
            <w:pPr>
              <w:jc w:val="center"/>
              <w:rPr>
                <w:rFonts w:ascii="Arial" w:hAnsi="Arial" w:cs="Arial"/>
                <w:b/>
                <w:bCs/>
                <w:sz w:val="16"/>
                <w:szCs w:val="16"/>
                <w:lang w:val="en-US" w:eastAsia="en-US"/>
              </w:rPr>
            </w:pPr>
          </w:p>
        </w:tc>
        <w:tc>
          <w:tcPr>
            <w:tcW w:w="2377" w:type="pct"/>
            <w:tcBorders>
              <w:top w:val="nil"/>
              <w:left w:val="nil"/>
              <w:bottom w:val="nil"/>
              <w:right w:val="nil"/>
            </w:tcBorders>
            <w:vAlign w:val="bottom"/>
            <w:hideMark/>
          </w:tcPr>
          <w:p w14:paraId="7199A9A7" w14:textId="77777777" w:rsidR="005625FA" w:rsidRPr="0058117C" w:rsidRDefault="005625FA" w:rsidP="009D207E">
            <w:pPr>
              <w:rPr>
                <w:sz w:val="16"/>
                <w:szCs w:val="16"/>
                <w:lang w:val="en-US" w:eastAsia="en-US"/>
              </w:rPr>
            </w:pPr>
          </w:p>
        </w:tc>
        <w:tc>
          <w:tcPr>
            <w:tcW w:w="632" w:type="pct"/>
            <w:tcBorders>
              <w:top w:val="nil"/>
              <w:left w:val="nil"/>
              <w:bottom w:val="nil"/>
              <w:right w:val="nil"/>
            </w:tcBorders>
            <w:noWrap/>
            <w:vAlign w:val="bottom"/>
            <w:hideMark/>
          </w:tcPr>
          <w:p w14:paraId="2F0E565E"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3.510.605,92</w:t>
            </w:r>
          </w:p>
        </w:tc>
        <w:tc>
          <w:tcPr>
            <w:tcW w:w="350" w:type="pct"/>
            <w:tcBorders>
              <w:top w:val="nil"/>
              <w:left w:val="nil"/>
              <w:bottom w:val="nil"/>
              <w:right w:val="nil"/>
            </w:tcBorders>
            <w:noWrap/>
            <w:vAlign w:val="bottom"/>
            <w:hideMark/>
          </w:tcPr>
          <w:p w14:paraId="541420CD"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6.732.646,80</w:t>
            </w:r>
          </w:p>
        </w:tc>
        <w:tc>
          <w:tcPr>
            <w:tcW w:w="350" w:type="pct"/>
            <w:tcBorders>
              <w:top w:val="nil"/>
              <w:left w:val="nil"/>
              <w:bottom w:val="nil"/>
              <w:right w:val="nil"/>
            </w:tcBorders>
            <w:noWrap/>
            <w:vAlign w:val="bottom"/>
            <w:hideMark/>
          </w:tcPr>
          <w:p w14:paraId="233B2B58"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6.025.567,60</w:t>
            </w:r>
          </w:p>
        </w:tc>
        <w:tc>
          <w:tcPr>
            <w:tcW w:w="378" w:type="pct"/>
            <w:tcBorders>
              <w:top w:val="nil"/>
              <w:left w:val="nil"/>
              <w:bottom w:val="nil"/>
              <w:right w:val="nil"/>
            </w:tcBorders>
            <w:noWrap/>
            <w:vAlign w:val="bottom"/>
            <w:hideMark/>
          </w:tcPr>
          <w:p w14:paraId="2FFAA4C3"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6.085.823,28</w:t>
            </w:r>
          </w:p>
        </w:tc>
        <w:tc>
          <w:tcPr>
            <w:tcW w:w="378" w:type="pct"/>
            <w:tcBorders>
              <w:top w:val="nil"/>
              <w:left w:val="nil"/>
              <w:bottom w:val="nil"/>
              <w:right w:val="nil"/>
            </w:tcBorders>
            <w:noWrap/>
            <w:vAlign w:val="bottom"/>
            <w:hideMark/>
          </w:tcPr>
          <w:p w14:paraId="3D8FA5DB" w14:textId="77777777" w:rsidR="005625FA" w:rsidRPr="0058117C" w:rsidRDefault="005625FA" w:rsidP="009D207E">
            <w:pPr>
              <w:jc w:val="right"/>
              <w:rPr>
                <w:rFonts w:ascii="Arial" w:hAnsi="Arial" w:cs="Arial"/>
                <w:b/>
                <w:bCs/>
                <w:sz w:val="16"/>
                <w:szCs w:val="16"/>
                <w:lang w:val="en-US" w:eastAsia="en-US"/>
              </w:rPr>
            </w:pPr>
            <w:r w:rsidRPr="0058117C">
              <w:rPr>
                <w:rFonts w:ascii="Arial" w:hAnsi="Arial" w:cs="Arial"/>
                <w:b/>
                <w:bCs/>
                <w:sz w:val="16"/>
                <w:szCs w:val="16"/>
                <w:lang w:val="en-US" w:eastAsia="en-US"/>
              </w:rPr>
              <w:t>6.146.681,57</w:t>
            </w:r>
          </w:p>
        </w:tc>
      </w:tr>
      <w:tr w:rsidR="005625FA" w:rsidRPr="0058117C" w14:paraId="52858814"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3E7854B2"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01 Opće javne usluge</w:t>
            </w:r>
          </w:p>
        </w:tc>
        <w:tc>
          <w:tcPr>
            <w:tcW w:w="632" w:type="pct"/>
            <w:tcBorders>
              <w:top w:val="nil"/>
              <w:left w:val="nil"/>
              <w:bottom w:val="nil"/>
              <w:right w:val="nil"/>
            </w:tcBorders>
            <w:shd w:val="clear" w:color="000000" w:fill="00CCFF"/>
            <w:noWrap/>
            <w:vAlign w:val="bottom"/>
            <w:hideMark/>
          </w:tcPr>
          <w:p w14:paraId="2955FAC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628.755,02</w:t>
            </w:r>
          </w:p>
        </w:tc>
        <w:tc>
          <w:tcPr>
            <w:tcW w:w="350" w:type="pct"/>
            <w:tcBorders>
              <w:top w:val="nil"/>
              <w:left w:val="nil"/>
              <w:bottom w:val="nil"/>
              <w:right w:val="nil"/>
            </w:tcBorders>
            <w:shd w:val="clear" w:color="000000" w:fill="00CCFF"/>
            <w:noWrap/>
            <w:vAlign w:val="bottom"/>
            <w:hideMark/>
          </w:tcPr>
          <w:p w14:paraId="628223B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1.893.893,03</w:t>
            </w:r>
          </w:p>
        </w:tc>
        <w:tc>
          <w:tcPr>
            <w:tcW w:w="350" w:type="pct"/>
            <w:tcBorders>
              <w:top w:val="nil"/>
              <w:left w:val="nil"/>
              <w:bottom w:val="nil"/>
              <w:right w:val="nil"/>
            </w:tcBorders>
            <w:shd w:val="clear" w:color="000000" w:fill="00CCFF"/>
            <w:noWrap/>
            <w:vAlign w:val="bottom"/>
            <w:hideMark/>
          </w:tcPr>
          <w:p w14:paraId="35A02C1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1.352.130,00</w:t>
            </w:r>
          </w:p>
        </w:tc>
        <w:tc>
          <w:tcPr>
            <w:tcW w:w="378" w:type="pct"/>
            <w:tcBorders>
              <w:top w:val="nil"/>
              <w:left w:val="nil"/>
              <w:bottom w:val="nil"/>
              <w:right w:val="nil"/>
            </w:tcBorders>
            <w:shd w:val="clear" w:color="000000" w:fill="00CCFF"/>
            <w:noWrap/>
            <w:vAlign w:val="bottom"/>
            <w:hideMark/>
          </w:tcPr>
          <w:p w14:paraId="5CC96D8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1.365.651,30</w:t>
            </w:r>
          </w:p>
        </w:tc>
        <w:tc>
          <w:tcPr>
            <w:tcW w:w="378" w:type="pct"/>
            <w:tcBorders>
              <w:top w:val="nil"/>
              <w:left w:val="nil"/>
              <w:bottom w:val="nil"/>
              <w:right w:val="nil"/>
            </w:tcBorders>
            <w:shd w:val="clear" w:color="000000" w:fill="00CCFF"/>
            <w:noWrap/>
            <w:vAlign w:val="bottom"/>
            <w:hideMark/>
          </w:tcPr>
          <w:p w14:paraId="367C1D8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1.379.307,84</w:t>
            </w:r>
          </w:p>
        </w:tc>
      </w:tr>
      <w:tr w:rsidR="005625FA" w:rsidRPr="0058117C" w14:paraId="2ACD4E53"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67C23E68"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011 Izvršna  i zakonodavna tijela, financijski i fiskalni poslovi, vanjski poslovi</w:t>
            </w:r>
          </w:p>
        </w:tc>
        <w:tc>
          <w:tcPr>
            <w:tcW w:w="632" w:type="pct"/>
            <w:tcBorders>
              <w:top w:val="nil"/>
              <w:left w:val="nil"/>
              <w:bottom w:val="nil"/>
              <w:right w:val="nil"/>
            </w:tcBorders>
            <w:shd w:val="clear" w:color="000000" w:fill="00FFFF"/>
            <w:noWrap/>
            <w:vAlign w:val="bottom"/>
            <w:hideMark/>
          </w:tcPr>
          <w:p w14:paraId="21E0FF2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549.939,69</w:t>
            </w:r>
          </w:p>
        </w:tc>
        <w:tc>
          <w:tcPr>
            <w:tcW w:w="350" w:type="pct"/>
            <w:tcBorders>
              <w:top w:val="nil"/>
              <w:left w:val="nil"/>
              <w:bottom w:val="nil"/>
              <w:right w:val="nil"/>
            </w:tcBorders>
            <w:shd w:val="clear" w:color="000000" w:fill="00FFFF"/>
            <w:noWrap/>
            <w:vAlign w:val="bottom"/>
            <w:hideMark/>
          </w:tcPr>
          <w:p w14:paraId="4FA8B60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1.363.003,80</w:t>
            </w:r>
          </w:p>
        </w:tc>
        <w:tc>
          <w:tcPr>
            <w:tcW w:w="350" w:type="pct"/>
            <w:tcBorders>
              <w:top w:val="nil"/>
              <w:left w:val="nil"/>
              <w:bottom w:val="nil"/>
              <w:right w:val="nil"/>
            </w:tcBorders>
            <w:shd w:val="clear" w:color="000000" w:fill="00FFFF"/>
            <w:noWrap/>
            <w:vAlign w:val="bottom"/>
            <w:hideMark/>
          </w:tcPr>
          <w:p w14:paraId="165B51D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1.239.130,00</w:t>
            </w:r>
          </w:p>
        </w:tc>
        <w:tc>
          <w:tcPr>
            <w:tcW w:w="378" w:type="pct"/>
            <w:tcBorders>
              <w:top w:val="nil"/>
              <w:left w:val="nil"/>
              <w:bottom w:val="nil"/>
              <w:right w:val="nil"/>
            </w:tcBorders>
            <w:shd w:val="clear" w:color="000000" w:fill="00FFFF"/>
            <w:noWrap/>
            <w:vAlign w:val="bottom"/>
            <w:hideMark/>
          </w:tcPr>
          <w:p w14:paraId="485F097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1.251.521,30</w:t>
            </w:r>
          </w:p>
        </w:tc>
        <w:tc>
          <w:tcPr>
            <w:tcW w:w="378" w:type="pct"/>
            <w:tcBorders>
              <w:top w:val="nil"/>
              <w:left w:val="nil"/>
              <w:bottom w:val="nil"/>
              <w:right w:val="nil"/>
            </w:tcBorders>
            <w:shd w:val="clear" w:color="000000" w:fill="00FFFF"/>
            <w:noWrap/>
            <w:vAlign w:val="bottom"/>
            <w:hideMark/>
          </w:tcPr>
          <w:p w14:paraId="00FAA65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1.264.036,54</w:t>
            </w:r>
          </w:p>
        </w:tc>
      </w:tr>
      <w:tr w:rsidR="005625FA" w:rsidRPr="0058117C" w14:paraId="4234EA8E"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21428864"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013 </w:t>
            </w:r>
            <w:proofErr w:type="spellStart"/>
            <w:r w:rsidRPr="0058117C">
              <w:rPr>
                <w:rFonts w:ascii="Arial" w:hAnsi="Arial" w:cs="Arial"/>
                <w:b/>
                <w:bCs/>
                <w:color w:val="000000"/>
                <w:sz w:val="16"/>
                <w:szCs w:val="16"/>
                <w:lang w:val="en-US" w:eastAsia="en-US"/>
              </w:rPr>
              <w:t>Opće</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usluge</w:t>
            </w:r>
            <w:proofErr w:type="spellEnd"/>
          </w:p>
        </w:tc>
        <w:tc>
          <w:tcPr>
            <w:tcW w:w="632" w:type="pct"/>
            <w:tcBorders>
              <w:top w:val="nil"/>
              <w:left w:val="nil"/>
              <w:bottom w:val="nil"/>
              <w:right w:val="nil"/>
            </w:tcBorders>
            <w:shd w:val="clear" w:color="000000" w:fill="00FFFF"/>
            <w:noWrap/>
            <w:vAlign w:val="bottom"/>
            <w:hideMark/>
          </w:tcPr>
          <w:p w14:paraId="1077393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54.377,83</w:t>
            </w:r>
          </w:p>
        </w:tc>
        <w:tc>
          <w:tcPr>
            <w:tcW w:w="350" w:type="pct"/>
            <w:tcBorders>
              <w:top w:val="nil"/>
              <w:left w:val="nil"/>
              <w:bottom w:val="nil"/>
              <w:right w:val="nil"/>
            </w:tcBorders>
            <w:shd w:val="clear" w:color="000000" w:fill="00FFFF"/>
            <w:noWrap/>
            <w:vAlign w:val="bottom"/>
            <w:hideMark/>
          </w:tcPr>
          <w:p w14:paraId="48D9A1E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490.189,23</w:t>
            </w:r>
          </w:p>
        </w:tc>
        <w:tc>
          <w:tcPr>
            <w:tcW w:w="350" w:type="pct"/>
            <w:tcBorders>
              <w:top w:val="nil"/>
              <w:left w:val="nil"/>
              <w:bottom w:val="nil"/>
              <w:right w:val="nil"/>
            </w:tcBorders>
            <w:shd w:val="clear" w:color="000000" w:fill="00FFFF"/>
            <w:noWrap/>
            <w:vAlign w:val="bottom"/>
            <w:hideMark/>
          </w:tcPr>
          <w:p w14:paraId="602499E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75.000,00</w:t>
            </w:r>
          </w:p>
        </w:tc>
        <w:tc>
          <w:tcPr>
            <w:tcW w:w="378" w:type="pct"/>
            <w:tcBorders>
              <w:top w:val="nil"/>
              <w:left w:val="nil"/>
              <w:bottom w:val="nil"/>
              <w:right w:val="nil"/>
            </w:tcBorders>
            <w:shd w:val="clear" w:color="000000" w:fill="00FFFF"/>
            <w:noWrap/>
            <w:vAlign w:val="bottom"/>
            <w:hideMark/>
          </w:tcPr>
          <w:p w14:paraId="773134F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75.750,00</w:t>
            </w:r>
          </w:p>
        </w:tc>
        <w:tc>
          <w:tcPr>
            <w:tcW w:w="378" w:type="pct"/>
            <w:tcBorders>
              <w:top w:val="nil"/>
              <w:left w:val="nil"/>
              <w:bottom w:val="nil"/>
              <w:right w:val="nil"/>
            </w:tcBorders>
            <w:shd w:val="clear" w:color="000000" w:fill="00FFFF"/>
            <w:noWrap/>
            <w:vAlign w:val="bottom"/>
            <w:hideMark/>
          </w:tcPr>
          <w:p w14:paraId="35CADAB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76.507,50</w:t>
            </w:r>
          </w:p>
        </w:tc>
      </w:tr>
      <w:tr w:rsidR="005625FA" w:rsidRPr="0058117C" w14:paraId="481E85DF"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03172826"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016 Opće javne usluge koje nisu drugdje svrstane</w:t>
            </w:r>
          </w:p>
        </w:tc>
        <w:tc>
          <w:tcPr>
            <w:tcW w:w="632" w:type="pct"/>
            <w:tcBorders>
              <w:top w:val="nil"/>
              <w:left w:val="nil"/>
              <w:bottom w:val="nil"/>
              <w:right w:val="nil"/>
            </w:tcBorders>
            <w:shd w:val="clear" w:color="000000" w:fill="00FFFF"/>
            <w:noWrap/>
            <w:vAlign w:val="bottom"/>
            <w:hideMark/>
          </w:tcPr>
          <w:p w14:paraId="2A6BF62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24.437,50</w:t>
            </w:r>
          </w:p>
        </w:tc>
        <w:tc>
          <w:tcPr>
            <w:tcW w:w="350" w:type="pct"/>
            <w:tcBorders>
              <w:top w:val="nil"/>
              <w:left w:val="nil"/>
              <w:bottom w:val="nil"/>
              <w:right w:val="nil"/>
            </w:tcBorders>
            <w:shd w:val="clear" w:color="000000" w:fill="00FFFF"/>
            <w:noWrap/>
            <w:vAlign w:val="bottom"/>
            <w:hideMark/>
          </w:tcPr>
          <w:p w14:paraId="0ACDE59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40.700,00</w:t>
            </w:r>
          </w:p>
        </w:tc>
        <w:tc>
          <w:tcPr>
            <w:tcW w:w="350" w:type="pct"/>
            <w:tcBorders>
              <w:top w:val="nil"/>
              <w:left w:val="nil"/>
              <w:bottom w:val="nil"/>
              <w:right w:val="nil"/>
            </w:tcBorders>
            <w:shd w:val="clear" w:color="000000" w:fill="00FFFF"/>
            <w:noWrap/>
            <w:vAlign w:val="bottom"/>
            <w:hideMark/>
          </w:tcPr>
          <w:p w14:paraId="17ECE88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38.000,00</w:t>
            </w:r>
          </w:p>
        </w:tc>
        <w:tc>
          <w:tcPr>
            <w:tcW w:w="378" w:type="pct"/>
            <w:tcBorders>
              <w:top w:val="nil"/>
              <w:left w:val="nil"/>
              <w:bottom w:val="nil"/>
              <w:right w:val="nil"/>
            </w:tcBorders>
            <w:shd w:val="clear" w:color="000000" w:fill="00FFFF"/>
            <w:noWrap/>
            <w:vAlign w:val="bottom"/>
            <w:hideMark/>
          </w:tcPr>
          <w:p w14:paraId="76A08E3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38.380,00</w:t>
            </w:r>
          </w:p>
        </w:tc>
        <w:tc>
          <w:tcPr>
            <w:tcW w:w="378" w:type="pct"/>
            <w:tcBorders>
              <w:top w:val="nil"/>
              <w:left w:val="nil"/>
              <w:bottom w:val="nil"/>
              <w:right w:val="nil"/>
            </w:tcBorders>
            <w:shd w:val="clear" w:color="000000" w:fill="00FFFF"/>
            <w:noWrap/>
            <w:vAlign w:val="bottom"/>
            <w:hideMark/>
          </w:tcPr>
          <w:p w14:paraId="087D407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38.763,80</w:t>
            </w:r>
          </w:p>
        </w:tc>
      </w:tr>
      <w:tr w:rsidR="005625FA" w:rsidRPr="0058117C" w14:paraId="1147F7D9"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56028CC9"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02 </w:t>
            </w:r>
            <w:proofErr w:type="spellStart"/>
            <w:r w:rsidRPr="0058117C">
              <w:rPr>
                <w:rFonts w:ascii="Arial" w:hAnsi="Arial" w:cs="Arial"/>
                <w:b/>
                <w:bCs/>
                <w:color w:val="000000"/>
                <w:sz w:val="16"/>
                <w:szCs w:val="16"/>
                <w:lang w:val="en-US" w:eastAsia="en-US"/>
              </w:rPr>
              <w:t>Obrana</w:t>
            </w:r>
            <w:proofErr w:type="spellEnd"/>
          </w:p>
        </w:tc>
        <w:tc>
          <w:tcPr>
            <w:tcW w:w="632" w:type="pct"/>
            <w:tcBorders>
              <w:top w:val="nil"/>
              <w:left w:val="nil"/>
              <w:bottom w:val="nil"/>
              <w:right w:val="nil"/>
            </w:tcBorders>
            <w:shd w:val="clear" w:color="000000" w:fill="00CCFF"/>
            <w:noWrap/>
            <w:vAlign w:val="bottom"/>
            <w:hideMark/>
          </w:tcPr>
          <w:p w14:paraId="3ADFCD8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2.560,85</w:t>
            </w:r>
          </w:p>
        </w:tc>
        <w:tc>
          <w:tcPr>
            <w:tcW w:w="350" w:type="pct"/>
            <w:tcBorders>
              <w:top w:val="nil"/>
              <w:left w:val="nil"/>
              <w:bottom w:val="nil"/>
              <w:right w:val="nil"/>
            </w:tcBorders>
            <w:shd w:val="clear" w:color="000000" w:fill="00CCFF"/>
            <w:noWrap/>
            <w:vAlign w:val="bottom"/>
            <w:hideMark/>
          </w:tcPr>
          <w:p w14:paraId="36DC1A4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14.274,00</w:t>
            </w:r>
          </w:p>
        </w:tc>
        <w:tc>
          <w:tcPr>
            <w:tcW w:w="350" w:type="pct"/>
            <w:tcBorders>
              <w:top w:val="nil"/>
              <w:left w:val="nil"/>
              <w:bottom w:val="nil"/>
              <w:right w:val="nil"/>
            </w:tcBorders>
            <w:shd w:val="clear" w:color="000000" w:fill="00CCFF"/>
            <w:noWrap/>
            <w:vAlign w:val="bottom"/>
            <w:hideMark/>
          </w:tcPr>
          <w:p w14:paraId="34E8905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14.274,00</w:t>
            </w:r>
          </w:p>
        </w:tc>
        <w:tc>
          <w:tcPr>
            <w:tcW w:w="378" w:type="pct"/>
            <w:tcBorders>
              <w:top w:val="nil"/>
              <w:left w:val="nil"/>
              <w:bottom w:val="nil"/>
              <w:right w:val="nil"/>
            </w:tcBorders>
            <w:shd w:val="clear" w:color="000000" w:fill="00CCFF"/>
            <w:noWrap/>
            <w:vAlign w:val="bottom"/>
            <w:hideMark/>
          </w:tcPr>
          <w:p w14:paraId="58F5900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14.416,74</w:t>
            </w:r>
          </w:p>
        </w:tc>
        <w:tc>
          <w:tcPr>
            <w:tcW w:w="378" w:type="pct"/>
            <w:tcBorders>
              <w:top w:val="nil"/>
              <w:left w:val="nil"/>
              <w:bottom w:val="nil"/>
              <w:right w:val="nil"/>
            </w:tcBorders>
            <w:shd w:val="clear" w:color="000000" w:fill="00CCFF"/>
            <w:noWrap/>
            <w:vAlign w:val="bottom"/>
            <w:hideMark/>
          </w:tcPr>
          <w:p w14:paraId="5FA3282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14.560,91</w:t>
            </w:r>
          </w:p>
        </w:tc>
      </w:tr>
      <w:tr w:rsidR="005625FA" w:rsidRPr="0058117C" w14:paraId="7AB21A77"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10FC0299"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022 </w:t>
            </w:r>
            <w:proofErr w:type="spellStart"/>
            <w:r w:rsidRPr="0058117C">
              <w:rPr>
                <w:rFonts w:ascii="Arial" w:hAnsi="Arial" w:cs="Arial"/>
                <w:b/>
                <w:bCs/>
                <w:color w:val="000000"/>
                <w:sz w:val="16"/>
                <w:szCs w:val="16"/>
                <w:lang w:val="en-US" w:eastAsia="en-US"/>
              </w:rPr>
              <w:t>Civilna</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obrana</w:t>
            </w:r>
            <w:proofErr w:type="spellEnd"/>
          </w:p>
        </w:tc>
        <w:tc>
          <w:tcPr>
            <w:tcW w:w="632" w:type="pct"/>
            <w:tcBorders>
              <w:top w:val="nil"/>
              <w:left w:val="nil"/>
              <w:bottom w:val="nil"/>
              <w:right w:val="nil"/>
            </w:tcBorders>
            <w:shd w:val="clear" w:color="000000" w:fill="00FFFF"/>
            <w:noWrap/>
            <w:vAlign w:val="bottom"/>
            <w:hideMark/>
          </w:tcPr>
          <w:p w14:paraId="2EFC54F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2.560,85</w:t>
            </w:r>
          </w:p>
        </w:tc>
        <w:tc>
          <w:tcPr>
            <w:tcW w:w="350" w:type="pct"/>
            <w:tcBorders>
              <w:top w:val="nil"/>
              <w:left w:val="nil"/>
              <w:bottom w:val="nil"/>
              <w:right w:val="nil"/>
            </w:tcBorders>
            <w:shd w:val="clear" w:color="000000" w:fill="00FFFF"/>
            <w:noWrap/>
            <w:vAlign w:val="bottom"/>
            <w:hideMark/>
          </w:tcPr>
          <w:p w14:paraId="21554A9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14.274,00</w:t>
            </w:r>
          </w:p>
        </w:tc>
        <w:tc>
          <w:tcPr>
            <w:tcW w:w="350" w:type="pct"/>
            <w:tcBorders>
              <w:top w:val="nil"/>
              <w:left w:val="nil"/>
              <w:bottom w:val="nil"/>
              <w:right w:val="nil"/>
            </w:tcBorders>
            <w:shd w:val="clear" w:color="000000" w:fill="00FFFF"/>
            <w:noWrap/>
            <w:vAlign w:val="bottom"/>
            <w:hideMark/>
          </w:tcPr>
          <w:p w14:paraId="601B9D8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14.274,00</w:t>
            </w:r>
          </w:p>
        </w:tc>
        <w:tc>
          <w:tcPr>
            <w:tcW w:w="378" w:type="pct"/>
            <w:tcBorders>
              <w:top w:val="nil"/>
              <w:left w:val="nil"/>
              <w:bottom w:val="nil"/>
              <w:right w:val="nil"/>
            </w:tcBorders>
            <w:shd w:val="clear" w:color="000000" w:fill="00FFFF"/>
            <w:noWrap/>
            <w:vAlign w:val="bottom"/>
            <w:hideMark/>
          </w:tcPr>
          <w:p w14:paraId="1E765A7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14.416,74</w:t>
            </w:r>
          </w:p>
        </w:tc>
        <w:tc>
          <w:tcPr>
            <w:tcW w:w="378" w:type="pct"/>
            <w:tcBorders>
              <w:top w:val="nil"/>
              <w:left w:val="nil"/>
              <w:bottom w:val="nil"/>
              <w:right w:val="nil"/>
            </w:tcBorders>
            <w:shd w:val="clear" w:color="000000" w:fill="00FFFF"/>
            <w:noWrap/>
            <w:vAlign w:val="bottom"/>
            <w:hideMark/>
          </w:tcPr>
          <w:p w14:paraId="3D798A0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14.560,91</w:t>
            </w:r>
          </w:p>
        </w:tc>
      </w:tr>
      <w:tr w:rsidR="005625FA" w:rsidRPr="0058117C" w14:paraId="7D090427"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1DAE5034"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03 Javni red i sigurnost</w:t>
            </w:r>
          </w:p>
        </w:tc>
        <w:tc>
          <w:tcPr>
            <w:tcW w:w="632" w:type="pct"/>
            <w:tcBorders>
              <w:top w:val="nil"/>
              <w:left w:val="nil"/>
              <w:bottom w:val="nil"/>
              <w:right w:val="nil"/>
            </w:tcBorders>
            <w:shd w:val="clear" w:color="000000" w:fill="00CCFF"/>
            <w:noWrap/>
            <w:vAlign w:val="bottom"/>
            <w:hideMark/>
          </w:tcPr>
          <w:p w14:paraId="43478FD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880.715,79</w:t>
            </w:r>
          </w:p>
        </w:tc>
        <w:tc>
          <w:tcPr>
            <w:tcW w:w="350" w:type="pct"/>
            <w:tcBorders>
              <w:top w:val="nil"/>
              <w:left w:val="nil"/>
              <w:bottom w:val="nil"/>
              <w:right w:val="nil"/>
            </w:tcBorders>
            <w:shd w:val="clear" w:color="000000" w:fill="00CCFF"/>
            <w:noWrap/>
            <w:vAlign w:val="bottom"/>
            <w:hideMark/>
          </w:tcPr>
          <w:p w14:paraId="2B66FB3C"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1.165.900,00</w:t>
            </w:r>
          </w:p>
        </w:tc>
        <w:tc>
          <w:tcPr>
            <w:tcW w:w="350" w:type="pct"/>
            <w:tcBorders>
              <w:top w:val="nil"/>
              <w:left w:val="nil"/>
              <w:bottom w:val="nil"/>
              <w:right w:val="nil"/>
            </w:tcBorders>
            <w:shd w:val="clear" w:color="000000" w:fill="00CCFF"/>
            <w:noWrap/>
            <w:vAlign w:val="bottom"/>
            <w:hideMark/>
          </w:tcPr>
          <w:p w14:paraId="28C1007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1.014.000,00</w:t>
            </w:r>
          </w:p>
        </w:tc>
        <w:tc>
          <w:tcPr>
            <w:tcW w:w="378" w:type="pct"/>
            <w:tcBorders>
              <w:top w:val="nil"/>
              <w:left w:val="nil"/>
              <w:bottom w:val="nil"/>
              <w:right w:val="nil"/>
            </w:tcBorders>
            <w:shd w:val="clear" w:color="000000" w:fill="00CCFF"/>
            <w:noWrap/>
            <w:vAlign w:val="bottom"/>
            <w:hideMark/>
          </w:tcPr>
          <w:p w14:paraId="0F3CB77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1.024.140,00</w:t>
            </w:r>
          </w:p>
        </w:tc>
        <w:tc>
          <w:tcPr>
            <w:tcW w:w="378" w:type="pct"/>
            <w:tcBorders>
              <w:top w:val="nil"/>
              <w:left w:val="nil"/>
              <w:bottom w:val="nil"/>
              <w:right w:val="nil"/>
            </w:tcBorders>
            <w:shd w:val="clear" w:color="000000" w:fill="00CCFF"/>
            <w:noWrap/>
            <w:vAlign w:val="bottom"/>
            <w:hideMark/>
          </w:tcPr>
          <w:p w14:paraId="27582ED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1.034.381,41</w:t>
            </w:r>
          </w:p>
        </w:tc>
      </w:tr>
      <w:tr w:rsidR="005625FA" w:rsidRPr="0058117C" w14:paraId="7CD77D17"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5DF15283"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032 Usluge protupožarne zaštite</w:t>
            </w:r>
          </w:p>
        </w:tc>
        <w:tc>
          <w:tcPr>
            <w:tcW w:w="632" w:type="pct"/>
            <w:tcBorders>
              <w:top w:val="nil"/>
              <w:left w:val="nil"/>
              <w:bottom w:val="nil"/>
              <w:right w:val="nil"/>
            </w:tcBorders>
            <w:shd w:val="clear" w:color="000000" w:fill="00FFFF"/>
            <w:noWrap/>
            <w:vAlign w:val="bottom"/>
            <w:hideMark/>
          </w:tcPr>
          <w:p w14:paraId="0DF75FA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880.715,79</w:t>
            </w:r>
          </w:p>
        </w:tc>
        <w:tc>
          <w:tcPr>
            <w:tcW w:w="350" w:type="pct"/>
            <w:tcBorders>
              <w:top w:val="nil"/>
              <w:left w:val="nil"/>
              <w:bottom w:val="nil"/>
              <w:right w:val="nil"/>
            </w:tcBorders>
            <w:shd w:val="clear" w:color="000000" w:fill="00FFFF"/>
            <w:noWrap/>
            <w:vAlign w:val="bottom"/>
            <w:hideMark/>
          </w:tcPr>
          <w:p w14:paraId="661D715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1.165.900,00</w:t>
            </w:r>
          </w:p>
        </w:tc>
        <w:tc>
          <w:tcPr>
            <w:tcW w:w="350" w:type="pct"/>
            <w:tcBorders>
              <w:top w:val="nil"/>
              <w:left w:val="nil"/>
              <w:bottom w:val="nil"/>
              <w:right w:val="nil"/>
            </w:tcBorders>
            <w:shd w:val="clear" w:color="000000" w:fill="00FFFF"/>
            <w:noWrap/>
            <w:vAlign w:val="bottom"/>
            <w:hideMark/>
          </w:tcPr>
          <w:p w14:paraId="12930BF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1.014.000,00</w:t>
            </w:r>
          </w:p>
        </w:tc>
        <w:tc>
          <w:tcPr>
            <w:tcW w:w="378" w:type="pct"/>
            <w:tcBorders>
              <w:top w:val="nil"/>
              <w:left w:val="nil"/>
              <w:bottom w:val="nil"/>
              <w:right w:val="nil"/>
            </w:tcBorders>
            <w:shd w:val="clear" w:color="000000" w:fill="00FFFF"/>
            <w:noWrap/>
            <w:vAlign w:val="bottom"/>
            <w:hideMark/>
          </w:tcPr>
          <w:p w14:paraId="2E3F2DB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1.024.140,00</w:t>
            </w:r>
          </w:p>
        </w:tc>
        <w:tc>
          <w:tcPr>
            <w:tcW w:w="378" w:type="pct"/>
            <w:tcBorders>
              <w:top w:val="nil"/>
              <w:left w:val="nil"/>
              <w:bottom w:val="nil"/>
              <w:right w:val="nil"/>
            </w:tcBorders>
            <w:shd w:val="clear" w:color="000000" w:fill="00FFFF"/>
            <w:noWrap/>
            <w:vAlign w:val="bottom"/>
            <w:hideMark/>
          </w:tcPr>
          <w:p w14:paraId="48C9B2A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1.034.381,41</w:t>
            </w:r>
          </w:p>
        </w:tc>
      </w:tr>
      <w:tr w:rsidR="005625FA" w:rsidRPr="0058117C" w14:paraId="016DD91D"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71E6E60C"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04 </w:t>
            </w:r>
            <w:proofErr w:type="spellStart"/>
            <w:r w:rsidRPr="0058117C">
              <w:rPr>
                <w:rFonts w:ascii="Arial" w:hAnsi="Arial" w:cs="Arial"/>
                <w:b/>
                <w:bCs/>
                <w:color w:val="000000"/>
                <w:sz w:val="16"/>
                <w:szCs w:val="16"/>
                <w:lang w:val="en-US" w:eastAsia="en-US"/>
              </w:rPr>
              <w:t>Ekonomski</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poslovi</w:t>
            </w:r>
            <w:proofErr w:type="spellEnd"/>
          </w:p>
        </w:tc>
        <w:tc>
          <w:tcPr>
            <w:tcW w:w="632" w:type="pct"/>
            <w:tcBorders>
              <w:top w:val="nil"/>
              <w:left w:val="nil"/>
              <w:bottom w:val="nil"/>
              <w:right w:val="nil"/>
            </w:tcBorders>
            <w:shd w:val="clear" w:color="000000" w:fill="00CCFF"/>
            <w:noWrap/>
            <w:vAlign w:val="bottom"/>
            <w:hideMark/>
          </w:tcPr>
          <w:p w14:paraId="42143C9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314.132,56</w:t>
            </w:r>
          </w:p>
        </w:tc>
        <w:tc>
          <w:tcPr>
            <w:tcW w:w="350" w:type="pct"/>
            <w:tcBorders>
              <w:top w:val="nil"/>
              <w:left w:val="nil"/>
              <w:bottom w:val="nil"/>
              <w:right w:val="nil"/>
            </w:tcBorders>
            <w:shd w:val="clear" w:color="000000" w:fill="00CCFF"/>
            <w:noWrap/>
            <w:vAlign w:val="bottom"/>
            <w:hideMark/>
          </w:tcPr>
          <w:p w14:paraId="1D654BC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358.646,73</w:t>
            </w:r>
          </w:p>
        </w:tc>
        <w:tc>
          <w:tcPr>
            <w:tcW w:w="350" w:type="pct"/>
            <w:tcBorders>
              <w:top w:val="nil"/>
              <w:left w:val="nil"/>
              <w:bottom w:val="nil"/>
              <w:right w:val="nil"/>
            </w:tcBorders>
            <w:shd w:val="clear" w:color="000000" w:fill="00CCFF"/>
            <w:noWrap/>
            <w:vAlign w:val="bottom"/>
            <w:hideMark/>
          </w:tcPr>
          <w:p w14:paraId="5219638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1.037.207,73</w:t>
            </w:r>
          </w:p>
        </w:tc>
        <w:tc>
          <w:tcPr>
            <w:tcW w:w="378" w:type="pct"/>
            <w:tcBorders>
              <w:top w:val="nil"/>
              <w:left w:val="nil"/>
              <w:bottom w:val="nil"/>
              <w:right w:val="nil"/>
            </w:tcBorders>
            <w:shd w:val="clear" w:color="000000" w:fill="00CCFF"/>
            <w:noWrap/>
            <w:vAlign w:val="bottom"/>
            <w:hideMark/>
          </w:tcPr>
          <w:p w14:paraId="330C993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1.047.579,81</w:t>
            </w:r>
          </w:p>
        </w:tc>
        <w:tc>
          <w:tcPr>
            <w:tcW w:w="378" w:type="pct"/>
            <w:tcBorders>
              <w:top w:val="nil"/>
              <w:left w:val="nil"/>
              <w:bottom w:val="nil"/>
              <w:right w:val="nil"/>
            </w:tcBorders>
            <w:shd w:val="clear" w:color="000000" w:fill="00CCFF"/>
            <w:noWrap/>
            <w:vAlign w:val="bottom"/>
            <w:hideMark/>
          </w:tcPr>
          <w:p w14:paraId="055DFAD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1.058.055,61</w:t>
            </w:r>
          </w:p>
        </w:tc>
      </w:tr>
      <w:tr w:rsidR="005625FA" w:rsidRPr="0058117C" w14:paraId="30F600B8"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6E2EE56E"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041 Opći ekonomski, trgovački i poslovi vezani uz rad</w:t>
            </w:r>
          </w:p>
        </w:tc>
        <w:tc>
          <w:tcPr>
            <w:tcW w:w="632" w:type="pct"/>
            <w:tcBorders>
              <w:top w:val="nil"/>
              <w:left w:val="nil"/>
              <w:bottom w:val="nil"/>
              <w:right w:val="nil"/>
            </w:tcBorders>
            <w:shd w:val="clear" w:color="000000" w:fill="00FFFF"/>
            <w:noWrap/>
            <w:vAlign w:val="bottom"/>
            <w:hideMark/>
          </w:tcPr>
          <w:p w14:paraId="18249A2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9.920,55</w:t>
            </w:r>
          </w:p>
        </w:tc>
        <w:tc>
          <w:tcPr>
            <w:tcW w:w="350" w:type="pct"/>
            <w:tcBorders>
              <w:top w:val="nil"/>
              <w:left w:val="nil"/>
              <w:bottom w:val="nil"/>
              <w:right w:val="nil"/>
            </w:tcBorders>
            <w:shd w:val="clear" w:color="000000" w:fill="00FFFF"/>
            <w:noWrap/>
            <w:vAlign w:val="bottom"/>
            <w:hideMark/>
          </w:tcPr>
          <w:p w14:paraId="4F39E26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50" w:type="pct"/>
            <w:tcBorders>
              <w:top w:val="nil"/>
              <w:left w:val="nil"/>
              <w:bottom w:val="nil"/>
              <w:right w:val="nil"/>
            </w:tcBorders>
            <w:shd w:val="clear" w:color="000000" w:fill="00FFFF"/>
            <w:noWrap/>
            <w:vAlign w:val="bottom"/>
            <w:hideMark/>
          </w:tcPr>
          <w:p w14:paraId="7AAF009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78" w:type="pct"/>
            <w:tcBorders>
              <w:top w:val="nil"/>
              <w:left w:val="nil"/>
              <w:bottom w:val="nil"/>
              <w:right w:val="nil"/>
            </w:tcBorders>
            <w:shd w:val="clear" w:color="000000" w:fill="00FFFF"/>
            <w:noWrap/>
            <w:vAlign w:val="bottom"/>
            <w:hideMark/>
          </w:tcPr>
          <w:p w14:paraId="26B5F6F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78" w:type="pct"/>
            <w:tcBorders>
              <w:top w:val="nil"/>
              <w:left w:val="nil"/>
              <w:bottom w:val="nil"/>
              <w:right w:val="nil"/>
            </w:tcBorders>
            <w:shd w:val="clear" w:color="000000" w:fill="00FFFF"/>
            <w:noWrap/>
            <w:vAlign w:val="bottom"/>
            <w:hideMark/>
          </w:tcPr>
          <w:p w14:paraId="2DD073C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r>
      <w:tr w:rsidR="005625FA" w:rsidRPr="0058117C" w14:paraId="342EA79E"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68865680"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042 Poljoprivreda, šumarstvo, ribarstvo i lov</w:t>
            </w:r>
          </w:p>
        </w:tc>
        <w:tc>
          <w:tcPr>
            <w:tcW w:w="632" w:type="pct"/>
            <w:tcBorders>
              <w:top w:val="nil"/>
              <w:left w:val="nil"/>
              <w:bottom w:val="nil"/>
              <w:right w:val="nil"/>
            </w:tcBorders>
            <w:shd w:val="clear" w:color="000000" w:fill="00FFFF"/>
            <w:noWrap/>
            <w:vAlign w:val="bottom"/>
            <w:hideMark/>
          </w:tcPr>
          <w:p w14:paraId="04B16D8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26.000,00</w:t>
            </w:r>
          </w:p>
        </w:tc>
        <w:tc>
          <w:tcPr>
            <w:tcW w:w="350" w:type="pct"/>
            <w:tcBorders>
              <w:top w:val="nil"/>
              <w:left w:val="nil"/>
              <w:bottom w:val="nil"/>
              <w:right w:val="nil"/>
            </w:tcBorders>
            <w:shd w:val="clear" w:color="000000" w:fill="00FFFF"/>
            <w:noWrap/>
            <w:vAlign w:val="bottom"/>
            <w:hideMark/>
          </w:tcPr>
          <w:p w14:paraId="25C3A5A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29.600,00</w:t>
            </w:r>
          </w:p>
        </w:tc>
        <w:tc>
          <w:tcPr>
            <w:tcW w:w="350" w:type="pct"/>
            <w:tcBorders>
              <w:top w:val="nil"/>
              <w:left w:val="nil"/>
              <w:bottom w:val="nil"/>
              <w:right w:val="nil"/>
            </w:tcBorders>
            <w:shd w:val="clear" w:color="000000" w:fill="00FFFF"/>
            <w:noWrap/>
            <w:vAlign w:val="bottom"/>
            <w:hideMark/>
          </w:tcPr>
          <w:p w14:paraId="5DB656F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27.000,00</w:t>
            </w:r>
          </w:p>
        </w:tc>
        <w:tc>
          <w:tcPr>
            <w:tcW w:w="378" w:type="pct"/>
            <w:tcBorders>
              <w:top w:val="nil"/>
              <w:left w:val="nil"/>
              <w:bottom w:val="nil"/>
              <w:right w:val="nil"/>
            </w:tcBorders>
            <w:shd w:val="clear" w:color="000000" w:fill="00FFFF"/>
            <w:noWrap/>
            <w:vAlign w:val="bottom"/>
            <w:hideMark/>
          </w:tcPr>
          <w:p w14:paraId="37346D5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27.270,00</w:t>
            </w:r>
          </w:p>
        </w:tc>
        <w:tc>
          <w:tcPr>
            <w:tcW w:w="378" w:type="pct"/>
            <w:tcBorders>
              <w:top w:val="nil"/>
              <w:left w:val="nil"/>
              <w:bottom w:val="nil"/>
              <w:right w:val="nil"/>
            </w:tcBorders>
            <w:shd w:val="clear" w:color="000000" w:fill="00FFFF"/>
            <w:noWrap/>
            <w:vAlign w:val="bottom"/>
            <w:hideMark/>
          </w:tcPr>
          <w:p w14:paraId="7153BAB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27.542,70</w:t>
            </w:r>
          </w:p>
        </w:tc>
      </w:tr>
      <w:tr w:rsidR="005625FA" w:rsidRPr="0058117C" w14:paraId="46D0EA45"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7CE12798"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044 Rudarstvo, proizvodnja i građevinarstvo</w:t>
            </w:r>
          </w:p>
        </w:tc>
        <w:tc>
          <w:tcPr>
            <w:tcW w:w="632" w:type="pct"/>
            <w:tcBorders>
              <w:top w:val="nil"/>
              <w:left w:val="nil"/>
              <w:bottom w:val="nil"/>
              <w:right w:val="nil"/>
            </w:tcBorders>
            <w:shd w:val="clear" w:color="000000" w:fill="00FFFF"/>
            <w:noWrap/>
            <w:vAlign w:val="bottom"/>
            <w:hideMark/>
          </w:tcPr>
          <w:p w14:paraId="64B8F23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9.887,15</w:t>
            </w:r>
          </w:p>
        </w:tc>
        <w:tc>
          <w:tcPr>
            <w:tcW w:w="350" w:type="pct"/>
            <w:tcBorders>
              <w:top w:val="nil"/>
              <w:left w:val="nil"/>
              <w:bottom w:val="nil"/>
              <w:right w:val="nil"/>
            </w:tcBorders>
            <w:shd w:val="clear" w:color="000000" w:fill="00FFFF"/>
            <w:noWrap/>
            <w:vAlign w:val="bottom"/>
            <w:hideMark/>
          </w:tcPr>
          <w:p w14:paraId="26304B4C"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19.908,00</w:t>
            </w:r>
          </w:p>
        </w:tc>
        <w:tc>
          <w:tcPr>
            <w:tcW w:w="350" w:type="pct"/>
            <w:tcBorders>
              <w:top w:val="nil"/>
              <w:left w:val="nil"/>
              <w:bottom w:val="nil"/>
              <w:right w:val="nil"/>
            </w:tcBorders>
            <w:shd w:val="clear" w:color="000000" w:fill="00FFFF"/>
            <w:noWrap/>
            <w:vAlign w:val="bottom"/>
            <w:hideMark/>
          </w:tcPr>
          <w:p w14:paraId="25C5620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20.000,00</w:t>
            </w:r>
          </w:p>
        </w:tc>
        <w:tc>
          <w:tcPr>
            <w:tcW w:w="378" w:type="pct"/>
            <w:tcBorders>
              <w:top w:val="nil"/>
              <w:left w:val="nil"/>
              <w:bottom w:val="nil"/>
              <w:right w:val="nil"/>
            </w:tcBorders>
            <w:shd w:val="clear" w:color="000000" w:fill="00FFFF"/>
            <w:noWrap/>
            <w:vAlign w:val="bottom"/>
            <w:hideMark/>
          </w:tcPr>
          <w:p w14:paraId="204D671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20.200,00</w:t>
            </w:r>
          </w:p>
        </w:tc>
        <w:tc>
          <w:tcPr>
            <w:tcW w:w="378" w:type="pct"/>
            <w:tcBorders>
              <w:top w:val="nil"/>
              <w:left w:val="nil"/>
              <w:bottom w:val="nil"/>
              <w:right w:val="nil"/>
            </w:tcBorders>
            <w:shd w:val="clear" w:color="000000" w:fill="00FFFF"/>
            <w:noWrap/>
            <w:vAlign w:val="bottom"/>
            <w:hideMark/>
          </w:tcPr>
          <w:p w14:paraId="547926C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20.402,00</w:t>
            </w:r>
          </w:p>
        </w:tc>
      </w:tr>
      <w:tr w:rsidR="005625FA" w:rsidRPr="0058117C" w14:paraId="5B3EC3D6"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57B83454"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lastRenderedPageBreak/>
              <w:t xml:space="preserve">FUNKCIJSKA KLASIFIKACIJA 045 </w:t>
            </w:r>
            <w:proofErr w:type="spellStart"/>
            <w:r w:rsidRPr="0058117C">
              <w:rPr>
                <w:rFonts w:ascii="Arial" w:hAnsi="Arial" w:cs="Arial"/>
                <w:b/>
                <w:bCs/>
                <w:color w:val="000000"/>
                <w:sz w:val="16"/>
                <w:szCs w:val="16"/>
                <w:lang w:val="en-US" w:eastAsia="en-US"/>
              </w:rPr>
              <w:t>Promet</w:t>
            </w:r>
            <w:proofErr w:type="spellEnd"/>
          </w:p>
        </w:tc>
        <w:tc>
          <w:tcPr>
            <w:tcW w:w="632" w:type="pct"/>
            <w:tcBorders>
              <w:top w:val="nil"/>
              <w:left w:val="nil"/>
              <w:bottom w:val="nil"/>
              <w:right w:val="nil"/>
            </w:tcBorders>
            <w:shd w:val="clear" w:color="000000" w:fill="00FFFF"/>
            <w:noWrap/>
            <w:vAlign w:val="bottom"/>
            <w:hideMark/>
          </w:tcPr>
          <w:p w14:paraId="50BC5D7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223.874,00</w:t>
            </w:r>
          </w:p>
        </w:tc>
        <w:tc>
          <w:tcPr>
            <w:tcW w:w="350" w:type="pct"/>
            <w:tcBorders>
              <w:top w:val="nil"/>
              <w:left w:val="nil"/>
              <w:bottom w:val="nil"/>
              <w:right w:val="nil"/>
            </w:tcBorders>
            <w:shd w:val="clear" w:color="000000" w:fill="00FFFF"/>
            <w:noWrap/>
            <w:vAlign w:val="bottom"/>
            <w:hideMark/>
          </w:tcPr>
          <w:p w14:paraId="655BA8F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243.796,73</w:t>
            </w:r>
          </w:p>
        </w:tc>
        <w:tc>
          <w:tcPr>
            <w:tcW w:w="350" w:type="pct"/>
            <w:tcBorders>
              <w:top w:val="nil"/>
              <w:left w:val="nil"/>
              <w:bottom w:val="nil"/>
              <w:right w:val="nil"/>
            </w:tcBorders>
            <w:shd w:val="clear" w:color="000000" w:fill="00FFFF"/>
            <w:noWrap/>
            <w:vAlign w:val="bottom"/>
            <w:hideMark/>
          </w:tcPr>
          <w:p w14:paraId="086D6DF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913.796,73</w:t>
            </w:r>
          </w:p>
        </w:tc>
        <w:tc>
          <w:tcPr>
            <w:tcW w:w="378" w:type="pct"/>
            <w:tcBorders>
              <w:top w:val="nil"/>
              <w:left w:val="nil"/>
              <w:bottom w:val="nil"/>
              <w:right w:val="nil"/>
            </w:tcBorders>
            <w:shd w:val="clear" w:color="000000" w:fill="00FFFF"/>
            <w:noWrap/>
            <w:vAlign w:val="bottom"/>
            <w:hideMark/>
          </w:tcPr>
          <w:p w14:paraId="6921321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922.934,70</w:t>
            </w:r>
          </w:p>
        </w:tc>
        <w:tc>
          <w:tcPr>
            <w:tcW w:w="378" w:type="pct"/>
            <w:tcBorders>
              <w:top w:val="nil"/>
              <w:left w:val="nil"/>
              <w:bottom w:val="nil"/>
              <w:right w:val="nil"/>
            </w:tcBorders>
            <w:shd w:val="clear" w:color="000000" w:fill="00FFFF"/>
            <w:noWrap/>
            <w:vAlign w:val="bottom"/>
            <w:hideMark/>
          </w:tcPr>
          <w:p w14:paraId="398C6D0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932.164,05</w:t>
            </w:r>
          </w:p>
        </w:tc>
      </w:tr>
      <w:tr w:rsidR="005625FA" w:rsidRPr="0058117C" w14:paraId="6B3123EA"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11EBC7FB"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047 </w:t>
            </w:r>
            <w:proofErr w:type="spellStart"/>
            <w:r w:rsidRPr="0058117C">
              <w:rPr>
                <w:rFonts w:ascii="Arial" w:hAnsi="Arial" w:cs="Arial"/>
                <w:b/>
                <w:bCs/>
                <w:color w:val="000000"/>
                <w:sz w:val="16"/>
                <w:szCs w:val="16"/>
                <w:lang w:val="en-US" w:eastAsia="en-US"/>
              </w:rPr>
              <w:t>Ostale</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industrije</w:t>
            </w:r>
            <w:proofErr w:type="spellEnd"/>
          </w:p>
        </w:tc>
        <w:tc>
          <w:tcPr>
            <w:tcW w:w="632" w:type="pct"/>
            <w:tcBorders>
              <w:top w:val="nil"/>
              <w:left w:val="nil"/>
              <w:bottom w:val="nil"/>
              <w:right w:val="nil"/>
            </w:tcBorders>
            <w:shd w:val="clear" w:color="000000" w:fill="00FFFF"/>
            <w:noWrap/>
            <w:vAlign w:val="bottom"/>
            <w:hideMark/>
          </w:tcPr>
          <w:p w14:paraId="1D63967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40.639,66</w:t>
            </w:r>
          </w:p>
        </w:tc>
        <w:tc>
          <w:tcPr>
            <w:tcW w:w="350" w:type="pct"/>
            <w:tcBorders>
              <w:top w:val="nil"/>
              <w:left w:val="nil"/>
              <w:bottom w:val="nil"/>
              <w:right w:val="nil"/>
            </w:tcBorders>
            <w:shd w:val="clear" w:color="000000" w:fill="00FFFF"/>
            <w:noWrap/>
            <w:vAlign w:val="bottom"/>
            <w:hideMark/>
          </w:tcPr>
          <w:p w14:paraId="10911CF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53.930,00</w:t>
            </w:r>
          </w:p>
        </w:tc>
        <w:tc>
          <w:tcPr>
            <w:tcW w:w="350" w:type="pct"/>
            <w:tcBorders>
              <w:top w:val="nil"/>
              <w:left w:val="nil"/>
              <w:bottom w:val="nil"/>
              <w:right w:val="nil"/>
            </w:tcBorders>
            <w:shd w:val="clear" w:color="000000" w:fill="00FFFF"/>
            <w:noWrap/>
            <w:vAlign w:val="bottom"/>
            <w:hideMark/>
          </w:tcPr>
          <w:p w14:paraId="2A11FF1C"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64.999,00</w:t>
            </w:r>
          </w:p>
        </w:tc>
        <w:tc>
          <w:tcPr>
            <w:tcW w:w="378" w:type="pct"/>
            <w:tcBorders>
              <w:top w:val="nil"/>
              <w:left w:val="nil"/>
              <w:bottom w:val="nil"/>
              <w:right w:val="nil"/>
            </w:tcBorders>
            <w:shd w:val="clear" w:color="000000" w:fill="00FFFF"/>
            <w:noWrap/>
            <w:vAlign w:val="bottom"/>
            <w:hideMark/>
          </w:tcPr>
          <w:p w14:paraId="0F74AFE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65.648,99</w:t>
            </w:r>
          </w:p>
        </w:tc>
        <w:tc>
          <w:tcPr>
            <w:tcW w:w="378" w:type="pct"/>
            <w:tcBorders>
              <w:top w:val="nil"/>
              <w:left w:val="nil"/>
              <w:bottom w:val="nil"/>
              <w:right w:val="nil"/>
            </w:tcBorders>
            <w:shd w:val="clear" w:color="000000" w:fill="00FFFF"/>
            <w:noWrap/>
            <w:vAlign w:val="bottom"/>
            <w:hideMark/>
          </w:tcPr>
          <w:p w14:paraId="0A8D563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66.305,48</w:t>
            </w:r>
          </w:p>
        </w:tc>
      </w:tr>
      <w:tr w:rsidR="005625FA" w:rsidRPr="0058117C" w14:paraId="10F690BD"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573BC117"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049 Ekonomski poslovi koji nisu drugdje svrstani</w:t>
            </w:r>
          </w:p>
        </w:tc>
        <w:tc>
          <w:tcPr>
            <w:tcW w:w="632" w:type="pct"/>
            <w:tcBorders>
              <w:top w:val="nil"/>
              <w:left w:val="nil"/>
              <w:bottom w:val="nil"/>
              <w:right w:val="nil"/>
            </w:tcBorders>
            <w:shd w:val="clear" w:color="000000" w:fill="00FFFF"/>
            <w:noWrap/>
            <w:vAlign w:val="bottom"/>
            <w:hideMark/>
          </w:tcPr>
          <w:p w14:paraId="2A6B7D9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3.811,20</w:t>
            </w:r>
          </w:p>
        </w:tc>
        <w:tc>
          <w:tcPr>
            <w:tcW w:w="350" w:type="pct"/>
            <w:tcBorders>
              <w:top w:val="nil"/>
              <w:left w:val="nil"/>
              <w:bottom w:val="nil"/>
              <w:right w:val="nil"/>
            </w:tcBorders>
            <w:shd w:val="clear" w:color="000000" w:fill="00FFFF"/>
            <w:noWrap/>
            <w:vAlign w:val="bottom"/>
            <w:hideMark/>
          </w:tcPr>
          <w:p w14:paraId="78BD51A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11.412,00</w:t>
            </w:r>
          </w:p>
        </w:tc>
        <w:tc>
          <w:tcPr>
            <w:tcW w:w="350" w:type="pct"/>
            <w:tcBorders>
              <w:top w:val="nil"/>
              <w:left w:val="nil"/>
              <w:bottom w:val="nil"/>
              <w:right w:val="nil"/>
            </w:tcBorders>
            <w:shd w:val="clear" w:color="000000" w:fill="00FFFF"/>
            <w:noWrap/>
            <w:vAlign w:val="bottom"/>
            <w:hideMark/>
          </w:tcPr>
          <w:p w14:paraId="11F2916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11.412,00</w:t>
            </w:r>
          </w:p>
        </w:tc>
        <w:tc>
          <w:tcPr>
            <w:tcW w:w="378" w:type="pct"/>
            <w:tcBorders>
              <w:top w:val="nil"/>
              <w:left w:val="nil"/>
              <w:bottom w:val="nil"/>
              <w:right w:val="nil"/>
            </w:tcBorders>
            <w:shd w:val="clear" w:color="000000" w:fill="00FFFF"/>
            <w:noWrap/>
            <w:vAlign w:val="bottom"/>
            <w:hideMark/>
          </w:tcPr>
          <w:p w14:paraId="21C090C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11.526,12</w:t>
            </w:r>
          </w:p>
        </w:tc>
        <w:tc>
          <w:tcPr>
            <w:tcW w:w="378" w:type="pct"/>
            <w:tcBorders>
              <w:top w:val="nil"/>
              <w:left w:val="nil"/>
              <w:bottom w:val="nil"/>
              <w:right w:val="nil"/>
            </w:tcBorders>
            <w:shd w:val="clear" w:color="000000" w:fill="00FFFF"/>
            <w:noWrap/>
            <w:vAlign w:val="bottom"/>
            <w:hideMark/>
          </w:tcPr>
          <w:p w14:paraId="738002C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11.641,38</w:t>
            </w:r>
          </w:p>
        </w:tc>
      </w:tr>
      <w:tr w:rsidR="005625FA" w:rsidRPr="0058117C" w14:paraId="0671075B"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5E1B686B"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05 </w:t>
            </w:r>
            <w:proofErr w:type="spellStart"/>
            <w:r w:rsidRPr="0058117C">
              <w:rPr>
                <w:rFonts w:ascii="Arial" w:hAnsi="Arial" w:cs="Arial"/>
                <w:b/>
                <w:bCs/>
                <w:color w:val="000000"/>
                <w:sz w:val="16"/>
                <w:szCs w:val="16"/>
                <w:lang w:val="en-US" w:eastAsia="en-US"/>
              </w:rPr>
              <w:t>Zaštita</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okoliša</w:t>
            </w:r>
            <w:proofErr w:type="spellEnd"/>
          </w:p>
        </w:tc>
        <w:tc>
          <w:tcPr>
            <w:tcW w:w="632" w:type="pct"/>
            <w:tcBorders>
              <w:top w:val="nil"/>
              <w:left w:val="nil"/>
              <w:bottom w:val="nil"/>
              <w:right w:val="nil"/>
            </w:tcBorders>
            <w:shd w:val="clear" w:color="000000" w:fill="00CCFF"/>
            <w:noWrap/>
            <w:vAlign w:val="bottom"/>
            <w:hideMark/>
          </w:tcPr>
          <w:p w14:paraId="5C81AED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124.777,01</w:t>
            </w:r>
          </w:p>
        </w:tc>
        <w:tc>
          <w:tcPr>
            <w:tcW w:w="350" w:type="pct"/>
            <w:tcBorders>
              <w:top w:val="nil"/>
              <w:left w:val="nil"/>
              <w:bottom w:val="nil"/>
              <w:right w:val="nil"/>
            </w:tcBorders>
            <w:shd w:val="clear" w:color="000000" w:fill="00CCFF"/>
            <w:noWrap/>
            <w:vAlign w:val="bottom"/>
            <w:hideMark/>
          </w:tcPr>
          <w:p w14:paraId="761CF2AC"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87.144,94</w:t>
            </w:r>
          </w:p>
        </w:tc>
        <w:tc>
          <w:tcPr>
            <w:tcW w:w="350" w:type="pct"/>
            <w:tcBorders>
              <w:top w:val="nil"/>
              <w:left w:val="nil"/>
              <w:bottom w:val="nil"/>
              <w:right w:val="nil"/>
            </w:tcBorders>
            <w:shd w:val="clear" w:color="000000" w:fill="00CCFF"/>
            <w:noWrap/>
            <w:vAlign w:val="bottom"/>
            <w:hideMark/>
          </w:tcPr>
          <w:p w14:paraId="4F96B3C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87.711,00</w:t>
            </w:r>
          </w:p>
        </w:tc>
        <w:tc>
          <w:tcPr>
            <w:tcW w:w="378" w:type="pct"/>
            <w:tcBorders>
              <w:top w:val="nil"/>
              <w:left w:val="nil"/>
              <w:bottom w:val="nil"/>
              <w:right w:val="nil"/>
            </w:tcBorders>
            <w:shd w:val="clear" w:color="000000" w:fill="00CCFF"/>
            <w:noWrap/>
            <w:vAlign w:val="bottom"/>
            <w:hideMark/>
          </w:tcPr>
          <w:p w14:paraId="637AFC4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88.588,11</w:t>
            </w:r>
          </w:p>
        </w:tc>
        <w:tc>
          <w:tcPr>
            <w:tcW w:w="378" w:type="pct"/>
            <w:tcBorders>
              <w:top w:val="nil"/>
              <w:left w:val="nil"/>
              <w:bottom w:val="nil"/>
              <w:right w:val="nil"/>
            </w:tcBorders>
            <w:shd w:val="clear" w:color="000000" w:fill="00CCFF"/>
            <w:noWrap/>
            <w:vAlign w:val="bottom"/>
            <w:hideMark/>
          </w:tcPr>
          <w:p w14:paraId="002E2C9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89.474,00</w:t>
            </w:r>
          </w:p>
        </w:tc>
      </w:tr>
      <w:tr w:rsidR="005625FA" w:rsidRPr="0058117C" w14:paraId="2CE773FE"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933DC84"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051 </w:t>
            </w:r>
            <w:proofErr w:type="spellStart"/>
            <w:r w:rsidRPr="0058117C">
              <w:rPr>
                <w:rFonts w:ascii="Arial" w:hAnsi="Arial" w:cs="Arial"/>
                <w:b/>
                <w:bCs/>
                <w:color w:val="000000"/>
                <w:sz w:val="16"/>
                <w:szCs w:val="16"/>
                <w:lang w:val="en-US" w:eastAsia="en-US"/>
              </w:rPr>
              <w:t>Gospodarenje</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otpadom</w:t>
            </w:r>
            <w:proofErr w:type="spellEnd"/>
          </w:p>
        </w:tc>
        <w:tc>
          <w:tcPr>
            <w:tcW w:w="632" w:type="pct"/>
            <w:tcBorders>
              <w:top w:val="nil"/>
              <w:left w:val="nil"/>
              <w:bottom w:val="nil"/>
              <w:right w:val="nil"/>
            </w:tcBorders>
            <w:shd w:val="clear" w:color="000000" w:fill="00FFFF"/>
            <w:noWrap/>
            <w:vAlign w:val="bottom"/>
            <w:hideMark/>
          </w:tcPr>
          <w:p w14:paraId="159F8D7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66.702,79</w:t>
            </w:r>
          </w:p>
        </w:tc>
        <w:tc>
          <w:tcPr>
            <w:tcW w:w="350" w:type="pct"/>
            <w:tcBorders>
              <w:top w:val="nil"/>
              <w:left w:val="nil"/>
              <w:bottom w:val="nil"/>
              <w:right w:val="nil"/>
            </w:tcBorders>
            <w:shd w:val="clear" w:color="000000" w:fill="00FFFF"/>
            <w:noWrap/>
            <w:vAlign w:val="bottom"/>
            <w:hideMark/>
          </w:tcPr>
          <w:p w14:paraId="25036CF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35.250,00</w:t>
            </w:r>
          </w:p>
        </w:tc>
        <w:tc>
          <w:tcPr>
            <w:tcW w:w="350" w:type="pct"/>
            <w:tcBorders>
              <w:top w:val="nil"/>
              <w:left w:val="nil"/>
              <w:bottom w:val="nil"/>
              <w:right w:val="nil"/>
            </w:tcBorders>
            <w:shd w:val="clear" w:color="000000" w:fill="00FFFF"/>
            <w:noWrap/>
            <w:vAlign w:val="bottom"/>
            <w:hideMark/>
          </w:tcPr>
          <w:p w14:paraId="0F7926C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33.250,00</w:t>
            </w:r>
          </w:p>
        </w:tc>
        <w:tc>
          <w:tcPr>
            <w:tcW w:w="378" w:type="pct"/>
            <w:tcBorders>
              <w:top w:val="nil"/>
              <w:left w:val="nil"/>
              <w:bottom w:val="nil"/>
              <w:right w:val="nil"/>
            </w:tcBorders>
            <w:shd w:val="clear" w:color="000000" w:fill="00FFFF"/>
            <w:noWrap/>
            <w:vAlign w:val="bottom"/>
            <w:hideMark/>
          </w:tcPr>
          <w:p w14:paraId="35D1D70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33.582,50</w:t>
            </w:r>
          </w:p>
        </w:tc>
        <w:tc>
          <w:tcPr>
            <w:tcW w:w="378" w:type="pct"/>
            <w:tcBorders>
              <w:top w:val="nil"/>
              <w:left w:val="nil"/>
              <w:bottom w:val="nil"/>
              <w:right w:val="nil"/>
            </w:tcBorders>
            <w:shd w:val="clear" w:color="000000" w:fill="00FFFF"/>
            <w:noWrap/>
            <w:vAlign w:val="bottom"/>
            <w:hideMark/>
          </w:tcPr>
          <w:p w14:paraId="4E339BA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33.918,33</w:t>
            </w:r>
          </w:p>
        </w:tc>
      </w:tr>
      <w:tr w:rsidR="005625FA" w:rsidRPr="0058117C" w14:paraId="78203544"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4659A9B2"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052 Gospodarenje otpadnim vodama</w:t>
            </w:r>
          </w:p>
        </w:tc>
        <w:tc>
          <w:tcPr>
            <w:tcW w:w="632" w:type="pct"/>
            <w:tcBorders>
              <w:top w:val="nil"/>
              <w:left w:val="nil"/>
              <w:bottom w:val="nil"/>
              <w:right w:val="nil"/>
            </w:tcBorders>
            <w:shd w:val="clear" w:color="000000" w:fill="00FFFF"/>
            <w:noWrap/>
            <w:vAlign w:val="bottom"/>
            <w:hideMark/>
          </w:tcPr>
          <w:p w14:paraId="78CFE40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41.642,50</w:t>
            </w:r>
          </w:p>
        </w:tc>
        <w:tc>
          <w:tcPr>
            <w:tcW w:w="350" w:type="pct"/>
            <w:tcBorders>
              <w:top w:val="nil"/>
              <w:left w:val="nil"/>
              <w:bottom w:val="nil"/>
              <w:right w:val="nil"/>
            </w:tcBorders>
            <w:shd w:val="clear" w:color="000000" w:fill="00FFFF"/>
            <w:noWrap/>
            <w:vAlign w:val="bottom"/>
            <w:hideMark/>
          </w:tcPr>
          <w:p w14:paraId="5A6B127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50" w:type="pct"/>
            <w:tcBorders>
              <w:top w:val="nil"/>
              <w:left w:val="nil"/>
              <w:bottom w:val="nil"/>
              <w:right w:val="nil"/>
            </w:tcBorders>
            <w:shd w:val="clear" w:color="000000" w:fill="00FFFF"/>
            <w:noWrap/>
            <w:vAlign w:val="bottom"/>
            <w:hideMark/>
          </w:tcPr>
          <w:p w14:paraId="58B0553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3.000,00</w:t>
            </w:r>
          </w:p>
        </w:tc>
        <w:tc>
          <w:tcPr>
            <w:tcW w:w="378" w:type="pct"/>
            <w:tcBorders>
              <w:top w:val="nil"/>
              <w:left w:val="nil"/>
              <w:bottom w:val="nil"/>
              <w:right w:val="nil"/>
            </w:tcBorders>
            <w:shd w:val="clear" w:color="000000" w:fill="00FFFF"/>
            <w:noWrap/>
            <w:vAlign w:val="bottom"/>
            <w:hideMark/>
          </w:tcPr>
          <w:p w14:paraId="7FC3089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3.030,00</w:t>
            </w:r>
          </w:p>
        </w:tc>
        <w:tc>
          <w:tcPr>
            <w:tcW w:w="378" w:type="pct"/>
            <w:tcBorders>
              <w:top w:val="nil"/>
              <w:left w:val="nil"/>
              <w:bottom w:val="nil"/>
              <w:right w:val="nil"/>
            </w:tcBorders>
            <w:shd w:val="clear" w:color="000000" w:fill="00FFFF"/>
            <w:noWrap/>
            <w:vAlign w:val="bottom"/>
            <w:hideMark/>
          </w:tcPr>
          <w:p w14:paraId="782D2CE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3.060,30</w:t>
            </w:r>
          </w:p>
        </w:tc>
      </w:tr>
      <w:tr w:rsidR="005625FA" w:rsidRPr="0058117C" w14:paraId="242D2FF3"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06A85716"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053 </w:t>
            </w:r>
            <w:proofErr w:type="spellStart"/>
            <w:r w:rsidRPr="0058117C">
              <w:rPr>
                <w:rFonts w:ascii="Arial" w:hAnsi="Arial" w:cs="Arial"/>
                <w:b/>
                <w:bCs/>
                <w:color w:val="000000"/>
                <w:sz w:val="16"/>
                <w:szCs w:val="16"/>
                <w:lang w:val="en-US" w:eastAsia="en-US"/>
              </w:rPr>
              <w:t>Smanjenje</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zagađivanja</w:t>
            </w:r>
            <w:proofErr w:type="spellEnd"/>
          </w:p>
        </w:tc>
        <w:tc>
          <w:tcPr>
            <w:tcW w:w="632" w:type="pct"/>
            <w:tcBorders>
              <w:top w:val="nil"/>
              <w:left w:val="nil"/>
              <w:bottom w:val="nil"/>
              <w:right w:val="nil"/>
            </w:tcBorders>
            <w:shd w:val="clear" w:color="000000" w:fill="00FFFF"/>
            <w:noWrap/>
            <w:vAlign w:val="bottom"/>
            <w:hideMark/>
          </w:tcPr>
          <w:p w14:paraId="0321915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50" w:type="pct"/>
            <w:tcBorders>
              <w:top w:val="nil"/>
              <w:left w:val="nil"/>
              <w:bottom w:val="nil"/>
              <w:right w:val="nil"/>
            </w:tcBorders>
            <w:shd w:val="clear" w:color="000000" w:fill="00FFFF"/>
            <w:noWrap/>
            <w:vAlign w:val="bottom"/>
            <w:hideMark/>
          </w:tcPr>
          <w:p w14:paraId="39D10F0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10.000,00</w:t>
            </w:r>
          </w:p>
        </w:tc>
        <w:tc>
          <w:tcPr>
            <w:tcW w:w="350" w:type="pct"/>
            <w:tcBorders>
              <w:top w:val="nil"/>
              <w:left w:val="nil"/>
              <w:bottom w:val="nil"/>
              <w:right w:val="nil"/>
            </w:tcBorders>
            <w:shd w:val="clear" w:color="000000" w:fill="00FFFF"/>
            <w:noWrap/>
            <w:vAlign w:val="bottom"/>
            <w:hideMark/>
          </w:tcPr>
          <w:p w14:paraId="243AF67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10.000,00</w:t>
            </w:r>
          </w:p>
        </w:tc>
        <w:tc>
          <w:tcPr>
            <w:tcW w:w="378" w:type="pct"/>
            <w:tcBorders>
              <w:top w:val="nil"/>
              <w:left w:val="nil"/>
              <w:bottom w:val="nil"/>
              <w:right w:val="nil"/>
            </w:tcBorders>
            <w:shd w:val="clear" w:color="000000" w:fill="00FFFF"/>
            <w:noWrap/>
            <w:vAlign w:val="bottom"/>
            <w:hideMark/>
          </w:tcPr>
          <w:p w14:paraId="050CDE3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10.100,00</w:t>
            </w:r>
          </w:p>
        </w:tc>
        <w:tc>
          <w:tcPr>
            <w:tcW w:w="378" w:type="pct"/>
            <w:tcBorders>
              <w:top w:val="nil"/>
              <w:left w:val="nil"/>
              <w:bottom w:val="nil"/>
              <w:right w:val="nil"/>
            </w:tcBorders>
            <w:shd w:val="clear" w:color="000000" w:fill="00FFFF"/>
            <w:noWrap/>
            <w:vAlign w:val="bottom"/>
            <w:hideMark/>
          </w:tcPr>
          <w:p w14:paraId="59B587F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10.201,00</w:t>
            </w:r>
          </w:p>
        </w:tc>
      </w:tr>
      <w:tr w:rsidR="005625FA" w:rsidRPr="0058117C" w14:paraId="3739C43A"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7495395E"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054 Zaštita bioraznolikosti i krajolika</w:t>
            </w:r>
          </w:p>
        </w:tc>
        <w:tc>
          <w:tcPr>
            <w:tcW w:w="632" w:type="pct"/>
            <w:tcBorders>
              <w:top w:val="nil"/>
              <w:left w:val="nil"/>
              <w:bottom w:val="nil"/>
              <w:right w:val="nil"/>
            </w:tcBorders>
            <w:shd w:val="clear" w:color="000000" w:fill="00FFFF"/>
            <w:noWrap/>
            <w:vAlign w:val="bottom"/>
            <w:hideMark/>
          </w:tcPr>
          <w:p w14:paraId="1BC6BEE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300,00</w:t>
            </w:r>
          </w:p>
        </w:tc>
        <w:tc>
          <w:tcPr>
            <w:tcW w:w="350" w:type="pct"/>
            <w:tcBorders>
              <w:top w:val="nil"/>
              <w:left w:val="nil"/>
              <w:bottom w:val="nil"/>
              <w:right w:val="nil"/>
            </w:tcBorders>
            <w:shd w:val="clear" w:color="000000" w:fill="00FFFF"/>
            <w:noWrap/>
            <w:vAlign w:val="bottom"/>
            <w:hideMark/>
          </w:tcPr>
          <w:p w14:paraId="3296E2E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1.350,00</w:t>
            </w:r>
          </w:p>
        </w:tc>
        <w:tc>
          <w:tcPr>
            <w:tcW w:w="350" w:type="pct"/>
            <w:tcBorders>
              <w:top w:val="nil"/>
              <w:left w:val="nil"/>
              <w:bottom w:val="nil"/>
              <w:right w:val="nil"/>
            </w:tcBorders>
            <w:shd w:val="clear" w:color="000000" w:fill="00FFFF"/>
            <w:noWrap/>
            <w:vAlign w:val="bottom"/>
            <w:hideMark/>
          </w:tcPr>
          <w:p w14:paraId="618BDE8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2.350,00</w:t>
            </w:r>
          </w:p>
        </w:tc>
        <w:tc>
          <w:tcPr>
            <w:tcW w:w="378" w:type="pct"/>
            <w:tcBorders>
              <w:top w:val="nil"/>
              <w:left w:val="nil"/>
              <w:bottom w:val="nil"/>
              <w:right w:val="nil"/>
            </w:tcBorders>
            <w:shd w:val="clear" w:color="000000" w:fill="00FFFF"/>
            <w:noWrap/>
            <w:vAlign w:val="bottom"/>
            <w:hideMark/>
          </w:tcPr>
          <w:p w14:paraId="4DE5EC9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2.373,50</w:t>
            </w:r>
          </w:p>
        </w:tc>
        <w:tc>
          <w:tcPr>
            <w:tcW w:w="378" w:type="pct"/>
            <w:tcBorders>
              <w:top w:val="nil"/>
              <w:left w:val="nil"/>
              <w:bottom w:val="nil"/>
              <w:right w:val="nil"/>
            </w:tcBorders>
            <w:shd w:val="clear" w:color="000000" w:fill="00FFFF"/>
            <w:noWrap/>
            <w:vAlign w:val="bottom"/>
            <w:hideMark/>
          </w:tcPr>
          <w:p w14:paraId="08B2322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2.397,24</w:t>
            </w:r>
          </w:p>
        </w:tc>
      </w:tr>
      <w:tr w:rsidR="005625FA" w:rsidRPr="0058117C" w14:paraId="080498B5"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E29AD4D"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055 Istraživanje i razvoj: Zaštita okoliša</w:t>
            </w:r>
          </w:p>
        </w:tc>
        <w:tc>
          <w:tcPr>
            <w:tcW w:w="632" w:type="pct"/>
            <w:tcBorders>
              <w:top w:val="nil"/>
              <w:left w:val="nil"/>
              <w:bottom w:val="nil"/>
              <w:right w:val="nil"/>
            </w:tcBorders>
            <w:shd w:val="clear" w:color="000000" w:fill="00FFFF"/>
            <w:noWrap/>
            <w:vAlign w:val="bottom"/>
            <w:hideMark/>
          </w:tcPr>
          <w:p w14:paraId="5FEA40B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50" w:type="pct"/>
            <w:tcBorders>
              <w:top w:val="nil"/>
              <w:left w:val="nil"/>
              <w:bottom w:val="nil"/>
              <w:right w:val="nil"/>
            </w:tcBorders>
            <w:shd w:val="clear" w:color="000000" w:fill="00FFFF"/>
            <w:noWrap/>
            <w:vAlign w:val="bottom"/>
            <w:hideMark/>
          </w:tcPr>
          <w:p w14:paraId="38C1428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3.000,00</w:t>
            </w:r>
          </w:p>
        </w:tc>
        <w:tc>
          <w:tcPr>
            <w:tcW w:w="350" w:type="pct"/>
            <w:tcBorders>
              <w:top w:val="nil"/>
              <w:left w:val="nil"/>
              <w:bottom w:val="nil"/>
              <w:right w:val="nil"/>
            </w:tcBorders>
            <w:shd w:val="clear" w:color="000000" w:fill="00FFFF"/>
            <w:noWrap/>
            <w:vAlign w:val="bottom"/>
            <w:hideMark/>
          </w:tcPr>
          <w:p w14:paraId="69215E8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3.000,00</w:t>
            </w:r>
          </w:p>
        </w:tc>
        <w:tc>
          <w:tcPr>
            <w:tcW w:w="378" w:type="pct"/>
            <w:tcBorders>
              <w:top w:val="nil"/>
              <w:left w:val="nil"/>
              <w:bottom w:val="nil"/>
              <w:right w:val="nil"/>
            </w:tcBorders>
            <w:shd w:val="clear" w:color="000000" w:fill="00FFFF"/>
            <w:noWrap/>
            <w:vAlign w:val="bottom"/>
            <w:hideMark/>
          </w:tcPr>
          <w:p w14:paraId="4033363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3.030,00</w:t>
            </w:r>
          </w:p>
        </w:tc>
        <w:tc>
          <w:tcPr>
            <w:tcW w:w="378" w:type="pct"/>
            <w:tcBorders>
              <w:top w:val="nil"/>
              <w:left w:val="nil"/>
              <w:bottom w:val="nil"/>
              <w:right w:val="nil"/>
            </w:tcBorders>
            <w:shd w:val="clear" w:color="000000" w:fill="00FFFF"/>
            <w:noWrap/>
            <w:vAlign w:val="bottom"/>
            <w:hideMark/>
          </w:tcPr>
          <w:p w14:paraId="07B363B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3.060,30</w:t>
            </w:r>
          </w:p>
        </w:tc>
      </w:tr>
      <w:tr w:rsidR="005625FA" w:rsidRPr="0058117C" w14:paraId="410FCB47"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3630097"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056 Poslovi i usluge zaštite okoliša koji nisu drugdje svrstani</w:t>
            </w:r>
          </w:p>
        </w:tc>
        <w:tc>
          <w:tcPr>
            <w:tcW w:w="632" w:type="pct"/>
            <w:tcBorders>
              <w:top w:val="nil"/>
              <w:left w:val="nil"/>
              <w:bottom w:val="nil"/>
              <w:right w:val="nil"/>
            </w:tcBorders>
            <w:shd w:val="clear" w:color="000000" w:fill="00FFFF"/>
            <w:noWrap/>
            <w:vAlign w:val="bottom"/>
            <w:hideMark/>
          </w:tcPr>
          <w:p w14:paraId="781A7A7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16.131,72</w:t>
            </w:r>
          </w:p>
        </w:tc>
        <w:tc>
          <w:tcPr>
            <w:tcW w:w="350" w:type="pct"/>
            <w:tcBorders>
              <w:top w:val="nil"/>
              <w:left w:val="nil"/>
              <w:bottom w:val="nil"/>
              <w:right w:val="nil"/>
            </w:tcBorders>
            <w:shd w:val="clear" w:color="000000" w:fill="00FFFF"/>
            <w:noWrap/>
            <w:vAlign w:val="bottom"/>
            <w:hideMark/>
          </w:tcPr>
          <w:p w14:paraId="2AD930B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37.544,94</w:t>
            </w:r>
          </w:p>
        </w:tc>
        <w:tc>
          <w:tcPr>
            <w:tcW w:w="350" w:type="pct"/>
            <w:tcBorders>
              <w:top w:val="nil"/>
              <w:left w:val="nil"/>
              <w:bottom w:val="nil"/>
              <w:right w:val="nil"/>
            </w:tcBorders>
            <w:shd w:val="clear" w:color="000000" w:fill="00FFFF"/>
            <w:noWrap/>
            <w:vAlign w:val="bottom"/>
            <w:hideMark/>
          </w:tcPr>
          <w:p w14:paraId="692F0F0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36.111,00</w:t>
            </w:r>
          </w:p>
        </w:tc>
        <w:tc>
          <w:tcPr>
            <w:tcW w:w="378" w:type="pct"/>
            <w:tcBorders>
              <w:top w:val="nil"/>
              <w:left w:val="nil"/>
              <w:bottom w:val="nil"/>
              <w:right w:val="nil"/>
            </w:tcBorders>
            <w:shd w:val="clear" w:color="000000" w:fill="00FFFF"/>
            <w:noWrap/>
            <w:vAlign w:val="bottom"/>
            <w:hideMark/>
          </w:tcPr>
          <w:p w14:paraId="4D60A05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36.472,11</w:t>
            </w:r>
          </w:p>
        </w:tc>
        <w:tc>
          <w:tcPr>
            <w:tcW w:w="378" w:type="pct"/>
            <w:tcBorders>
              <w:top w:val="nil"/>
              <w:left w:val="nil"/>
              <w:bottom w:val="nil"/>
              <w:right w:val="nil"/>
            </w:tcBorders>
            <w:shd w:val="clear" w:color="000000" w:fill="00FFFF"/>
            <w:noWrap/>
            <w:vAlign w:val="bottom"/>
            <w:hideMark/>
          </w:tcPr>
          <w:p w14:paraId="0EF3FBC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36.836,83</w:t>
            </w:r>
          </w:p>
        </w:tc>
      </w:tr>
      <w:tr w:rsidR="005625FA" w:rsidRPr="0058117C" w14:paraId="04078FE5"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15F63A89"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06 Usluge unapređenja stanovanja i zajednice</w:t>
            </w:r>
          </w:p>
        </w:tc>
        <w:tc>
          <w:tcPr>
            <w:tcW w:w="632" w:type="pct"/>
            <w:tcBorders>
              <w:top w:val="nil"/>
              <w:left w:val="nil"/>
              <w:bottom w:val="nil"/>
              <w:right w:val="nil"/>
            </w:tcBorders>
            <w:shd w:val="clear" w:color="000000" w:fill="00CCFF"/>
            <w:noWrap/>
            <w:vAlign w:val="bottom"/>
            <w:hideMark/>
          </w:tcPr>
          <w:p w14:paraId="2230682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702.212,80</w:t>
            </w:r>
          </w:p>
        </w:tc>
        <w:tc>
          <w:tcPr>
            <w:tcW w:w="350" w:type="pct"/>
            <w:tcBorders>
              <w:top w:val="nil"/>
              <w:left w:val="nil"/>
              <w:bottom w:val="nil"/>
              <w:right w:val="nil"/>
            </w:tcBorders>
            <w:shd w:val="clear" w:color="000000" w:fill="00CCFF"/>
            <w:noWrap/>
            <w:vAlign w:val="bottom"/>
            <w:hideMark/>
          </w:tcPr>
          <w:p w14:paraId="36182D2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2.118.839,08</w:t>
            </w:r>
          </w:p>
        </w:tc>
        <w:tc>
          <w:tcPr>
            <w:tcW w:w="350" w:type="pct"/>
            <w:tcBorders>
              <w:top w:val="nil"/>
              <w:left w:val="nil"/>
              <w:bottom w:val="nil"/>
              <w:right w:val="nil"/>
            </w:tcBorders>
            <w:shd w:val="clear" w:color="000000" w:fill="00CCFF"/>
            <w:noWrap/>
            <w:vAlign w:val="bottom"/>
            <w:hideMark/>
          </w:tcPr>
          <w:p w14:paraId="5888351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1.359.902,87</w:t>
            </w:r>
          </w:p>
        </w:tc>
        <w:tc>
          <w:tcPr>
            <w:tcW w:w="378" w:type="pct"/>
            <w:tcBorders>
              <w:top w:val="nil"/>
              <w:left w:val="nil"/>
              <w:bottom w:val="nil"/>
              <w:right w:val="nil"/>
            </w:tcBorders>
            <w:shd w:val="clear" w:color="000000" w:fill="00CCFF"/>
            <w:noWrap/>
            <w:vAlign w:val="bottom"/>
            <w:hideMark/>
          </w:tcPr>
          <w:p w14:paraId="7C696E9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1.373.501,90</w:t>
            </w:r>
          </w:p>
        </w:tc>
        <w:tc>
          <w:tcPr>
            <w:tcW w:w="378" w:type="pct"/>
            <w:tcBorders>
              <w:top w:val="nil"/>
              <w:left w:val="nil"/>
              <w:bottom w:val="nil"/>
              <w:right w:val="nil"/>
            </w:tcBorders>
            <w:shd w:val="clear" w:color="000000" w:fill="00CCFF"/>
            <w:noWrap/>
            <w:vAlign w:val="bottom"/>
            <w:hideMark/>
          </w:tcPr>
          <w:p w14:paraId="73C5BD9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1.387.236,93</w:t>
            </w:r>
          </w:p>
        </w:tc>
      </w:tr>
      <w:tr w:rsidR="005625FA" w:rsidRPr="0058117C" w14:paraId="1D0A2E20"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127FAAA"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062 </w:t>
            </w:r>
            <w:proofErr w:type="spellStart"/>
            <w:r w:rsidRPr="0058117C">
              <w:rPr>
                <w:rFonts w:ascii="Arial" w:hAnsi="Arial" w:cs="Arial"/>
                <w:b/>
                <w:bCs/>
                <w:color w:val="000000"/>
                <w:sz w:val="16"/>
                <w:szCs w:val="16"/>
                <w:lang w:val="en-US" w:eastAsia="en-US"/>
              </w:rPr>
              <w:t>Razvoj</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zajednice</w:t>
            </w:r>
            <w:proofErr w:type="spellEnd"/>
          </w:p>
        </w:tc>
        <w:tc>
          <w:tcPr>
            <w:tcW w:w="632" w:type="pct"/>
            <w:tcBorders>
              <w:top w:val="nil"/>
              <w:left w:val="nil"/>
              <w:bottom w:val="nil"/>
              <w:right w:val="nil"/>
            </w:tcBorders>
            <w:shd w:val="clear" w:color="000000" w:fill="00FFFF"/>
            <w:noWrap/>
            <w:vAlign w:val="bottom"/>
            <w:hideMark/>
          </w:tcPr>
          <w:p w14:paraId="65C8279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239.575,07</w:t>
            </w:r>
          </w:p>
        </w:tc>
        <w:tc>
          <w:tcPr>
            <w:tcW w:w="350" w:type="pct"/>
            <w:tcBorders>
              <w:top w:val="nil"/>
              <w:left w:val="nil"/>
              <w:bottom w:val="nil"/>
              <w:right w:val="nil"/>
            </w:tcBorders>
            <w:shd w:val="clear" w:color="000000" w:fill="00FFFF"/>
            <w:noWrap/>
            <w:vAlign w:val="bottom"/>
            <w:hideMark/>
          </w:tcPr>
          <w:p w14:paraId="4AA4CCC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234.044,75</w:t>
            </w:r>
          </w:p>
        </w:tc>
        <w:tc>
          <w:tcPr>
            <w:tcW w:w="350" w:type="pct"/>
            <w:tcBorders>
              <w:top w:val="nil"/>
              <w:left w:val="nil"/>
              <w:bottom w:val="nil"/>
              <w:right w:val="nil"/>
            </w:tcBorders>
            <w:shd w:val="clear" w:color="000000" w:fill="00FFFF"/>
            <w:noWrap/>
            <w:vAlign w:val="bottom"/>
            <w:hideMark/>
          </w:tcPr>
          <w:p w14:paraId="2F50320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402.545,00</w:t>
            </w:r>
          </w:p>
        </w:tc>
        <w:tc>
          <w:tcPr>
            <w:tcW w:w="378" w:type="pct"/>
            <w:tcBorders>
              <w:top w:val="nil"/>
              <w:left w:val="nil"/>
              <w:bottom w:val="nil"/>
              <w:right w:val="nil"/>
            </w:tcBorders>
            <w:shd w:val="clear" w:color="000000" w:fill="00FFFF"/>
            <w:noWrap/>
            <w:vAlign w:val="bottom"/>
            <w:hideMark/>
          </w:tcPr>
          <w:p w14:paraId="329CF51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406.570,45</w:t>
            </w:r>
          </w:p>
        </w:tc>
        <w:tc>
          <w:tcPr>
            <w:tcW w:w="378" w:type="pct"/>
            <w:tcBorders>
              <w:top w:val="nil"/>
              <w:left w:val="nil"/>
              <w:bottom w:val="nil"/>
              <w:right w:val="nil"/>
            </w:tcBorders>
            <w:shd w:val="clear" w:color="000000" w:fill="00FFFF"/>
            <w:noWrap/>
            <w:vAlign w:val="bottom"/>
            <w:hideMark/>
          </w:tcPr>
          <w:p w14:paraId="4A72469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410.636,16</w:t>
            </w:r>
          </w:p>
        </w:tc>
      </w:tr>
      <w:tr w:rsidR="005625FA" w:rsidRPr="0058117C" w14:paraId="4C72A95F"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2A98485C"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063 </w:t>
            </w:r>
            <w:proofErr w:type="spellStart"/>
            <w:r w:rsidRPr="0058117C">
              <w:rPr>
                <w:rFonts w:ascii="Arial" w:hAnsi="Arial" w:cs="Arial"/>
                <w:b/>
                <w:bCs/>
                <w:color w:val="000000"/>
                <w:sz w:val="16"/>
                <w:szCs w:val="16"/>
                <w:lang w:val="en-US" w:eastAsia="en-US"/>
              </w:rPr>
              <w:t>Opskrba</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vodom</w:t>
            </w:r>
            <w:proofErr w:type="spellEnd"/>
          </w:p>
        </w:tc>
        <w:tc>
          <w:tcPr>
            <w:tcW w:w="632" w:type="pct"/>
            <w:tcBorders>
              <w:top w:val="nil"/>
              <w:left w:val="nil"/>
              <w:bottom w:val="nil"/>
              <w:right w:val="nil"/>
            </w:tcBorders>
            <w:shd w:val="clear" w:color="000000" w:fill="00FFFF"/>
            <w:noWrap/>
            <w:vAlign w:val="bottom"/>
            <w:hideMark/>
          </w:tcPr>
          <w:p w14:paraId="2F1CB6E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64.088,33</w:t>
            </w:r>
          </w:p>
        </w:tc>
        <w:tc>
          <w:tcPr>
            <w:tcW w:w="350" w:type="pct"/>
            <w:tcBorders>
              <w:top w:val="nil"/>
              <w:left w:val="nil"/>
              <w:bottom w:val="nil"/>
              <w:right w:val="nil"/>
            </w:tcBorders>
            <w:shd w:val="clear" w:color="000000" w:fill="00FFFF"/>
            <w:noWrap/>
            <w:vAlign w:val="bottom"/>
            <w:hideMark/>
          </w:tcPr>
          <w:p w14:paraId="7BA0BE2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27.769,33</w:t>
            </w:r>
          </w:p>
        </w:tc>
        <w:tc>
          <w:tcPr>
            <w:tcW w:w="350" w:type="pct"/>
            <w:tcBorders>
              <w:top w:val="nil"/>
              <w:left w:val="nil"/>
              <w:bottom w:val="nil"/>
              <w:right w:val="nil"/>
            </w:tcBorders>
            <w:shd w:val="clear" w:color="000000" w:fill="00FFFF"/>
            <w:noWrap/>
            <w:vAlign w:val="bottom"/>
            <w:hideMark/>
          </w:tcPr>
          <w:p w14:paraId="60AD193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66.114,87</w:t>
            </w:r>
          </w:p>
        </w:tc>
        <w:tc>
          <w:tcPr>
            <w:tcW w:w="378" w:type="pct"/>
            <w:tcBorders>
              <w:top w:val="nil"/>
              <w:left w:val="nil"/>
              <w:bottom w:val="nil"/>
              <w:right w:val="nil"/>
            </w:tcBorders>
            <w:shd w:val="clear" w:color="000000" w:fill="00FFFF"/>
            <w:noWrap/>
            <w:vAlign w:val="bottom"/>
            <w:hideMark/>
          </w:tcPr>
          <w:p w14:paraId="6BAD54D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66.776,02</w:t>
            </w:r>
          </w:p>
        </w:tc>
        <w:tc>
          <w:tcPr>
            <w:tcW w:w="378" w:type="pct"/>
            <w:tcBorders>
              <w:top w:val="nil"/>
              <w:left w:val="nil"/>
              <w:bottom w:val="nil"/>
              <w:right w:val="nil"/>
            </w:tcBorders>
            <w:shd w:val="clear" w:color="000000" w:fill="00FFFF"/>
            <w:noWrap/>
            <w:vAlign w:val="bottom"/>
            <w:hideMark/>
          </w:tcPr>
          <w:p w14:paraId="739C40E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67.443,78</w:t>
            </w:r>
          </w:p>
        </w:tc>
      </w:tr>
      <w:tr w:rsidR="005625FA" w:rsidRPr="0058117C" w14:paraId="28612D3E"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65D8780D"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064 </w:t>
            </w:r>
            <w:proofErr w:type="spellStart"/>
            <w:r w:rsidRPr="0058117C">
              <w:rPr>
                <w:rFonts w:ascii="Arial" w:hAnsi="Arial" w:cs="Arial"/>
                <w:b/>
                <w:bCs/>
                <w:color w:val="000000"/>
                <w:sz w:val="16"/>
                <w:szCs w:val="16"/>
                <w:lang w:val="en-US" w:eastAsia="en-US"/>
              </w:rPr>
              <w:t>Ulična</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rasvjeta</w:t>
            </w:r>
            <w:proofErr w:type="spellEnd"/>
          </w:p>
        </w:tc>
        <w:tc>
          <w:tcPr>
            <w:tcW w:w="632" w:type="pct"/>
            <w:tcBorders>
              <w:top w:val="nil"/>
              <w:left w:val="nil"/>
              <w:bottom w:val="nil"/>
              <w:right w:val="nil"/>
            </w:tcBorders>
            <w:shd w:val="clear" w:color="000000" w:fill="00FFFF"/>
            <w:noWrap/>
            <w:vAlign w:val="bottom"/>
            <w:hideMark/>
          </w:tcPr>
          <w:p w14:paraId="3C82830F"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176.877,40</w:t>
            </w:r>
          </w:p>
        </w:tc>
        <w:tc>
          <w:tcPr>
            <w:tcW w:w="350" w:type="pct"/>
            <w:tcBorders>
              <w:top w:val="nil"/>
              <w:left w:val="nil"/>
              <w:bottom w:val="nil"/>
              <w:right w:val="nil"/>
            </w:tcBorders>
            <w:shd w:val="clear" w:color="000000" w:fill="00FFFF"/>
            <w:noWrap/>
            <w:vAlign w:val="bottom"/>
            <w:hideMark/>
          </w:tcPr>
          <w:p w14:paraId="75EAA55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226.700,00</w:t>
            </w:r>
          </w:p>
        </w:tc>
        <w:tc>
          <w:tcPr>
            <w:tcW w:w="350" w:type="pct"/>
            <w:tcBorders>
              <w:top w:val="nil"/>
              <w:left w:val="nil"/>
              <w:bottom w:val="nil"/>
              <w:right w:val="nil"/>
            </w:tcBorders>
            <w:shd w:val="clear" w:color="000000" w:fill="00FFFF"/>
            <w:noWrap/>
            <w:vAlign w:val="bottom"/>
            <w:hideMark/>
          </w:tcPr>
          <w:p w14:paraId="45D62B7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300.200,00</w:t>
            </w:r>
          </w:p>
        </w:tc>
        <w:tc>
          <w:tcPr>
            <w:tcW w:w="378" w:type="pct"/>
            <w:tcBorders>
              <w:top w:val="nil"/>
              <w:left w:val="nil"/>
              <w:bottom w:val="nil"/>
              <w:right w:val="nil"/>
            </w:tcBorders>
            <w:shd w:val="clear" w:color="000000" w:fill="00FFFF"/>
            <w:noWrap/>
            <w:vAlign w:val="bottom"/>
            <w:hideMark/>
          </w:tcPr>
          <w:p w14:paraId="444D34F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303.202,00</w:t>
            </w:r>
          </w:p>
        </w:tc>
        <w:tc>
          <w:tcPr>
            <w:tcW w:w="378" w:type="pct"/>
            <w:tcBorders>
              <w:top w:val="nil"/>
              <w:left w:val="nil"/>
              <w:bottom w:val="nil"/>
              <w:right w:val="nil"/>
            </w:tcBorders>
            <w:shd w:val="clear" w:color="000000" w:fill="00FFFF"/>
            <w:noWrap/>
            <w:vAlign w:val="bottom"/>
            <w:hideMark/>
          </w:tcPr>
          <w:p w14:paraId="60F4BF7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306.234,02</w:t>
            </w:r>
          </w:p>
        </w:tc>
      </w:tr>
      <w:tr w:rsidR="005625FA" w:rsidRPr="0058117C" w14:paraId="638E4BCC"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311592C"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065 Istraživanje i razvoj stanovanja i komunalnih pogodnosti</w:t>
            </w:r>
          </w:p>
        </w:tc>
        <w:tc>
          <w:tcPr>
            <w:tcW w:w="632" w:type="pct"/>
            <w:tcBorders>
              <w:top w:val="nil"/>
              <w:left w:val="nil"/>
              <w:bottom w:val="nil"/>
              <w:right w:val="nil"/>
            </w:tcBorders>
            <w:shd w:val="clear" w:color="000000" w:fill="00FFFF"/>
            <w:noWrap/>
            <w:vAlign w:val="bottom"/>
            <w:hideMark/>
          </w:tcPr>
          <w:p w14:paraId="3B96C8EC"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8.775,00</w:t>
            </w:r>
          </w:p>
        </w:tc>
        <w:tc>
          <w:tcPr>
            <w:tcW w:w="350" w:type="pct"/>
            <w:tcBorders>
              <w:top w:val="nil"/>
              <w:left w:val="nil"/>
              <w:bottom w:val="nil"/>
              <w:right w:val="nil"/>
            </w:tcBorders>
            <w:shd w:val="clear" w:color="000000" w:fill="00FFFF"/>
            <w:noWrap/>
            <w:vAlign w:val="bottom"/>
            <w:hideMark/>
          </w:tcPr>
          <w:p w14:paraId="22A6DAB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50.000,00</w:t>
            </w:r>
          </w:p>
        </w:tc>
        <w:tc>
          <w:tcPr>
            <w:tcW w:w="350" w:type="pct"/>
            <w:tcBorders>
              <w:top w:val="nil"/>
              <w:left w:val="nil"/>
              <w:bottom w:val="nil"/>
              <w:right w:val="nil"/>
            </w:tcBorders>
            <w:shd w:val="clear" w:color="000000" w:fill="00FFFF"/>
            <w:noWrap/>
            <w:vAlign w:val="bottom"/>
            <w:hideMark/>
          </w:tcPr>
          <w:p w14:paraId="7621047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50.000,00</w:t>
            </w:r>
          </w:p>
        </w:tc>
        <w:tc>
          <w:tcPr>
            <w:tcW w:w="378" w:type="pct"/>
            <w:tcBorders>
              <w:top w:val="nil"/>
              <w:left w:val="nil"/>
              <w:bottom w:val="nil"/>
              <w:right w:val="nil"/>
            </w:tcBorders>
            <w:shd w:val="clear" w:color="000000" w:fill="00FFFF"/>
            <w:noWrap/>
            <w:vAlign w:val="bottom"/>
            <w:hideMark/>
          </w:tcPr>
          <w:p w14:paraId="6BB5BB6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50.500,00</w:t>
            </w:r>
          </w:p>
        </w:tc>
        <w:tc>
          <w:tcPr>
            <w:tcW w:w="378" w:type="pct"/>
            <w:tcBorders>
              <w:top w:val="nil"/>
              <w:left w:val="nil"/>
              <w:bottom w:val="nil"/>
              <w:right w:val="nil"/>
            </w:tcBorders>
            <w:shd w:val="clear" w:color="000000" w:fill="00FFFF"/>
            <w:noWrap/>
            <w:vAlign w:val="bottom"/>
            <w:hideMark/>
          </w:tcPr>
          <w:p w14:paraId="35E3144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51.005,00</w:t>
            </w:r>
          </w:p>
        </w:tc>
      </w:tr>
      <w:tr w:rsidR="005625FA" w:rsidRPr="0058117C" w14:paraId="21820DCA"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64FEC70B"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066 Rashodi vezani za stanovanje i kom. pogodnosti koji nisu drugdje svrstani</w:t>
            </w:r>
          </w:p>
        </w:tc>
        <w:tc>
          <w:tcPr>
            <w:tcW w:w="632" w:type="pct"/>
            <w:tcBorders>
              <w:top w:val="nil"/>
              <w:left w:val="nil"/>
              <w:bottom w:val="nil"/>
              <w:right w:val="nil"/>
            </w:tcBorders>
            <w:shd w:val="clear" w:color="000000" w:fill="00FFFF"/>
            <w:noWrap/>
            <w:vAlign w:val="bottom"/>
            <w:hideMark/>
          </w:tcPr>
          <w:p w14:paraId="1D26ED7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212.897,00</w:t>
            </w:r>
          </w:p>
        </w:tc>
        <w:tc>
          <w:tcPr>
            <w:tcW w:w="350" w:type="pct"/>
            <w:tcBorders>
              <w:top w:val="nil"/>
              <w:left w:val="nil"/>
              <w:bottom w:val="nil"/>
              <w:right w:val="nil"/>
            </w:tcBorders>
            <w:shd w:val="clear" w:color="000000" w:fill="00FFFF"/>
            <w:noWrap/>
            <w:vAlign w:val="bottom"/>
            <w:hideMark/>
          </w:tcPr>
          <w:p w14:paraId="797049A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1.580.325,00</w:t>
            </w:r>
          </w:p>
        </w:tc>
        <w:tc>
          <w:tcPr>
            <w:tcW w:w="350" w:type="pct"/>
            <w:tcBorders>
              <w:top w:val="nil"/>
              <w:left w:val="nil"/>
              <w:bottom w:val="nil"/>
              <w:right w:val="nil"/>
            </w:tcBorders>
            <w:shd w:val="clear" w:color="000000" w:fill="00FFFF"/>
            <w:noWrap/>
            <w:vAlign w:val="bottom"/>
            <w:hideMark/>
          </w:tcPr>
          <w:p w14:paraId="63C6E66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541.043,00</w:t>
            </w:r>
          </w:p>
        </w:tc>
        <w:tc>
          <w:tcPr>
            <w:tcW w:w="378" w:type="pct"/>
            <w:tcBorders>
              <w:top w:val="nil"/>
              <w:left w:val="nil"/>
              <w:bottom w:val="nil"/>
              <w:right w:val="nil"/>
            </w:tcBorders>
            <w:shd w:val="clear" w:color="000000" w:fill="00FFFF"/>
            <w:noWrap/>
            <w:vAlign w:val="bottom"/>
            <w:hideMark/>
          </w:tcPr>
          <w:p w14:paraId="60811F8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546.453,43</w:t>
            </w:r>
          </w:p>
        </w:tc>
        <w:tc>
          <w:tcPr>
            <w:tcW w:w="378" w:type="pct"/>
            <w:tcBorders>
              <w:top w:val="nil"/>
              <w:left w:val="nil"/>
              <w:bottom w:val="nil"/>
              <w:right w:val="nil"/>
            </w:tcBorders>
            <w:shd w:val="clear" w:color="000000" w:fill="00FFFF"/>
            <w:noWrap/>
            <w:vAlign w:val="bottom"/>
            <w:hideMark/>
          </w:tcPr>
          <w:p w14:paraId="54A38DC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551.917,97</w:t>
            </w:r>
          </w:p>
        </w:tc>
      </w:tr>
      <w:tr w:rsidR="005625FA" w:rsidRPr="0058117C" w14:paraId="53672232"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1557CEB5"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08 Rekreacija, kultura i religija</w:t>
            </w:r>
          </w:p>
        </w:tc>
        <w:tc>
          <w:tcPr>
            <w:tcW w:w="632" w:type="pct"/>
            <w:tcBorders>
              <w:top w:val="nil"/>
              <w:left w:val="nil"/>
              <w:bottom w:val="nil"/>
              <w:right w:val="nil"/>
            </w:tcBorders>
            <w:shd w:val="clear" w:color="000000" w:fill="00CCFF"/>
            <w:noWrap/>
            <w:vAlign w:val="bottom"/>
            <w:hideMark/>
          </w:tcPr>
          <w:p w14:paraId="64A1C4C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223.755,60</w:t>
            </w:r>
          </w:p>
        </w:tc>
        <w:tc>
          <w:tcPr>
            <w:tcW w:w="350" w:type="pct"/>
            <w:tcBorders>
              <w:top w:val="nil"/>
              <w:left w:val="nil"/>
              <w:bottom w:val="nil"/>
              <w:right w:val="nil"/>
            </w:tcBorders>
            <w:shd w:val="clear" w:color="000000" w:fill="00CCFF"/>
            <w:noWrap/>
            <w:vAlign w:val="bottom"/>
            <w:hideMark/>
          </w:tcPr>
          <w:p w14:paraId="2D07DE8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206.141,00</w:t>
            </w:r>
          </w:p>
        </w:tc>
        <w:tc>
          <w:tcPr>
            <w:tcW w:w="350" w:type="pct"/>
            <w:tcBorders>
              <w:top w:val="nil"/>
              <w:left w:val="nil"/>
              <w:bottom w:val="nil"/>
              <w:right w:val="nil"/>
            </w:tcBorders>
            <w:shd w:val="clear" w:color="000000" w:fill="00CCFF"/>
            <w:noWrap/>
            <w:vAlign w:val="bottom"/>
            <w:hideMark/>
          </w:tcPr>
          <w:p w14:paraId="21F032F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254.564,00</w:t>
            </w:r>
          </w:p>
        </w:tc>
        <w:tc>
          <w:tcPr>
            <w:tcW w:w="378" w:type="pct"/>
            <w:tcBorders>
              <w:top w:val="nil"/>
              <w:left w:val="nil"/>
              <w:bottom w:val="nil"/>
              <w:right w:val="nil"/>
            </w:tcBorders>
            <w:shd w:val="clear" w:color="000000" w:fill="00CCFF"/>
            <w:noWrap/>
            <w:vAlign w:val="bottom"/>
            <w:hideMark/>
          </w:tcPr>
          <w:p w14:paraId="16DFEC6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257.109,64</w:t>
            </w:r>
          </w:p>
        </w:tc>
        <w:tc>
          <w:tcPr>
            <w:tcW w:w="378" w:type="pct"/>
            <w:tcBorders>
              <w:top w:val="nil"/>
              <w:left w:val="nil"/>
              <w:bottom w:val="nil"/>
              <w:right w:val="nil"/>
            </w:tcBorders>
            <w:shd w:val="clear" w:color="000000" w:fill="00CCFF"/>
            <w:noWrap/>
            <w:vAlign w:val="bottom"/>
            <w:hideMark/>
          </w:tcPr>
          <w:p w14:paraId="277BCCA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259.680,74</w:t>
            </w:r>
          </w:p>
        </w:tc>
      </w:tr>
      <w:tr w:rsidR="005625FA" w:rsidRPr="0058117C" w14:paraId="0B681699"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697B7D9"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081 Službe rekreacije i sporta</w:t>
            </w:r>
          </w:p>
        </w:tc>
        <w:tc>
          <w:tcPr>
            <w:tcW w:w="632" w:type="pct"/>
            <w:tcBorders>
              <w:top w:val="nil"/>
              <w:left w:val="nil"/>
              <w:bottom w:val="nil"/>
              <w:right w:val="nil"/>
            </w:tcBorders>
            <w:shd w:val="clear" w:color="000000" w:fill="00FFFF"/>
            <w:noWrap/>
            <w:vAlign w:val="bottom"/>
            <w:hideMark/>
          </w:tcPr>
          <w:p w14:paraId="7574D7F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15.000,00</w:t>
            </w:r>
          </w:p>
        </w:tc>
        <w:tc>
          <w:tcPr>
            <w:tcW w:w="350" w:type="pct"/>
            <w:tcBorders>
              <w:top w:val="nil"/>
              <w:left w:val="nil"/>
              <w:bottom w:val="nil"/>
              <w:right w:val="nil"/>
            </w:tcBorders>
            <w:shd w:val="clear" w:color="000000" w:fill="00FFFF"/>
            <w:noWrap/>
            <w:vAlign w:val="bottom"/>
            <w:hideMark/>
          </w:tcPr>
          <w:p w14:paraId="1E8D502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50" w:type="pct"/>
            <w:tcBorders>
              <w:top w:val="nil"/>
              <w:left w:val="nil"/>
              <w:bottom w:val="nil"/>
              <w:right w:val="nil"/>
            </w:tcBorders>
            <w:shd w:val="clear" w:color="000000" w:fill="00FFFF"/>
            <w:noWrap/>
            <w:vAlign w:val="bottom"/>
            <w:hideMark/>
          </w:tcPr>
          <w:p w14:paraId="2E47ED8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78" w:type="pct"/>
            <w:tcBorders>
              <w:top w:val="nil"/>
              <w:left w:val="nil"/>
              <w:bottom w:val="nil"/>
              <w:right w:val="nil"/>
            </w:tcBorders>
            <w:shd w:val="clear" w:color="000000" w:fill="00FFFF"/>
            <w:noWrap/>
            <w:vAlign w:val="bottom"/>
            <w:hideMark/>
          </w:tcPr>
          <w:p w14:paraId="186F872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78" w:type="pct"/>
            <w:tcBorders>
              <w:top w:val="nil"/>
              <w:left w:val="nil"/>
              <w:bottom w:val="nil"/>
              <w:right w:val="nil"/>
            </w:tcBorders>
            <w:shd w:val="clear" w:color="000000" w:fill="00FFFF"/>
            <w:noWrap/>
            <w:vAlign w:val="bottom"/>
            <w:hideMark/>
          </w:tcPr>
          <w:p w14:paraId="09A1488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r>
      <w:tr w:rsidR="005625FA" w:rsidRPr="0058117C" w14:paraId="46490E71"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3379DDC"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082 </w:t>
            </w:r>
            <w:proofErr w:type="spellStart"/>
            <w:r w:rsidRPr="0058117C">
              <w:rPr>
                <w:rFonts w:ascii="Arial" w:hAnsi="Arial" w:cs="Arial"/>
                <w:b/>
                <w:bCs/>
                <w:color w:val="000000"/>
                <w:sz w:val="16"/>
                <w:szCs w:val="16"/>
                <w:lang w:val="en-US" w:eastAsia="en-US"/>
              </w:rPr>
              <w:t>Službe</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kulture</w:t>
            </w:r>
            <w:proofErr w:type="spellEnd"/>
          </w:p>
        </w:tc>
        <w:tc>
          <w:tcPr>
            <w:tcW w:w="632" w:type="pct"/>
            <w:tcBorders>
              <w:top w:val="nil"/>
              <w:left w:val="nil"/>
              <w:bottom w:val="nil"/>
              <w:right w:val="nil"/>
            </w:tcBorders>
            <w:shd w:val="clear" w:color="000000" w:fill="00FFFF"/>
            <w:noWrap/>
            <w:vAlign w:val="bottom"/>
            <w:hideMark/>
          </w:tcPr>
          <w:p w14:paraId="77AFD63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69.967,37</w:t>
            </w:r>
          </w:p>
        </w:tc>
        <w:tc>
          <w:tcPr>
            <w:tcW w:w="350" w:type="pct"/>
            <w:tcBorders>
              <w:top w:val="nil"/>
              <w:left w:val="nil"/>
              <w:bottom w:val="nil"/>
              <w:right w:val="nil"/>
            </w:tcBorders>
            <w:shd w:val="clear" w:color="000000" w:fill="00FFFF"/>
            <w:noWrap/>
            <w:vAlign w:val="bottom"/>
            <w:hideMark/>
          </w:tcPr>
          <w:p w14:paraId="2FB8E46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96.626,00</w:t>
            </w:r>
          </w:p>
        </w:tc>
        <w:tc>
          <w:tcPr>
            <w:tcW w:w="350" w:type="pct"/>
            <w:tcBorders>
              <w:top w:val="nil"/>
              <w:left w:val="nil"/>
              <w:bottom w:val="nil"/>
              <w:right w:val="nil"/>
            </w:tcBorders>
            <w:shd w:val="clear" w:color="000000" w:fill="00FFFF"/>
            <w:noWrap/>
            <w:vAlign w:val="bottom"/>
            <w:hideMark/>
          </w:tcPr>
          <w:p w14:paraId="631F0BB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87.000,00</w:t>
            </w:r>
          </w:p>
        </w:tc>
        <w:tc>
          <w:tcPr>
            <w:tcW w:w="378" w:type="pct"/>
            <w:tcBorders>
              <w:top w:val="nil"/>
              <w:left w:val="nil"/>
              <w:bottom w:val="nil"/>
              <w:right w:val="nil"/>
            </w:tcBorders>
            <w:shd w:val="clear" w:color="000000" w:fill="00FFFF"/>
            <w:noWrap/>
            <w:vAlign w:val="bottom"/>
            <w:hideMark/>
          </w:tcPr>
          <w:p w14:paraId="39119CE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87.870,00</w:t>
            </w:r>
          </w:p>
        </w:tc>
        <w:tc>
          <w:tcPr>
            <w:tcW w:w="378" w:type="pct"/>
            <w:tcBorders>
              <w:top w:val="nil"/>
              <w:left w:val="nil"/>
              <w:bottom w:val="nil"/>
              <w:right w:val="nil"/>
            </w:tcBorders>
            <w:shd w:val="clear" w:color="000000" w:fill="00FFFF"/>
            <w:noWrap/>
            <w:vAlign w:val="bottom"/>
            <w:hideMark/>
          </w:tcPr>
          <w:p w14:paraId="73BD754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88.748,70</w:t>
            </w:r>
          </w:p>
        </w:tc>
      </w:tr>
      <w:tr w:rsidR="005625FA" w:rsidRPr="0058117C" w14:paraId="4C2414B8"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7BBBE362"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086 Rashodi za rekreaciju, kulturu i religiju koji nisu drugdje svrstani</w:t>
            </w:r>
          </w:p>
        </w:tc>
        <w:tc>
          <w:tcPr>
            <w:tcW w:w="632" w:type="pct"/>
            <w:tcBorders>
              <w:top w:val="nil"/>
              <w:left w:val="nil"/>
              <w:bottom w:val="nil"/>
              <w:right w:val="nil"/>
            </w:tcBorders>
            <w:shd w:val="clear" w:color="000000" w:fill="00FFFF"/>
            <w:noWrap/>
            <w:vAlign w:val="bottom"/>
            <w:hideMark/>
          </w:tcPr>
          <w:p w14:paraId="720F1AB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138.788,23</w:t>
            </w:r>
          </w:p>
        </w:tc>
        <w:tc>
          <w:tcPr>
            <w:tcW w:w="350" w:type="pct"/>
            <w:tcBorders>
              <w:top w:val="nil"/>
              <w:left w:val="nil"/>
              <w:bottom w:val="nil"/>
              <w:right w:val="nil"/>
            </w:tcBorders>
            <w:shd w:val="clear" w:color="000000" w:fill="00FFFF"/>
            <w:noWrap/>
            <w:vAlign w:val="bottom"/>
            <w:hideMark/>
          </w:tcPr>
          <w:p w14:paraId="4881B37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109.515,00</w:t>
            </w:r>
          </w:p>
        </w:tc>
        <w:tc>
          <w:tcPr>
            <w:tcW w:w="350" w:type="pct"/>
            <w:tcBorders>
              <w:top w:val="nil"/>
              <w:left w:val="nil"/>
              <w:bottom w:val="nil"/>
              <w:right w:val="nil"/>
            </w:tcBorders>
            <w:shd w:val="clear" w:color="000000" w:fill="00FFFF"/>
            <w:noWrap/>
            <w:vAlign w:val="bottom"/>
            <w:hideMark/>
          </w:tcPr>
          <w:p w14:paraId="32CF420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167.564,00</w:t>
            </w:r>
          </w:p>
        </w:tc>
        <w:tc>
          <w:tcPr>
            <w:tcW w:w="378" w:type="pct"/>
            <w:tcBorders>
              <w:top w:val="nil"/>
              <w:left w:val="nil"/>
              <w:bottom w:val="nil"/>
              <w:right w:val="nil"/>
            </w:tcBorders>
            <w:shd w:val="clear" w:color="000000" w:fill="00FFFF"/>
            <w:noWrap/>
            <w:vAlign w:val="bottom"/>
            <w:hideMark/>
          </w:tcPr>
          <w:p w14:paraId="542530A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169.239,64</w:t>
            </w:r>
          </w:p>
        </w:tc>
        <w:tc>
          <w:tcPr>
            <w:tcW w:w="378" w:type="pct"/>
            <w:tcBorders>
              <w:top w:val="nil"/>
              <w:left w:val="nil"/>
              <w:bottom w:val="nil"/>
              <w:right w:val="nil"/>
            </w:tcBorders>
            <w:shd w:val="clear" w:color="000000" w:fill="00FFFF"/>
            <w:noWrap/>
            <w:vAlign w:val="bottom"/>
            <w:hideMark/>
          </w:tcPr>
          <w:p w14:paraId="31C776C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170.932,04</w:t>
            </w:r>
          </w:p>
        </w:tc>
      </w:tr>
      <w:tr w:rsidR="005625FA" w:rsidRPr="0058117C" w14:paraId="6D9F658F"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1F3BB6AE"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09 </w:t>
            </w:r>
            <w:proofErr w:type="spellStart"/>
            <w:r w:rsidRPr="0058117C">
              <w:rPr>
                <w:rFonts w:ascii="Arial" w:hAnsi="Arial" w:cs="Arial"/>
                <w:b/>
                <w:bCs/>
                <w:color w:val="000000"/>
                <w:sz w:val="16"/>
                <w:szCs w:val="16"/>
                <w:lang w:val="en-US" w:eastAsia="en-US"/>
              </w:rPr>
              <w:t>Obrazovanje</w:t>
            </w:r>
            <w:proofErr w:type="spellEnd"/>
          </w:p>
        </w:tc>
        <w:tc>
          <w:tcPr>
            <w:tcW w:w="632" w:type="pct"/>
            <w:tcBorders>
              <w:top w:val="nil"/>
              <w:left w:val="nil"/>
              <w:bottom w:val="nil"/>
              <w:right w:val="nil"/>
            </w:tcBorders>
            <w:shd w:val="clear" w:color="000000" w:fill="00CCFF"/>
            <w:noWrap/>
            <w:vAlign w:val="bottom"/>
            <w:hideMark/>
          </w:tcPr>
          <w:p w14:paraId="50DBF0E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505.252,50</w:t>
            </w:r>
          </w:p>
        </w:tc>
        <w:tc>
          <w:tcPr>
            <w:tcW w:w="350" w:type="pct"/>
            <w:tcBorders>
              <w:top w:val="nil"/>
              <w:left w:val="nil"/>
              <w:bottom w:val="nil"/>
              <w:right w:val="nil"/>
            </w:tcBorders>
            <w:shd w:val="clear" w:color="000000" w:fill="00CCFF"/>
            <w:noWrap/>
            <w:vAlign w:val="bottom"/>
            <w:hideMark/>
          </w:tcPr>
          <w:p w14:paraId="20B5908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734.693,00</w:t>
            </w:r>
          </w:p>
        </w:tc>
        <w:tc>
          <w:tcPr>
            <w:tcW w:w="350" w:type="pct"/>
            <w:tcBorders>
              <w:top w:val="nil"/>
              <w:left w:val="nil"/>
              <w:bottom w:val="nil"/>
              <w:right w:val="nil"/>
            </w:tcBorders>
            <w:shd w:val="clear" w:color="000000" w:fill="00CCFF"/>
            <w:noWrap/>
            <w:vAlign w:val="bottom"/>
            <w:hideMark/>
          </w:tcPr>
          <w:p w14:paraId="7076773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708.978,00</w:t>
            </w:r>
          </w:p>
        </w:tc>
        <w:tc>
          <w:tcPr>
            <w:tcW w:w="378" w:type="pct"/>
            <w:tcBorders>
              <w:top w:val="nil"/>
              <w:left w:val="nil"/>
              <w:bottom w:val="nil"/>
              <w:right w:val="nil"/>
            </w:tcBorders>
            <w:shd w:val="clear" w:color="000000" w:fill="00CCFF"/>
            <w:noWrap/>
            <w:vAlign w:val="bottom"/>
            <w:hideMark/>
          </w:tcPr>
          <w:p w14:paraId="0BC9441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716.067,78</w:t>
            </w:r>
          </w:p>
        </w:tc>
        <w:tc>
          <w:tcPr>
            <w:tcW w:w="378" w:type="pct"/>
            <w:tcBorders>
              <w:top w:val="nil"/>
              <w:left w:val="nil"/>
              <w:bottom w:val="nil"/>
              <w:right w:val="nil"/>
            </w:tcBorders>
            <w:shd w:val="clear" w:color="000000" w:fill="00CCFF"/>
            <w:noWrap/>
            <w:vAlign w:val="bottom"/>
            <w:hideMark/>
          </w:tcPr>
          <w:p w14:paraId="4345F39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723.228,45</w:t>
            </w:r>
          </w:p>
        </w:tc>
      </w:tr>
      <w:tr w:rsidR="005625FA" w:rsidRPr="0058117C" w14:paraId="380C88BE"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17082081"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091 Predškolsko i osnovno obrazovanje</w:t>
            </w:r>
          </w:p>
        </w:tc>
        <w:tc>
          <w:tcPr>
            <w:tcW w:w="632" w:type="pct"/>
            <w:tcBorders>
              <w:top w:val="nil"/>
              <w:left w:val="nil"/>
              <w:bottom w:val="nil"/>
              <w:right w:val="nil"/>
            </w:tcBorders>
            <w:shd w:val="clear" w:color="000000" w:fill="00FFFF"/>
            <w:noWrap/>
            <w:vAlign w:val="bottom"/>
            <w:hideMark/>
          </w:tcPr>
          <w:p w14:paraId="2DD3AA9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443.635,09</w:t>
            </w:r>
          </w:p>
        </w:tc>
        <w:tc>
          <w:tcPr>
            <w:tcW w:w="350" w:type="pct"/>
            <w:tcBorders>
              <w:top w:val="nil"/>
              <w:left w:val="nil"/>
              <w:bottom w:val="nil"/>
              <w:right w:val="nil"/>
            </w:tcBorders>
            <w:shd w:val="clear" w:color="000000" w:fill="00FFFF"/>
            <w:noWrap/>
            <w:vAlign w:val="bottom"/>
            <w:hideMark/>
          </w:tcPr>
          <w:p w14:paraId="2C441F6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648.970,00</w:t>
            </w:r>
          </w:p>
        </w:tc>
        <w:tc>
          <w:tcPr>
            <w:tcW w:w="350" w:type="pct"/>
            <w:tcBorders>
              <w:top w:val="nil"/>
              <w:left w:val="nil"/>
              <w:bottom w:val="nil"/>
              <w:right w:val="nil"/>
            </w:tcBorders>
            <w:shd w:val="clear" w:color="000000" w:fill="00FFFF"/>
            <w:noWrap/>
            <w:vAlign w:val="bottom"/>
            <w:hideMark/>
          </w:tcPr>
          <w:p w14:paraId="4C755CE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611.978,00</w:t>
            </w:r>
          </w:p>
        </w:tc>
        <w:tc>
          <w:tcPr>
            <w:tcW w:w="378" w:type="pct"/>
            <w:tcBorders>
              <w:top w:val="nil"/>
              <w:left w:val="nil"/>
              <w:bottom w:val="nil"/>
              <w:right w:val="nil"/>
            </w:tcBorders>
            <w:shd w:val="clear" w:color="000000" w:fill="00FFFF"/>
            <w:noWrap/>
            <w:vAlign w:val="bottom"/>
            <w:hideMark/>
          </w:tcPr>
          <w:p w14:paraId="4D79E36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618.097,78</w:t>
            </w:r>
          </w:p>
        </w:tc>
        <w:tc>
          <w:tcPr>
            <w:tcW w:w="378" w:type="pct"/>
            <w:tcBorders>
              <w:top w:val="nil"/>
              <w:left w:val="nil"/>
              <w:bottom w:val="nil"/>
              <w:right w:val="nil"/>
            </w:tcBorders>
            <w:shd w:val="clear" w:color="000000" w:fill="00FFFF"/>
            <w:noWrap/>
            <w:vAlign w:val="bottom"/>
            <w:hideMark/>
          </w:tcPr>
          <w:p w14:paraId="5814FBC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624.278,75</w:t>
            </w:r>
          </w:p>
        </w:tc>
      </w:tr>
      <w:tr w:rsidR="005625FA" w:rsidRPr="0058117C" w14:paraId="7B68BC06"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53E6AD60"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092 </w:t>
            </w:r>
            <w:proofErr w:type="spellStart"/>
            <w:proofErr w:type="gramStart"/>
            <w:r w:rsidRPr="0058117C">
              <w:rPr>
                <w:rFonts w:ascii="Arial" w:hAnsi="Arial" w:cs="Arial"/>
                <w:b/>
                <w:bCs/>
                <w:color w:val="000000"/>
                <w:sz w:val="16"/>
                <w:szCs w:val="16"/>
                <w:lang w:val="en-US" w:eastAsia="en-US"/>
              </w:rPr>
              <w:t>Srednjoškolsko</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obrazovanje</w:t>
            </w:r>
            <w:proofErr w:type="spellEnd"/>
            <w:proofErr w:type="gramEnd"/>
          </w:p>
        </w:tc>
        <w:tc>
          <w:tcPr>
            <w:tcW w:w="632" w:type="pct"/>
            <w:tcBorders>
              <w:top w:val="nil"/>
              <w:left w:val="nil"/>
              <w:bottom w:val="nil"/>
              <w:right w:val="nil"/>
            </w:tcBorders>
            <w:shd w:val="clear" w:color="000000" w:fill="00FFFF"/>
            <w:noWrap/>
            <w:vAlign w:val="bottom"/>
            <w:hideMark/>
          </w:tcPr>
          <w:p w14:paraId="5396193C"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7.827,41</w:t>
            </w:r>
          </w:p>
        </w:tc>
        <w:tc>
          <w:tcPr>
            <w:tcW w:w="350" w:type="pct"/>
            <w:tcBorders>
              <w:top w:val="nil"/>
              <w:left w:val="nil"/>
              <w:bottom w:val="nil"/>
              <w:right w:val="nil"/>
            </w:tcBorders>
            <w:shd w:val="clear" w:color="000000" w:fill="00FFFF"/>
            <w:noWrap/>
            <w:vAlign w:val="bottom"/>
            <w:hideMark/>
          </w:tcPr>
          <w:p w14:paraId="4052F91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22.260,00</w:t>
            </w:r>
          </w:p>
        </w:tc>
        <w:tc>
          <w:tcPr>
            <w:tcW w:w="350" w:type="pct"/>
            <w:tcBorders>
              <w:top w:val="nil"/>
              <w:left w:val="nil"/>
              <w:bottom w:val="nil"/>
              <w:right w:val="nil"/>
            </w:tcBorders>
            <w:shd w:val="clear" w:color="000000" w:fill="00FFFF"/>
            <w:noWrap/>
            <w:vAlign w:val="bottom"/>
            <w:hideMark/>
          </w:tcPr>
          <w:p w14:paraId="4A2A256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32.000,00</w:t>
            </w:r>
          </w:p>
        </w:tc>
        <w:tc>
          <w:tcPr>
            <w:tcW w:w="378" w:type="pct"/>
            <w:tcBorders>
              <w:top w:val="nil"/>
              <w:left w:val="nil"/>
              <w:bottom w:val="nil"/>
              <w:right w:val="nil"/>
            </w:tcBorders>
            <w:shd w:val="clear" w:color="000000" w:fill="00FFFF"/>
            <w:noWrap/>
            <w:vAlign w:val="bottom"/>
            <w:hideMark/>
          </w:tcPr>
          <w:p w14:paraId="4DEA59B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32.320,00</w:t>
            </w:r>
          </w:p>
        </w:tc>
        <w:tc>
          <w:tcPr>
            <w:tcW w:w="378" w:type="pct"/>
            <w:tcBorders>
              <w:top w:val="nil"/>
              <w:left w:val="nil"/>
              <w:bottom w:val="nil"/>
              <w:right w:val="nil"/>
            </w:tcBorders>
            <w:shd w:val="clear" w:color="000000" w:fill="00FFFF"/>
            <w:noWrap/>
            <w:vAlign w:val="bottom"/>
            <w:hideMark/>
          </w:tcPr>
          <w:p w14:paraId="3280347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32.643,20</w:t>
            </w:r>
          </w:p>
        </w:tc>
      </w:tr>
      <w:tr w:rsidR="005625FA" w:rsidRPr="0058117C" w14:paraId="012C523A"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7C021E5F"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094 Visoka </w:t>
            </w:r>
            <w:proofErr w:type="spellStart"/>
            <w:r w:rsidRPr="0058117C">
              <w:rPr>
                <w:rFonts w:ascii="Arial" w:hAnsi="Arial" w:cs="Arial"/>
                <w:b/>
                <w:bCs/>
                <w:color w:val="000000"/>
                <w:sz w:val="16"/>
                <w:szCs w:val="16"/>
                <w:lang w:val="en-US" w:eastAsia="en-US"/>
              </w:rPr>
              <w:t>naobrazba</w:t>
            </w:r>
            <w:proofErr w:type="spellEnd"/>
          </w:p>
        </w:tc>
        <w:tc>
          <w:tcPr>
            <w:tcW w:w="632" w:type="pct"/>
            <w:tcBorders>
              <w:top w:val="nil"/>
              <w:left w:val="nil"/>
              <w:bottom w:val="nil"/>
              <w:right w:val="nil"/>
            </w:tcBorders>
            <w:shd w:val="clear" w:color="000000" w:fill="00FFFF"/>
            <w:noWrap/>
            <w:vAlign w:val="bottom"/>
            <w:hideMark/>
          </w:tcPr>
          <w:p w14:paraId="78542DC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53.790,00</w:t>
            </w:r>
          </w:p>
        </w:tc>
        <w:tc>
          <w:tcPr>
            <w:tcW w:w="350" w:type="pct"/>
            <w:tcBorders>
              <w:top w:val="nil"/>
              <w:left w:val="nil"/>
              <w:bottom w:val="nil"/>
              <w:right w:val="nil"/>
            </w:tcBorders>
            <w:shd w:val="clear" w:color="000000" w:fill="00FFFF"/>
            <w:noWrap/>
            <w:vAlign w:val="bottom"/>
            <w:hideMark/>
          </w:tcPr>
          <w:p w14:paraId="506E051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54.000,00</w:t>
            </w:r>
          </w:p>
        </w:tc>
        <w:tc>
          <w:tcPr>
            <w:tcW w:w="350" w:type="pct"/>
            <w:tcBorders>
              <w:top w:val="nil"/>
              <w:left w:val="nil"/>
              <w:bottom w:val="nil"/>
              <w:right w:val="nil"/>
            </w:tcBorders>
            <w:shd w:val="clear" w:color="000000" w:fill="00FFFF"/>
            <w:noWrap/>
            <w:vAlign w:val="bottom"/>
            <w:hideMark/>
          </w:tcPr>
          <w:p w14:paraId="27C6015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65.000,00</w:t>
            </w:r>
          </w:p>
        </w:tc>
        <w:tc>
          <w:tcPr>
            <w:tcW w:w="378" w:type="pct"/>
            <w:tcBorders>
              <w:top w:val="nil"/>
              <w:left w:val="nil"/>
              <w:bottom w:val="nil"/>
              <w:right w:val="nil"/>
            </w:tcBorders>
            <w:shd w:val="clear" w:color="000000" w:fill="00FFFF"/>
            <w:noWrap/>
            <w:vAlign w:val="bottom"/>
            <w:hideMark/>
          </w:tcPr>
          <w:p w14:paraId="722D88F1"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65.650,00</w:t>
            </w:r>
          </w:p>
        </w:tc>
        <w:tc>
          <w:tcPr>
            <w:tcW w:w="378" w:type="pct"/>
            <w:tcBorders>
              <w:top w:val="nil"/>
              <w:left w:val="nil"/>
              <w:bottom w:val="nil"/>
              <w:right w:val="nil"/>
            </w:tcBorders>
            <w:shd w:val="clear" w:color="000000" w:fill="00FFFF"/>
            <w:noWrap/>
            <w:vAlign w:val="bottom"/>
            <w:hideMark/>
          </w:tcPr>
          <w:p w14:paraId="57EB83C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66.306,50</w:t>
            </w:r>
          </w:p>
        </w:tc>
      </w:tr>
      <w:tr w:rsidR="005625FA" w:rsidRPr="0058117C" w14:paraId="5DD55C39"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1C5B2D20"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098 Usluge obrazovanja koje nisu drugdje svrstane</w:t>
            </w:r>
          </w:p>
        </w:tc>
        <w:tc>
          <w:tcPr>
            <w:tcW w:w="632" w:type="pct"/>
            <w:tcBorders>
              <w:top w:val="nil"/>
              <w:left w:val="nil"/>
              <w:bottom w:val="nil"/>
              <w:right w:val="nil"/>
            </w:tcBorders>
            <w:shd w:val="clear" w:color="000000" w:fill="00FFFF"/>
            <w:noWrap/>
            <w:vAlign w:val="bottom"/>
            <w:hideMark/>
          </w:tcPr>
          <w:p w14:paraId="70DEE4F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50" w:type="pct"/>
            <w:tcBorders>
              <w:top w:val="nil"/>
              <w:left w:val="nil"/>
              <w:bottom w:val="nil"/>
              <w:right w:val="nil"/>
            </w:tcBorders>
            <w:shd w:val="clear" w:color="000000" w:fill="00FFFF"/>
            <w:noWrap/>
            <w:vAlign w:val="bottom"/>
            <w:hideMark/>
          </w:tcPr>
          <w:p w14:paraId="3203A46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9.463,00</w:t>
            </w:r>
          </w:p>
        </w:tc>
        <w:tc>
          <w:tcPr>
            <w:tcW w:w="350" w:type="pct"/>
            <w:tcBorders>
              <w:top w:val="nil"/>
              <w:left w:val="nil"/>
              <w:bottom w:val="nil"/>
              <w:right w:val="nil"/>
            </w:tcBorders>
            <w:shd w:val="clear" w:color="000000" w:fill="00FFFF"/>
            <w:noWrap/>
            <w:vAlign w:val="bottom"/>
            <w:hideMark/>
          </w:tcPr>
          <w:p w14:paraId="50C5CCA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78" w:type="pct"/>
            <w:tcBorders>
              <w:top w:val="nil"/>
              <w:left w:val="nil"/>
              <w:bottom w:val="nil"/>
              <w:right w:val="nil"/>
            </w:tcBorders>
            <w:shd w:val="clear" w:color="000000" w:fill="00FFFF"/>
            <w:noWrap/>
            <w:vAlign w:val="bottom"/>
            <w:hideMark/>
          </w:tcPr>
          <w:p w14:paraId="4F49952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c>
          <w:tcPr>
            <w:tcW w:w="378" w:type="pct"/>
            <w:tcBorders>
              <w:top w:val="nil"/>
              <w:left w:val="nil"/>
              <w:bottom w:val="nil"/>
              <w:right w:val="nil"/>
            </w:tcBorders>
            <w:shd w:val="clear" w:color="000000" w:fill="00FFFF"/>
            <w:noWrap/>
            <w:vAlign w:val="bottom"/>
            <w:hideMark/>
          </w:tcPr>
          <w:p w14:paraId="54EB3176"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0,00</w:t>
            </w:r>
          </w:p>
        </w:tc>
      </w:tr>
      <w:tr w:rsidR="005625FA" w:rsidRPr="0058117C" w14:paraId="3F0324C4" w14:textId="77777777" w:rsidTr="009D207E">
        <w:trPr>
          <w:trHeight w:val="255"/>
        </w:trPr>
        <w:tc>
          <w:tcPr>
            <w:tcW w:w="2911" w:type="pct"/>
            <w:gridSpan w:val="2"/>
            <w:tcBorders>
              <w:top w:val="nil"/>
              <w:left w:val="nil"/>
              <w:bottom w:val="nil"/>
              <w:right w:val="nil"/>
            </w:tcBorders>
            <w:shd w:val="clear" w:color="000000" w:fill="00CCFF"/>
            <w:noWrap/>
            <w:vAlign w:val="bottom"/>
            <w:hideMark/>
          </w:tcPr>
          <w:p w14:paraId="5D3FE72C"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 xml:space="preserve">FUNKCIJSKA KLASIFIKACIJA 10 </w:t>
            </w:r>
            <w:proofErr w:type="spellStart"/>
            <w:r w:rsidRPr="0058117C">
              <w:rPr>
                <w:rFonts w:ascii="Arial" w:hAnsi="Arial" w:cs="Arial"/>
                <w:b/>
                <w:bCs/>
                <w:color w:val="000000"/>
                <w:sz w:val="16"/>
                <w:szCs w:val="16"/>
                <w:lang w:val="en-US" w:eastAsia="en-US"/>
              </w:rPr>
              <w:t>Socijalna</w:t>
            </w:r>
            <w:proofErr w:type="spellEnd"/>
            <w:r w:rsidRPr="0058117C">
              <w:rPr>
                <w:rFonts w:ascii="Arial" w:hAnsi="Arial" w:cs="Arial"/>
                <w:b/>
                <w:bCs/>
                <w:color w:val="000000"/>
                <w:sz w:val="16"/>
                <w:szCs w:val="16"/>
                <w:lang w:val="en-US" w:eastAsia="en-US"/>
              </w:rPr>
              <w:t xml:space="preserve"> </w:t>
            </w:r>
            <w:proofErr w:type="spellStart"/>
            <w:r w:rsidRPr="0058117C">
              <w:rPr>
                <w:rFonts w:ascii="Arial" w:hAnsi="Arial" w:cs="Arial"/>
                <w:b/>
                <w:bCs/>
                <w:color w:val="000000"/>
                <w:sz w:val="16"/>
                <w:szCs w:val="16"/>
                <w:lang w:val="en-US" w:eastAsia="en-US"/>
              </w:rPr>
              <w:t>zaštita</w:t>
            </w:r>
            <w:proofErr w:type="spellEnd"/>
          </w:p>
        </w:tc>
        <w:tc>
          <w:tcPr>
            <w:tcW w:w="632" w:type="pct"/>
            <w:tcBorders>
              <w:top w:val="nil"/>
              <w:left w:val="nil"/>
              <w:bottom w:val="nil"/>
              <w:right w:val="nil"/>
            </w:tcBorders>
            <w:shd w:val="clear" w:color="000000" w:fill="00CCFF"/>
            <w:noWrap/>
            <w:vAlign w:val="bottom"/>
            <w:hideMark/>
          </w:tcPr>
          <w:p w14:paraId="7794757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128.443,79</w:t>
            </w:r>
          </w:p>
        </w:tc>
        <w:tc>
          <w:tcPr>
            <w:tcW w:w="350" w:type="pct"/>
            <w:tcBorders>
              <w:top w:val="nil"/>
              <w:left w:val="nil"/>
              <w:bottom w:val="nil"/>
              <w:right w:val="nil"/>
            </w:tcBorders>
            <w:shd w:val="clear" w:color="000000" w:fill="00CCFF"/>
            <w:noWrap/>
            <w:vAlign w:val="bottom"/>
            <w:hideMark/>
          </w:tcPr>
          <w:p w14:paraId="156B91C7"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153.115,02</w:t>
            </w:r>
          </w:p>
        </w:tc>
        <w:tc>
          <w:tcPr>
            <w:tcW w:w="350" w:type="pct"/>
            <w:tcBorders>
              <w:top w:val="nil"/>
              <w:left w:val="nil"/>
              <w:bottom w:val="nil"/>
              <w:right w:val="nil"/>
            </w:tcBorders>
            <w:shd w:val="clear" w:color="000000" w:fill="00CCFF"/>
            <w:noWrap/>
            <w:vAlign w:val="bottom"/>
            <w:hideMark/>
          </w:tcPr>
          <w:p w14:paraId="5AC44BA5"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196.800,00</w:t>
            </w:r>
          </w:p>
        </w:tc>
        <w:tc>
          <w:tcPr>
            <w:tcW w:w="378" w:type="pct"/>
            <w:tcBorders>
              <w:top w:val="nil"/>
              <w:left w:val="nil"/>
              <w:bottom w:val="nil"/>
              <w:right w:val="nil"/>
            </w:tcBorders>
            <w:shd w:val="clear" w:color="000000" w:fill="00CCFF"/>
            <w:noWrap/>
            <w:vAlign w:val="bottom"/>
            <w:hideMark/>
          </w:tcPr>
          <w:p w14:paraId="3796D64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198.768,00</w:t>
            </w:r>
          </w:p>
        </w:tc>
        <w:tc>
          <w:tcPr>
            <w:tcW w:w="378" w:type="pct"/>
            <w:tcBorders>
              <w:top w:val="nil"/>
              <w:left w:val="nil"/>
              <w:bottom w:val="nil"/>
              <w:right w:val="nil"/>
            </w:tcBorders>
            <w:shd w:val="clear" w:color="000000" w:fill="00CCFF"/>
            <w:noWrap/>
            <w:vAlign w:val="bottom"/>
            <w:hideMark/>
          </w:tcPr>
          <w:p w14:paraId="30A82E40"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200.755,68</w:t>
            </w:r>
          </w:p>
        </w:tc>
      </w:tr>
      <w:tr w:rsidR="005625FA" w:rsidRPr="0058117C" w14:paraId="0BAB0D33"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76A65309" w14:textId="77777777" w:rsidR="005625FA" w:rsidRPr="0058117C" w:rsidRDefault="005625FA" w:rsidP="009D207E">
            <w:pPr>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FUNKCIJSKA KLASIFIKACIJA 102 Starost</w:t>
            </w:r>
          </w:p>
        </w:tc>
        <w:tc>
          <w:tcPr>
            <w:tcW w:w="632" w:type="pct"/>
            <w:tcBorders>
              <w:top w:val="nil"/>
              <w:left w:val="nil"/>
              <w:bottom w:val="nil"/>
              <w:right w:val="nil"/>
            </w:tcBorders>
            <w:shd w:val="clear" w:color="000000" w:fill="00FFFF"/>
            <w:noWrap/>
            <w:vAlign w:val="bottom"/>
            <w:hideMark/>
          </w:tcPr>
          <w:p w14:paraId="65CC665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70.205,19</w:t>
            </w:r>
          </w:p>
        </w:tc>
        <w:tc>
          <w:tcPr>
            <w:tcW w:w="350" w:type="pct"/>
            <w:tcBorders>
              <w:top w:val="nil"/>
              <w:left w:val="nil"/>
              <w:bottom w:val="nil"/>
              <w:right w:val="nil"/>
            </w:tcBorders>
            <w:shd w:val="clear" w:color="000000" w:fill="00FFFF"/>
            <w:noWrap/>
            <w:vAlign w:val="bottom"/>
            <w:hideMark/>
          </w:tcPr>
          <w:p w14:paraId="6D7E40E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79.200,00</w:t>
            </w:r>
          </w:p>
        </w:tc>
        <w:tc>
          <w:tcPr>
            <w:tcW w:w="350" w:type="pct"/>
            <w:tcBorders>
              <w:top w:val="nil"/>
              <w:left w:val="nil"/>
              <w:bottom w:val="nil"/>
              <w:right w:val="nil"/>
            </w:tcBorders>
            <w:shd w:val="clear" w:color="000000" w:fill="00FFFF"/>
            <w:noWrap/>
            <w:vAlign w:val="bottom"/>
            <w:hideMark/>
          </w:tcPr>
          <w:p w14:paraId="1F8D24C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106.200,00</w:t>
            </w:r>
          </w:p>
        </w:tc>
        <w:tc>
          <w:tcPr>
            <w:tcW w:w="378" w:type="pct"/>
            <w:tcBorders>
              <w:top w:val="nil"/>
              <w:left w:val="nil"/>
              <w:bottom w:val="nil"/>
              <w:right w:val="nil"/>
            </w:tcBorders>
            <w:shd w:val="clear" w:color="000000" w:fill="00FFFF"/>
            <w:noWrap/>
            <w:vAlign w:val="bottom"/>
            <w:hideMark/>
          </w:tcPr>
          <w:p w14:paraId="04C8C322"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107.262,00</w:t>
            </w:r>
          </w:p>
        </w:tc>
        <w:tc>
          <w:tcPr>
            <w:tcW w:w="378" w:type="pct"/>
            <w:tcBorders>
              <w:top w:val="nil"/>
              <w:left w:val="nil"/>
              <w:bottom w:val="nil"/>
              <w:right w:val="nil"/>
            </w:tcBorders>
            <w:shd w:val="clear" w:color="000000" w:fill="00FFFF"/>
            <w:noWrap/>
            <w:vAlign w:val="bottom"/>
            <w:hideMark/>
          </w:tcPr>
          <w:p w14:paraId="24F2A4DA"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108.334,62</w:t>
            </w:r>
          </w:p>
        </w:tc>
      </w:tr>
      <w:tr w:rsidR="005625FA" w:rsidRPr="0058117C" w14:paraId="3D86485F"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3C261460"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107 Socijalna pomoć stanovništvu koje nije obuhvaćeno redovnim socijalnim programima</w:t>
            </w:r>
          </w:p>
        </w:tc>
        <w:tc>
          <w:tcPr>
            <w:tcW w:w="632" w:type="pct"/>
            <w:tcBorders>
              <w:top w:val="nil"/>
              <w:left w:val="nil"/>
              <w:bottom w:val="nil"/>
              <w:right w:val="nil"/>
            </w:tcBorders>
            <w:shd w:val="clear" w:color="000000" w:fill="00FFFF"/>
            <w:noWrap/>
            <w:vAlign w:val="bottom"/>
            <w:hideMark/>
          </w:tcPr>
          <w:p w14:paraId="1BE87F38"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30.040,00</w:t>
            </w:r>
          </w:p>
        </w:tc>
        <w:tc>
          <w:tcPr>
            <w:tcW w:w="350" w:type="pct"/>
            <w:tcBorders>
              <w:top w:val="nil"/>
              <w:left w:val="nil"/>
              <w:bottom w:val="nil"/>
              <w:right w:val="nil"/>
            </w:tcBorders>
            <w:shd w:val="clear" w:color="000000" w:fill="00FFFF"/>
            <w:noWrap/>
            <w:vAlign w:val="bottom"/>
            <w:hideMark/>
          </w:tcPr>
          <w:p w14:paraId="416540B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43.115,02</w:t>
            </w:r>
          </w:p>
        </w:tc>
        <w:tc>
          <w:tcPr>
            <w:tcW w:w="350" w:type="pct"/>
            <w:tcBorders>
              <w:top w:val="nil"/>
              <w:left w:val="nil"/>
              <w:bottom w:val="nil"/>
              <w:right w:val="nil"/>
            </w:tcBorders>
            <w:shd w:val="clear" w:color="000000" w:fill="00FFFF"/>
            <w:noWrap/>
            <w:vAlign w:val="bottom"/>
            <w:hideMark/>
          </w:tcPr>
          <w:p w14:paraId="647171B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53.000,00</w:t>
            </w:r>
          </w:p>
        </w:tc>
        <w:tc>
          <w:tcPr>
            <w:tcW w:w="378" w:type="pct"/>
            <w:tcBorders>
              <w:top w:val="nil"/>
              <w:left w:val="nil"/>
              <w:bottom w:val="nil"/>
              <w:right w:val="nil"/>
            </w:tcBorders>
            <w:shd w:val="clear" w:color="000000" w:fill="00FFFF"/>
            <w:noWrap/>
            <w:vAlign w:val="bottom"/>
            <w:hideMark/>
          </w:tcPr>
          <w:p w14:paraId="6F25731E"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53.530,00</w:t>
            </w:r>
          </w:p>
        </w:tc>
        <w:tc>
          <w:tcPr>
            <w:tcW w:w="378" w:type="pct"/>
            <w:tcBorders>
              <w:top w:val="nil"/>
              <w:left w:val="nil"/>
              <w:bottom w:val="nil"/>
              <w:right w:val="nil"/>
            </w:tcBorders>
            <w:shd w:val="clear" w:color="000000" w:fill="00FFFF"/>
            <w:noWrap/>
            <w:vAlign w:val="bottom"/>
            <w:hideMark/>
          </w:tcPr>
          <w:p w14:paraId="0ABE31B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54.065,30</w:t>
            </w:r>
          </w:p>
        </w:tc>
      </w:tr>
      <w:tr w:rsidR="005625FA" w:rsidRPr="0058117C" w14:paraId="28404EC4" w14:textId="77777777" w:rsidTr="009D207E">
        <w:trPr>
          <w:trHeight w:val="255"/>
        </w:trPr>
        <w:tc>
          <w:tcPr>
            <w:tcW w:w="2911" w:type="pct"/>
            <w:gridSpan w:val="2"/>
            <w:tcBorders>
              <w:top w:val="nil"/>
              <w:left w:val="nil"/>
              <w:bottom w:val="nil"/>
              <w:right w:val="nil"/>
            </w:tcBorders>
            <w:shd w:val="clear" w:color="000000" w:fill="00FFFF"/>
            <w:noWrap/>
            <w:vAlign w:val="bottom"/>
            <w:hideMark/>
          </w:tcPr>
          <w:p w14:paraId="639326E5" w14:textId="77777777" w:rsidR="005625FA" w:rsidRPr="0058117C" w:rsidRDefault="005625FA" w:rsidP="009D207E">
            <w:pPr>
              <w:rPr>
                <w:rFonts w:ascii="Arial" w:hAnsi="Arial" w:cs="Arial"/>
                <w:b/>
                <w:bCs/>
                <w:color w:val="000000"/>
                <w:sz w:val="16"/>
                <w:szCs w:val="16"/>
                <w:lang w:val="pl-PL" w:eastAsia="en-US"/>
              </w:rPr>
            </w:pPr>
            <w:r w:rsidRPr="0058117C">
              <w:rPr>
                <w:rFonts w:ascii="Arial" w:hAnsi="Arial" w:cs="Arial"/>
                <w:b/>
                <w:bCs/>
                <w:color w:val="000000"/>
                <w:sz w:val="16"/>
                <w:szCs w:val="16"/>
                <w:lang w:val="pl-PL" w:eastAsia="en-US"/>
              </w:rPr>
              <w:t>FUNKCIJSKA KLASIFIKACIJA 109 Aktivnosti socijalne zaštite koje nisu drugdje svrstane</w:t>
            </w:r>
          </w:p>
        </w:tc>
        <w:tc>
          <w:tcPr>
            <w:tcW w:w="632" w:type="pct"/>
            <w:tcBorders>
              <w:top w:val="nil"/>
              <w:left w:val="nil"/>
              <w:bottom w:val="nil"/>
              <w:right w:val="nil"/>
            </w:tcBorders>
            <w:shd w:val="clear" w:color="000000" w:fill="00FFFF"/>
            <w:noWrap/>
            <w:vAlign w:val="bottom"/>
            <w:hideMark/>
          </w:tcPr>
          <w:p w14:paraId="1F481CD9"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28.198,60</w:t>
            </w:r>
          </w:p>
        </w:tc>
        <w:tc>
          <w:tcPr>
            <w:tcW w:w="350" w:type="pct"/>
            <w:tcBorders>
              <w:top w:val="nil"/>
              <w:left w:val="nil"/>
              <w:bottom w:val="nil"/>
              <w:right w:val="nil"/>
            </w:tcBorders>
            <w:shd w:val="clear" w:color="000000" w:fill="00FFFF"/>
            <w:noWrap/>
            <w:vAlign w:val="bottom"/>
            <w:hideMark/>
          </w:tcPr>
          <w:p w14:paraId="2C877BC3"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30.800,00</w:t>
            </w:r>
          </w:p>
        </w:tc>
        <w:tc>
          <w:tcPr>
            <w:tcW w:w="350" w:type="pct"/>
            <w:tcBorders>
              <w:top w:val="nil"/>
              <w:left w:val="nil"/>
              <w:bottom w:val="nil"/>
              <w:right w:val="nil"/>
            </w:tcBorders>
            <w:shd w:val="clear" w:color="000000" w:fill="00FFFF"/>
            <w:noWrap/>
            <w:vAlign w:val="bottom"/>
            <w:hideMark/>
          </w:tcPr>
          <w:p w14:paraId="64A3B3E4"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37.600,00</w:t>
            </w:r>
          </w:p>
        </w:tc>
        <w:tc>
          <w:tcPr>
            <w:tcW w:w="378" w:type="pct"/>
            <w:tcBorders>
              <w:top w:val="nil"/>
              <w:left w:val="nil"/>
              <w:bottom w:val="nil"/>
              <w:right w:val="nil"/>
            </w:tcBorders>
            <w:shd w:val="clear" w:color="000000" w:fill="00FFFF"/>
            <w:noWrap/>
            <w:vAlign w:val="bottom"/>
            <w:hideMark/>
          </w:tcPr>
          <w:p w14:paraId="773919AD"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37.976,00</w:t>
            </w:r>
          </w:p>
        </w:tc>
        <w:tc>
          <w:tcPr>
            <w:tcW w:w="378" w:type="pct"/>
            <w:tcBorders>
              <w:top w:val="nil"/>
              <w:left w:val="nil"/>
              <w:bottom w:val="nil"/>
              <w:right w:val="nil"/>
            </w:tcBorders>
            <w:shd w:val="clear" w:color="000000" w:fill="00FFFF"/>
            <w:noWrap/>
            <w:vAlign w:val="bottom"/>
            <w:hideMark/>
          </w:tcPr>
          <w:p w14:paraId="649AF89B" w14:textId="77777777" w:rsidR="005625FA" w:rsidRPr="0058117C" w:rsidRDefault="005625FA" w:rsidP="009D207E">
            <w:pPr>
              <w:jc w:val="right"/>
              <w:rPr>
                <w:rFonts w:ascii="Arial" w:hAnsi="Arial" w:cs="Arial"/>
                <w:b/>
                <w:bCs/>
                <w:color w:val="000000"/>
                <w:sz w:val="16"/>
                <w:szCs w:val="16"/>
                <w:lang w:val="en-US" w:eastAsia="en-US"/>
              </w:rPr>
            </w:pPr>
            <w:r w:rsidRPr="0058117C">
              <w:rPr>
                <w:rFonts w:ascii="Arial" w:hAnsi="Arial" w:cs="Arial"/>
                <w:b/>
                <w:bCs/>
                <w:color w:val="000000"/>
                <w:sz w:val="16"/>
                <w:szCs w:val="16"/>
                <w:lang w:val="en-US" w:eastAsia="en-US"/>
              </w:rPr>
              <w:t>38.355,76</w:t>
            </w:r>
          </w:p>
        </w:tc>
      </w:tr>
    </w:tbl>
    <w:p w14:paraId="461A83BA" w14:textId="77777777" w:rsidR="005625FA" w:rsidRDefault="005625FA" w:rsidP="005625FA">
      <w:pPr>
        <w:spacing w:after="200" w:line="276" w:lineRule="auto"/>
        <w:rPr>
          <w:rFonts w:ascii="Arial" w:eastAsia="Calibri" w:hAnsi="Arial" w:cs="Arial"/>
          <w:b/>
          <w:sz w:val="22"/>
          <w:szCs w:val="22"/>
          <w:lang w:eastAsia="en-US"/>
        </w:rPr>
      </w:pPr>
    </w:p>
    <w:p w14:paraId="023C5E33" w14:textId="77777777" w:rsidR="005625FA" w:rsidRDefault="005625FA" w:rsidP="005625FA">
      <w:pPr>
        <w:spacing w:after="200" w:line="276" w:lineRule="auto"/>
        <w:rPr>
          <w:rFonts w:ascii="Arial" w:eastAsia="Calibri" w:hAnsi="Arial" w:cs="Arial"/>
          <w:b/>
          <w:sz w:val="22"/>
          <w:szCs w:val="22"/>
          <w:lang w:eastAsia="en-US"/>
        </w:rPr>
      </w:pPr>
    </w:p>
    <w:p w14:paraId="60F68605"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6C805032"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119191F7"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189977B1"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5291754D"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314DE710" w14:textId="77777777" w:rsidR="005625FA" w:rsidRDefault="005625FA" w:rsidP="005625FA">
      <w:pPr>
        <w:spacing w:after="200" w:line="276" w:lineRule="auto"/>
        <w:ind w:left="360"/>
        <w:jc w:val="center"/>
        <w:rPr>
          <w:rFonts w:ascii="Arial" w:eastAsia="Calibri" w:hAnsi="Arial" w:cs="Arial"/>
          <w:b/>
          <w:sz w:val="22"/>
          <w:szCs w:val="22"/>
          <w:lang w:eastAsia="en-US"/>
        </w:rPr>
      </w:pPr>
      <w:r>
        <w:rPr>
          <w:rFonts w:ascii="Arial" w:eastAsia="Calibri" w:hAnsi="Arial" w:cs="Arial"/>
          <w:b/>
          <w:sz w:val="22"/>
          <w:szCs w:val="22"/>
          <w:lang w:eastAsia="en-US"/>
        </w:rPr>
        <w:t>RAČUN FINANCIRANJA</w:t>
      </w:r>
    </w:p>
    <w:p w14:paraId="14A60D5C" w14:textId="77777777" w:rsidR="005625FA" w:rsidRDefault="005625FA" w:rsidP="005625FA">
      <w:pPr>
        <w:spacing w:after="200" w:line="276" w:lineRule="auto"/>
        <w:ind w:left="360"/>
        <w:jc w:val="center"/>
        <w:rPr>
          <w:rFonts w:ascii="Arial" w:eastAsia="Calibri" w:hAnsi="Arial" w:cs="Arial"/>
          <w:b/>
          <w:sz w:val="22"/>
          <w:szCs w:val="22"/>
          <w:lang w:eastAsia="en-US"/>
        </w:rPr>
      </w:pPr>
    </w:p>
    <w:tbl>
      <w:tblPr>
        <w:tblW w:w="5000" w:type="pct"/>
        <w:tblLook w:val="0000" w:firstRow="0" w:lastRow="0" w:firstColumn="0" w:lastColumn="0" w:noHBand="0" w:noVBand="0"/>
      </w:tblPr>
      <w:tblGrid>
        <w:gridCol w:w="1299"/>
        <w:gridCol w:w="6923"/>
        <w:gridCol w:w="2793"/>
        <w:gridCol w:w="870"/>
        <w:gridCol w:w="966"/>
        <w:gridCol w:w="1750"/>
        <w:gridCol w:w="1750"/>
      </w:tblGrid>
      <w:tr w:rsidR="005625FA" w14:paraId="14EB92C9" w14:textId="77777777" w:rsidTr="009D207E">
        <w:trPr>
          <w:trHeight w:val="247"/>
        </w:trPr>
        <w:tc>
          <w:tcPr>
            <w:tcW w:w="443" w:type="pct"/>
            <w:tcBorders>
              <w:top w:val="nil"/>
              <w:left w:val="nil"/>
              <w:bottom w:val="nil"/>
              <w:right w:val="nil"/>
            </w:tcBorders>
          </w:tcPr>
          <w:p w14:paraId="415B2CE8" w14:textId="77777777" w:rsidR="005625FA" w:rsidRDefault="005625FA" w:rsidP="009D207E">
            <w:pPr>
              <w:autoSpaceDE w:val="0"/>
              <w:autoSpaceDN w:val="0"/>
              <w:adjustRightInd w:val="0"/>
              <w:jc w:val="right"/>
              <w:rPr>
                <w:rFonts w:ascii="Arial" w:hAnsi="Arial" w:cs="Arial"/>
                <w:color w:val="000000"/>
                <w:lang w:val="en-US" w:eastAsia="en-US"/>
              </w:rPr>
            </w:pPr>
          </w:p>
        </w:tc>
        <w:tc>
          <w:tcPr>
            <w:tcW w:w="2163" w:type="pct"/>
            <w:tcBorders>
              <w:top w:val="nil"/>
              <w:left w:val="nil"/>
              <w:bottom w:val="nil"/>
              <w:right w:val="nil"/>
            </w:tcBorders>
          </w:tcPr>
          <w:p w14:paraId="61D699BE" w14:textId="77777777" w:rsidR="005625FA" w:rsidRDefault="005625FA" w:rsidP="009D207E">
            <w:pPr>
              <w:autoSpaceDE w:val="0"/>
              <w:autoSpaceDN w:val="0"/>
              <w:adjustRightInd w:val="0"/>
              <w:jc w:val="right"/>
              <w:rPr>
                <w:rFonts w:ascii="Arial" w:hAnsi="Arial" w:cs="Arial"/>
                <w:color w:val="000000"/>
                <w:lang w:val="en-US" w:eastAsia="en-US"/>
              </w:rPr>
            </w:pPr>
          </w:p>
        </w:tc>
        <w:tc>
          <w:tcPr>
            <w:tcW w:w="900" w:type="pct"/>
            <w:tcBorders>
              <w:top w:val="nil"/>
              <w:left w:val="nil"/>
              <w:bottom w:val="nil"/>
              <w:right w:val="nil"/>
            </w:tcBorders>
          </w:tcPr>
          <w:p w14:paraId="00D50996"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IZVRŠENJE</w:t>
            </w:r>
          </w:p>
        </w:tc>
        <w:tc>
          <w:tcPr>
            <w:tcW w:w="281" w:type="pct"/>
            <w:tcBorders>
              <w:top w:val="nil"/>
              <w:left w:val="nil"/>
              <w:bottom w:val="nil"/>
              <w:right w:val="nil"/>
            </w:tcBorders>
          </w:tcPr>
          <w:p w14:paraId="07DD60C4"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PLAN</w:t>
            </w:r>
          </w:p>
        </w:tc>
        <w:tc>
          <w:tcPr>
            <w:tcW w:w="372" w:type="pct"/>
            <w:tcBorders>
              <w:top w:val="nil"/>
              <w:left w:val="nil"/>
              <w:bottom w:val="nil"/>
              <w:right w:val="nil"/>
            </w:tcBorders>
          </w:tcPr>
          <w:p w14:paraId="52D5E531"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PLAN</w:t>
            </w:r>
          </w:p>
        </w:tc>
        <w:tc>
          <w:tcPr>
            <w:tcW w:w="421" w:type="pct"/>
            <w:tcBorders>
              <w:top w:val="nil"/>
              <w:left w:val="nil"/>
              <w:bottom w:val="nil"/>
              <w:right w:val="nil"/>
            </w:tcBorders>
          </w:tcPr>
          <w:p w14:paraId="72C671A9"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PROJEKCIJA</w:t>
            </w:r>
          </w:p>
        </w:tc>
        <w:tc>
          <w:tcPr>
            <w:tcW w:w="421" w:type="pct"/>
            <w:tcBorders>
              <w:top w:val="nil"/>
              <w:left w:val="nil"/>
              <w:bottom w:val="nil"/>
              <w:right w:val="nil"/>
            </w:tcBorders>
          </w:tcPr>
          <w:p w14:paraId="42035548"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PROJEKCIJA</w:t>
            </w:r>
          </w:p>
        </w:tc>
      </w:tr>
      <w:tr w:rsidR="005625FA" w14:paraId="6ECCBB98" w14:textId="77777777" w:rsidTr="009D207E">
        <w:trPr>
          <w:trHeight w:val="247"/>
        </w:trPr>
        <w:tc>
          <w:tcPr>
            <w:tcW w:w="443" w:type="pct"/>
            <w:tcBorders>
              <w:top w:val="nil"/>
              <w:left w:val="nil"/>
              <w:bottom w:val="nil"/>
              <w:right w:val="nil"/>
            </w:tcBorders>
          </w:tcPr>
          <w:p w14:paraId="2C6AE484" w14:textId="77777777" w:rsidR="005625FA" w:rsidRDefault="005625FA" w:rsidP="009D207E">
            <w:pPr>
              <w:autoSpaceDE w:val="0"/>
              <w:autoSpaceDN w:val="0"/>
              <w:adjustRightInd w:val="0"/>
              <w:jc w:val="right"/>
              <w:rPr>
                <w:rFonts w:ascii="Arial" w:hAnsi="Arial" w:cs="Arial"/>
                <w:color w:val="000000"/>
                <w:lang w:val="en-US" w:eastAsia="en-US"/>
              </w:rPr>
            </w:pPr>
          </w:p>
        </w:tc>
        <w:tc>
          <w:tcPr>
            <w:tcW w:w="2163" w:type="pct"/>
            <w:tcBorders>
              <w:top w:val="nil"/>
              <w:left w:val="nil"/>
              <w:bottom w:val="nil"/>
              <w:right w:val="nil"/>
            </w:tcBorders>
          </w:tcPr>
          <w:p w14:paraId="1BCD57F9" w14:textId="77777777" w:rsidR="005625FA" w:rsidRDefault="005625FA" w:rsidP="009D207E">
            <w:pPr>
              <w:autoSpaceDE w:val="0"/>
              <w:autoSpaceDN w:val="0"/>
              <w:adjustRightInd w:val="0"/>
              <w:jc w:val="right"/>
              <w:rPr>
                <w:rFonts w:ascii="Arial" w:hAnsi="Arial" w:cs="Arial"/>
                <w:color w:val="000000"/>
                <w:lang w:val="en-US" w:eastAsia="en-US"/>
              </w:rPr>
            </w:pPr>
          </w:p>
        </w:tc>
        <w:tc>
          <w:tcPr>
            <w:tcW w:w="900" w:type="pct"/>
            <w:tcBorders>
              <w:top w:val="nil"/>
              <w:left w:val="nil"/>
              <w:bottom w:val="nil"/>
              <w:right w:val="nil"/>
            </w:tcBorders>
          </w:tcPr>
          <w:p w14:paraId="2FB4B1E4"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1</w:t>
            </w:r>
          </w:p>
        </w:tc>
        <w:tc>
          <w:tcPr>
            <w:tcW w:w="281" w:type="pct"/>
            <w:tcBorders>
              <w:top w:val="nil"/>
              <w:left w:val="nil"/>
              <w:bottom w:val="nil"/>
              <w:right w:val="nil"/>
            </w:tcBorders>
          </w:tcPr>
          <w:p w14:paraId="421947C7"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2</w:t>
            </w:r>
          </w:p>
        </w:tc>
        <w:tc>
          <w:tcPr>
            <w:tcW w:w="372" w:type="pct"/>
            <w:tcBorders>
              <w:top w:val="nil"/>
              <w:left w:val="nil"/>
              <w:bottom w:val="nil"/>
              <w:right w:val="nil"/>
            </w:tcBorders>
          </w:tcPr>
          <w:p w14:paraId="5EE36FDD"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3</w:t>
            </w:r>
          </w:p>
        </w:tc>
        <w:tc>
          <w:tcPr>
            <w:tcW w:w="421" w:type="pct"/>
            <w:tcBorders>
              <w:top w:val="nil"/>
              <w:left w:val="nil"/>
              <w:bottom w:val="nil"/>
              <w:right w:val="nil"/>
            </w:tcBorders>
          </w:tcPr>
          <w:p w14:paraId="56475191"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4</w:t>
            </w:r>
          </w:p>
        </w:tc>
        <w:tc>
          <w:tcPr>
            <w:tcW w:w="421" w:type="pct"/>
            <w:tcBorders>
              <w:top w:val="nil"/>
              <w:left w:val="nil"/>
              <w:bottom w:val="nil"/>
              <w:right w:val="nil"/>
            </w:tcBorders>
          </w:tcPr>
          <w:p w14:paraId="0911112E"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5</w:t>
            </w:r>
          </w:p>
        </w:tc>
      </w:tr>
      <w:tr w:rsidR="005625FA" w14:paraId="15DB908A" w14:textId="77777777" w:rsidTr="009D207E">
        <w:trPr>
          <w:trHeight w:val="247"/>
        </w:trPr>
        <w:tc>
          <w:tcPr>
            <w:tcW w:w="443" w:type="pct"/>
            <w:tcBorders>
              <w:top w:val="nil"/>
              <w:left w:val="nil"/>
              <w:bottom w:val="nil"/>
              <w:right w:val="nil"/>
            </w:tcBorders>
          </w:tcPr>
          <w:p w14:paraId="3F45A4AA" w14:textId="77777777" w:rsidR="005625FA" w:rsidRDefault="005625FA" w:rsidP="009D207E">
            <w:pPr>
              <w:autoSpaceDE w:val="0"/>
              <w:autoSpaceDN w:val="0"/>
              <w:adjustRightInd w:val="0"/>
              <w:rPr>
                <w:rFonts w:ascii="Arial" w:hAnsi="Arial" w:cs="Arial"/>
                <w:b/>
                <w:bCs/>
                <w:color w:val="000000"/>
                <w:lang w:val="en-US" w:eastAsia="en-US"/>
              </w:rPr>
            </w:pPr>
            <w:r>
              <w:rPr>
                <w:rFonts w:ascii="Arial" w:hAnsi="Arial" w:cs="Arial"/>
                <w:b/>
                <w:bCs/>
                <w:color w:val="000000"/>
                <w:lang w:val="en-US" w:eastAsia="en-US"/>
              </w:rPr>
              <w:t>BROJ KONTA</w:t>
            </w:r>
          </w:p>
        </w:tc>
        <w:tc>
          <w:tcPr>
            <w:tcW w:w="2163" w:type="pct"/>
            <w:tcBorders>
              <w:top w:val="nil"/>
              <w:left w:val="nil"/>
              <w:bottom w:val="nil"/>
              <w:right w:val="nil"/>
            </w:tcBorders>
          </w:tcPr>
          <w:p w14:paraId="6DCADDB4" w14:textId="77777777" w:rsidR="005625FA" w:rsidRDefault="005625FA" w:rsidP="009D207E">
            <w:pPr>
              <w:autoSpaceDE w:val="0"/>
              <w:autoSpaceDN w:val="0"/>
              <w:adjustRightInd w:val="0"/>
              <w:rPr>
                <w:rFonts w:ascii="Arial" w:hAnsi="Arial" w:cs="Arial"/>
                <w:b/>
                <w:bCs/>
                <w:color w:val="000000"/>
                <w:lang w:val="en-US" w:eastAsia="en-US"/>
              </w:rPr>
            </w:pPr>
            <w:r>
              <w:rPr>
                <w:rFonts w:ascii="Arial" w:hAnsi="Arial" w:cs="Arial"/>
                <w:b/>
                <w:bCs/>
                <w:color w:val="000000"/>
                <w:lang w:val="en-US" w:eastAsia="en-US"/>
              </w:rPr>
              <w:t>VRSTA PRIHODA / PRIMITAKA</w:t>
            </w:r>
          </w:p>
        </w:tc>
        <w:tc>
          <w:tcPr>
            <w:tcW w:w="900" w:type="pct"/>
            <w:tcBorders>
              <w:top w:val="nil"/>
              <w:left w:val="nil"/>
              <w:bottom w:val="nil"/>
              <w:right w:val="nil"/>
            </w:tcBorders>
          </w:tcPr>
          <w:p w14:paraId="1AA83B54"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01.01.2024. - 31.12.2024.</w:t>
            </w:r>
          </w:p>
        </w:tc>
        <w:tc>
          <w:tcPr>
            <w:tcW w:w="281" w:type="pct"/>
            <w:tcBorders>
              <w:top w:val="nil"/>
              <w:left w:val="nil"/>
              <w:bottom w:val="nil"/>
              <w:right w:val="nil"/>
            </w:tcBorders>
          </w:tcPr>
          <w:p w14:paraId="42F8BF96"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2025</w:t>
            </w:r>
          </w:p>
        </w:tc>
        <w:tc>
          <w:tcPr>
            <w:tcW w:w="372" w:type="pct"/>
            <w:tcBorders>
              <w:top w:val="nil"/>
              <w:left w:val="nil"/>
              <w:bottom w:val="nil"/>
              <w:right w:val="nil"/>
            </w:tcBorders>
          </w:tcPr>
          <w:p w14:paraId="5BDAAE90"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2026</w:t>
            </w:r>
          </w:p>
        </w:tc>
        <w:tc>
          <w:tcPr>
            <w:tcW w:w="421" w:type="pct"/>
            <w:tcBorders>
              <w:top w:val="nil"/>
              <w:left w:val="nil"/>
              <w:bottom w:val="nil"/>
              <w:right w:val="nil"/>
            </w:tcBorders>
          </w:tcPr>
          <w:p w14:paraId="6F67B8AE"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2027</w:t>
            </w:r>
          </w:p>
        </w:tc>
        <w:tc>
          <w:tcPr>
            <w:tcW w:w="421" w:type="pct"/>
            <w:tcBorders>
              <w:top w:val="nil"/>
              <w:left w:val="nil"/>
              <w:bottom w:val="nil"/>
              <w:right w:val="nil"/>
            </w:tcBorders>
          </w:tcPr>
          <w:p w14:paraId="7924DA67" w14:textId="77777777" w:rsidR="005625FA" w:rsidRDefault="005625FA" w:rsidP="009D207E">
            <w:pPr>
              <w:autoSpaceDE w:val="0"/>
              <w:autoSpaceDN w:val="0"/>
              <w:adjustRightInd w:val="0"/>
              <w:jc w:val="center"/>
              <w:rPr>
                <w:rFonts w:ascii="Arial" w:hAnsi="Arial" w:cs="Arial"/>
                <w:b/>
                <w:bCs/>
                <w:color w:val="000000"/>
                <w:lang w:val="en-US" w:eastAsia="en-US"/>
              </w:rPr>
            </w:pPr>
            <w:r>
              <w:rPr>
                <w:rFonts w:ascii="Arial" w:hAnsi="Arial" w:cs="Arial"/>
                <w:b/>
                <w:bCs/>
                <w:color w:val="000000"/>
                <w:lang w:val="en-US" w:eastAsia="en-US"/>
              </w:rPr>
              <w:t>2028</w:t>
            </w:r>
          </w:p>
        </w:tc>
      </w:tr>
      <w:tr w:rsidR="005625FA" w14:paraId="56E5B66E" w14:textId="77777777" w:rsidTr="009D207E">
        <w:trPr>
          <w:trHeight w:val="247"/>
        </w:trPr>
        <w:tc>
          <w:tcPr>
            <w:tcW w:w="2605" w:type="pct"/>
            <w:gridSpan w:val="2"/>
            <w:tcBorders>
              <w:top w:val="nil"/>
              <w:left w:val="nil"/>
              <w:bottom w:val="nil"/>
              <w:right w:val="nil"/>
            </w:tcBorders>
          </w:tcPr>
          <w:p w14:paraId="2344BFFF" w14:textId="77777777" w:rsidR="005625FA" w:rsidRDefault="005625FA" w:rsidP="009D207E">
            <w:pPr>
              <w:autoSpaceDE w:val="0"/>
              <w:autoSpaceDN w:val="0"/>
              <w:adjustRightInd w:val="0"/>
              <w:rPr>
                <w:rFonts w:ascii="Arial" w:hAnsi="Arial" w:cs="Arial"/>
                <w:color w:val="000000"/>
                <w:lang w:val="en-US" w:eastAsia="en-US"/>
              </w:rPr>
            </w:pPr>
            <w:r>
              <w:rPr>
                <w:rFonts w:ascii="Arial" w:hAnsi="Arial" w:cs="Arial"/>
                <w:color w:val="000000"/>
                <w:lang w:val="en-US" w:eastAsia="en-US"/>
              </w:rPr>
              <w:t>UKUPNO PRIHODI / PRIMICI</w:t>
            </w:r>
            <w:r>
              <w:rPr>
                <w:rFonts w:ascii="Arial" w:hAnsi="Arial" w:cs="Arial"/>
                <w:color w:val="000000"/>
                <w:lang w:val="en-US" w:eastAsia="en-US"/>
              </w:rPr>
              <w:tab/>
            </w:r>
          </w:p>
        </w:tc>
        <w:tc>
          <w:tcPr>
            <w:tcW w:w="900" w:type="pct"/>
            <w:tcBorders>
              <w:top w:val="nil"/>
              <w:left w:val="nil"/>
              <w:bottom w:val="nil"/>
              <w:right w:val="nil"/>
            </w:tcBorders>
          </w:tcPr>
          <w:p w14:paraId="1F866684"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0,01</w:t>
            </w:r>
          </w:p>
        </w:tc>
        <w:tc>
          <w:tcPr>
            <w:tcW w:w="281" w:type="pct"/>
            <w:tcBorders>
              <w:top w:val="nil"/>
              <w:left w:val="nil"/>
              <w:bottom w:val="nil"/>
              <w:right w:val="nil"/>
            </w:tcBorders>
          </w:tcPr>
          <w:p w14:paraId="0217975F"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372" w:type="pct"/>
            <w:tcBorders>
              <w:top w:val="nil"/>
              <w:left w:val="nil"/>
              <w:bottom w:val="nil"/>
              <w:right w:val="nil"/>
            </w:tcBorders>
          </w:tcPr>
          <w:p w14:paraId="5E16BA94"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421" w:type="pct"/>
            <w:tcBorders>
              <w:top w:val="nil"/>
              <w:left w:val="nil"/>
              <w:bottom w:val="nil"/>
              <w:right w:val="nil"/>
            </w:tcBorders>
          </w:tcPr>
          <w:p w14:paraId="290099E9"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421" w:type="pct"/>
            <w:tcBorders>
              <w:top w:val="nil"/>
              <w:left w:val="nil"/>
              <w:bottom w:val="nil"/>
              <w:right w:val="nil"/>
            </w:tcBorders>
          </w:tcPr>
          <w:p w14:paraId="171D3778"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r>
      <w:tr w:rsidR="005625FA" w14:paraId="29A97366" w14:textId="77777777" w:rsidTr="009D207E">
        <w:trPr>
          <w:trHeight w:val="247"/>
        </w:trPr>
        <w:tc>
          <w:tcPr>
            <w:tcW w:w="2605" w:type="pct"/>
            <w:gridSpan w:val="2"/>
            <w:tcBorders>
              <w:top w:val="nil"/>
              <w:left w:val="nil"/>
              <w:bottom w:val="nil"/>
              <w:right w:val="nil"/>
            </w:tcBorders>
          </w:tcPr>
          <w:p w14:paraId="459490DF" w14:textId="77777777" w:rsidR="005625FA" w:rsidRPr="0058117C" w:rsidRDefault="005625FA" w:rsidP="009D207E">
            <w:pPr>
              <w:autoSpaceDE w:val="0"/>
              <w:autoSpaceDN w:val="0"/>
              <w:adjustRightInd w:val="0"/>
              <w:rPr>
                <w:rFonts w:ascii="Arial" w:hAnsi="Arial" w:cs="Arial"/>
                <w:b/>
                <w:bCs/>
                <w:color w:val="000000"/>
                <w:lang w:val="pl-PL" w:eastAsia="en-US"/>
              </w:rPr>
            </w:pPr>
            <w:r w:rsidRPr="0058117C">
              <w:rPr>
                <w:rFonts w:ascii="Arial" w:hAnsi="Arial" w:cs="Arial"/>
                <w:b/>
                <w:bCs/>
                <w:color w:val="000000"/>
                <w:lang w:val="pl-PL" w:eastAsia="en-US"/>
              </w:rPr>
              <w:t>8 Primici od financijske imovine i zaduživanja</w:t>
            </w:r>
          </w:p>
        </w:tc>
        <w:tc>
          <w:tcPr>
            <w:tcW w:w="900" w:type="pct"/>
            <w:tcBorders>
              <w:top w:val="nil"/>
              <w:left w:val="nil"/>
              <w:bottom w:val="nil"/>
              <w:right w:val="nil"/>
            </w:tcBorders>
          </w:tcPr>
          <w:p w14:paraId="6F869EF7"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0,01</w:t>
            </w:r>
          </w:p>
        </w:tc>
        <w:tc>
          <w:tcPr>
            <w:tcW w:w="281" w:type="pct"/>
            <w:tcBorders>
              <w:top w:val="nil"/>
              <w:left w:val="nil"/>
              <w:bottom w:val="nil"/>
              <w:right w:val="nil"/>
            </w:tcBorders>
          </w:tcPr>
          <w:p w14:paraId="1A8D4F69"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372" w:type="pct"/>
            <w:tcBorders>
              <w:top w:val="nil"/>
              <w:left w:val="nil"/>
              <w:bottom w:val="nil"/>
              <w:right w:val="nil"/>
            </w:tcBorders>
          </w:tcPr>
          <w:p w14:paraId="3A2C355A"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421" w:type="pct"/>
            <w:tcBorders>
              <w:top w:val="nil"/>
              <w:left w:val="nil"/>
              <w:bottom w:val="nil"/>
              <w:right w:val="nil"/>
            </w:tcBorders>
          </w:tcPr>
          <w:p w14:paraId="4D079F1A"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421" w:type="pct"/>
            <w:tcBorders>
              <w:top w:val="nil"/>
              <w:left w:val="nil"/>
              <w:bottom w:val="nil"/>
              <w:right w:val="nil"/>
            </w:tcBorders>
          </w:tcPr>
          <w:p w14:paraId="386F8761"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r>
      <w:tr w:rsidR="005625FA" w14:paraId="1D275697" w14:textId="77777777" w:rsidTr="009D207E">
        <w:trPr>
          <w:trHeight w:val="247"/>
        </w:trPr>
        <w:tc>
          <w:tcPr>
            <w:tcW w:w="2605" w:type="pct"/>
            <w:gridSpan w:val="2"/>
            <w:tcBorders>
              <w:top w:val="nil"/>
              <w:left w:val="nil"/>
              <w:bottom w:val="nil"/>
              <w:right w:val="nil"/>
            </w:tcBorders>
          </w:tcPr>
          <w:p w14:paraId="64BCDDC1" w14:textId="77777777" w:rsidR="005625FA" w:rsidRDefault="005625FA" w:rsidP="009D207E">
            <w:pPr>
              <w:autoSpaceDE w:val="0"/>
              <w:autoSpaceDN w:val="0"/>
              <w:adjustRightInd w:val="0"/>
              <w:rPr>
                <w:rFonts w:ascii="Arial" w:hAnsi="Arial" w:cs="Arial"/>
                <w:b/>
                <w:bCs/>
                <w:color w:val="000000"/>
                <w:lang w:val="en-US" w:eastAsia="en-US"/>
              </w:rPr>
            </w:pPr>
            <w:r>
              <w:rPr>
                <w:rFonts w:ascii="Arial" w:hAnsi="Arial" w:cs="Arial"/>
                <w:b/>
                <w:bCs/>
                <w:color w:val="000000"/>
                <w:lang w:val="en-US" w:eastAsia="en-US"/>
              </w:rPr>
              <w:t xml:space="preserve">84 </w:t>
            </w:r>
            <w:proofErr w:type="spellStart"/>
            <w:r>
              <w:rPr>
                <w:rFonts w:ascii="Arial" w:hAnsi="Arial" w:cs="Arial"/>
                <w:b/>
                <w:bCs/>
                <w:color w:val="000000"/>
                <w:lang w:val="en-US" w:eastAsia="en-US"/>
              </w:rPr>
              <w:t>Primici</w:t>
            </w:r>
            <w:proofErr w:type="spellEnd"/>
            <w:r>
              <w:rPr>
                <w:rFonts w:ascii="Arial" w:hAnsi="Arial" w:cs="Arial"/>
                <w:b/>
                <w:bCs/>
                <w:color w:val="000000"/>
                <w:lang w:val="en-US" w:eastAsia="en-US"/>
              </w:rPr>
              <w:t xml:space="preserve"> od </w:t>
            </w:r>
            <w:proofErr w:type="spellStart"/>
            <w:r>
              <w:rPr>
                <w:rFonts w:ascii="Arial" w:hAnsi="Arial" w:cs="Arial"/>
                <w:b/>
                <w:bCs/>
                <w:color w:val="000000"/>
                <w:lang w:val="en-US" w:eastAsia="en-US"/>
              </w:rPr>
              <w:t>zaduživanja</w:t>
            </w:r>
            <w:proofErr w:type="spellEnd"/>
          </w:p>
        </w:tc>
        <w:tc>
          <w:tcPr>
            <w:tcW w:w="900" w:type="pct"/>
            <w:tcBorders>
              <w:top w:val="nil"/>
              <w:left w:val="nil"/>
              <w:bottom w:val="nil"/>
              <w:right w:val="nil"/>
            </w:tcBorders>
          </w:tcPr>
          <w:p w14:paraId="3C941CD1"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0,01</w:t>
            </w:r>
          </w:p>
        </w:tc>
        <w:tc>
          <w:tcPr>
            <w:tcW w:w="281" w:type="pct"/>
            <w:tcBorders>
              <w:top w:val="nil"/>
              <w:left w:val="nil"/>
              <w:bottom w:val="nil"/>
              <w:right w:val="nil"/>
            </w:tcBorders>
          </w:tcPr>
          <w:p w14:paraId="19224064"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372" w:type="pct"/>
            <w:tcBorders>
              <w:top w:val="nil"/>
              <w:left w:val="nil"/>
              <w:bottom w:val="nil"/>
              <w:right w:val="nil"/>
            </w:tcBorders>
          </w:tcPr>
          <w:p w14:paraId="520CF439"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421" w:type="pct"/>
            <w:tcBorders>
              <w:top w:val="nil"/>
              <w:left w:val="nil"/>
              <w:bottom w:val="nil"/>
              <w:right w:val="nil"/>
            </w:tcBorders>
          </w:tcPr>
          <w:p w14:paraId="56021BE0"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c>
          <w:tcPr>
            <w:tcW w:w="421" w:type="pct"/>
            <w:tcBorders>
              <w:top w:val="nil"/>
              <w:left w:val="nil"/>
              <w:bottom w:val="nil"/>
              <w:right w:val="nil"/>
            </w:tcBorders>
          </w:tcPr>
          <w:p w14:paraId="29F4532B" w14:textId="77777777" w:rsidR="005625FA" w:rsidRDefault="005625FA" w:rsidP="009D207E">
            <w:pPr>
              <w:autoSpaceDE w:val="0"/>
              <w:autoSpaceDN w:val="0"/>
              <w:adjustRightInd w:val="0"/>
              <w:jc w:val="right"/>
              <w:rPr>
                <w:rFonts w:ascii="Arial" w:hAnsi="Arial" w:cs="Arial"/>
                <w:b/>
                <w:bCs/>
                <w:color w:val="000000"/>
                <w:lang w:val="en-US" w:eastAsia="en-US"/>
              </w:rPr>
            </w:pPr>
            <w:r>
              <w:rPr>
                <w:rFonts w:ascii="Arial" w:hAnsi="Arial" w:cs="Arial"/>
                <w:b/>
                <w:bCs/>
                <w:color w:val="000000"/>
                <w:lang w:val="en-US" w:eastAsia="en-US"/>
              </w:rPr>
              <w:t>0,00</w:t>
            </w:r>
          </w:p>
        </w:tc>
      </w:tr>
    </w:tbl>
    <w:p w14:paraId="09319AA7"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4F06AA32"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4DBC1C7A"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449D45C4"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608A5B0D" w14:textId="77777777" w:rsidR="005625FA" w:rsidRDefault="005625FA" w:rsidP="005625FA">
      <w:pPr>
        <w:spacing w:after="200" w:line="276" w:lineRule="auto"/>
        <w:ind w:left="360"/>
        <w:jc w:val="center"/>
        <w:rPr>
          <w:rFonts w:ascii="Arial" w:eastAsia="Calibri" w:hAnsi="Arial" w:cs="Arial"/>
          <w:b/>
          <w:sz w:val="22"/>
          <w:szCs w:val="22"/>
          <w:lang w:eastAsia="en-US"/>
        </w:rPr>
      </w:pPr>
    </w:p>
    <w:p w14:paraId="36D3DC50" w14:textId="77777777" w:rsidR="005625FA" w:rsidRPr="00284429" w:rsidRDefault="005625FA" w:rsidP="005625FA">
      <w:pPr>
        <w:spacing w:after="200" w:line="276" w:lineRule="auto"/>
        <w:ind w:left="360"/>
        <w:jc w:val="center"/>
        <w:rPr>
          <w:rFonts w:ascii="Arial" w:eastAsia="Calibri" w:hAnsi="Arial" w:cs="Arial"/>
          <w:b/>
          <w:sz w:val="22"/>
          <w:szCs w:val="22"/>
          <w:lang w:eastAsia="en-US"/>
        </w:rPr>
      </w:pPr>
      <w:r w:rsidRPr="00284429">
        <w:rPr>
          <w:rFonts w:ascii="Arial" w:eastAsia="Calibri" w:hAnsi="Arial" w:cs="Arial"/>
          <w:b/>
          <w:sz w:val="22"/>
          <w:szCs w:val="22"/>
          <w:lang w:eastAsia="en-US"/>
        </w:rPr>
        <w:t>Članak 2.</w:t>
      </w:r>
    </w:p>
    <w:p w14:paraId="78B7B3B0" w14:textId="77777777" w:rsidR="005625FA" w:rsidRPr="00284429" w:rsidRDefault="005625FA" w:rsidP="005625FA">
      <w:pPr>
        <w:spacing w:after="200" w:line="276" w:lineRule="auto"/>
        <w:ind w:left="360"/>
        <w:jc w:val="center"/>
        <w:rPr>
          <w:rFonts w:ascii="Arial" w:eastAsia="Calibri" w:hAnsi="Arial" w:cs="Arial"/>
          <w:b/>
          <w:sz w:val="22"/>
          <w:szCs w:val="22"/>
          <w:lang w:eastAsia="en-US"/>
        </w:rPr>
      </w:pPr>
      <w:r w:rsidRPr="00284429">
        <w:rPr>
          <w:rFonts w:ascii="Arial" w:eastAsia="Calibri" w:hAnsi="Arial" w:cs="Arial"/>
          <w:b/>
          <w:sz w:val="22"/>
          <w:szCs w:val="22"/>
          <w:lang w:eastAsia="en-US"/>
        </w:rPr>
        <w:lastRenderedPageBreak/>
        <w:t>POSEBNI DIO</w:t>
      </w:r>
    </w:p>
    <w:p w14:paraId="3A7563D8" w14:textId="77777777" w:rsidR="005625FA" w:rsidRPr="00B67E5F" w:rsidRDefault="005625FA" w:rsidP="005625FA">
      <w:r w:rsidRPr="00284429">
        <w:rPr>
          <w:rFonts w:ascii="Arial" w:hAnsi="Arial" w:cs="Arial"/>
          <w:sz w:val="23"/>
          <w:szCs w:val="23"/>
        </w:rPr>
        <w:t>Rashodi i izdaci za 202</w:t>
      </w:r>
      <w:r>
        <w:rPr>
          <w:rFonts w:ascii="Arial" w:hAnsi="Arial" w:cs="Arial"/>
          <w:sz w:val="23"/>
          <w:szCs w:val="23"/>
        </w:rPr>
        <w:t>6.</w:t>
      </w:r>
      <w:r w:rsidRPr="00284429">
        <w:rPr>
          <w:rFonts w:ascii="Arial" w:hAnsi="Arial" w:cs="Arial"/>
          <w:sz w:val="23"/>
          <w:szCs w:val="23"/>
        </w:rPr>
        <w:t xml:space="preserve"> godinu i projekcije za 202</w:t>
      </w:r>
      <w:r>
        <w:rPr>
          <w:rFonts w:ascii="Arial" w:hAnsi="Arial" w:cs="Arial"/>
          <w:sz w:val="23"/>
          <w:szCs w:val="23"/>
        </w:rPr>
        <w:t>7</w:t>
      </w:r>
      <w:r w:rsidRPr="00284429">
        <w:rPr>
          <w:rFonts w:ascii="Arial" w:hAnsi="Arial" w:cs="Arial"/>
          <w:sz w:val="23"/>
          <w:szCs w:val="23"/>
        </w:rPr>
        <w:t>. i 202</w:t>
      </w:r>
      <w:r>
        <w:rPr>
          <w:rFonts w:ascii="Arial" w:hAnsi="Arial" w:cs="Arial"/>
          <w:sz w:val="23"/>
          <w:szCs w:val="23"/>
        </w:rPr>
        <w:t>8</w:t>
      </w:r>
      <w:r w:rsidRPr="00284429">
        <w:rPr>
          <w:rFonts w:ascii="Arial" w:hAnsi="Arial" w:cs="Arial"/>
          <w:sz w:val="23"/>
          <w:szCs w:val="23"/>
        </w:rPr>
        <w:t>. godinu raspoređuju se po razdjelima, proračunskim korisnicima i ostalim korisnicima u Posebnom dijelu Proračuna za 202</w:t>
      </w:r>
      <w:r>
        <w:rPr>
          <w:rFonts w:ascii="Arial" w:hAnsi="Arial" w:cs="Arial"/>
          <w:sz w:val="23"/>
          <w:szCs w:val="23"/>
        </w:rPr>
        <w:t>6</w:t>
      </w:r>
      <w:r w:rsidRPr="00284429">
        <w:rPr>
          <w:rFonts w:ascii="Arial" w:hAnsi="Arial" w:cs="Arial"/>
          <w:sz w:val="23"/>
          <w:szCs w:val="23"/>
        </w:rPr>
        <w:t>. godinu i projekcijama za 202</w:t>
      </w:r>
      <w:r>
        <w:rPr>
          <w:rFonts w:ascii="Arial" w:hAnsi="Arial" w:cs="Arial"/>
          <w:sz w:val="23"/>
          <w:szCs w:val="23"/>
        </w:rPr>
        <w:t>7</w:t>
      </w:r>
      <w:r w:rsidRPr="00284429">
        <w:rPr>
          <w:rFonts w:ascii="Arial" w:hAnsi="Arial" w:cs="Arial"/>
          <w:sz w:val="23"/>
          <w:szCs w:val="23"/>
        </w:rPr>
        <w:t>. i 202</w:t>
      </w:r>
      <w:r>
        <w:rPr>
          <w:rFonts w:ascii="Arial" w:hAnsi="Arial" w:cs="Arial"/>
          <w:sz w:val="23"/>
          <w:szCs w:val="23"/>
        </w:rPr>
        <w:t>8</w:t>
      </w:r>
      <w:r w:rsidRPr="00284429">
        <w:rPr>
          <w:rFonts w:ascii="Arial" w:hAnsi="Arial" w:cs="Arial"/>
          <w:sz w:val="23"/>
          <w:szCs w:val="23"/>
        </w:rPr>
        <w:t>. godinu:</w:t>
      </w:r>
    </w:p>
    <w:p w14:paraId="44842784" w14:textId="77777777" w:rsidR="005625FA" w:rsidRDefault="005625FA" w:rsidP="005625FA">
      <w:pPr>
        <w:tabs>
          <w:tab w:val="left" w:pos="1230"/>
        </w:tabs>
      </w:pPr>
    </w:p>
    <w:p w14:paraId="1CECC8D3" w14:textId="77777777" w:rsidR="005625FA" w:rsidRDefault="005625FA" w:rsidP="005625FA">
      <w:pPr>
        <w:tabs>
          <w:tab w:val="left" w:pos="1230"/>
        </w:tabs>
      </w:pPr>
    </w:p>
    <w:p w14:paraId="42E10046" w14:textId="77777777" w:rsidR="005625FA" w:rsidRDefault="005625FA" w:rsidP="005625FA">
      <w:pPr>
        <w:tabs>
          <w:tab w:val="left" w:pos="1230"/>
        </w:tabs>
      </w:pPr>
    </w:p>
    <w:p w14:paraId="4CD44B0E" w14:textId="77777777" w:rsidR="005625FA" w:rsidRDefault="005625FA" w:rsidP="005625FA">
      <w:pPr>
        <w:tabs>
          <w:tab w:val="left" w:pos="1230"/>
        </w:tabs>
      </w:pPr>
    </w:p>
    <w:p w14:paraId="075038D2" w14:textId="77777777" w:rsidR="005625FA" w:rsidRDefault="005625FA" w:rsidP="005625FA">
      <w:pPr>
        <w:tabs>
          <w:tab w:val="left" w:pos="1230"/>
        </w:tabs>
      </w:pPr>
    </w:p>
    <w:p w14:paraId="2BA096E0" w14:textId="77777777" w:rsidR="005625FA" w:rsidRDefault="005625FA" w:rsidP="005625FA">
      <w:pPr>
        <w:tabs>
          <w:tab w:val="left" w:pos="1230"/>
        </w:tabs>
      </w:pPr>
    </w:p>
    <w:p w14:paraId="4AC8C6E6" w14:textId="77777777" w:rsidR="005625FA" w:rsidRDefault="005625FA" w:rsidP="005625FA">
      <w:pPr>
        <w:rPr>
          <w:rFonts w:ascii="Arial" w:hAnsi="Arial" w:cs="Arial"/>
          <w:sz w:val="18"/>
          <w:szCs w:val="18"/>
        </w:rPr>
      </w:pPr>
    </w:p>
    <w:p w14:paraId="13832FE3" w14:textId="77777777" w:rsidR="005625FA" w:rsidRDefault="005625FA" w:rsidP="005625FA">
      <w:pPr>
        <w:rPr>
          <w:rFonts w:ascii="Arial" w:hAnsi="Arial" w:cs="Arial"/>
          <w:sz w:val="18"/>
          <w:szCs w:val="18"/>
        </w:rPr>
      </w:pPr>
    </w:p>
    <w:p w14:paraId="2AD0D223" w14:textId="77777777" w:rsidR="005625FA" w:rsidRDefault="005625FA" w:rsidP="005625FA">
      <w:pPr>
        <w:rPr>
          <w:rFonts w:ascii="Arial" w:hAnsi="Arial" w:cs="Arial"/>
          <w:sz w:val="18"/>
          <w:szCs w:val="18"/>
        </w:rPr>
      </w:pPr>
    </w:p>
    <w:p w14:paraId="281A44CF" w14:textId="77777777" w:rsidR="005625FA" w:rsidRDefault="005625FA" w:rsidP="005625FA">
      <w:pPr>
        <w:rPr>
          <w:rFonts w:ascii="Arial" w:hAnsi="Arial" w:cs="Arial"/>
          <w:sz w:val="18"/>
          <w:szCs w:val="18"/>
        </w:rPr>
      </w:pPr>
    </w:p>
    <w:p w14:paraId="12CE869A" w14:textId="77777777" w:rsidR="005625FA" w:rsidRDefault="005625FA" w:rsidP="005625FA">
      <w:pPr>
        <w:jc w:val="center"/>
        <w:rPr>
          <w:rFonts w:ascii="Arial" w:hAnsi="Arial" w:cs="Arial"/>
          <w:sz w:val="18"/>
          <w:szCs w:val="18"/>
        </w:rPr>
      </w:pPr>
      <w:r>
        <w:rPr>
          <w:rFonts w:ascii="Arial" w:hAnsi="Arial" w:cs="Arial"/>
          <w:sz w:val="18"/>
          <w:szCs w:val="18"/>
        </w:rPr>
        <w:t>POSEBNI DIO</w:t>
      </w:r>
    </w:p>
    <w:tbl>
      <w:tblPr>
        <w:tblW w:w="5000" w:type="pct"/>
        <w:tblLook w:val="04A0" w:firstRow="1" w:lastRow="0" w:firstColumn="1" w:lastColumn="0" w:noHBand="0" w:noVBand="1"/>
      </w:tblPr>
      <w:tblGrid>
        <w:gridCol w:w="1745"/>
        <w:gridCol w:w="7777"/>
        <w:gridCol w:w="2067"/>
        <w:gridCol w:w="1145"/>
        <w:gridCol w:w="1145"/>
        <w:gridCol w:w="1236"/>
        <w:gridCol w:w="1236"/>
      </w:tblGrid>
      <w:tr w:rsidR="005625FA" w:rsidRPr="0058117C" w14:paraId="5084D95D" w14:textId="77777777" w:rsidTr="009D207E">
        <w:trPr>
          <w:trHeight w:val="255"/>
        </w:trPr>
        <w:tc>
          <w:tcPr>
            <w:tcW w:w="534" w:type="pct"/>
            <w:tcBorders>
              <w:top w:val="nil"/>
              <w:left w:val="nil"/>
              <w:bottom w:val="nil"/>
              <w:right w:val="nil"/>
            </w:tcBorders>
            <w:noWrap/>
            <w:vAlign w:val="bottom"/>
            <w:hideMark/>
          </w:tcPr>
          <w:p w14:paraId="180E8DC7" w14:textId="77777777" w:rsidR="005625FA" w:rsidRPr="0058117C" w:rsidRDefault="005625FA" w:rsidP="009D207E">
            <w:pPr>
              <w:rPr>
                <w:sz w:val="14"/>
                <w:szCs w:val="14"/>
                <w:lang w:val="en-US" w:eastAsia="en-US"/>
              </w:rPr>
            </w:pPr>
          </w:p>
        </w:tc>
        <w:tc>
          <w:tcPr>
            <w:tcW w:w="2378" w:type="pct"/>
            <w:tcBorders>
              <w:top w:val="nil"/>
              <w:left w:val="nil"/>
              <w:bottom w:val="nil"/>
              <w:right w:val="nil"/>
            </w:tcBorders>
            <w:noWrap/>
            <w:vAlign w:val="bottom"/>
            <w:hideMark/>
          </w:tcPr>
          <w:p w14:paraId="0161B7E1" w14:textId="77777777" w:rsidR="005625FA" w:rsidRPr="0058117C" w:rsidRDefault="005625FA" w:rsidP="009D207E">
            <w:pPr>
              <w:rPr>
                <w:sz w:val="14"/>
                <w:szCs w:val="14"/>
                <w:lang w:val="en-US" w:eastAsia="en-US"/>
              </w:rPr>
            </w:pPr>
          </w:p>
        </w:tc>
        <w:tc>
          <w:tcPr>
            <w:tcW w:w="632" w:type="pct"/>
            <w:tcBorders>
              <w:top w:val="nil"/>
              <w:left w:val="nil"/>
              <w:bottom w:val="nil"/>
              <w:right w:val="nil"/>
            </w:tcBorders>
            <w:noWrap/>
            <w:vAlign w:val="bottom"/>
            <w:hideMark/>
          </w:tcPr>
          <w:p w14:paraId="1CD7E924"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IZVRŠENJE</w:t>
            </w:r>
          </w:p>
        </w:tc>
        <w:tc>
          <w:tcPr>
            <w:tcW w:w="350" w:type="pct"/>
            <w:tcBorders>
              <w:top w:val="nil"/>
              <w:left w:val="nil"/>
              <w:bottom w:val="nil"/>
              <w:right w:val="nil"/>
            </w:tcBorders>
            <w:noWrap/>
            <w:vAlign w:val="bottom"/>
            <w:hideMark/>
          </w:tcPr>
          <w:p w14:paraId="2217B89D"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PLAN</w:t>
            </w:r>
          </w:p>
        </w:tc>
        <w:tc>
          <w:tcPr>
            <w:tcW w:w="350" w:type="pct"/>
            <w:tcBorders>
              <w:top w:val="nil"/>
              <w:left w:val="nil"/>
              <w:bottom w:val="nil"/>
              <w:right w:val="nil"/>
            </w:tcBorders>
            <w:noWrap/>
            <w:vAlign w:val="bottom"/>
            <w:hideMark/>
          </w:tcPr>
          <w:p w14:paraId="0312164C"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PLAN</w:t>
            </w:r>
          </w:p>
        </w:tc>
        <w:tc>
          <w:tcPr>
            <w:tcW w:w="378" w:type="pct"/>
            <w:tcBorders>
              <w:top w:val="nil"/>
              <w:left w:val="nil"/>
              <w:bottom w:val="nil"/>
              <w:right w:val="nil"/>
            </w:tcBorders>
            <w:noWrap/>
            <w:vAlign w:val="bottom"/>
            <w:hideMark/>
          </w:tcPr>
          <w:p w14:paraId="67EE26BB"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PROJEKCIJA</w:t>
            </w:r>
          </w:p>
        </w:tc>
        <w:tc>
          <w:tcPr>
            <w:tcW w:w="378" w:type="pct"/>
            <w:tcBorders>
              <w:top w:val="nil"/>
              <w:left w:val="nil"/>
              <w:bottom w:val="nil"/>
              <w:right w:val="nil"/>
            </w:tcBorders>
            <w:noWrap/>
            <w:vAlign w:val="bottom"/>
            <w:hideMark/>
          </w:tcPr>
          <w:p w14:paraId="3650B036"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PROJEKCIJA</w:t>
            </w:r>
          </w:p>
        </w:tc>
      </w:tr>
      <w:tr w:rsidR="005625FA" w:rsidRPr="0058117C" w14:paraId="755354D7" w14:textId="77777777" w:rsidTr="009D207E">
        <w:trPr>
          <w:trHeight w:val="255"/>
        </w:trPr>
        <w:tc>
          <w:tcPr>
            <w:tcW w:w="534" w:type="pct"/>
            <w:tcBorders>
              <w:top w:val="nil"/>
              <w:left w:val="nil"/>
              <w:bottom w:val="nil"/>
              <w:right w:val="nil"/>
            </w:tcBorders>
            <w:noWrap/>
            <w:vAlign w:val="bottom"/>
            <w:hideMark/>
          </w:tcPr>
          <w:p w14:paraId="1393A525" w14:textId="77777777" w:rsidR="005625FA" w:rsidRPr="0058117C" w:rsidRDefault="005625FA" w:rsidP="009D207E">
            <w:pPr>
              <w:jc w:val="center"/>
              <w:rPr>
                <w:rFonts w:ascii="Arial" w:hAnsi="Arial" w:cs="Arial"/>
                <w:b/>
                <w:bCs/>
                <w:sz w:val="14"/>
                <w:szCs w:val="14"/>
                <w:lang w:val="en-US" w:eastAsia="en-US"/>
              </w:rPr>
            </w:pPr>
          </w:p>
        </w:tc>
        <w:tc>
          <w:tcPr>
            <w:tcW w:w="2378" w:type="pct"/>
            <w:tcBorders>
              <w:top w:val="nil"/>
              <w:left w:val="nil"/>
              <w:bottom w:val="nil"/>
              <w:right w:val="nil"/>
            </w:tcBorders>
            <w:noWrap/>
            <w:vAlign w:val="bottom"/>
            <w:hideMark/>
          </w:tcPr>
          <w:p w14:paraId="2233468C" w14:textId="77777777" w:rsidR="005625FA" w:rsidRPr="0058117C" w:rsidRDefault="005625FA" w:rsidP="009D207E">
            <w:pPr>
              <w:rPr>
                <w:sz w:val="14"/>
                <w:szCs w:val="14"/>
                <w:lang w:val="en-US" w:eastAsia="en-US"/>
              </w:rPr>
            </w:pPr>
          </w:p>
        </w:tc>
        <w:tc>
          <w:tcPr>
            <w:tcW w:w="632" w:type="pct"/>
            <w:tcBorders>
              <w:top w:val="nil"/>
              <w:left w:val="nil"/>
              <w:bottom w:val="nil"/>
              <w:right w:val="nil"/>
            </w:tcBorders>
            <w:noWrap/>
            <w:vAlign w:val="bottom"/>
            <w:hideMark/>
          </w:tcPr>
          <w:p w14:paraId="242634FD"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1</w:t>
            </w:r>
          </w:p>
        </w:tc>
        <w:tc>
          <w:tcPr>
            <w:tcW w:w="350" w:type="pct"/>
            <w:tcBorders>
              <w:top w:val="nil"/>
              <w:left w:val="nil"/>
              <w:bottom w:val="nil"/>
              <w:right w:val="nil"/>
            </w:tcBorders>
            <w:noWrap/>
            <w:vAlign w:val="bottom"/>
            <w:hideMark/>
          </w:tcPr>
          <w:p w14:paraId="68CB965D"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2</w:t>
            </w:r>
          </w:p>
        </w:tc>
        <w:tc>
          <w:tcPr>
            <w:tcW w:w="350" w:type="pct"/>
            <w:tcBorders>
              <w:top w:val="nil"/>
              <w:left w:val="nil"/>
              <w:bottom w:val="nil"/>
              <w:right w:val="nil"/>
            </w:tcBorders>
            <w:noWrap/>
            <w:vAlign w:val="bottom"/>
            <w:hideMark/>
          </w:tcPr>
          <w:p w14:paraId="6554606C"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3</w:t>
            </w:r>
          </w:p>
        </w:tc>
        <w:tc>
          <w:tcPr>
            <w:tcW w:w="378" w:type="pct"/>
            <w:tcBorders>
              <w:top w:val="nil"/>
              <w:left w:val="nil"/>
              <w:bottom w:val="nil"/>
              <w:right w:val="nil"/>
            </w:tcBorders>
            <w:noWrap/>
            <w:vAlign w:val="bottom"/>
            <w:hideMark/>
          </w:tcPr>
          <w:p w14:paraId="71040BFD"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4</w:t>
            </w:r>
          </w:p>
        </w:tc>
        <w:tc>
          <w:tcPr>
            <w:tcW w:w="378" w:type="pct"/>
            <w:tcBorders>
              <w:top w:val="nil"/>
              <w:left w:val="nil"/>
              <w:bottom w:val="nil"/>
              <w:right w:val="nil"/>
            </w:tcBorders>
            <w:noWrap/>
            <w:vAlign w:val="bottom"/>
            <w:hideMark/>
          </w:tcPr>
          <w:p w14:paraId="434CD34F"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5</w:t>
            </w:r>
          </w:p>
        </w:tc>
      </w:tr>
      <w:tr w:rsidR="005625FA" w:rsidRPr="0058117C" w14:paraId="44A6208A" w14:textId="77777777" w:rsidTr="009D207E">
        <w:trPr>
          <w:trHeight w:val="255"/>
        </w:trPr>
        <w:tc>
          <w:tcPr>
            <w:tcW w:w="534" w:type="pct"/>
            <w:tcBorders>
              <w:top w:val="nil"/>
              <w:left w:val="nil"/>
              <w:bottom w:val="nil"/>
              <w:right w:val="nil"/>
            </w:tcBorders>
            <w:noWrap/>
            <w:vAlign w:val="bottom"/>
            <w:hideMark/>
          </w:tcPr>
          <w:p w14:paraId="18EA9F7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BROJ KONTA</w:t>
            </w:r>
          </w:p>
        </w:tc>
        <w:tc>
          <w:tcPr>
            <w:tcW w:w="2378" w:type="pct"/>
            <w:tcBorders>
              <w:top w:val="nil"/>
              <w:left w:val="nil"/>
              <w:bottom w:val="nil"/>
              <w:right w:val="nil"/>
            </w:tcBorders>
            <w:noWrap/>
            <w:vAlign w:val="bottom"/>
            <w:hideMark/>
          </w:tcPr>
          <w:p w14:paraId="7BF4464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VRSTA PRIHODA / PRIMITAKA</w:t>
            </w:r>
          </w:p>
        </w:tc>
        <w:tc>
          <w:tcPr>
            <w:tcW w:w="632" w:type="pct"/>
            <w:tcBorders>
              <w:top w:val="nil"/>
              <w:left w:val="nil"/>
              <w:bottom w:val="nil"/>
              <w:right w:val="nil"/>
            </w:tcBorders>
            <w:noWrap/>
            <w:vAlign w:val="bottom"/>
            <w:hideMark/>
          </w:tcPr>
          <w:p w14:paraId="653A39BC"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01.01.2024. - 31.12.2024.</w:t>
            </w:r>
          </w:p>
        </w:tc>
        <w:tc>
          <w:tcPr>
            <w:tcW w:w="350" w:type="pct"/>
            <w:tcBorders>
              <w:top w:val="nil"/>
              <w:left w:val="nil"/>
              <w:bottom w:val="nil"/>
              <w:right w:val="nil"/>
            </w:tcBorders>
            <w:noWrap/>
            <w:vAlign w:val="bottom"/>
            <w:hideMark/>
          </w:tcPr>
          <w:p w14:paraId="05C5D703"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2025</w:t>
            </w:r>
          </w:p>
        </w:tc>
        <w:tc>
          <w:tcPr>
            <w:tcW w:w="350" w:type="pct"/>
            <w:tcBorders>
              <w:top w:val="nil"/>
              <w:left w:val="nil"/>
              <w:bottom w:val="nil"/>
              <w:right w:val="nil"/>
            </w:tcBorders>
            <w:noWrap/>
            <w:vAlign w:val="bottom"/>
            <w:hideMark/>
          </w:tcPr>
          <w:p w14:paraId="11D64F48"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2026</w:t>
            </w:r>
          </w:p>
        </w:tc>
        <w:tc>
          <w:tcPr>
            <w:tcW w:w="378" w:type="pct"/>
            <w:tcBorders>
              <w:top w:val="nil"/>
              <w:left w:val="nil"/>
              <w:bottom w:val="nil"/>
              <w:right w:val="nil"/>
            </w:tcBorders>
            <w:noWrap/>
            <w:vAlign w:val="bottom"/>
            <w:hideMark/>
          </w:tcPr>
          <w:p w14:paraId="65AC31AE"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2027</w:t>
            </w:r>
          </w:p>
        </w:tc>
        <w:tc>
          <w:tcPr>
            <w:tcW w:w="378" w:type="pct"/>
            <w:tcBorders>
              <w:top w:val="nil"/>
              <w:left w:val="nil"/>
              <w:bottom w:val="nil"/>
              <w:right w:val="nil"/>
            </w:tcBorders>
            <w:noWrap/>
            <w:vAlign w:val="bottom"/>
            <w:hideMark/>
          </w:tcPr>
          <w:p w14:paraId="19FAC6B7" w14:textId="77777777" w:rsidR="005625FA" w:rsidRPr="0058117C" w:rsidRDefault="005625FA" w:rsidP="009D207E">
            <w:pPr>
              <w:jc w:val="center"/>
              <w:rPr>
                <w:rFonts w:ascii="Arial" w:hAnsi="Arial" w:cs="Arial"/>
                <w:b/>
                <w:bCs/>
                <w:sz w:val="14"/>
                <w:szCs w:val="14"/>
                <w:lang w:val="en-US" w:eastAsia="en-US"/>
              </w:rPr>
            </w:pPr>
            <w:r w:rsidRPr="0058117C">
              <w:rPr>
                <w:rFonts w:ascii="Arial" w:hAnsi="Arial" w:cs="Arial"/>
                <w:b/>
                <w:bCs/>
                <w:sz w:val="14"/>
                <w:szCs w:val="14"/>
                <w:lang w:val="en-US" w:eastAsia="en-US"/>
              </w:rPr>
              <w:t>2028</w:t>
            </w:r>
          </w:p>
        </w:tc>
      </w:tr>
      <w:tr w:rsidR="005625FA" w:rsidRPr="0058117C" w14:paraId="556BE15E" w14:textId="77777777" w:rsidTr="009D207E">
        <w:trPr>
          <w:trHeight w:val="255"/>
        </w:trPr>
        <w:tc>
          <w:tcPr>
            <w:tcW w:w="534" w:type="pct"/>
            <w:tcBorders>
              <w:top w:val="nil"/>
              <w:left w:val="nil"/>
              <w:bottom w:val="nil"/>
              <w:right w:val="nil"/>
            </w:tcBorders>
            <w:vAlign w:val="bottom"/>
            <w:hideMark/>
          </w:tcPr>
          <w:p w14:paraId="343B219B" w14:textId="77777777" w:rsidR="005625FA" w:rsidRPr="0058117C" w:rsidRDefault="005625FA" w:rsidP="009D207E">
            <w:pPr>
              <w:jc w:val="center"/>
              <w:rPr>
                <w:rFonts w:ascii="Arial" w:hAnsi="Arial" w:cs="Arial"/>
                <w:b/>
                <w:bCs/>
                <w:sz w:val="14"/>
                <w:szCs w:val="14"/>
                <w:lang w:val="en-US" w:eastAsia="en-US"/>
              </w:rPr>
            </w:pPr>
          </w:p>
        </w:tc>
        <w:tc>
          <w:tcPr>
            <w:tcW w:w="2378" w:type="pct"/>
            <w:tcBorders>
              <w:top w:val="nil"/>
              <w:left w:val="nil"/>
              <w:bottom w:val="nil"/>
              <w:right w:val="nil"/>
            </w:tcBorders>
            <w:vAlign w:val="bottom"/>
            <w:hideMark/>
          </w:tcPr>
          <w:p w14:paraId="5B84F81F" w14:textId="77777777" w:rsidR="005625FA" w:rsidRPr="0058117C" w:rsidRDefault="005625FA" w:rsidP="009D207E">
            <w:pPr>
              <w:rPr>
                <w:sz w:val="14"/>
                <w:szCs w:val="14"/>
                <w:lang w:val="en-US" w:eastAsia="en-US"/>
              </w:rPr>
            </w:pPr>
          </w:p>
        </w:tc>
        <w:tc>
          <w:tcPr>
            <w:tcW w:w="632" w:type="pct"/>
            <w:tcBorders>
              <w:top w:val="nil"/>
              <w:left w:val="nil"/>
              <w:bottom w:val="nil"/>
              <w:right w:val="nil"/>
            </w:tcBorders>
            <w:noWrap/>
            <w:vAlign w:val="bottom"/>
            <w:hideMark/>
          </w:tcPr>
          <w:p w14:paraId="172F9BA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3.510.605,92</w:t>
            </w:r>
          </w:p>
        </w:tc>
        <w:tc>
          <w:tcPr>
            <w:tcW w:w="350" w:type="pct"/>
            <w:tcBorders>
              <w:top w:val="nil"/>
              <w:left w:val="nil"/>
              <w:bottom w:val="nil"/>
              <w:right w:val="nil"/>
            </w:tcBorders>
            <w:noWrap/>
            <w:vAlign w:val="bottom"/>
            <w:hideMark/>
          </w:tcPr>
          <w:p w14:paraId="1873EA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6.732.646,80</w:t>
            </w:r>
          </w:p>
        </w:tc>
        <w:tc>
          <w:tcPr>
            <w:tcW w:w="350" w:type="pct"/>
            <w:tcBorders>
              <w:top w:val="nil"/>
              <w:left w:val="nil"/>
              <w:bottom w:val="nil"/>
              <w:right w:val="nil"/>
            </w:tcBorders>
            <w:noWrap/>
            <w:vAlign w:val="bottom"/>
            <w:hideMark/>
          </w:tcPr>
          <w:p w14:paraId="31ED9D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6.025.567,60</w:t>
            </w:r>
          </w:p>
        </w:tc>
        <w:tc>
          <w:tcPr>
            <w:tcW w:w="378" w:type="pct"/>
            <w:tcBorders>
              <w:top w:val="nil"/>
              <w:left w:val="nil"/>
              <w:bottom w:val="nil"/>
              <w:right w:val="nil"/>
            </w:tcBorders>
            <w:noWrap/>
            <w:vAlign w:val="bottom"/>
            <w:hideMark/>
          </w:tcPr>
          <w:p w14:paraId="03C49B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6.085.823,28</w:t>
            </w:r>
          </w:p>
        </w:tc>
        <w:tc>
          <w:tcPr>
            <w:tcW w:w="378" w:type="pct"/>
            <w:tcBorders>
              <w:top w:val="nil"/>
              <w:left w:val="nil"/>
              <w:bottom w:val="nil"/>
              <w:right w:val="nil"/>
            </w:tcBorders>
            <w:noWrap/>
            <w:vAlign w:val="bottom"/>
            <w:hideMark/>
          </w:tcPr>
          <w:p w14:paraId="288D72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6.146.681,57</w:t>
            </w:r>
          </w:p>
        </w:tc>
      </w:tr>
      <w:tr w:rsidR="005625FA" w:rsidRPr="0058117C" w14:paraId="32E5C9C6" w14:textId="77777777" w:rsidTr="009D207E">
        <w:trPr>
          <w:trHeight w:val="255"/>
        </w:trPr>
        <w:tc>
          <w:tcPr>
            <w:tcW w:w="2912" w:type="pct"/>
            <w:gridSpan w:val="2"/>
            <w:tcBorders>
              <w:top w:val="nil"/>
              <w:left w:val="nil"/>
              <w:bottom w:val="nil"/>
              <w:right w:val="nil"/>
            </w:tcBorders>
            <w:shd w:val="clear" w:color="000000" w:fill="000080"/>
            <w:noWrap/>
            <w:vAlign w:val="bottom"/>
            <w:hideMark/>
          </w:tcPr>
          <w:p w14:paraId="26B1B335" w14:textId="77777777" w:rsidR="005625FA" w:rsidRPr="0058117C" w:rsidRDefault="005625FA" w:rsidP="009D207E">
            <w:pPr>
              <w:rPr>
                <w:rFonts w:ascii="Arial" w:hAnsi="Arial" w:cs="Arial"/>
                <w:b/>
                <w:bCs/>
                <w:color w:val="FFFFFF"/>
                <w:sz w:val="14"/>
                <w:szCs w:val="14"/>
                <w:lang w:val="pl-PL" w:eastAsia="en-US"/>
              </w:rPr>
            </w:pPr>
            <w:r w:rsidRPr="0058117C">
              <w:rPr>
                <w:rFonts w:ascii="Arial" w:hAnsi="Arial" w:cs="Arial"/>
                <w:b/>
                <w:bCs/>
                <w:color w:val="FFFFFF"/>
                <w:sz w:val="14"/>
                <w:szCs w:val="14"/>
                <w:lang w:val="pl-PL" w:eastAsia="en-US"/>
              </w:rPr>
              <w:t>Razdjel 101 PREDSTAVNIČKA I IZVRŠNA TIJELA</w:t>
            </w:r>
          </w:p>
        </w:tc>
        <w:tc>
          <w:tcPr>
            <w:tcW w:w="632" w:type="pct"/>
            <w:tcBorders>
              <w:top w:val="nil"/>
              <w:left w:val="nil"/>
              <w:bottom w:val="nil"/>
              <w:right w:val="nil"/>
            </w:tcBorders>
            <w:shd w:val="clear" w:color="000000" w:fill="000080"/>
            <w:noWrap/>
            <w:vAlign w:val="bottom"/>
            <w:hideMark/>
          </w:tcPr>
          <w:p w14:paraId="0A34CCDA"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100.674,26</w:t>
            </w:r>
          </w:p>
        </w:tc>
        <w:tc>
          <w:tcPr>
            <w:tcW w:w="350" w:type="pct"/>
            <w:tcBorders>
              <w:top w:val="nil"/>
              <w:left w:val="nil"/>
              <w:bottom w:val="nil"/>
              <w:right w:val="nil"/>
            </w:tcBorders>
            <w:shd w:val="clear" w:color="000000" w:fill="000080"/>
            <w:noWrap/>
            <w:vAlign w:val="bottom"/>
            <w:hideMark/>
          </w:tcPr>
          <w:p w14:paraId="26A37D72"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243.292,00</w:t>
            </w:r>
          </w:p>
        </w:tc>
        <w:tc>
          <w:tcPr>
            <w:tcW w:w="350" w:type="pct"/>
            <w:tcBorders>
              <w:top w:val="nil"/>
              <w:left w:val="nil"/>
              <w:bottom w:val="nil"/>
              <w:right w:val="nil"/>
            </w:tcBorders>
            <w:shd w:val="clear" w:color="000000" w:fill="000080"/>
            <w:noWrap/>
            <w:vAlign w:val="bottom"/>
            <w:hideMark/>
          </w:tcPr>
          <w:p w14:paraId="6910455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220.296,00</w:t>
            </w:r>
          </w:p>
        </w:tc>
        <w:tc>
          <w:tcPr>
            <w:tcW w:w="378" w:type="pct"/>
            <w:tcBorders>
              <w:top w:val="nil"/>
              <w:left w:val="nil"/>
              <w:bottom w:val="nil"/>
              <w:right w:val="nil"/>
            </w:tcBorders>
            <w:shd w:val="clear" w:color="000000" w:fill="000080"/>
            <w:noWrap/>
            <w:vAlign w:val="bottom"/>
            <w:hideMark/>
          </w:tcPr>
          <w:p w14:paraId="304227E0"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222.498,96</w:t>
            </w:r>
          </w:p>
        </w:tc>
        <w:tc>
          <w:tcPr>
            <w:tcW w:w="378" w:type="pct"/>
            <w:tcBorders>
              <w:top w:val="nil"/>
              <w:left w:val="nil"/>
              <w:bottom w:val="nil"/>
              <w:right w:val="nil"/>
            </w:tcBorders>
            <w:shd w:val="clear" w:color="000000" w:fill="000080"/>
            <w:noWrap/>
            <w:vAlign w:val="bottom"/>
            <w:hideMark/>
          </w:tcPr>
          <w:p w14:paraId="75009875"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224.723,96</w:t>
            </w:r>
          </w:p>
        </w:tc>
      </w:tr>
      <w:tr w:rsidR="005625FA" w:rsidRPr="0058117C" w14:paraId="3F2992F3" w14:textId="77777777" w:rsidTr="009D207E">
        <w:trPr>
          <w:trHeight w:val="255"/>
        </w:trPr>
        <w:tc>
          <w:tcPr>
            <w:tcW w:w="2912" w:type="pct"/>
            <w:gridSpan w:val="2"/>
            <w:tcBorders>
              <w:top w:val="nil"/>
              <w:left w:val="nil"/>
              <w:bottom w:val="nil"/>
              <w:right w:val="nil"/>
            </w:tcBorders>
            <w:shd w:val="clear" w:color="000000" w:fill="0000FF"/>
            <w:noWrap/>
            <w:vAlign w:val="bottom"/>
            <w:hideMark/>
          </w:tcPr>
          <w:p w14:paraId="347A81C7" w14:textId="77777777" w:rsidR="005625FA" w:rsidRPr="0000335D" w:rsidRDefault="005625FA" w:rsidP="009D207E">
            <w:pPr>
              <w:rPr>
                <w:rFonts w:ascii="Arial" w:hAnsi="Arial" w:cs="Arial"/>
                <w:b/>
                <w:bCs/>
                <w:color w:val="FFFFFF"/>
                <w:sz w:val="14"/>
                <w:szCs w:val="14"/>
                <w:lang w:eastAsia="en-US"/>
              </w:rPr>
            </w:pPr>
            <w:r w:rsidRPr="0000335D">
              <w:rPr>
                <w:rFonts w:ascii="Arial" w:hAnsi="Arial" w:cs="Arial"/>
                <w:b/>
                <w:bCs/>
                <w:color w:val="FFFFFF"/>
                <w:sz w:val="14"/>
                <w:szCs w:val="14"/>
                <w:lang w:eastAsia="en-US"/>
              </w:rPr>
              <w:t>Glava 10101 PREDSTAVNIČKA I IZVRŠNA TIJELA</w:t>
            </w:r>
          </w:p>
        </w:tc>
        <w:tc>
          <w:tcPr>
            <w:tcW w:w="632" w:type="pct"/>
            <w:tcBorders>
              <w:top w:val="nil"/>
              <w:left w:val="nil"/>
              <w:bottom w:val="nil"/>
              <w:right w:val="nil"/>
            </w:tcBorders>
            <w:shd w:val="clear" w:color="000000" w:fill="0000FF"/>
            <w:noWrap/>
            <w:vAlign w:val="bottom"/>
            <w:hideMark/>
          </w:tcPr>
          <w:p w14:paraId="5AD188C2"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100.674,26</w:t>
            </w:r>
          </w:p>
        </w:tc>
        <w:tc>
          <w:tcPr>
            <w:tcW w:w="350" w:type="pct"/>
            <w:tcBorders>
              <w:top w:val="nil"/>
              <w:left w:val="nil"/>
              <w:bottom w:val="nil"/>
              <w:right w:val="nil"/>
            </w:tcBorders>
            <w:shd w:val="clear" w:color="000000" w:fill="0000FF"/>
            <w:noWrap/>
            <w:vAlign w:val="bottom"/>
            <w:hideMark/>
          </w:tcPr>
          <w:p w14:paraId="33784FAC"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243.292,00</w:t>
            </w:r>
          </w:p>
        </w:tc>
        <w:tc>
          <w:tcPr>
            <w:tcW w:w="350" w:type="pct"/>
            <w:tcBorders>
              <w:top w:val="nil"/>
              <w:left w:val="nil"/>
              <w:bottom w:val="nil"/>
              <w:right w:val="nil"/>
            </w:tcBorders>
            <w:shd w:val="clear" w:color="000000" w:fill="0000FF"/>
            <w:noWrap/>
            <w:vAlign w:val="bottom"/>
            <w:hideMark/>
          </w:tcPr>
          <w:p w14:paraId="2995411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220.296,00</w:t>
            </w:r>
          </w:p>
        </w:tc>
        <w:tc>
          <w:tcPr>
            <w:tcW w:w="378" w:type="pct"/>
            <w:tcBorders>
              <w:top w:val="nil"/>
              <w:left w:val="nil"/>
              <w:bottom w:val="nil"/>
              <w:right w:val="nil"/>
            </w:tcBorders>
            <w:shd w:val="clear" w:color="000000" w:fill="0000FF"/>
            <w:noWrap/>
            <w:vAlign w:val="bottom"/>
            <w:hideMark/>
          </w:tcPr>
          <w:p w14:paraId="5DEFE840"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222.498,96</w:t>
            </w:r>
          </w:p>
        </w:tc>
        <w:tc>
          <w:tcPr>
            <w:tcW w:w="378" w:type="pct"/>
            <w:tcBorders>
              <w:top w:val="nil"/>
              <w:left w:val="nil"/>
              <w:bottom w:val="nil"/>
              <w:right w:val="nil"/>
            </w:tcBorders>
            <w:shd w:val="clear" w:color="000000" w:fill="0000FF"/>
            <w:noWrap/>
            <w:vAlign w:val="bottom"/>
            <w:hideMark/>
          </w:tcPr>
          <w:p w14:paraId="57ADBC9C"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224.723,96</w:t>
            </w:r>
          </w:p>
        </w:tc>
      </w:tr>
      <w:tr w:rsidR="005625FA" w:rsidRPr="0058117C" w14:paraId="7FF5C0F8"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38F74BCB"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Program 1000 Redovne djelatnosti predstavničkog i izvršnog tijela</w:t>
            </w:r>
          </w:p>
        </w:tc>
        <w:tc>
          <w:tcPr>
            <w:tcW w:w="632" w:type="pct"/>
            <w:tcBorders>
              <w:top w:val="nil"/>
              <w:left w:val="nil"/>
              <w:bottom w:val="nil"/>
              <w:right w:val="nil"/>
            </w:tcBorders>
            <w:shd w:val="clear" w:color="000000" w:fill="9999FF"/>
            <w:noWrap/>
            <w:vAlign w:val="bottom"/>
            <w:hideMark/>
          </w:tcPr>
          <w:p w14:paraId="02238A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100.674,26</w:t>
            </w:r>
          </w:p>
        </w:tc>
        <w:tc>
          <w:tcPr>
            <w:tcW w:w="350" w:type="pct"/>
            <w:tcBorders>
              <w:top w:val="nil"/>
              <w:left w:val="nil"/>
              <w:bottom w:val="nil"/>
              <w:right w:val="nil"/>
            </w:tcBorders>
            <w:shd w:val="clear" w:color="000000" w:fill="9999FF"/>
            <w:noWrap/>
            <w:vAlign w:val="bottom"/>
            <w:hideMark/>
          </w:tcPr>
          <w:p w14:paraId="288835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243.292,00</w:t>
            </w:r>
          </w:p>
        </w:tc>
        <w:tc>
          <w:tcPr>
            <w:tcW w:w="350" w:type="pct"/>
            <w:tcBorders>
              <w:top w:val="nil"/>
              <w:left w:val="nil"/>
              <w:bottom w:val="nil"/>
              <w:right w:val="nil"/>
            </w:tcBorders>
            <w:shd w:val="clear" w:color="000000" w:fill="9999FF"/>
            <w:noWrap/>
            <w:vAlign w:val="bottom"/>
            <w:hideMark/>
          </w:tcPr>
          <w:p w14:paraId="0C857B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220.296,00</w:t>
            </w:r>
          </w:p>
        </w:tc>
        <w:tc>
          <w:tcPr>
            <w:tcW w:w="378" w:type="pct"/>
            <w:tcBorders>
              <w:top w:val="nil"/>
              <w:left w:val="nil"/>
              <w:bottom w:val="nil"/>
              <w:right w:val="nil"/>
            </w:tcBorders>
            <w:shd w:val="clear" w:color="000000" w:fill="9999FF"/>
            <w:noWrap/>
            <w:vAlign w:val="bottom"/>
            <w:hideMark/>
          </w:tcPr>
          <w:p w14:paraId="77EF29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222.498,96</w:t>
            </w:r>
          </w:p>
        </w:tc>
        <w:tc>
          <w:tcPr>
            <w:tcW w:w="378" w:type="pct"/>
            <w:tcBorders>
              <w:top w:val="nil"/>
              <w:left w:val="nil"/>
              <w:bottom w:val="nil"/>
              <w:right w:val="nil"/>
            </w:tcBorders>
            <w:shd w:val="clear" w:color="000000" w:fill="9999FF"/>
            <w:noWrap/>
            <w:vAlign w:val="bottom"/>
            <w:hideMark/>
          </w:tcPr>
          <w:p w14:paraId="2D21AC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224.723,96</w:t>
            </w:r>
          </w:p>
        </w:tc>
      </w:tr>
      <w:tr w:rsidR="005625FA" w:rsidRPr="0058117C" w14:paraId="5A47ADF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1F8D53F"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A100001 Obavljanje redovnih aktivnosti predstavničkog i izvršnog tijela</w:t>
            </w:r>
          </w:p>
        </w:tc>
        <w:tc>
          <w:tcPr>
            <w:tcW w:w="632" w:type="pct"/>
            <w:tcBorders>
              <w:top w:val="nil"/>
              <w:left w:val="nil"/>
              <w:bottom w:val="nil"/>
              <w:right w:val="nil"/>
            </w:tcBorders>
            <w:shd w:val="clear" w:color="000000" w:fill="CCCCFF"/>
            <w:noWrap/>
            <w:vAlign w:val="bottom"/>
            <w:hideMark/>
          </w:tcPr>
          <w:p w14:paraId="12197B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79.781,14</w:t>
            </w:r>
          </w:p>
        </w:tc>
        <w:tc>
          <w:tcPr>
            <w:tcW w:w="350" w:type="pct"/>
            <w:tcBorders>
              <w:top w:val="nil"/>
              <w:left w:val="nil"/>
              <w:bottom w:val="nil"/>
              <w:right w:val="nil"/>
            </w:tcBorders>
            <w:shd w:val="clear" w:color="000000" w:fill="CCCCFF"/>
            <w:noWrap/>
            <w:vAlign w:val="bottom"/>
            <w:hideMark/>
          </w:tcPr>
          <w:p w14:paraId="76AE230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130.621,00</w:t>
            </w:r>
          </w:p>
        </w:tc>
        <w:tc>
          <w:tcPr>
            <w:tcW w:w="350" w:type="pct"/>
            <w:tcBorders>
              <w:top w:val="nil"/>
              <w:left w:val="nil"/>
              <w:bottom w:val="nil"/>
              <w:right w:val="nil"/>
            </w:tcBorders>
            <w:shd w:val="clear" w:color="000000" w:fill="CCCCFF"/>
            <w:noWrap/>
            <w:vAlign w:val="bottom"/>
            <w:hideMark/>
          </w:tcPr>
          <w:p w14:paraId="1181F9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173.500,00</w:t>
            </w:r>
          </w:p>
        </w:tc>
        <w:tc>
          <w:tcPr>
            <w:tcW w:w="378" w:type="pct"/>
            <w:tcBorders>
              <w:top w:val="nil"/>
              <w:left w:val="nil"/>
              <w:bottom w:val="nil"/>
              <w:right w:val="nil"/>
            </w:tcBorders>
            <w:shd w:val="clear" w:color="000000" w:fill="CCCCFF"/>
            <w:noWrap/>
            <w:vAlign w:val="bottom"/>
            <w:hideMark/>
          </w:tcPr>
          <w:p w14:paraId="425C648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175.235,00</w:t>
            </w:r>
          </w:p>
        </w:tc>
        <w:tc>
          <w:tcPr>
            <w:tcW w:w="378" w:type="pct"/>
            <w:tcBorders>
              <w:top w:val="nil"/>
              <w:left w:val="nil"/>
              <w:bottom w:val="nil"/>
              <w:right w:val="nil"/>
            </w:tcBorders>
            <w:shd w:val="clear" w:color="000000" w:fill="CCCCFF"/>
            <w:noWrap/>
            <w:vAlign w:val="bottom"/>
            <w:hideMark/>
          </w:tcPr>
          <w:p w14:paraId="6D89CB4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176.987,35</w:t>
            </w:r>
          </w:p>
        </w:tc>
      </w:tr>
      <w:tr w:rsidR="005625FA" w:rsidRPr="0058117C" w14:paraId="07CB036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AE9DAD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87D12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79.781,14</w:t>
            </w:r>
          </w:p>
        </w:tc>
        <w:tc>
          <w:tcPr>
            <w:tcW w:w="350" w:type="pct"/>
            <w:tcBorders>
              <w:top w:val="nil"/>
              <w:left w:val="nil"/>
              <w:bottom w:val="nil"/>
              <w:right w:val="nil"/>
            </w:tcBorders>
            <w:shd w:val="clear" w:color="000000" w:fill="FFFF99"/>
            <w:noWrap/>
            <w:vAlign w:val="bottom"/>
            <w:hideMark/>
          </w:tcPr>
          <w:p w14:paraId="012CE2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130.621,00</w:t>
            </w:r>
          </w:p>
        </w:tc>
        <w:tc>
          <w:tcPr>
            <w:tcW w:w="350" w:type="pct"/>
            <w:tcBorders>
              <w:top w:val="nil"/>
              <w:left w:val="nil"/>
              <w:bottom w:val="nil"/>
              <w:right w:val="nil"/>
            </w:tcBorders>
            <w:shd w:val="clear" w:color="000000" w:fill="FFFF99"/>
            <w:noWrap/>
            <w:vAlign w:val="bottom"/>
            <w:hideMark/>
          </w:tcPr>
          <w:p w14:paraId="31FD7E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173.500,00</w:t>
            </w:r>
          </w:p>
        </w:tc>
        <w:tc>
          <w:tcPr>
            <w:tcW w:w="378" w:type="pct"/>
            <w:tcBorders>
              <w:top w:val="nil"/>
              <w:left w:val="nil"/>
              <w:bottom w:val="nil"/>
              <w:right w:val="nil"/>
            </w:tcBorders>
            <w:shd w:val="clear" w:color="000000" w:fill="FFFF99"/>
            <w:noWrap/>
            <w:vAlign w:val="bottom"/>
            <w:hideMark/>
          </w:tcPr>
          <w:p w14:paraId="64EE487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175.235,00</w:t>
            </w:r>
          </w:p>
        </w:tc>
        <w:tc>
          <w:tcPr>
            <w:tcW w:w="378" w:type="pct"/>
            <w:tcBorders>
              <w:top w:val="nil"/>
              <w:left w:val="nil"/>
              <w:bottom w:val="nil"/>
              <w:right w:val="nil"/>
            </w:tcBorders>
            <w:shd w:val="clear" w:color="000000" w:fill="FFFF99"/>
            <w:noWrap/>
            <w:vAlign w:val="bottom"/>
            <w:hideMark/>
          </w:tcPr>
          <w:p w14:paraId="245FBC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176.987,35</w:t>
            </w:r>
          </w:p>
        </w:tc>
      </w:tr>
      <w:tr w:rsidR="005625FA" w:rsidRPr="0058117C" w14:paraId="237D8069" w14:textId="77777777" w:rsidTr="009D207E">
        <w:trPr>
          <w:trHeight w:val="255"/>
        </w:trPr>
        <w:tc>
          <w:tcPr>
            <w:tcW w:w="2912" w:type="pct"/>
            <w:gridSpan w:val="2"/>
            <w:tcBorders>
              <w:top w:val="nil"/>
              <w:left w:val="nil"/>
              <w:bottom w:val="nil"/>
              <w:right w:val="nil"/>
            </w:tcBorders>
            <w:noWrap/>
            <w:vAlign w:val="bottom"/>
            <w:hideMark/>
          </w:tcPr>
          <w:p w14:paraId="124D327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6951E9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79.781,14</w:t>
            </w:r>
          </w:p>
        </w:tc>
        <w:tc>
          <w:tcPr>
            <w:tcW w:w="350" w:type="pct"/>
            <w:tcBorders>
              <w:top w:val="nil"/>
              <w:left w:val="nil"/>
              <w:bottom w:val="nil"/>
              <w:right w:val="nil"/>
            </w:tcBorders>
            <w:noWrap/>
            <w:vAlign w:val="bottom"/>
            <w:hideMark/>
          </w:tcPr>
          <w:p w14:paraId="11C2BB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130.621,00</w:t>
            </w:r>
          </w:p>
        </w:tc>
        <w:tc>
          <w:tcPr>
            <w:tcW w:w="350" w:type="pct"/>
            <w:tcBorders>
              <w:top w:val="nil"/>
              <w:left w:val="nil"/>
              <w:bottom w:val="nil"/>
              <w:right w:val="nil"/>
            </w:tcBorders>
            <w:noWrap/>
            <w:vAlign w:val="bottom"/>
            <w:hideMark/>
          </w:tcPr>
          <w:p w14:paraId="7690BC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173.500,00</w:t>
            </w:r>
          </w:p>
        </w:tc>
        <w:tc>
          <w:tcPr>
            <w:tcW w:w="378" w:type="pct"/>
            <w:tcBorders>
              <w:top w:val="nil"/>
              <w:left w:val="nil"/>
              <w:bottom w:val="nil"/>
              <w:right w:val="nil"/>
            </w:tcBorders>
            <w:noWrap/>
            <w:vAlign w:val="bottom"/>
            <w:hideMark/>
          </w:tcPr>
          <w:p w14:paraId="298EC0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175.235,00</w:t>
            </w:r>
          </w:p>
        </w:tc>
        <w:tc>
          <w:tcPr>
            <w:tcW w:w="378" w:type="pct"/>
            <w:tcBorders>
              <w:top w:val="nil"/>
              <w:left w:val="nil"/>
              <w:bottom w:val="nil"/>
              <w:right w:val="nil"/>
            </w:tcBorders>
            <w:noWrap/>
            <w:vAlign w:val="bottom"/>
            <w:hideMark/>
          </w:tcPr>
          <w:p w14:paraId="6472CF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176.987,35</w:t>
            </w:r>
          </w:p>
        </w:tc>
      </w:tr>
      <w:tr w:rsidR="005625FA" w:rsidRPr="0058117C" w14:paraId="46C71D7E" w14:textId="77777777" w:rsidTr="009D207E">
        <w:trPr>
          <w:trHeight w:val="255"/>
        </w:trPr>
        <w:tc>
          <w:tcPr>
            <w:tcW w:w="2912" w:type="pct"/>
            <w:gridSpan w:val="2"/>
            <w:tcBorders>
              <w:top w:val="nil"/>
              <w:left w:val="nil"/>
              <w:bottom w:val="nil"/>
              <w:right w:val="nil"/>
            </w:tcBorders>
            <w:noWrap/>
            <w:vAlign w:val="bottom"/>
            <w:hideMark/>
          </w:tcPr>
          <w:p w14:paraId="20B4047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351B94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55.112,44</w:t>
            </w:r>
          </w:p>
        </w:tc>
        <w:tc>
          <w:tcPr>
            <w:tcW w:w="350" w:type="pct"/>
            <w:tcBorders>
              <w:top w:val="nil"/>
              <w:left w:val="nil"/>
              <w:bottom w:val="nil"/>
              <w:right w:val="nil"/>
            </w:tcBorders>
            <w:noWrap/>
            <w:vAlign w:val="bottom"/>
            <w:hideMark/>
          </w:tcPr>
          <w:p w14:paraId="7E1C11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89.000,00</w:t>
            </w:r>
          </w:p>
        </w:tc>
        <w:tc>
          <w:tcPr>
            <w:tcW w:w="350" w:type="pct"/>
            <w:tcBorders>
              <w:top w:val="nil"/>
              <w:left w:val="nil"/>
              <w:bottom w:val="nil"/>
              <w:right w:val="nil"/>
            </w:tcBorders>
            <w:noWrap/>
            <w:vAlign w:val="bottom"/>
            <w:hideMark/>
          </w:tcPr>
          <w:p w14:paraId="15D13A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130.000,00</w:t>
            </w:r>
          </w:p>
        </w:tc>
        <w:tc>
          <w:tcPr>
            <w:tcW w:w="378" w:type="pct"/>
            <w:tcBorders>
              <w:top w:val="nil"/>
              <w:left w:val="nil"/>
              <w:bottom w:val="nil"/>
              <w:right w:val="nil"/>
            </w:tcBorders>
            <w:noWrap/>
            <w:vAlign w:val="bottom"/>
            <w:hideMark/>
          </w:tcPr>
          <w:p w14:paraId="16ADC9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131.300,00</w:t>
            </w:r>
          </w:p>
        </w:tc>
        <w:tc>
          <w:tcPr>
            <w:tcW w:w="378" w:type="pct"/>
            <w:tcBorders>
              <w:top w:val="nil"/>
              <w:left w:val="nil"/>
              <w:bottom w:val="nil"/>
              <w:right w:val="nil"/>
            </w:tcBorders>
            <w:noWrap/>
            <w:vAlign w:val="bottom"/>
            <w:hideMark/>
          </w:tcPr>
          <w:p w14:paraId="240DF6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132.613,00</w:t>
            </w:r>
          </w:p>
        </w:tc>
      </w:tr>
      <w:tr w:rsidR="005625FA" w:rsidRPr="0058117C" w14:paraId="25F621FA" w14:textId="77777777" w:rsidTr="009D207E">
        <w:trPr>
          <w:trHeight w:val="255"/>
        </w:trPr>
        <w:tc>
          <w:tcPr>
            <w:tcW w:w="2912" w:type="pct"/>
            <w:gridSpan w:val="2"/>
            <w:tcBorders>
              <w:top w:val="nil"/>
              <w:left w:val="nil"/>
              <w:bottom w:val="nil"/>
              <w:right w:val="nil"/>
            </w:tcBorders>
            <w:noWrap/>
            <w:vAlign w:val="bottom"/>
            <w:hideMark/>
          </w:tcPr>
          <w:p w14:paraId="5FC34F7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2CCD9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24.668,70</w:t>
            </w:r>
          </w:p>
        </w:tc>
        <w:tc>
          <w:tcPr>
            <w:tcW w:w="350" w:type="pct"/>
            <w:tcBorders>
              <w:top w:val="nil"/>
              <w:left w:val="nil"/>
              <w:bottom w:val="nil"/>
              <w:right w:val="nil"/>
            </w:tcBorders>
            <w:noWrap/>
            <w:vAlign w:val="bottom"/>
            <w:hideMark/>
          </w:tcPr>
          <w:p w14:paraId="67D24F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41.621,00</w:t>
            </w:r>
          </w:p>
        </w:tc>
        <w:tc>
          <w:tcPr>
            <w:tcW w:w="350" w:type="pct"/>
            <w:tcBorders>
              <w:top w:val="nil"/>
              <w:left w:val="nil"/>
              <w:bottom w:val="nil"/>
              <w:right w:val="nil"/>
            </w:tcBorders>
            <w:noWrap/>
            <w:vAlign w:val="bottom"/>
            <w:hideMark/>
          </w:tcPr>
          <w:p w14:paraId="0A38A8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43.500,00</w:t>
            </w:r>
          </w:p>
        </w:tc>
        <w:tc>
          <w:tcPr>
            <w:tcW w:w="378" w:type="pct"/>
            <w:tcBorders>
              <w:top w:val="nil"/>
              <w:left w:val="nil"/>
              <w:bottom w:val="nil"/>
              <w:right w:val="nil"/>
            </w:tcBorders>
            <w:noWrap/>
            <w:vAlign w:val="bottom"/>
            <w:hideMark/>
          </w:tcPr>
          <w:p w14:paraId="3A947A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43.935,00</w:t>
            </w:r>
          </w:p>
        </w:tc>
        <w:tc>
          <w:tcPr>
            <w:tcW w:w="378" w:type="pct"/>
            <w:tcBorders>
              <w:top w:val="nil"/>
              <w:left w:val="nil"/>
              <w:bottom w:val="nil"/>
              <w:right w:val="nil"/>
            </w:tcBorders>
            <w:noWrap/>
            <w:vAlign w:val="bottom"/>
            <w:hideMark/>
          </w:tcPr>
          <w:p w14:paraId="6D27AB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44.374,35</w:t>
            </w:r>
          </w:p>
        </w:tc>
      </w:tr>
      <w:tr w:rsidR="005625FA" w:rsidRPr="0058117C" w14:paraId="2B2C661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E82334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A100002 Financiranje političkih stranaka</w:t>
            </w:r>
          </w:p>
        </w:tc>
        <w:tc>
          <w:tcPr>
            <w:tcW w:w="632" w:type="pct"/>
            <w:tcBorders>
              <w:top w:val="nil"/>
              <w:left w:val="nil"/>
              <w:bottom w:val="nil"/>
              <w:right w:val="nil"/>
            </w:tcBorders>
            <w:shd w:val="clear" w:color="000000" w:fill="CCCCFF"/>
            <w:noWrap/>
            <w:vAlign w:val="bottom"/>
            <w:hideMark/>
          </w:tcPr>
          <w:p w14:paraId="13F64B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7.961,16</w:t>
            </w:r>
          </w:p>
        </w:tc>
        <w:tc>
          <w:tcPr>
            <w:tcW w:w="350" w:type="pct"/>
            <w:tcBorders>
              <w:top w:val="nil"/>
              <w:left w:val="nil"/>
              <w:bottom w:val="nil"/>
              <w:right w:val="nil"/>
            </w:tcBorders>
            <w:shd w:val="clear" w:color="000000" w:fill="CCCCFF"/>
            <w:noWrap/>
            <w:vAlign w:val="bottom"/>
            <w:hideMark/>
          </w:tcPr>
          <w:p w14:paraId="6ABEB2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7.963,00</w:t>
            </w:r>
          </w:p>
        </w:tc>
        <w:tc>
          <w:tcPr>
            <w:tcW w:w="350" w:type="pct"/>
            <w:tcBorders>
              <w:top w:val="nil"/>
              <w:left w:val="nil"/>
              <w:bottom w:val="nil"/>
              <w:right w:val="nil"/>
            </w:tcBorders>
            <w:shd w:val="clear" w:color="000000" w:fill="CCCCFF"/>
            <w:noWrap/>
            <w:vAlign w:val="bottom"/>
            <w:hideMark/>
          </w:tcPr>
          <w:p w14:paraId="30C7404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9.600,00</w:t>
            </w:r>
          </w:p>
        </w:tc>
        <w:tc>
          <w:tcPr>
            <w:tcW w:w="378" w:type="pct"/>
            <w:tcBorders>
              <w:top w:val="nil"/>
              <w:left w:val="nil"/>
              <w:bottom w:val="nil"/>
              <w:right w:val="nil"/>
            </w:tcBorders>
            <w:shd w:val="clear" w:color="000000" w:fill="CCCCFF"/>
            <w:noWrap/>
            <w:vAlign w:val="bottom"/>
            <w:hideMark/>
          </w:tcPr>
          <w:p w14:paraId="66F9669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9.696,00</w:t>
            </w:r>
          </w:p>
        </w:tc>
        <w:tc>
          <w:tcPr>
            <w:tcW w:w="378" w:type="pct"/>
            <w:tcBorders>
              <w:top w:val="nil"/>
              <w:left w:val="nil"/>
              <w:bottom w:val="nil"/>
              <w:right w:val="nil"/>
            </w:tcBorders>
            <w:shd w:val="clear" w:color="000000" w:fill="CCCCFF"/>
            <w:noWrap/>
            <w:vAlign w:val="bottom"/>
            <w:hideMark/>
          </w:tcPr>
          <w:p w14:paraId="08E097C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9.792,96</w:t>
            </w:r>
          </w:p>
        </w:tc>
      </w:tr>
      <w:tr w:rsidR="005625FA" w:rsidRPr="0058117C" w14:paraId="5AB6666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1567426"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CB2BB2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7.961,16</w:t>
            </w:r>
          </w:p>
        </w:tc>
        <w:tc>
          <w:tcPr>
            <w:tcW w:w="350" w:type="pct"/>
            <w:tcBorders>
              <w:top w:val="nil"/>
              <w:left w:val="nil"/>
              <w:bottom w:val="nil"/>
              <w:right w:val="nil"/>
            </w:tcBorders>
            <w:shd w:val="clear" w:color="000000" w:fill="FFFF99"/>
            <w:noWrap/>
            <w:vAlign w:val="bottom"/>
            <w:hideMark/>
          </w:tcPr>
          <w:p w14:paraId="7FC3CA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7.963,00</w:t>
            </w:r>
          </w:p>
        </w:tc>
        <w:tc>
          <w:tcPr>
            <w:tcW w:w="350" w:type="pct"/>
            <w:tcBorders>
              <w:top w:val="nil"/>
              <w:left w:val="nil"/>
              <w:bottom w:val="nil"/>
              <w:right w:val="nil"/>
            </w:tcBorders>
            <w:shd w:val="clear" w:color="000000" w:fill="FFFF99"/>
            <w:noWrap/>
            <w:vAlign w:val="bottom"/>
            <w:hideMark/>
          </w:tcPr>
          <w:p w14:paraId="1543F9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9.600,00</w:t>
            </w:r>
          </w:p>
        </w:tc>
        <w:tc>
          <w:tcPr>
            <w:tcW w:w="378" w:type="pct"/>
            <w:tcBorders>
              <w:top w:val="nil"/>
              <w:left w:val="nil"/>
              <w:bottom w:val="nil"/>
              <w:right w:val="nil"/>
            </w:tcBorders>
            <w:shd w:val="clear" w:color="000000" w:fill="FFFF99"/>
            <w:noWrap/>
            <w:vAlign w:val="bottom"/>
            <w:hideMark/>
          </w:tcPr>
          <w:p w14:paraId="6BCAD11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9.696,00</w:t>
            </w:r>
          </w:p>
        </w:tc>
        <w:tc>
          <w:tcPr>
            <w:tcW w:w="378" w:type="pct"/>
            <w:tcBorders>
              <w:top w:val="nil"/>
              <w:left w:val="nil"/>
              <w:bottom w:val="nil"/>
              <w:right w:val="nil"/>
            </w:tcBorders>
            <w:shd w:val="clear" w:color="000000" w:fill="FFFF99"/>
            <w:noWrap/>
            <w:vAlign w:val="bottom"/>
            <w:hideMark/>
          </w:tcPr>
          <w:p w14:paraId="5EC586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9.792,96</w:t>
            </w:r>
          </w:p>
        </w:tc>
      </w:tr>
      <w:tr w:rsidR="005625FA" w:rsidRPr="0058117C" w14:paraId="60C4F05C" w14:textId="77777777" w:rsidTr="009D207E">
        <w:trPr>
          <w:trHeight w:val="255"/>
        </w:trPr>
        <w:tc>
          <w:tcPr>
            <w:tcW w:w="2912" w:type="pct"/>
            <w:gridSpan w:val="2"/>
            <w:tcBorders>
              <w:top w:val="nil"/>
              <w:left w:val="nil"/>
              <w:bottom w:val="nil"/>
              <w:right w:val="nil"/>
            </w:tcBorders>
            <w:noWrap/>
            <w:vAlign w:val="bottom"/>
            <w:hideMark/>
          </w:tcPr>
          <w:p w14:paraId="2282E71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2E832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7.961,16</w:t>
            </w:r>
          </w:p>
        </w:tc>
        <w:tc>
          <w:tcPr>
            <w:tcW w:w="350" w:type="pct"/>
            <w:tcBorders>
              <w:top w:val="nil"/>
              <w:left w:val="nil"/>
              <w:bottom w:val="nil"/>
              <w:right w:val="nil"/>
            </w:tcBorders>
            <w:noWrap/>
            <w:vAlign w:val="bottom"/>
            <w:hideMark/>
          </w:tcPr>
          <w:p w14:paraId="70DC93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7.963,00</w:t>
            </w:r>
          </w:p>
        </w:tc>
        <w:tc>
          <w:tcPr>
            <w:tcW w:w="350" w:type="pct"/>
            <w:tcBorders>
              <w:top w:val="nil"/>
              <w:left w:val="nil"/>
              <w:bottom w:val="nil"/>
              <w:right w:val="nil"/>
            </w:tcBorders>
            <w:noWrap/>
            <w:vAlign w:val="bottom"/>
            <w:hideMark/>
          </w:tcPr>
          <w:p w14:paraId="590E80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9.600,00</w:t>
            </w:r>
          </w:p>
        </w:tc>
        <w:tc>
          <w:tcPr>
            <w:tcW w:w="378" w:type="pct"/>
            <w:tcBorders>
              <w:top w:val="nil"/>
              <w:left w:val="nil"/>
              <w:bottom w:val="nil"/>
              <w:right w:val="nil"/>
            </w:tcBorders>
            <w:noWrap/>
            <w:vAlign w:val="bottom"/>
            <w:hideMark/>
          </w:tcPr>
          <w:p w14:paraId="1C5EB2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9.696,00</w:t>
            </w:r>
          </w:p>
        </w:tc>
        <w:tc>
          <w:tcPr>
            <w:tcW w:w="378" w:type="pct"/>
            <w:tcBorders>
              <w:top w:val="nil"/>
              <w:left w:val="nil"/>
              <w:bottom w:val="nil"/>
              <w:right w:val="nil"/>
            </w:tcBorders>
            <w:noWrap/>
            <w:vAlign w:val="bottom"/>
            <w:hideMark/>
          </w:tcPr>
          <w:p w14:paraId="77E9D6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9.792,96</w:t>
            </w:r>
          </w:p>
        </w:tc>
      </w:tr>
      <w:tr w:rsidR="005625FA" w:rsidRPr="0058117C" w14:paraId="03874B48" w14:textId="77777777" w:rsidTr="009D207E">
        <w:trPr>
          <w:trHeight w:val="255"/>
        </w:trPr>
        <w:tc>
          <w:tcPr>
            <w:tcW w:w="2912" w:type="pct"/>
            <w:gridSpan w:val="2"/>
            <w:tcBorders>
              <w:top w:val="nil"/>
              <w:left w:val="nil"/>
              <w:bottom w:val="nil"/>
              <w:right w:val="nil"/>
            </w:tcBorders>
            <w:noWrap/>
            <w:vAlign w:val="bottom"/>
            <w:hideMark/>
          </w:tcPr>
          <w:p w14:paraId="7E45D23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579E44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7.961,16</w:t>
            </w:r>
          </w:p>
        </w:tc>
        <w:tc>
          <w:tcPr>
            <w:tcW w:w="350" w:type="pct"/>
            <w:tcBorders>
              <w:top w:val="nil"/>
              <w:left w:val="nil"/>
              <w:bottom w:val="nil"/>
              <w:right w:val="nil"/>
            </w:tcBorders>
            <w:noWrap/>
            <w:vAlign w:val="bottom"/>
            <w:hideMark/>
          </w:tcPr>
          <w:p w14:paraId="6DC319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7.963,00</w:t>
            </w:r>
          </w:p>
        </w:tc>
        <w:tc>
          <w:tcPr>
            <w:tcW w:w="350" w:type="pct"/>
            <w:tcBorders>
              <w:top w:val="nil"/>
              <w:left w:val="nil"/>
              <w:bottom w:val="nil"/>
              <w:right w:val="nil"/>
            </w:tcBorders>
            <w:noWrap/>
            <w:vAlign w:val="bottom"/>
            <w:hideMark/>
          </w:tcPr>
          <w:p w14:paraId="70A351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9.600,00</w:t>
            </w:r>
          </w:p>
        </w:tc>
        <w:tc>
          <w:tcPr>
            <w:tcW w:w="378" w:type="pct"/>
            <w:tcBorders>
              <w:top w:val="nil"/>
              <w:left w:val="nil"/>
              <w:bottom w:val="nil"/>
              <w:right w:val="nil"/>
            </w:tcBorders>
            <w:noWrap/>
            <w:vAlign w:val="bottom"/>
            <w:hideMark/>
          </w:tcPr>
          <w:p w14:paraId="4469F6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9.696,00</w:t>
            </w:r>
          </w:p>
        </w:tc>
        <w:tc>
          <w:tcPr>
            <w:tcW w:w="378" w:type="pct"/>
            <w:tcBorders>
              <w:top w:val="nil"/>
              <w:left w:val="nil"/>
              <w:bottom w:val="nil"/>
              <w:right w:val="nil"/>
            </w:tcBorders>
            <w:noWrap/>
            <w:vAlign w:val="bottom"/>
            <w:hideMark/>
          </w:tcPr>
          <w:p w14:paraId="301DD5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9.792,96</w:t>
            </w:r>
          </w:p>
        </w:tc>
      </w:tr>
      <w:tr w:rsidR="005625FA" w:rsidRPr="0058117C" w14:paraId="58DEA3D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85FC446"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A100004 Donacije po odluci Općinskog načelnika</w:t>
            </w:r>
          </w:p>
        </w:tc>
        <w:tc>
          <w:tcPr>
            <w:tcW w:w="632" w:type="pct"/>
            <w:tcBorders>
              <w:top w:val="nil"/>
              <w:left w:val="nil"/>
              <w:bottom w:val="nil"/>
              <w:right w:val="nil"/>
            </w:tcBorders>
            <w:shd w:val="clear" w:color="000000" w:fill="CCCCFF"/>
            <w:noWrap/>
            <w:vAlign w:val="bottom"/>
            <w:hideMark/>
          </w:tcPr>
          <w:p w14:paraId="0CF9975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4.067,31</w:t>
            </w:r>
          </w:p>
        </w:tc>
        <w:tc>
          <w:tcPr>
            <w:tcW w:w="350" w:type="pct"/>
            <w:tcBorders>
              <w:top w:val="nil"/>
              <w:left w:val="nil"/>
              <w:bottom w:val="nil"/>
              <w:right w:val="nil"/>
            </w:tcBorders>
            <w:shd w:val="clear" w:color="000000" w:fill="CCCCFF"/>
            <w:noWrap/>
            <w:vAlign w:val="bottom"/>
            <w:hideMark/>
          </w:tcPr>
          <w:p w14:paraId="5E2F72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7.963,00</w:t>
            </w:r>
          </w:p>
        </w:tc>
        <w:tc>
          <w:tcPr>
            <w:tcW w:w="350" w:type="pct"/>
            <w:tcBorders>
              <w:top w:val="nil"/>
              <w:left w:val="nil"/>
              <w:bottom w:val="nil"/>
              <w:right w:val="nil"/>
            </w:tcBorders>
            <w:shd w:val="clear" w:color="000000" w:fill="CCCCFF"/>
            <w:noWrap/>
            <w:vAlign w:val="bottom"/>
            <w:hideMark/>
          </w:tcPr>
          <w:p w14:paraId="5D586F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11.396,00</w:t>
            </w:r>
          </w:p>
        </w:tc>
        <w:tc>
          <w:tcPr>
            <w:tcW w:w="378" w:type="pct"/>
            <w:tcBorders>
              <w:top w:val="nil"/>
              <w:left w:val="nil"/>
              <w:bottom w:val="nil"/>
              <w:right w:val="nil"/>
            </w:tcBorders>
            <w:shd w:val="clear" w:color="000000" w:fill="CCCCFF"/>
            <w:noWrap/>
            <w:vAlign w:val="bottom"/>
            <w:hideMark/>
          </w:tcPr>
          <w:p w14:paraId="24B84C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11.509,96</w:t>
            </w:r>
          </w:p>
        </w:tc>
        <w:tc>
          <w:tcPr>
            <w:tcW w:w="378" w:type="pct"/>
            <w:tcBorders>
              <w:top w:val="nil"/>
              <w:left w:val="nil"/>
              <w:bottom w:val="nil"/>
              <w:right w:val="nil"/>
            </w:tcBorders>
            <w:shd w:val="clear" w:color="000000" w:fill="CCCCFF"/>
            <w:noWrap/>
            <w:vAlign w:val="bottom"/>
            <w:hideMark/>
          </w:tcPr>
          <w:p w14:paraId="4D5F37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11.625,06</w:t>
            </w:r>
          </w:p>
        </w:tc>
      </w:tr>
      <w:tr w:rsidR="005625FA" w:rsidRPr="0058117C" w14:paraId="6115576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03F8AD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lastRenderedPageBreak/>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0BEA5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4.067,31</w:t>
            </w:r>
          </w:p>
        </w:tc>
        <w:tc>
          <w:tcPr>
            <w:tcW w:w="350" w:type="pct"/>
            <w:tcBorders>
              <w:top w:val="nil"/>
              <w:left w:val="nil"/>
              <w:bottom w:val="nil"/>
              <w:right w:val="nil"/>
            </w:tcBorders>
            <w:shd w:val="clear" w:color="000000" w:fill="FFFF99"/>
            <w:noWrap/>
            <w:vAlign w:val="bottom"/>
            <w:hideMark/>
          </w:tcPr>
          <w:p w14:paraId="3CE718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7.963,00</w:t>
            </w:r>
          </w:p>
        </w:tc>
        <w:tc>
          <w:tcPr>
            <w:tcW w:w="350" w:type="pct"/>
            <w:tcBorders>
              <w:top w:val="nil"/>
              <w:left w:val="nil"/>
              <w:bottom w:val="nil"/>
              <w:right w:val="nil"/>
            </w:tcBorders>
            <w:shd w:val="clear" w:color="000000" w:fill="FFFF99"/>
            <w:noWrap/>
            <w:vAlign w:val="bottom"/>
            <w:hideMark/>
          </w:tcPr>
          <w:p w14:paraId="089DC5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11.396,00</w:t>
            </w:r>
          </w:p>
        </w:tc>
        <w:tc>
          <w:tcPr>
            <w:tcW w:w="378" w:type="pct"/>
            <w:tcBorders>
              <w:top w:val="nil"/>
              <w:left w:val="nil"/>
              <w:bottom w:val="nil"/>
              <w:right w:val="nil"/>
            </w:tcBorders>
            <w:shd w:val="clear" w:color="000000" w:fill="FFFF99"/>
            <w:noWrap/>
            <w:vAlign w:val="bottom"/>
            <w:hideMark/>
          </w:tcPr>
          <w:p w14:paraId="27B94D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11.509,96</w:t>
            </w:r>
          </w:p>
        </w:tc>
        <w:tc>
          <w:tcPr>
            <w:tcW w:w="378" w:type="pct"/>
            <w:tcBorders>
              <w:top w:val="nil"/>
              <w:left w:val="nil"/>
              <w:bottom w:val="nil"/>
              <w:right w:val="nil"/>
            </w:tcBorders>
            <w:shd w:val="clear" w:color="000000" w:fill="FFFF99"/>
            <w:noWrap/>
            <w:vAlign w:val="bottom"/>
            <w:hideMark/>
          </w:tcPr>
          <w:p w14:paraId="0ACC77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11.625,06</w:t>
            </w:r>
          </w:p>
        </w:tc>
      </w:tr>
      <w:tr w:rsidR="005625FA" w:rsidRPr="0058117C" w14:paraId="5471538B" w14:textId="77777777" w:rsidTr="009D207E">
        <w:trPr>
          <w:trHeight w:val="255"/>
        </w:trPr>
        <w:tc>
          <w:tcPr>
            <w:tcW w:w="2912" w:type="pct"/>
            <w:gridSpan w:val="2"/>
            <w:tcBorders>
              <w:top w:val="nil"/>
              <w:left w:val="nil"/>
              <w:bottom w:val="nil"/>
              <w:right w:val="nil"/>
            </w:tcBorders>
            <w:noWrap/>
            <w:vAlign w:val="bottom"/>
            <w:hideMark/>
          </w:tcPr>
          <w:p w14:paraId="0AC6684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89A3F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4.067,31</w:t>
            </w:r>
          </w:p>
        </w:tc>
        <w:tc>
          <w:tcPr>
            <w:tcW w:w="350" w:type="pct"/>
            <w:tcBorders>
              <w:top w:val="nil"/>
              <w:left w:val="nil"/>
              <w:bottom w:val="nil"/>
              <w:right w:val="nil"/>
            </w:tcBorders>
            <w:noWrap/>
            <w:vAlign w:val="bottom"/>
            <w:hideMark/>
          </w:tcPr>
          <w:p w14:paraId="5089ED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7.963,00</w:t>
            </w:r>
          </w:p>
        </w:tc>
        <w:tc>
          <w:tcPr>
            <w:tcW w:w="350" w:type="pct"/>
            <w:tcBorders>
              <w:top w:val="nil"/>
              <w:left w:val="nil"/>
              <w:bottom w:val="nil"/>
              <w:right w:val="nil"/>
            </w:tcBorders>
            <w:noWrap/>
            <w:vAlign w:val="bottom"/>
            <w:hideMark/>
          </w:tcPr>
          <w:p w14:paraId="566EC1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11.396,00</w:t>
            </w:r>
          </w:p>
        </w:tc>
        <w:tc>
          <w:tcPr>
            <w:tcW w:w="378" w:type="pct"/>
            <w:tcBorders>
              <w:top w:val="nil"/>
              <w:left w:val="nil"/>
              <w:bottom w:val="nil"/>
              <w:right w:val="nil"/>
            </w:tcBorders>
            <w:noWrap/>
            <w:vAlign w:val="bottom"/>
            <w:hideMark/>
          </w:tcPr>
          <w:p w14:paraId="7200A2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11.509,96</w:t>
            </w:r>
          </w:p>
        </w:tc>
        <w:tc>
          <w:tcPr>
            <w:tcW w:w="378" w:type="pct"/>
            <w:tcBorders>
              <w:top w:val="nil"/>
              <w:left w:val="nil"/>
              <w:bottom w:val="nil"/>
              <w:right w:val="nil"/>
            </w:tcBorders>
            <w:noWrap/>
            <w:vAlign w:val="bottom"/>
            <w:hideMark/>
          </w:tcPr>
          <w:p w14:paraId="1D6C07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11.625,06</w:t>
            </w:r>
          </w:p>
        </w:tc>
      </w:tr>
      <w:tr w:rsidR="005625FA" w:rsidRPr="0058117C" w14:paraId="7B35A37C" w14:textId="77777777" w:rsidTr="009D207E">
        <w:trPr>
          <w:trHeight w:val="255"/>
        </w:trPr>
        <w:tc>
          <w:tcPr>
            <w:tcW w:w="2912" w:type="pct"/>
            <w:gridSpan w:val="2"/>
            <w:tcBorders>
              <w:top w:val="nil"/>
              <w:left w:val="nil"/>
              <w:bottom w:val="nil"/>
              <w:right w:val="nil"/>
            </w:tcBorders>
            <w:noWrap/>
            <w:vAlign w:val="bottom"/>
            <w:hideMark/>
          </w:tcPr>
          <w:p w14:paraId="1A9EE7B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5D2B56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1.107,31</w:t>
            </w:r>
          </w:p>
        </w:tc>
        <w:tc>
          <w:tcPr>
            <w:tcW w:w="350" w:type="pct"/>
            <w:tcBorders>
              <w:top w:val="nil"/>
              <w:left w:val="nil"/>
              <w:bottom w:val="nil"/>
              <w:right w:val="nil"/>
            </w:tcBorders>
            <w:noWrap/>
            <w:vAlign w:val="bottom"/>
            <w:hideMark/>
          </w:tcPr>
          <w:p w14:paraId="6297E2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1.327,00</w:t>
            </w:r>
          </w:p>
        </w:tc>
        <w:tc>
          <w:tcPr>
            <w:tcW w:w="350" w:type="pct"/>
            <w:tcBorders>
              <w:top w:val="nil"/>
              <w:left w:val="nil"/>
              <w:bottom w:val="nil"/>
              <w:right w:val="nil"/>
            </w:tcBorders>
            <w:noWrap/>
            <w:vAlign w:val="bottom"/>
            <w:hideMark/>
          </w:tcPr>
          <w:p w14:paraId="77DD57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1.396,00</w:t>
            </w:r>
          </w:p>
        </w:tc>
        <w:tc>
          <w:tcPr>
            <w:tcW w:w="378" w:type="pct"/>
            <w:tcBorders>
              <w:top w:val="nil"/>
              <w:left w:val="nil"/>
              <w:bottom w:val="nil"/>
              <w:right w:val="nil"/>
            </w:tcBorders>
            <w:noWrap/>
            <w:vAlign w:val="bottom"/>
            <w:hideMark/>
          </w:tcPr>
          <w:p w14:paraId="018431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1.409,96</w:t>
            </w:r>
          </w:p>
        </w:tc>
        <w:tc>
          <w:tcPr>
            <w:tcW w:w="378" w:type="pct"/>
            <w:tcBorders>
              <w:top w:val="nil"/>
              <w:left w:val="nil"/>
              <w:bottom w:val="nil"/>
              <w:right w:val="nil"/>
            </w:tcBorders>
            <w:noWrap/>
            <w:vAlign w:val="bottom"/>
            <w:hideMark/>
          </w:tcPr>
          <w:p w14:paraId="4764A5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1.424,06</w:t>
            </w:r>
          </w:p>
        </w:tc>
      </w:tr>
      <w:tr w:rsidR="005625FA" w:rsidRPr="0058117C" w14:paraId="1BD8A94C" w14:textId="77777777" w:rsidTr="009D207E">
        <w:trPr>
          <w:trHeight w:val="255"/>
        </w:trPr>
        <w:tc>
          <w:tcPr>
            <w:tcW w:w="2912" w:type="pct"/>
            <w:gridSpan w:val="2"/>
            <w:tcBorders>
              <w:top w:val="nil"/>
              <w:left w:val="nil"/>
              <w:bottom w:val="nil"/>
              <w:right w:val="nil"/>
            </w:tcBorders>
            <w:noWrap/>
            <w:vAlign w:val="bottom"/>
            <w:hideMark/>
          </w:tcPr>
          <w:p w14:paraId="53CDC11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177538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2.960,00</w:t>
            </w:r>
          </w:p>
        </w:tc>
        <w:tc>
          <w:tcPr>
            <w:tcW w:w="350" w:type="pct"/>
            <w:tcBorders>
              <w:top w:val="nil"/>
              <w:left w:val="nil"/>
              <w:bottom w:val="nil"/>
              <w:right w:val="nil"/>
            </w:tcBorders>
            <w:noWrap/>
            <w:vAlign w:val="bottom"/>
            <w:hideMark/>
          </w:tcPr>
          <w:p w14:paraId="06FF49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50" w:type="pct"/>
            <w:tcBorders>
              <w:top w:val="nil"/>
              <w:left w:val="nil"/>
              <w:bottom w:val="nil"/>
              <w:right w:val="nil"/>
            </w:tcBorders>
            <w:noWrap/>
            <w:vAlign w:val="bottom"/>
            <w:hideMark/>
          </w:tcPr>
          <w:p w14:paraId="0AA65E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2B8115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121DC9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2703F21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1E3896C"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 xml:space="preserve">Aktivnost A100007 Sufinanciranje projekta zajedničkog oglašavanja Zadarske turističke regije - kampanja </w:t>
            </w:r>
            <w:proofErr w:type="spellStart"/>
            <w:r w:rsidRPr="0000335D">
              <w:rPr>
                <w:rFonts w:ascii="Arial" w:hAnsi="Arial" w:cs="Arial"/>
                <w:b/>
                <w:bCs/>
                <w:color w:val="000000"/>
                <w:sz w:val="14"/>
                <w:szCs w:val="14"/>
                <w:lang w:eastAsia="en-US"/>
              </w:rPr>
              <w:t>Ryanair</w:t>
            </w:r>
            <w:proofErr w:type="spellEnd"/>
          </w:p>
        </w:tc>
        <w:tc>
          <w:tcPr>
            <w:tcW w:w="632" w:type="pct"/>
            <w:tcBorders>
              <w:top w:val="nil"/>
              <w:left w:val="nil"/>
              <w:bottom w:val="nil"/>
              <w:right w:val="nil"/>
            </w:tcBorders>
            <w:shd w:val="clear" w:color="000000" w:fill="CCCCFF"/>
            <w:noWrap/>
            <w:vAlign w:val="bottom"/>
            <w:hideMark/>
          </w:tcPr>
          <w:p w14:paraId="711BD2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36CD8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250,00</w:t>
            </w:r>
          </w:p>
        </w:tc>
        <w:tc>
          <w:tcPr>
            <w:tcW w:w="350" w:type="pct"/>
            <w:tcBorders>
              <w:top w:val="nil"/>
              <w:left w:val="nil"/>
              <w:bottom w:val="nil"/>
              <w:right w:val="nil"/>
            </w:tcBorders>
            <w:shd w:val="clear" w:color="000000" w:fill="CCCCFF"/>
            <w:noWrap/>
            <w:vAlign w:val="bottom"/>
            <w:hideMark/>
          </w:tcPr>
          <w:p w14:paraId="11C19C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4B92163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E6AEC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98548E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D6B38E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57269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139E83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250,00</w:t>
            </w:r>
          </w:p>
        </w:tc>
        <w:tc>
          <w:tcPr>
            <w:tcW w:w="350" w:type="pct"/>
            <w:tcBorders>
              <w:top w:val="nil"/>
              <w:left w:val="nil"/>
              <w:bottom w:val="nil"/>
              <w:right w:val="nil"/>
            </w:tcBorders>
            <w:shd w:val="clear" w:color="000000" w:fill="FFFF99"/>
            <w:noWrap/>
            <w:vAlign w:val="bottom"/>
            <w:hideMark/>
          </w:tcPr>
          <w:p w14:paraId="658DA1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58AD4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A0DAB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2569E869" w14:textId="77777777" w:rsidTr="009D207E">
        <w:trPr>
          <w:trHeight w:val="255"/>
        </w:trPr>
        <w:tc>
          <w:tcPr>
            <w:tcW w:w="2912" w:type="pct"/>
            <w:gridSpan w:val="2"/>
            <w:tcBorders>
              <w:top w:val="nil"/>
              <w:left w:val="nil"/>
              <w:bottom w:val="nil"/>
              <w:right w:val="nil"/>
            </w:tcBorders>
            <w:noWrap/>
            <w:vAlign w:val="bottom"/>
            <w:hideMark/>
          </w:tcPr>
          <w:p w14:paraId="494A361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F0A9D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548FC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w:t>
            </w:r>
          </w:p>
        </w:tc>
        <w:tc>
          <w:tcPr>
            <w:tcW w:w="350" w:type="pct"/>
            <w:tcBorders>
              <w:top w:val="nil"/>
              <w:left w:val="nil"/>
              <w:bottom w:val="nil"/>
              <w:right w:val="nil"/>
            </w:tcBorders>
            <w:noWrap/>
            <w:vAlign w:val="bottom"/>
            <w:hideMark/>
          </w:tcPr>
          <w:p w14:paraId="2C062C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3E593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963D18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B064076" w14:textId="77777777" w:rsidTr="009D207E">
        <w:trPr>
          <w:trHeight w:val="255"/>
        </w:trPr>
        <w:tc>
          <w:tcPr>
            <w:tcW w:w="2912" w:type="pct"/>
            <w:gridSpan w:val="2"/>
            <w:tcBorders>
              <w:top w:val="nil"/>
              <w:left w:val="nil"/>
              <w:bottom w:val="nil"/>
              <w:right w:val="nil"/>
            </w:tcBorders>
            <w:noWrap/>
            <w:vAlign w:val="bottom"/>
            <w:hideMark/>
          </w:tcPr>
          <w:p w14:paraId="6B05B8B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58D3E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6A350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w:t>
            </w:r>
          </w:p>
        </w:tc>
        <w:tc>
          <w:tcPr>
            <w:tcW w:w="350" w:type="pct"/>
            <w:tcBorders>
              <w:top w:val="nil"/>
              <w:left w:val="nil"/>
              <w:bottom w:val="nil"/>
              <w:right w:val="nil"/>
            </w:tcBorders>
            <w:noWrap/>
            <w:vAlign w:val="bottom"/>
            <w:hideMark/>
          </w:tcPr>
          <w:p w14:paraId="62469C9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9F338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2DBF3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BEA459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9E3B333"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A100054 Obavljanje redovne djelatnosti mjesnog odbora Srb</w:t>
            </w:r>
          </w:p>
        </w:tc>
        <w:tc>
          <w:tcPr>
            <w:tcW w:w="632" w:type="pct"/>
            <w:tcBorders>
              <w:top w:val="nil"/>
              <w:left w:val="nil"/>
              <w:bottom w:val="nil"/>
              <w:right w:val="nil"/>
            </w:tcBorders>
            <w:shd w:val="clear" w:color="000000" w:fill="CCCCFF"/>
            <w:noWrap/>
            <w:vAlign w:val="bottom"/>
            <w:hideMark/>
          </w:tcPr>
          <w:p w14:paraId="0F5E9E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3.584,96</w:t>
            </w:r>
          </w:p>
        </w:tc>
        <w:tc>
          <w:tcPr>
            <w:tcW w:w="350" w:type="pct"/>
            <w:tcBorders>
              <w:top w:val="nil"/>
              <w:left w:val="nil"/>
              <w:bottom w:val="nil"/>
              <w:right w:val="nil"/>
            </w:tcBorders>
            <w:shd w:val="clear" w:color="000000" w:fill="CCCCFF"/>
            <w:noWrap/>
            <w:vAlign w:val="bottom"/>
            <w:hideMark/>
          </w:tcPr>
          <w:p w14:paraId="3BF50D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3.900,00</w:t>
            </w:r>
          </w:p>
        </w:tc>
        <w:tc>
          <w:tcPr>
            <w:tcW w:w="350" w:type="pct"/>
            <w:tcBorders>
              <w:top w:val="nil"/>
              <w:left w:val="nil"/>
              <w:bottom w:val="nil"/>
              <w:right w:val="nil"/>
            </w:tcBorders>
            <w:shd w:val="clear" w:color="000000" w:fill="CCCCFF"/>
            <w:noWrap/>
            <w:vAlign w:val="bottom"/>
            <w:hideMark/>
          </w:tcPr>
          <w:p w14:paraId="430EA4F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78" w:type="pct"/>
            <w:tcBorders>
              <w:top w:val="nil"/>
              <w:left w:val="nil"/>
              <w:bottom w:val="nil"/>
              <w:right w:val="nil"/>
            </w:tcBorders>
            <w:shd w:val="clear" w:color="000000" w:fill="CCCCFF"/>
            <w:noWrap/>
            <w:vAlign w:val="bottom"/>
            <w:hideMark/>
          </w:tcPr>
          <w:p w14:paraId="23DA8A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w:t>
            </w:r>
          </w:p>
        </w:tc>
        <w:tc>
          <w:tcPr>
            <w:tcW w:w="378" w:type="pct"/>
            <w:tcBorders>
              <w:top w:val="nil"/>
              <w:left w:val="nil"/>
              <w:bottom w:val="nil"/>
              <w:right w:val="nil"/>
            </w:tcBorders>
            <w:shd w:val="clear" w:color="000000" w:fill="CCCCFF"/>
            <w:noWrap/>
            <w:vAlign w:val="bottom"/>
            <w:hideMark/>
          </w:tcPr>
          <w:p w14:paraId="1202AE6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w:t>
            </w:r>
          </w:p>
        </w:tc>
      </w:tr>
      <w:tr w:rsidR="005625FA" w:rsidRPr="0058117C" w14:paraId="3471FB4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57CA25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096C16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3.584,96</w:t>
            </w:r>
          </w:p>
        </w:tc>
        <w:tc>
          <w:tcPr>
            <w:tcW w:w="350" w:type="pct"/>
            <w:tcBorders>
              <w:top w:val="nil"/>
              <w:left w:val="nil"/>
              <w:bottom w:val="nil"/>
              <w:right w:val="nil"/>
            </w:tcBorders>
            <w:shd w:val="clear" w:color="000000" w:fill="FFFF99"/>
            <w:noWrap/>
            <w:vAlign w:val="bottom"/>
            <w:hideMark/>
          </w:tcPr>
          <w:p w14:paraId="129F90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3.896,00</w:t>
            </w:r>
          </w:p>
        </w:tc>
        <w:tc>
          <w:tcPr>
            <w:tcW w:w="350" w:type="pct"/>
            <w:tcBorders>
              <w:top w:val="nil"/>
              <w:left w:val="nil"/>
              <w:bottom w:val="nil"/>
              <w:right w:val="nil"/>
            </w:tcBorders>
            <w:shd w:val="clear" w:color="000000" w:fill="FFFF99"/>
            <w:noWrap/>
            <w:vAlign w:val="bottom"/>
            <w:hideMark/>
          </w:tcPr>
          <w:p w14:paraId="0E7BA3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4.995,00</w:t>
            </w:r>
          </w:p>
        </w:tc>
        <w:tc>
          <w:tcPr>
            <w:tcW w:w="378" w:type="pct"/>
            <w:tcBorders>
              <w:top w:val="nil"/>
              <w:left w:val="nil"/>
              <w:bottom w:val="nil"/>
              <w:right w:val="nil"/>
            </w:tcBorders>
            <w:shd w:val="clear" w:color="000000" w:fill="FFFF99"/>
            <w:noWrap/>
            <w:vAlign w:val="bottom"/>
            <w:hideMark/>
          </w:tcPr>
          <w:p w14:paraId="38350A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5.044,95</w:t>
            </w:r>
          </w:p>
        </w:tc>
        <w:tc>
          <w:tcPr>
            <w:tcW w:w="378" w:type="pct"/>
            <w:tcBorders>
              <w:top w:val="nil"/>
              <w:left w:val="nil"/>
              <w:bottom w:val="nil"/>
              <w:right w:val="nil"/>
            </w:tcBorders>
            <w:shd w:val="clear" w:color="000000" w:fill="FFFF99"/>
            <w:noWrap/>
            <w:vAlign w:val="bottom"/>
            <w:hideMark/>
          </w:tcPr>
          <w:p w14:paraId="65DEEE8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5.095,40</w:t>
            </w:r>
          </w:p>
        </w:tc>
      </w:tr>
      <w:tr w:rsidR="005625FA" w:rsidRPr="0058117C" w14:paraId="123ED25D" w14:textId="77777777" w:rsidTr="009D207E">
        <w:trPr>
          <w:trHeight w:val="255"/>
        </w:trPr>
        <w:tc>
          <w:tcPr>
            <w:tcW w:w="2912" w:type="pct"/>
            <w:gridSpan w:val="2"/>
            <w:tcBorders>
              <w:top w:val="nil"/>
              <w:left w:val="nil"/>
              <w:bottom w:val="nil"/>
              <w:right w:val="nil"/>
            </w:tcBorders>
            <w:noWrap/>
            <w:vAlign w:val="bottom"/>
            <w:hideMark/>
          </w:tcPr>
          <w:p w14:paraId="13C18FC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3B5E6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3.584,96</w:t>
            </w:r>
          </w:p>
        </w:tc>
        <w:tc>
          <w:tcPr>
            <w:tcW w:w="350" w:type="pct"/>
            <w:tcBorders>
              <w:top w:val="nil"/>
              <w:left w:val="nil"/>
              <w:bottom w:val="nil"/>
              <w:right w:val="nil"/>
            </w:tcBorders>
            <w:noWrap/>
            <w:vAlign w:val="bottom"/>
            <w:hideMark/>
          </w:tcPr>
          <w:p w14:paraId="745172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3.896,00</w:t>
            </w:r>
          </w:p>
        </w:tc>
        <w:tc>
          <w:tcPr>
            <w:tcW w:w="350" w:type="pct"/>
            <w:tcBorders>
              <w:top w:val="nil"/>
              <w:left w:val="nil"/>
              <w:bottom w:val="nil"/>
              <w:right w:val="nil"/>
            </w:tcBorders>
            <w:noWrap/>
            <w:vAlign w:val="bottom"/>
            <w:hideMark/>
          </w:tcPr>
          <w:p w14:paraId="73958C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4.995,00</w:t>
            </w:r>
          </w:p>
        </w:tc>
        <w:tc>
          <w:tcPr>
            <w:tcW w:w="378" w:type="pct"/>
            <w:tcBorders>
              <w:top w:val="nil"/>
              <w:left w:val="nil"/>
              <w:bottom w:val="nil"/>
              <w:right w:val="nil"/>
            </w:tcBorders>
            <w:noWrap/>
            <w:vAlign w:val="bottom"/>
            <w:hideMark/>
          </w:tcPr>
          <w:p w14:paraId="4B4387F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5.044,95</w:t>
            </w:r>
          </w:p>
        </w:tc>
        <w:tc>
          <w:tcPr>
            <w:tcW w:w="378" w:type="pct"/>
            <w:tcBorders>
              <w:top w:val="nil"/>
              <w:left w:val="nil"/>
              <w:bottom w:val="nil"/>
              <w:right w:val="nil"/>
            </w:tcBorders>
            <w:noWrap/>
            <w:vAlign w:val="bottom"/>
            <w:hideMark/>
          </w:tcPr>
          <w:p w14:paraId="78C3FF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5.095,40</w:t>
            </w:r>
          </w:p>
        </w:tc>
      </w:tr>
      <w:tr w:rsidR="005625FA" w:rsidRPr="0058117C" w14:paraId="5DA1A958" w14:textId="77777777" w:rsidTr="009D207E">
        <w:trPr>
          <w:trHeight w:val="255"/>
        </w:trPr>
        <w:tc>
          <w:tcPr>
            <w:tcW w:w="2912" w:type="pct"/>
            <w:gridSpan w:val="2"/>
            <w:tcBorders>
              <w:top w:val="nil"/>
              <w:left w:val="nil"/>
              <w:bottom w:val="nil"/>
              <w:right w:val="nil"/>
            </w:tcBorders>
            <w:noWrap/>
            <w:vAlign w:val="bottom"/>
            <w:hideMark/>
          </w:tcPr>
          <w:p w14:paraId="0F18FF8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D1055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3.450,40</w:t>
            </w:r>
          </w:p>
        </w:tc>
        <w:tc>
          <w:tcPr>
            <w:tcW w:w="350" w:type="pct"/>
            <w:tcBorders>
              <w:top w:val="nil"/>
              <w:left w:val="nil"/>
              <w:bottom w:val="nil"/>
              <w:right w:val="nil"/>
            </w:tcBorders>
            <w:noWrap/>
            <w:vAlign w:val="bottom"/>
            <w:hideMark/>
          </w:tcPr>
          <w:p w14:paraId="06AB3AC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3.746,00</w:t>
            </w:r>
          </w:p>
        </w:tc>
        <w:tc>
          <w:tcPr>
            <w:tcW w:w="350" w:type="pct"/>
            <w:tcBorders>
              <w:top w:val="nil"/>
              <w:left w:val="nil"/>
              <w:bottom w:val="nil"/>
              <w:right w:val="nil"/>
            </w:tcBorders>
            <w:noWrap/>
            <w:vAlign w:val="bottom"/>
            <w:hideMark/>
          </w:tcPr>
          <w:p w14:paraId="71FBA7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4.350,00</w:t>
            </w:r>
          </w:p>
        </w:tc>
        <w:tc>
          <w:tcPr>
            <w:tcW w:w="378" w:type="pct"/>
            <w:tcBorders>
              <w:top w:val="nil"/>
              <w:left w:val="nil"/>
              <w:bottom w:val="nil"/>
              <w:right w:val="nil"/>
            </w:tcBorders>
            <w:noWrap/>
            <w:vAlign w:val="bottom"/>
            <w:hideMark/>
          </w:tcPr>
          <w:p w14:paraId="5E513D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4.393,50</w:t>
            </w:r>
          </w:p>
        </w:tc>
        <w:tc>
          <w:tcPr>
            <w:tcW w:w="378" w:type="pct"/>
            <w:tcBorders>
              <w:top w:val="nil"/>
              <w:left w:val="nil"/>
              <w:bottom w:val="nil"/>
              <w:right w:val="nil"/>
            </w:tcBorders>
            <w:noWrap/>
            <w:vAlign w:val="bottom"/>
            <w:hideMark/>
          </w:tcPr>
          <w:p w14:paraId="6DAE95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4.437,44</w:t>
            </w:r>
          </w:p>
        </w:tc>
      </w:tr>
      <w:tr w:rsidR="005625FA" w:rsidRPr="0058117C" w14:paraId="0F114703" w14:textId="77777777" w:rsidTr="009D207E">
        <w:trPr>
          <w:trHeight w:val="255"/>
        </w:trPr>
        <w:tc>
          <w:tcPr>
            <w:tcW w:w="2912" w:type="pct"/>
            <w:gridSpan w:val="2"/>
            <w:tcBorders>
              <w:top w:val="nil"/>
              <w:left w:val="nil"/>
              <w:bottom w:val="nil"/>
              <w:right w:val="nil"/>
            </w:tcBorders>
            <w:noWrap/>
            <w:vAlign w:val="bottom"/>
            <w:hideMark/>
          </w:tcPr>
          <w:p w14:paraId="1DEA8C2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A109A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134,56</w:t>
            </w:r>
          </w:p>
        </w:tc>
        <w:tc>
          <w:tcPr>
            <w:tcW w:w="350" w:type="pct"/>
            <w:tcBorders>
              <w:top w:val="nil"/>
              <w:left w:val="nil"/>
              <w:bottom w:val="nil"/>
              <w:right w:val="nil"/>
            </w:tcBorders>
            <w:noWrap/>
            <w:vAlign w:val="bottom"/>
            <w:hideMark/>
          </w:tcPr>
          <w:p w14:paraId="79F785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w:t>
            </w:r>
          </w:p>
        </w:tc>
        <w:tc>
          <w:tcPr>
            <w:tcW w:w="350" w:type="pct"/>
            <w:tcBorders>
              <w:top w:val="nil"/>
              <w:left w:val="nil"/>
              <w:bottom w:val="nil"/>
              <w:right w:val="nil"/>
            </w:tcBorders>
            <w:noWrap/>
            <w:vAlign w:val="bottom"/>
            <w:hideMark/>
          </w:tcPr>
          <w:p w14:paraId="27CAED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245,00</w:t>
            </w:r>
          </w:p>
        </w:tc>
        <w:tc>
          <w:tcPr>
            <w:tcW w:w="378" w:type="pct"/>
            <w:tcBorders>
              <w:top w:val="nil"/>
              <w:left w:val="nil"/>
              <w:bottom w:val="nil"/>
              <w:right w:val="nil"/>
            </w:tcBorders>
            <w:noWrap/>
            <w:vAlign w:val="bottom"/>
            <w:hideMark/>
          </w:tcPr>
          <w:p w14:paraId="2EF7D7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247,45</w:t>
            </w:r>
          </w:p>
        </w:tc>
        <w:tc>
          <w:tcPr>
            <w:tcW w:w="378" w:type="pct"/>
            <w:tcBorders>
              <w:top w:val="nil"/>
              <w:left w:val="nil"/>
              <w:bottom w:val="nil"/>
              <w:right w:val="nil"/>
            </w:tcBorders>
            <w:noWrap/>
            <w:vAlign w:val="bottom"/>
            <w:hideMark/>
          </w:tcPr>
          <w:p w14:paraId="750D01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249,92</w:t>
            </w:r>
          </w:p>
        </w:tc>
      </w:tr>
      <w:tr w:rsidR="005625FA" w:rsidRPr="0058117C" w14:paraId="3CFDFAB7" w14:textId="77777777" w:rsidTr="009D207E">
        <w:trPr>
          <w:trHeight w:val="255"/>
        </w:trPr>
        <w:tc>
          <w:tcPr>
            <w:tcW w:w="2912" w:type="pct"/>
            <w:gridSpan w:val="2"/>
            <w:tcBorders>
              <w:top w:val="nil"/>
              <w:left w:val="nil"/>
              <w:bottom w:val="nil"/>
              <w:right w:val="nil"/>
            </w:tcBorders>
            <w:noWrap/>
            <w:vAlign w:val="bottom"/>
            <w:hideMark/>
          </w:tcPr>
          <w:p w14:paraId="24DDEF5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7132DD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75DDC0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6CDD5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w:t>
            </w:r>
          </w:p>
        </w:tc>
        <w:tc>
          <w:tcPr>
            <w:tcW w:w="378" w:type="pct"/>
            <w:tcBorders>
              <w:top w:val="nil"/>
              <w:left w:val="nil"/>
              <w:bottom w:val="nil"/>
              <w:right w:val="nil"/>
            </w:tcBorders>
            <w:noWrap/>
            <w:vAlign w:val="bottom"/>
            <w:hideMark/>
          </w:tcPr>
          <w:p w14:paraId="51817F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w:t>
            </w:r>
          </w:p>
        </w:tc>
        <w:tc>
          <w:tcPr>
            <w:tcW w:w="378" w:type="pct"/>
            <w:tcBorders>
              <w:top w:val="nil"/>
              <w:left w:val="nil"/>
              <w:bottom w:val="nil"/>
              <w:right w:val="nil"/>
            </w:tcBorders>
            <w:noWrap/>
            <w:vAlign w:val="bottom"/>
            <w:hideMark/>
          </w:tcPr>
          <w:p w14:paraId="7013A7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w:t>
            </w:r>
          </w:p>
        </w:tc>
      </w:tr>
      <w:tr w:rsidR="005625FA" w:rsidRPr="0058117C" w14:paraId="7CE6A4B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68824E8"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5FFCBD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E07AD0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w:t>
            </w:r>
          </w:p>
        </w:tc>
        <w:tc>
          <w:tcPr>
            <w:tcW w:w="350" w:type="pct"/>
            <w:tcBorders>
              <w:top w:val="nil"/>
              <w:left w:val="nil"/>
              <w:bottom w:val="nil"/>
              <w:right w:val="nil"/>
            </w:tcBorders>
            <w:shd w:val="clear" w:color="000000" w:fill="FFFF99"/>
            <w:noWrap/>
            <w:vAlign w:val="bottom"/>
            <w:hideMark/>
          </w:tcPr>
          <w:p w14:paraId="078627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w:t>
            </w:r>
          </w:p>
        </w:tc>
        <w:tc>
          <w:tcPr>
            <w:tcW w:w="378" w:type="pct"/>
            <w:tcBorders>
              <w:top w:val="nil"/>
              <w:left w:val="nil"/>
              <w:bottom w:val="nil"/>
              <w:right w:val="nil"/>
            </w:tcBorders>
            <w:shd w:val="clear" w:color="000000" w:fill="FFFF99"/>
            <w:noWrap/>
            <w:vAlign w:val="bottom"/>
            <w:hideMark/>
          </w:tcPr>
          <w:p w14:paraId="409351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w:t>
            </w:r>
          </w:p>
        </w:tc>
        <w:tc>
          <w:tcPr>
            <w:tcW w:w="378" w:type="pct"/>
            <w:tcBorders>
              <w:top w:val="nil"/>
              <w:left w:val="nil"/>
              <w:bottom w:val="nil"/>
              <w:right w:val="nil"/>
            </w:tcBorders>
            <w:shd w:val="clear" w:color="000000" w:fill="FFFF99"/>
            <w:noWrap/>
            <w:vAlign w:val="bottom"/>
            <w:hideMark/>
          </w:tcPr>
          <w:p w14:paraId="6EACF9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w:t>
            </w:r>
          </w:p>
        </w:tc>
      </w:tr>
      <w:tr w:rsidR="005625FA" w:rsidRPr="0058117C" w14:paraId="68F14389" w14:textId="77777777" w:rsidTr="009D207E">
        <w:trPr>
          <w:trHeight w:val="255"/>
        </w:trPr>
        <w:tc>
          <w:tcPr>
            <w:tcW w:w="2912" w:type="pct"/>
            <w:gridSpan w:val="2"/>
            <w:tcBorders>
              <w:top w:val="nil"/>
              <w:left w:val="nil"/>
              <w:bottom w:val="nil"/>
              <w:right w:val="nil"/>
            </w:tcBorders>
            <w:noWrap/>
            <w:vAlign w:val="bottom"/>
            <w:hideMark/>
          </w:tcPr>
          <w:p w14:paraId="374A1B8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10E1D0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57C3E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w:t>
            </w:r>
          </w:p>
        </w:tc>
        <w:tc>
          <w:tcPr>
            <w:tcW w:w="350" w:type="pct"/>
            <w:tcBorders>
              <w:top w:val="nil"/>
              <w:left w:val="nil"/>
              <w:bottom w:val="nil"/>
              <w:right w:val="nil"/>
            </w:tcBorders>
            <w:noWrap/>
            <w:vAlign w:val="bottom"/>
            <w:hideMark/>
          </w:tcPr>
          <w:p w14:paraId="0A63898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w:t>
            </w:r>
          </w:p>
        </w:tc>
        <w:tc>
          <w:tcPr>
            <w:tcW w:w="378" w:type="pct"/>
            <w:tcBorders>
              <w:top w:val="nil"/>
              <w:left w:val="nil"/>
              <w:bottom w:val="nil"/>
              <w:right w:val="nil"/>
            </w:tcBorders>
            <w:noWrap/>
            <w:vAlign w:val="bottom"/>
            <w:hideMark/>
          </w:tcPr>
          <w:p w14:paraId="279EC4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w:t>
            </w:r>
          </w:p>
        </w:tc>
        <w:tc>
          <w:tcPr>
            <w:tcW w:w="378" w:type="pct"/>
            <w:tcBorders>
              <w:top w:val="nil"/>
              <w:left w:val="nil"/>
              <w:bottom w:val="nil"/>
              <w:right w:val="nil"/>
            </w:tcBorders>
            <w:noWrap/>
            <w:vAlign w:val="bottom"/>
            <w:hideMark/>
          </w:tcPr>
          <w:p w14:paraId="10F382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w:t>
            </w:r>
          </w:p>
        </w:tc>
      </w:tr>
      <w:tr w:rsidR="005625FA" w:rsidRPr="0058117C" w14:paraId="32D84EA4" w14:textId="77777777" w:rsidTr="009D207E">
        <w:trPr>
          <w:trHeight w:val="255"/>
        </w:trPr>
        <w:tc>
          <w:tcPr>
            <w:tcW w:w="2912" w:type="pct"/>
            <w:gridSpan w:val="2"/>
            <w:tcBorders>
              <w:top w:val="nil"/>
              <w:left w:val="nil"/>
              <w:bottom w:val="nil"/>
              <w:right w:val="nil"/>
            </w:tcBorders>
            <w:noWrap/>
            <w:vAlign w:val="bottom"/>
            <w:hideMark/>
          </w:tcPr>
          <w:p w14:paraId="0AB8CF6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EF8E3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D2A6A1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w:t>
            </w:r>
          </w:p>
        </w:tc>
        <w:tc>
          <w:tcPr>
            <w:tcW w:w="350" w:type="pct"/>
            <w:tcBorders>
              <w:top w:val="nil"/>
              <w:left w:val="nil"/>
              <w:bottom w:val="nil"/>
              <w:right w:val="nil"/>
            </w:tcBorders>
            <w:noWrap/>
            <w:vAlign w:val="bottom"/>
            <w:hideMark/>
          </w:tcPr>
          <w:p w14:paraId="3F35F4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w:t>
            </w:r>
          </w:p>
        </w:tc>
        <w:tc>
          <w:tcPr>
            <w:tcW w:w="378" w:type="pct"/>
            <w:tcBorders>
              <w:top w:val="nil"/>
              <w:left w:val="nil"/>
              <w:bottom w:val="nil"/>
              <w:right w:val="nil"/>
            </w:tcBorders>
            <w:noWrap/>
            <w:vAlign w:val="bottom"/>
            <w:hideMark/>
          </w:tcPr>
          <w:p w14:paraId="13EC6A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w:t>
            </w:r>
          </w:p>
        </w:tc>
        <w:tc>
          <w:tcPr>
            <w:tcW w:w="378" w:type="pct"/>
            <w:tcBorders>
              <w:top w:val="nil"/>
              <w:left w:val="nil"/>
              <w:bottom w:val="nil"/>
              <w:right w:val="nil"/>
            </w:tcBorders>
            <w:noWrap/>
            <w:vAlign w:val="bottom"/>
            <w:hideMark/>
          </w:tcPr>
          <w:p w14:paraId="6FAF4A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w:t>
            </w:r>
          </w:p>
        </w:tc>
      </w:tr>
      <w:tr w:rsidR="005625FA" w:rsidRPr="0058117C" w14:paraId="3855D1C4"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F4DA65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A100055 Vijeće srpske nacionalne manjine</w:t>
            </w:r>
          </w:p>
        </w:tc>
        <w:tc>
          <w:tcPr>
            <w:tcW w:w="632" w:type="pct"/>
            <w:tcBorders>
              <w:top w:val="nil"/>
              <w:left w:val="nil"/>
              <w:bottom w:val="nil"/>
              <w:right w:val="nil"/>
            </w:tcBorders>
            <w:shd w:val="clear" w:color="000000" w:fill="CCCCFF"/>
            <w:noWrap/>
            <w:vAlign w:val="bottom"/>
            <w:hideMark/>
          </w:tcPr>
          <w:p w14:paraId="50F363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3.467,10</w:t>
            </w:r>
          </w:p>
        </w:tc>
        <w:tc>
          <w:tcPr>
            <w:tcW w:w="350" w:type="pct"/>
            <w:tcBorders>
              <w:top w:val="nil"/>
              <w:left w:val="nil"/>
              <w:bottom w:val="nil"/>
              <w:right w:val="nil"/>
            </w:tcBorders>
            <w:shd w:val="clear" w:color="000000" w:fill="CCCCFF"/>
            <w:noWrap/>
            <w:vAlign w:val="bottom"/>
            <w:hideMark/>
          </w:tcPr>
          <w:p w14:paraId="24457D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5.595,00</w:t>
            </w:r>
          </w:p>
        </w:tc>
        <w:tc>
          <w:tcPr>
            <w:tcW w:w="350" w:type="pct"/>
            <w:tcBorders>
              <w:top w:val="nil"/>
              <w:left w:val="nil"/>
              <w:bottom w:val="nil"/>
              <w:right w:val="nil"/>
            </w:tcBorders>
            <w:shd w:val="clear" w:color="000000" w:fill="CCCCFF"/>
            <w:noWrap/>
            <w:vAlign w:val="bottom"/>
            <w:hideMark/>
          </w:tcPr>
          <w:p w14:paraId="18E516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278A7AE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06990B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10.201,01</w:t>
            </w:r>
          </w:p>
        </w:tc>
      </w:tr>
      <w:tr w:rsidR="005625FA" w:rsidRPr="0058117C" w14:paraId="275B6B2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F5D2405"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33BA9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2.891,78</w:t>
            </w:r>
          </w:p>
        </w:tc>
        <w:tc>
          <w:tcPr>
            <w:tcW w:w="350" w:type="pct"/>
            <w:tcBorders>
              <w:top w:val="nil"/>
              <w:left w:val="nil"/>
              <w:bottom w:val="nil"/>
              <w:right w:val="nil"/>
            </w:tcBorders>
            <w:shd w:val="clear" w:color="000000" w:fill="FFFF99"/>
            <w:noWrap/>
            <w:vAlign w:val="bottom"/>
            <w:hideMark/>
          </w:tcPr>
          <w:p w14:paraId="62D55F7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50" w:type="pct"/>
            <w:tcBorders>
              <w:top w:val="nil"/>
              <w:left w:val="nil"/>
              <w:bottom w:val="nil"/>
              <w:right w:val="nil"/>
            </w:tcBorders>
            <w:shd w:val="clear" w:color="000000" w:fill="FFFF99"/>
            <w:noWrap/>
            <w:vAlign w:val="bottom"/>
            <w:hideMark/>
          </w:tcPr>
          <w:p w14:paraId="2EBC1C5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9.995,00</w:t>
            </w:r>
          </w:p>
        </w:tc>
        <w:tc>
          <w:tcPr>
            <w:tcW w:w="378" w:type="pct"/>
            <w:tcBorders>
              <w:top w:val="nil"/>
              <w:left w:val="nil"/>
              <w:bottom w:val="nil"/>
              <w:right w:val="nil"/>
            </w:tcBorders>
            <w:shd w:val="clear" w:color="000000" w:fill="FFFF99"/>
            <w:noWrap/>
            <w:vAlign w:val="bottom"/>
            <w:hideMark/>
          </w:tcPr>
          <w:p w14:paraId="019813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10.094,95</w:t>
            </w:r>
          </w:p>
        </w:tc>
        <w:tc>
          <w:tcPr>
            <w:tcW w:w="378" w:type="pct"/>
            <w:tcBorders>
              <w:top w:val="nil"/>
              <w:left w:val="nil"/>
              <w:bottom w:val="nil"/>
              <w:right w:val="nil"/>
            </w:tcBorders>
            <w:shd w:val="clear" w:color="000000" w:fill="FFFF99"/>
            <w:noWrap/>
            <w:vAlign w:val="bottom"/>
            <w:hideMark/>
          </w:tcPr>
          <w:p w14:paraId="423932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10.195,91</w:t>
            </w:r>
          </w:p>
        </w:tc>
      </w:tr>
      <w:tr w:rsidR="005625FA" w:rsidRPr="0058117C" w14:paraId="637A7F88" w14:textId="77777777" w:rsidTr="009D207E">
        <w:trPr>
          <w:trHeight w:val="255"/>
        </w:trPr>
        <w:tc>
          <w:tcPr>
            <w:tcW w:w="2912" w:type="pct"/>
            <w:gridSpan w:val="2"/>
            <w:tcBorders>
              <w:top w:val="nil"/>
              <w:left w:val="nil"/>
              <w:bottom w:val="nil"/>
              <w:right w:val="nil"/>
            </w:tcBorders>
            <w:noWrap/>
            <w:vAlign w:val="bottom"/>
            <w:hideMark/>
          </w:tcPr>
          <w:p w14:paraId="792A7FD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E77890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2.891,78</w:t>
            </w:r>
          </w:p>
        </w:tc>
        <w:tc>
          <w:tcPr>
            <w:tcW w:w="350" w:type="pct"/>
            <w:tcBorders>
              <w:top w:val="nil"/>
              <w:left w:val="nil"/>
              <w:bottom w:val="nil"/>
              <w:right w:val="nil"/>
            </w:tcBorders>
            <w:noWrap/>
            <w:vAlign w:val="bottom"/>
            <w:hideMark/>
          </w:tcPr>
          <w:p w14:paraId="7AD028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50" w:type="pct"/>
            <w:tcBorders>
              <w:top w:val="nil"/>
              <w:left w:val="nil"/>
              <w:bottom w:val="nil"/>
              <w:right w:val="nil"/>
            </w:tcBorders>
            <w:noWrap/>
            <w:vAlign w:val="bottom"/>
            <w:hideMark/>
          </w:tcPr>
          <w:p w14:paraId="1EB0C2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9.995,00</w:t>
            </w:r>
          </w:p>
        </w:tc>
        <w:tc>
          <w:tcPr>
            <w:tcW w:w="378" w:type="pct"/>
            <w:tcBorders>
              <w:top w:val="nil"/>
              <w:left w:val="nil"/>
              <w:bottom w:val="nil"/>
              <w:right w:val="nil"/>
            </w:tcBorders>
            <w:noWrap/>
            <w:vAlign w:val="bottom"/>
            <w:hideMark/>
          </w:tcPr>
          <w:p w14:paraId="7E1521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10.094,95</w:t>
            </w:r>
          </w:p>
        </w:tc>
        <w:tc>
          <w:tcPr>
            <w:tcW w:w="378" w:type="pct"/>
            <w:tcBorders>
              <w:top w:val="nil"/>
              <w:left w:val="nil"/>
              <w:bottom w:val="nil"/>
              <w:right w:val="nil"/>
            </w:tcBorders>
            <w:noWrap/>
            <w:vAlign w:val="bottom"/>
            <w:hideMark/>
          </w:tcPr>
          <w:p w14:paraId="0BB96C4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10.195,91</w:t>
            </w:r>
          </w:p>
        </w:tc>
      </w:tr>
      <w:tr w:rsidR="005625FA" w:rsidRPr="0058117C" w14:paraId="5A509F6A" w14:textId="77777777" w:rsidTr="009D207E">
        <w:trPr>
          <w:trHeight w:val="255"/>
        </w:trPr>
        <w:tc>
          <w:tcPr>
            <w:tcW w:w="2912" w:type="pct"/>
            <w:gridSpan w:val="2"/>
            <w:tcBorders>
              <w:top w:val="nil"/>
              <w:left w:val="nil"/>
              <w:bottom w:val="nil"/>
              <w:right w:val="nil"/>
            </w:tcBorders>
            <w:noWrap/>
            <w:vAlign w:val="bottom"/>
            <w:hideMark/>
          </w:tcPr>
          <w:p w14:paraId="6D7B6BA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2DDF1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2.769,28</w:t>
            </w:r>
          </w:p>
        </w:tc>
        <w:tc>
          <w:tcPr>
            <w:tcW w:w="350" w:type="pct"/>
            <w:tcBorders>
              <w:top w:val="nil"/>
              <w:left w:val="nil"/>
              <w:bottom w:val="nil"/>
              <w:right w:val="nil"/>
            </w:tcBorders>
            <w:noWrap/>
            <w:vAlign w:val="bottom"/>
            <w:hideMark/>
          </w:tcPr>
          <w:p w14:paraId="078319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2.800,00</w:t>
            </w:r>
          </w:p>
        </w:tc>
        <w:tc>
          <w:tcPr>
            <w:tcW w:w="350" w:type="pct"/>
            <w:tcBorders>
              <w:top w:val="nil"/>
              <w:left w:val="nil"/>
              <w:bottom w:val="nil"/>
              <w:right w:val="nil"/>
            </w:tcBorders>
            <w:noWrap/>
            <w:vAlign w:val="bottom"/>
            <w:hideMark/>
          </w:tcPr>
          <w:p w14:paraId="4B833EF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9.745,00</w:t>
            </w:r>
          </w:p>
        </w:tc>
        <w:tc>
          <w:tcPr>
            <w:tcW w:w="378" w:type="pct"/>
            <w:tcBorders>
              <w:top w:val="nil"/>
              <w:left w:val="nil"/>
              <w:bottom w:val="nil"/>
              <w:right w:val="nil"/>
            </w:tcBorders>
            <w:noWrap/>
            <w:vAlign w:val="bottom"/>
            <w:hideMark/>
          </w:tcPr>
          <w:p w14:paraId="05149A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9.842,45</w:t>
            </w:r>
          </w:p>
        </w:tc>
        <w:tc>
          <w:tcPr>
            <w:tcW w:w="378" w:type="pct"/>
            <w:tcBorders>
              <w:top w:val="nil"/>
              <w:left w:val="nil"/>
              <w:bottom w:val="nil"/>
              <w:right w:val="nil"/>
            </w:tcBorders>
            <w:noWrap/>
            <w:vAlign w:val="bottom"/>
            <w:hideMark/>
          </w:tcPr>
          <w:p w14:paraId="026791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9.940,88</w:t>
            </w:r>
          </w:p>
        </w:tc>
      </w:tr>
      <w:tr w:rsidR="005625FA" w:rsidRPr="0058117C" w14:paraId="6B1AD17E" w14:textId="77777777" w:rsidTr="009D207E">
        <w:trPr>
          <w:trHeight w:val="255"/>
        </w:trPr>
        <w:tc>
          <w:tcPr>
            <w:tcW w:w="2912" w:type="pct"/>
            <w:gridSpan w:val="2"/>
            <w:tcBorders>
              <w:top w:val="nil"/>
              <w:left w:val="nil"/>
              <w:bottom w:val="nil"/>
              <w:right w:val="nil"/>
            </w:tcBorders>
            <w:noWrap/>
            <w:vAlign w:val="bottom"/>
            <w:hideMark/>
          </w:tcPr>
          <w:p w14:paraId="620085B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916B7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122,50</w:t>
            </w:r>
          </w:p>
        </w:tc>
        <w:tc>
          <w:tcPr>
            <w:tcW w:w="350" w:type="pct"/>
            <w:tcBorders>
              <w:top w:val="nil"/>
              <w:left w:val="nil"/>
              <w:bottom w:val="nil"/>
              <w:right w:val="nil"/>
            </w:tcBorders>
            <w:noWrap/>
            <w:vAlign w:val="bottom"/>
            <w:hideMark/>
          </w:tcPr>
          <w:p w14:paraId="0777DF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w:t>
            </w:r>
          </w:p>
        </w:tc>
        <w:tc>
          <w:tcPr>
            <w:tcW w:w="350" w:type="pct"/>
            <w:tcBorders>
              <w:top w:val="nil"/>
              <w:left w:val="nil"/>
              <w:bottom w:val="nil"/>
              <w:right w:val="nil"/>
            </w:tcBorders>
            <w:noWrap/>
            <w:vAlign w:val="bottom"/>
            <w:hideMark/>
          </w:tcPr>
          <w:p w14:paraId="1CCFDE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w:t>
            </w:r>
          </w:p>
        </w:tc>
        <w:tc>
          <w:tcPr>
            <w:tcW w:w="378" w:type="pct"/>
            <w:tcBorders>
              <w:top w:val="nil"/>
              <w:left w:val="nil"/>
              <w:bottom w:val="nil"/>
              <w:right w:val="nil"/>
            </w:tcBorders>
            <w:noWrap/>
            <w:vAlign w:val="bottom"/>
            <w:hideMark/>
          </w:tcPr>
          <w:p w14:paraId="6D84C5F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252,50</w:t>
            </w:r>
          </w:p>
        </w:tc>
        <w:tc>
          <w:tcPr>
            <w:tcW w:w="378" w:type="pct"/>
            <w:tcBorders>
              <w:top w:val="nil"/>
              <w:left w:val="nil"/>
              <w:bottom w:val="nil"/>
              <w:right w:val="nil"/>
            </w:tcBorders>
            <w:noWrap/>
            <w:vAlign w:val="bottom"/>
            <w:hideMark/>
          </w:tcPr>
          <w:p w14:paraId="19ABB3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255,03</w:t>
            </w:r>
          </w:p>
        </w:tc>
      </w:tr>
      <w:tr w:rsidR="005625FA" w:rsidRPr="0058117C" w14:paraId="5EB20CD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EE3B054"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7FF073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68D33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w:t>
            </w:r>
          </w:p>
        </w:tc>
        <w:tc>
          <w:tcPr>
            <w:tcW w:w="350" w:type="pct"/>
            <w:tcBorders>
              <w:top w:val="nil"/>
              <w:left w:val="nil"/>
              <w:bottom w:val="nil"/>
              <w:right w:val="nil"/>
            </w:tcBorders>
            <w:shd w:val="clear" w:color="000000" w:fill="FFFF99"/>
            <w:noWrap/>
            <w:vAlign w:val="bottom"/>
            <w:hideMark/>
          </w:tcPr>
          <w:p w14:paraId="320527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w:t>
            </w:r>
          </w:p>
        </w:tc>
        <w:tc>
          <w:tcPr>
            <w:tcW w:w="378" w:type="pct"/>
            <w:tcBorders>
              <w:top w:val="nil"/>
              <w:left w:val="nil"/>
              <w:bottom w:val="nil"/>
              <w:right w:val="nil"/>
            </w:tcBorders>
            <w:shd w:val="clear" w:color="000000" w:fill="FFFF99"/>
            <w:noWrap/>
            <w:vAlign w:val="bottom"/>
            <w:hideMark/>
          </w:tcPr>
          <w:p w14:paraId="0AC0B30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w:t>
            </w:r>
          </w:p>
        </w:tc>
        <w:tc>
          <w:tcPr>
            <w:tcW w:w="378" w:type="pct"/>
            <w:tcBorders>
              <w:top w:val="nil"/>
              <w:left w:val="nil"/>
              <w:bottom w:val="nil"/>
              <w:right w:val="nil"/>
            </w:tcBorders>
            <w:shd w:val="clear" w:color="000000" w:fill="FFFF99"/>
            <w:noWrap/>
            <w:vAlign w:val="bottom"/>
            <w:hideMark/>
          </w:tcPr>
          <w:p w14:paraId="1DA1AE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w:t>
            </w:r>
          </w:p>
        </w:tc>
      </w:tr>
      <w:tr w:rsidR="005625FA" w:rsidRPr="0058117C" w14:paraId="22609099" w14:textId="77777777" w:rsidTr="009D207E">
        <w:trPr>
          <w:trHeight w:val="255"/>
        </w:trPr>
        <w:tc>
          <w:tcPr>
            <w:tcW w:w="2912" w:type="pct"/>
            <w:gridSpan w:val="2"/>
            <w:tcBorders>
              <w:top w:val="nil"/>
              <w:left w:val="nil"/>
              <w:bottom w:val="nil"/>
              <w:right w:val="nil"/>
            </w:tcBorders>
            <w:noWrap/>
            <w:vAlign w:val="bottom"/>
            <w:hideMark/>
          </w:tcPr>
          <w:p w14:paraId="6FA4A2F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A0C194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D315F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w:t>
            </w:r>
          </w:p>
        </w:tc>
        <w:tc>
          <w:tcPr>
            <w:tcW w:w="350" w:type="pct"/>
            <w:tcBorders>
              <w:top w:val="nil"/>
              <w:left w:val="nil"/>
              <w:bottom w:val="nil"/>
              <w:right w:val="nil"/>
            </w:tcBorders>
            <w:noWrap/>
            <w:vAlign w:val="bottom"/>
            <w:hideMark/>
          </w:tcPr>
          <w:p w14:paraId="4A1B35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w:t>
            </w:r>
          </w:p>
        </w:tc>
        <w:tc>
          <w:tcPr>
            <w:tcW w:w="378" w:type="pct"/>
            <w:tcBorders>
              <w:top w:val="nil"/>
              <w:left w:val="nil"/>
              <w:bottom w:val="nil"/>
              <w:right w:val="nil"/>
            </w:tcBorders>
            <w:noWrap/>
            <w:vAlign w:val="bottom"/>
            <w:hideMark/>
          </w:tcPr>
          <w:p w14:paraId="10D7B8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w:t>
            </w:r>
          </w:p>
        </w:tc>
        <w:tc>
          <w:tcPr>
            <w:tcW w:w="378" w:type="pct"/>
            <w:tcBorders>
              <w:top w:val="nil"/>
              <w:left w:val="nil"/>
              <w:bottom w:val="nil"/>
              <w:right w:val="nil"/>
            </w:tcBorders>
            <w:noWrap/>
            <w:vAlign w:val="bottom"/>
            <w:hideMark/>
          </w:tcPr>
          <w:p w14:paraId="3ED8E8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w:t>
            </w:r>
          </w:p>
        </w:tc>
      </w:tr>
      <w:tr w:rsidR="005625FA" w:rsidRPr="0058117C" w14:paraId="5A117444" w14:textId="77777777" w:rsidTr="009D207E">
        <w:trPr>
          <w:trHeight w:val="255"/>
        </w:trPr>
        <w:tc>
          <w:tcPr>
            <w:tcW w:w="2912" w:type="pct"/>
            <w:gridSpan w:val="2"/>
            <w:tcBorders>
              <w:top w:val="nil"/>
              <w:left w:val="nil"/>
              <w:bottom w:val="nil"/>
              <w:right w:val="nil"/>
            </w:tcBorders>
            <w:noWrap/>
            <w:vAlign w:val="bottom"/>
            <w:hideMark/>
          </w:tcPr>
          <w:p w14:paraId="6D9814F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E68802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A0A06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w:t>
            </w:r>
          </w:p>
        </w:tc>
        <w:tc>
          <w:tcPr>
            <w:tcW w:w="350" w:type="pct"/>
            <w:tcBorders>
              <w:top w:val="nil"/>
              <w:left w:val="nil"/>
              <w:bottom w:val="nil"/>
              <w:right w:val="nil"/>
            </w:tcBorders>
            <w:noWrap/>
            <w:vAlign w:val="bottom"/>
            <w:hideMark/>
          </w:tcPr>
          <w:p w14:paraId="3DA299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w:t>
            </w:r>
          </w:p>
        </w:tc>
        <w:tc>
          <w:tcPr>
            <w:tcW w:w="378" w:type="pct"/>
            <w:tcBorders>
              <w:top w:val="nil"/>
              <w:left w:val="nil"/>
              <w:bottom w:val="nil"/>
              <w:right w:val="nil"/>
            </w:tcBorders>
            <w:noWrap/>
            <w:vAlign w:val="bottom"/>
            <w:hideMark/>
          </w:tcPr>
          <w:p w14:paraId="21F968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w:t>
            </w:r>
          </w:p>
        </w:tc>
        <w:tc>
          <w:tcPr>
            <w:tcW w:w="378" w:type="pct"/>
            <w:tcBorders>
              <w:top w:val="nil"/>
              <w:left w:val="nil"/>
              <w:bottom w:val="nil"/>
              <w:right w:val="nil"/>
            </w:tcBorders>
            <w:noWrap/>
            <w:vAlign w:val="bottom"/>
            <w:hideMark/>
          </w:tcPr>
          <w:p w14:paraId="78290E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w:t>
            </w:r>
          </w:p>
        </w:tc>
      </w:tr>
      <w:tr w:rsidR="005625FA" w:rsidRPr="0058117C" w14:paraId="49F8A21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AA63D3A"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6.2. Tekuće donacije - prihodi korisnika</w:t>
            </w:r>
          </w:p>
        </w:tc>
        <w:tc>
          <w:tcPr>
            <w:tcW w:w="632" w:type="pct"/>
            <w:tcBorders>
              <w:top w:val="nil"/>
              <w:left w:val="nil"/>
              <w:bottom w:val="nil"/>
              <w:right w:val="nil"/>
            </w:tcBorders>
            <w:shd w:val="clear" w:color="000000" w:fill="FFFF99"/>
            <w:noWrap/>
            <w:vAlign w:val="bottom"/>
            <w:hideMark/>
          </w:tcPr>
          <w:p w14:paraId="0687C2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575,32</w:t>
            </w:r>
          </w:p>
        </w:tc>
        <w:tc>
          <w:tcPr>
            <w:tcW w:w="350" w:type="pct"/>
            <w:tcBorders>
              <w:top w:val="nil"/>
              <w:left w:val="nil"/>
              <w:bottom w:val="nil"/>
              <w:right w:val="nil"/>
            </w:tcBorders>
            <w:shd w:val="clear" w:color="000000" w:fill="FFFF99"/>
            <w:noWrap/>
            <w:vAlign w:val="bottom"/>
            <w:hideMark/>
          </w:tcPr>
          <w:p w14:paraId="2149C9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2.591,00</w:t>
            </w:r>
          </w:p>
        </w:tc>
        <w:tc>
          <w:tcPr>
            <w:tcW w:w="350" w:type="pct"/>
            <w:tcBorders>
              <w:top w:val="nil"/>
              <w:left w:val="nil"/>
              <w:bottom w:val="nil"/>
              <w:right w:val="nil"/>
            </w:tcBorders>
            <w:shd w:val="clear" w:color="000000" w:fill="FFFF99"/>
            <w:noWrap/>
            <w:vAlign w:val="bottom"/>
            <w:hideMark/>
          </w:tcPr>
          <w:p w14:paraId="26C724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0BF1F8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F2859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67232A7C" w14:textId="77777777" w:rsidTr="009D207E">
        <w:trPr>
          <w:trHeight w:val="255"/>
        </w:trPr>
        <w:tc>
          <w:tcPr>
            <w:tcW w:w="2912" w:type="pct"/>
            <w:gridSpan w:val="2"/>
            <w:tcBorders>
              <w:top w:val="nil"/>
              <w:left w:val="nil"/>
              <w:bottom w:val="nil"/>
              <w:right w:val="nil"/>
            </w:tcBorders>
            <w:noWrap/>
            <w:vAlign w:val="bottom"/>
            <w:hideMark/>
          </w:tcPr>
          <w:p w14:paraId="626F48C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24922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575,32</w:t>
            </w:r>
          </w:p>
        </w:tc>
        <w:tc>
          <w:tcPr>
            <w:tcW w:w="350" w:type="pct"/>
            <w:tcBorders>
              <w:top w:val="nil"/>
              <w:left w:val="nil"/>
              <w:bottom w:val="nil"/>
              <w:right w:val="nil"/>
            </w:tcBorders>
            <w:noWrap/>
            <w:vAlign w:val="bottom"/>
            <w:hideMark/>
          </w:tcPr>
          <w:p w14:paraId="2AAD8D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2.591,00</w:t>
            </w:r>
          </w:p>
        </w:tc>
        <w:tc>
          <w:tcPr>
            <w:tcW w:w="350" w:type="pct"/>
            <w:tcBorders>
              <w:top w:val="nil"/>
              <w:left w:val="nil"/>
              <w:bottom w:val="nil"/>
              <w:right w:val="nil"/>
            </w:tcBorders>
            <w:noWrap/>
            <w:vAlign w:val="bottom"/>
            <w:hideMark/>
          </w:tcPr>
          <w:p w14:paraId="5F1EC8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AF547F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ED7C8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0C94EDF" w14:textId="77777777" w:rsidTr="009D207E">
        <w:trPr>
          <w:trHeight w:val="255"/>
        </w:trPr>
        <w:tc>
          <w:tcPr>
            <w:tcW w:w="2912" w:type="pct"/>
            <w:gridSpan w:val="2"/>
            <w:tcBorders>
              <w:top w:val="nil"/>
              <w:left w:val="nil"/>
              <w:bottom w:val="nil"/>
              <w:right w:val="nil"/>
            </w:tcBorders>
            <w:noWrap/>
            <w:vAlign w:val="bottom"/>
            <w:hideMark/>
          </w:tcPr>
          <w:p w14:paraId="4B21D00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6B3790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575,32</w:t>
            </w:r>
          </w:p>
        </w:tc>
        <w:tc>
          <w:tcPr>
            <w:tcW w:w="350" w:type="pct"/>
            <w:tcBorders>
              <w:top w:val="nil"/>
              <w:left w:val="nil"/>
              <w:bottom w:val="nil"/>
              <w:right w:val="nil"/>
            </w:tcBorders>
            <w:noWrap/>
            <w:vAlign w:val="bottom"/>
            <w:hideMark/>
          </w:tcPr>
          <w:p w14:paraId="4DA918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2.591,00</w:t>
            </w:r>
          </w:p>
        </w:tc>
        <w:tc>
          <w:tcPr>
            <w:tcW w:w="350" w:type="pct"/>
            <w:tcBorders>
              <w:top w:val="nil"/>
              <w:left w:val="nil"/>
              <w:bottom w:val="nil"/>
              <w:right w:val="nil"/>
            </w:tcBorders>
            <w:noWrap/>
            <w:vAlign w:val="bottom"/>
            <w:hideMark/>
          </w:tcPr>
          <w:p w14:paraId="6B225C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041E6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B308E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0BD543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5E39468"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A100059 </w:t>
            </w:r>
            <w:proofErr w:type="spellStart"/>
            <w:r w:rsidRPr="0058117C">
              <w:rPr>
                <w:rFonts w:ascii="Arial" w:hAnsi="Arial" w:cs="Arial"/>
                <w:b/>
                <w:bCs/>
                <w:color w:val="000000"/>
                <w:sz w:val="14"/>
                <w:szCs w:val="14"/>
                <w:lang w:val="en-US" w:eastAsia="en-US"/>
              </w:rPr>
              <w:t>Sufinanciranje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prijevoza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pitke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vode</w:t>
            </w:r>
            <w:proofErr w:type="spellEnd"/>
          </w:p>
        </w:tc>
        <w:tc>
          <w:tcPr>
            <w:tcW w:w="632" w:type="pct"/>
            <w:tcBorders>
              <w:top w:val="nil"/>
              <w:left w:val="nil"/>
              <w:bottom w:val="nil"/>
              <w:right w:val="nil"/>
            </w:tcBorders>
            <w:shd w:val="clear" w:color="000000" w:fill="CCCCFF"/>
            <w:noWrap/>
            <w:vAlign w:val="bottom"/>
            <w:hideMark/>
          </w:tcPr>
          <w:p w14:paraId="76C139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1.812,59</w:t>
            </w:r>
          </w:p>
        </w:tc>
        <w:tc>
          <w:tcPr>
            <w:tcW w:w="350" w:type="pct"/>
            <w:tcBorders>
              <w:top w:val="nil"/>
              <w:left w:val="nil"/>
              <w:bottom w:val="nil"/>
              <w:right w:val="nil"/>
            </w:tcBorders>
            <w:shd w:val="clear" w:color="000000" w:fill="CCCCFF"/>
            <w:noWrap/>
            <w:vAlign w:val="bottom"/>
            <w:hideMark/>
          </w:tcPr>
          <w:p w14:paraId="6DDA81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50" w:type="pct"/>
            <w:tcBorders>
              <w:top w:val="nil"/>
              <w:left w:val="nil"/>
              <w:bottom w:val="nil"/>
              <w:right w:val="nil"/>
            </w:tcBorders>
            <w:shd w:val="clear" w:color="000000" w:fill="CCCCFF"/>
            <w:noWrap/>
            <w:vAlign w:val="bottom"/>
            <w:hideMark/>
          </w:tcPr>
          <w:p w14:paraId="72A4A0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78" w:type="pct"/>
            <w:tcBorders>
              <w:top w:val="nil"/>
              <w:left w:val="nil"/>
              <w:bottom w:val="nil"/>
              <w:right w:val="nil"/>
            </w:tcBorders>
            <w:shd w:val="clear" w:color="000000" w:fill="CCCCFF"/>
            <w:noWrap/>
            <w:vAlign w:val="bottom"/>
            <w:hideMark/>
          </w:tcPr>
          <w:p w14:paraId="30ADF6E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8.080,00</w:t>
            </w:r>
          </w:p>
        </w:tc>
        <w:tc>
          <w:tcPr>
            <w:tcW w:w="378" w:type="pct"/>
            <w:tcBorders>
              <w:top w:val="nil"/>
              <w:left w:val="nil"/>
              <w:bottom w:val="nil"/>
              <w:right w:val="nil"/>
            </w:tcBorders>
            <w:shd w:val="clear" w:color="000000" w:fill="CCCCFF"/>
            <w:noWrap/>
            <w:vAlign w:val="bottom"/>
            <w:hideMark/>
          </w:tcPr>
          <w:p w14:paraId="1CE538B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8.160,80</w:t>
            </w:r>
          </w:p>
        </w:tc>
      </w:tr>
      <w:tr w:rsidR="005625FA" w:rsidRPr="0058117C" w14:paraId="5CCA6B2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A54A15E"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BBF4F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1.812,59</w:t>
            </w:r>
          </w:p>
        </w:tc>
        <w:tc>
          <w:tcPr>
            <w:tcW w:w="350" w:type="pct"/>
            <w:tcBorders>
              <w:top w:val="nil"/>
              <w:left w:val="nil"/>
              <w:bottom w:val="nil"/>
              <w:right w:val="nil"/>
            </w:tcBorders>
            <w:shd w:val="clear" w:color="000000" w:fill="FFFF99"/>
            <w:noWrap/>
            <w:vAlign w:val="bottom"/>
            <w:hideMark/>
          </w:tcPr>
          <w:p w14:paraId="35558A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50" w:type="pct"/>
            <w:tcBorders>
              <w:top w:val="nil"/>
              <w:left w:val="nil"/>
              <w:bottom w:val="nil"/>
              <w:right w:val="nil"/>
            </w:tcBorders>
            <w:shd w:val="clear" w:color="000000" w:fill="FFFF99"/>
            <w:noWrap/>
            <w:vAlign w:val="bottom"/>
            <w:hideMark/>
          </w:tcPr>
          <w:p w14:paraId="2DB585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78" w:type="pct"/>
            <w:tcBorders>
              <w:top w:val="nil"/>
              <w:left w:val="nil"/>
              <w:bottom w:val="nil"/>
              <w:right w:val="nil"/>
            </w:tcBorders>
            <w:shd w:val="clear" w:color="000000" w:fill="FFFF99"/>
            <w:noWrap/>
            <w:vAlign w:val="bottom"/>
            <w:hideMark/>
          </w:tcPr>
          <w:p w14:paraId="27D744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8.080,00</w:t>
            </w:r>
          </w:p>
        </w:tc>
        <w:tc>
          <w:tcPr>
            <w:tcW w:w="378" w:type="pct"/>
            <w:tcBorders>
              <w:top w:val="nil"/>
              <w:left w:val="nil"/>
              <w:bottom w:val="nil"/>
              <w:right w:val="nil"/>
            </w:tcBorders>
            <w:shd w:val="clear" w:color="000000" w:fill="FFFF99"/>
            <w:noWrap/>
            <w:vAlign w:val="bottom"/>
            <w:hideMark/>
          </w:tcPr>
          <w:p w14:paraId="0869C58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8.160,80</w:t>
            </w:r>
          </w:p>
        </w:tc>
      </w:tr>
      <w:tr w:rsidR="005625FA" w:rsidRPr="0058117C" w14:paraId="66F1CBAC" w14:textId="77777777" w:rsidTr="009D207E">
        <w:trPr>
          <w:trHeight w:val="255"/>
        </w:trPr>
        <w:tc>
          <w:tcPr>
            <w:tcW w:w="2912" w:type="pct"/>
            <w:gridSpan w:val="2"/>
            <w:tcBorders>
              <w:top w:val="nil"/>
              <w:left w:val="nil"/>
              <w:bottom w:val="nil"/>
              <w:right w:val="nil"/>
            </w:tcBorders>
            <w:noWrap/>
            <w:vAlign w:val="bottom"/>
            <w:hideMark/>
          </w:tcPr>
          <w:p w14:paraId="5C7EBFF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59660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1.812,59</w:t>
            </w:r>
          </w:p>
        </w:tc>
        <w:tc>
          <w:tcPr>
            <w:tcW w:w="350" w:type="pct"/>
            <w:tcBorders>
              <w:top w:val="nil"/>
              <w:left w:val="nil"/>
              <w:bottom w:val="nil"/>
              <w:right w:val="nil"/>
            </w:tcBorders>
            <w:noWrap/>
            <w:vAlign w:val="bottom"/>
            <w:hideMark/>
          </w:tcPr>
          <w:p w14:paraId="750235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50" w:type="pct"/>
            <w:tcBorders>
              <w:top w:val="nil"/>
              <w:left w:val="nil"/>
              <w:bottom w:val="nil"/>
              <w:right w:val="nil"/>
            </w:tcBorders>
            <w:noWrap/>
            <w:vAlign w:val="bottom"/>
            <w:hideMark/>
          </w:tcPr>
          <w:p w14:paraId="70C744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78" w:type="pct"/>
            <w:tcBorders>
              <w:top w:val="nil"/>
              <w:left w:val="nil"/>
              <w:bottom w:val="nil"/>
              <w:right w:val="nil"/>
            </w:tcBorders>
            <w:noWrap/>
            <w:vAlign w:val="bottom"/>
            <w:hideMark/>
          </w:tcPr>
          <w:p w14:paraId="2798D0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w:t>
            </w:r>
          </w:p>
        </w:tc>
        <w:tc>
          <w:tcPr>
            <w:tcW w:w="378" w:type="pct"/>
            <w:tcBorders>
              <w:top w:val="nil"/>
              <w:left w:val="nil"/>
              <w:bottom w:val="nil"/>
              <w:right w:val="nil"/>
            </w:tcBorders>
            <w:noWrap/>
            <w:vAlign w:val="bottom"/>
            <w:hideMark/>
          </w:tcPr>
          <w:p w14:paraId="2C7A32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w:t>
            </w:r>
          </w:p>
        </w:tc>
      </w:tr>
      <w:tr w:rsidR="005625FA" w:rsidRPr="0058117C" w14:paraId="05FFB978" w14:textId="77777777" w:rsidTr="009D207E">
        <w:trPr>
          <w:trHeight w:val="255"/>
        </w:trPr>
        <w:tc>
          <w:tcPr>
            <w:tcW w:w="2912" w:type="pct"/>
            <w:gridSpan w:val="2"/>
            <w:tcBorders>
              <w:top w:val="nil"/>
              <w:left w:val="nil"/>
              <w:bottom w:val="nil"/>
              <w:right w:val="nil"/>
            </w:tcBorders>
            <w:noWrap/>
            <w:vAlign w:val="bottom"/>
            <w:hideMark/>
          </w:tcPr>
          <w:p w14:paraId="651F62C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001CFE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1.812,59</w:t>
            </w:r>
          </w:p>
        </w:tc>
        <w:tc>
          <w:tcPr>
            <w:tcW w:w="350" w:type="pct"/>
            <w:tcBorders>
              <w:top w:val="nil"/>
              <w:left w:val="nil"/>
              <w:bottom w:val="nil"/>
              <w:right w:val="nil"/>
            </w:tcBorders>
            <w:noWrap/>
            <w:vAlign w:val="bottom"/>
            <w:hideMark/>
          </w:tcPr>
          <w:p w14:paraId="736AB3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50" w:type="pct"/>
            <w:tcBorders>
              <w:top w:val="nil"/>
              <w:left w:val="nil"/>
              <w:bottom w:val="nil"/>
              <w:right w:val="nil"/>
            </w:tcBorders>
            <w:noWrap/>
            <w:vAlign w:val="bottom"/>
            <w:hideMark/>
          </w:tcPr>
          <w:p w14:paraId="5F6259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78" w:type="pct"/>
            <w:tcBorders>
              <w:top w:val="nil"/>
              <w:left w:val="nil"/>
              <w:bottom w:val="nil"/>
              <w:right w:val="nil"/>
            </w:tcBorders>
            <w:noWrap/>
            <w:vAlign w:val="bottom"/>
            <w:hideMark/>
          </w:tcPr>
          <w:p w14:paraId="5B1247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w:t>
            </w:r>
          </w:p>
        </w:tc>
        <w:tc>
          <w:tcPr>
            <w:tcW w:w="378" w:type="pct"/>
            <w:tcBorders>
              <w:top w:val="nil"/>
              <w:left w:val="nil"/>
              <w:bottom w:val="nil"/>
              <w:right w:val="nil"/>
            </w:tcBorders>
            <w:noWrap/>
            <w:vAlign w:val="bottom"/>
            <w:hideMark/>
          </w:tcPr>
          <w:p w14:paraId="675A15B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w:t>
            </w:r>
          </w:p>
        </w:tc>
      </w:tr>
      <w:tr w:rsidR="005625FA" w:rsidRPr="0058117C" w14:paraId="181D7A1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E7AD59C"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lastRenderedPageBreak/>
              <w:t>Aktivnost</w:t>
            </w:r>
            <w:proofErr w:type="spellEnd"/>
            <w:r w:rsidRPr="0058117C">
              <w:rPr>
                <w:rFonts w:ascii="Arial" w:hAnsi="Arial" w:cs="Arial"/>
                <w:b/>
                <w:bCs/>
                <w:color w:val="000000"/>
                <w:sz w:val="14"/>
                <w:szCs w:val="14"/>
                <w:lang w:val="en-US" w:eastAsia="en-US"/>
              </w:rPr>
              <w:t xml:space="preserve"> A100063 </w:t>
            </w:r>
            <w:proofErr w:type="spellStart"/>
            <w:r w:rsidRPr="0058117C">
              <w:rPr>
                <w:rFonts w:ascii="Arial" w:hAnsi="Arial" w:cs="Arial"/>
                <w:b/>
                <w:bCs/>
                <w:color w:val="000000"/>
                <w:sz w:val="14"/>
                <w:szCs w:val="14"/>
                <w:lang w:val="en-US" w:eastAsia="en-US"/>
              </w:rPr>
              <w:t>Lokalni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izbori</w:t>
            </w:r>
            <w:proofErr w:type="spellEnd"/>
          </w:p>
        </w:tc>
        <w:tc>
          <w:tcPr>
            <w:tcW w:w="632" w:type="pct"/>
            <w:tcBorders>
              <w:top w:val="nil"/>
              <w:left w:val="nil"/>
              <w:bottom w:val="nil"/>
              <w:right w:val="nil"/>
            </w:tcBorders>
            <w:shd w:val="clear" w:color="000000" w:fill="CCCCFF"/>
            <w:noWrap/>
            <w:vAlign w:val="bottom"/>
            <w:hideMark/>
          </w:tcPr>
          <w:p w14:paraId="096191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F0B141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53.000,00</w:t>
            </w:r>
          </w:p>
        </w:tc>
        <w:tc>
          <w:tcPr>
            <w:tcW w:w="350" w:type="pct"/>
            <w:tcBorders>
              <w:top w:val="nil"/>
              <w:left w:val="nil"/>
              <w:bottom w:val="nil"/>
              <w:right w:val="nil"/>
            </w:tcBorders>
            <w:shd w:val="clear" w:color="000000" w:fill="CCCCFF"/>
            <w:noWrap/>
            <w:vAlign w:val="bottom"/>
            <w:hideMark/>
          </w:tcPr>
          <w:p w14:paraId="670F48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506961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75C4C0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D55211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DE1630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A9FDC0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1C7E68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42.800,00</w:t>
            </w:r>
          </w:p>
        </w:tc>
        <w:tc>
          <w:tcPr>
            <w:tcW w:w="350" w:type="pct"/>
            <w:tcBorders>
              <w:top w:val="nil"/>
              <w:left w:val="nil"/>
              <w:bottom w:val="nil"/>
              <w:right w:val="nil"/>
            </w:tcBorders>
            <w:shd w:val="clear" w:color="000000" w:fill="FFFF99"/>
            <w:noWrap/>
            <w:vAlign w:val="bottom"/>
            <w:hideMark/>
          </w:tcPr>
          <w:p w14:paraId="5CE2E2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713F6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3D1A9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6B856ED4" w14:textId="77777777" w:rsidTr="009D207E">
        <w:trPr>
          <w:trHeight w:val="255"/>
        </w:trPr>
        <w:tc>
          <w:tcPr>
            <w:tcW w:w="2912" w:type="pct"/>
            <w:gridSpan w:val="2"/>
            <w:tcBorders>
              <w:top w:val="nil"/>
              <w:left w:val="nil"/>
              <w:bottom w:val="nil"/>
              <w:right w:val="nil"/>
            </w:tcBorders>
            <w:noWrap/>
            <w:vAlign w:val="bottom"/>
            <w:hideMark/>
          </w:tcPr>
          <w:p w14:paraId="05E3F44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51E4D9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93438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42.800,00</w:t>
            </w:r>
          </w:p>
        </w:tc>
        <w:tc>
          <w:tcPr>
            <w:tcW w:w="350" w:type="pct"/>
            <w:tcBorders>
              <w:top w:val="nil"/>
              <w:left w:val="nil"/>
              <w:bottom w:val="nil"/>
              <w:right w:val="nil"/>
            </w:tcBorders>
            <w:noWrap/>
            <w:vAlign w:val="bottom"/>
            <w:hideMark/>
          </w:tcPr>
          <w:p w14:paraId="1A91F8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CF6D5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47A1B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8A2FB26" w14:textId="77777777" w:rsidTr="009D207E">
        <w:trPr>
          <w:trHeight w:val="255"/>
        </w:trPr>
        <w:tc>
          <w:tcPr>
            <w:tcW w:w="2912" w:type="pct"/>
            <w:gridSpan w:val="2"/>
            <w:tcBorders>
              <w:top w:val="nil"/>
              <w:left w:val="nil"/>
              <w:bottom w:val="nil"/>
              <w:right w:val="nil"/>
            </w:tcBorders>
            <w:noWrap/>
            <w:vAlign w:val="bottom"/>
            <w:hideMark/>
          </w:tcPr>
          <w:p w14:paraId="78F99BD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ADBBB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AA993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32.800,00</w:t>
            </w:r>
          </w:p>
        </w:tc>
        <w:tc>
          <w:tcPr>
            <w:tcW w:w="350" w:type="pct"/>
            <w:tcBorders>
              <w:top w:val="nil"/>
              <w:left w:val="nil"/>
              <w:bottom w:val="nil"/>
              <w:right w:val="nil"/>
            </w:tcBorders>
            <w:noWrap/>
            <w:vAlign w:val="bottom"/>
            <w:hideMark/>
          </w:tcPr>
          <w:p w14:paraId="56953E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68F99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E0DF5F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875F754" w14:textId="77777777" w:rsidTr="009D207E">
        <w:trPr>
          <w:trHeight w:val="255"/>
        </w:trPr>
        <w:tc>
          <w:tcPr>
            <w:tcW w:w="2912" w:type="pct"/>
            <w:gridSpan w:val="2"/>
            <w:tcBorders>
              <w:top w:val="nil"/>
              <w:left w:val="nil"/>
              <w:bottom w:val="nil"/>
              <w:right w:val="nil"/>
            </w:tcBorders>
            <w:noWrap/>
            <w:vAlign w:val="bottom"/>
            <w:hideMark/>
          </w:tcPr>
          <w:p w14:paraId="5F89AD8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3FD314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FBC86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1E82F5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10AD8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82D2F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DB112E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09E3266"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700047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5C6A8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10.200,00</w:t>
            </w:r>
          </w:p>
        </w:tc>
        <w:tc>
          <w:tcPr>
            <w:tcW w:w="350" w:type="pct"/>
            <w:tcBorders>
              <w:top w:val="nil"/>
              <w:left w:val="nil"/>
              <w:bottom w:val="nil"/>
              <w:right w:val="nil"/>
            </w:tcBorders>
            <w:shd w:val="clear" w:color="000000" w:fill="FFFF99"/>
            <w:noWrap/>
            <w:vAlign w:val="bottom"/>
            <w:hideMark/>
          </w:tcPr>
          <w:p w14:paraId="41299F8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4D9458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E4DE7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21DAE8C" w14:textId="77777777" w:rsidTr="009D207E">
        <w:trPr>
          <w:trHeight w:val="255"/>
        </w:trPr>
        <w:tc>
          <w:tcPr>
            <w:tcW w:w="2912" w:type="pct"/>
            <w:gridSpan w:val="2"/>
            <w:tcBorders>
              <w:top w:val="nil"/>
              <w:left w:val="nil"/>
              <w:bottom w:val="nil"/>
              <w:right w:val="nil"/>
            </w:tcBorders>
            <w:noWrap/>
            <w:vAlign w:val="bottom"/>
            <w:hideMark/>
          </w:tcPr>
          <w:p w14:paraId="2D3006E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684DE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256AD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10.200,00</w:t>
            </w:r>
          </w:p>
        </w:tc>
        <w:tc>
          <w:tcPr>
            <w:tcW w:w="350" w:type="pct"/>
            <w:tcBorders>
              <w:top w:val="nil"/>
              <w:left w:val="nil"/>
              <w:bottom w:val="nil"/>
              <w:right w:val="nil"/>
            </w:tcBorders>
            <w:noWrap/>
            <w:vAlign w:val="bottom"/>
            <w:hideMark/>
          </w:tcPr>
          <w:p w14:paraId="623DA7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23DAD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323DE8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A17E9E1" w14:textId="77777777" w:rsidTr="009D207E">
        <w:trPr>
          <w:trHeight w:val="255"/>
        </w:trPr>
        <w:tc>
          <w:tcPr>
            <w:tcW w:w="2912" w:type="pct"/>
            <w:gridSpan w:val="2"/>
            <w:tcBorders>
              <w:top w:val="nil"/>
              <w:left w:val="nil"/>
              <w:bottom w:val="nil"/>
              <w:right w:val="nil"/>
            </w:tcBorders>
            <w:noWrap/>
            <w:vAlign w:val="bottom"/>
            <w:hideMark/>
          </w:tcPr>
          <w:p w14:paraId="57BE1D3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37346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86E45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10.200,00</w:t>
            </w:r>
          </w:p>
        </w:tc>
        <w:tc>
          <w:tcPr>
            <w:tcW w:w="350" w:type="pct"/>
            <w:tcBorders>
              <w:top w:val="nil"/>
              <w:left w:val="nil"/>
              <w:bottom w:val="nil"/>
              <w:right w:val="nil"/>
            </w:tcBorders>
            <w:noWrap/>
            <w:vAlign w:val="bottom"/>
            <w:hideMark/>
          </w:tcPr>
          <w:p w14:paraId="6969AB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5D8DB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B7BDE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F55748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274231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A100064 Izbor članova za Mjesni odbor Srb</w:t>
            </w:r>
          </w:p>
        </w:tc>
        <w:tc>
          <w:tcPr>
            <w:tcW w:w="632" w:type="pct"/>
            <w:tcBorders>
              <w:top w:val="nil"/>
              <w:left w:val="nil"/>
              <w:bottom w:val="nil"/>
              <w:right w:val="nil"/>
            </w:tcBorders>
            <w:shd w:val="clear" w:color="000000" w:fill="CCCCFF"/>
            <w:noWrap/>
            <w:vAlign w:val="bottom"/>
            <w:hideMark/>
          </w:tcPr>
          <w:p w14:paraId="5C733F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C471F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F9077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2.800,00</w:t>
            </w:r>
          </w:p>
        </w:tc>
        <w:tc>
          <w:tcPr>
            <w:tcW w:w="378" w:type="pct"/>
            <w:tcBorders>
              <w:top w:val="nil"/>
              <w:left w:val="nil"/>
              <w:bottom w:val="nil"/>
              <w:right w:val="nil"/>
            </w:tcBorders>
            <w:shd w:val="clear" w:color="000000" w:fill="CCCCFF"/>
            <w:noWrap/>
            <w:vAlign w:val="bottom"/>
            <w:hideMark/>
          </w:tcPr>
          <w:p w14:paraId="444FAD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2.828,00</w:t>
            </w:r>
          </w:p>
        </w:tc>
        <w:tc>
          <w:tcPr>
            <w:tcW w:w="378" w:type="pct"/>
            <w:tcBorders>
              <w:top w:val="nil"/>
              <w:left w:val="nil"/>
              <w:bottom w:val="nil"/>
              <w:right w:val="nil"/>
            </w:tcBorders>
            <w:shd w:val="clear" w:color="000000" w:fill="CCCCFF"/>
            <w:noWrap/>
            <w:vAlign w:val="bottom"/>
            <w:hideMark/>
          </w:tcPr>
          <w:p w14:paraId="3FC338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2.856,28</w:t>
            </w:r>
          </w:p>
        </w:tc>
      </w:tr>
      <w:tr w:rsidR="005625FA" w:rsidRPr="0058117C" w14:paraId="40EEF33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C64B38A"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4E48941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1652F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1D5C3F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2.800,00</w:t>
            </w:r>
          </w:p>
        </w:tc>
        <w:tc>
          <w:tcPr>
            <w:tcW w:w="378" w:type="pct"/>
            <w:tcBorders>
              <w:top w:val="nil"/>
              <w:left w:val="nil"/>
              <w:bottom w:val="nil"/>
              <w:right w:val="nil"/>
            </w:tcBorders>
            <w:shd w:val="clear" w:color="000000" w:fill="FFFF99"/>
            <w:noWrap/>
            <w:vAlign w:val="bottom"/>
            <w:hideMark/>
          </w:tcPr>
          <w:p w14:paraId="70CADC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2.828,00</w:t>
            </w:r>
          </w:p>
        </w:tc>
        <w:tc>
          <w:tcPr>
            <w:tcW w:w="378" w:type="pct"/>
            <w:tcBorders>
              <w:top w:val="nil"/>
              <w:left w:val="nil"/>
              <w:bottom w:val="nil"/>
              <w:right w:val="nil"/>
            </w:tcBorders>
            <w:shd w:val="clear" w:color="000000" w:fill="FFFF99"/>
            <w:noWrap/>
            <w:vAlign w:val="bottom"/>
            <w:hideMark/>
          </w:tcPr>
          <w:p w14:paraId="31706C1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2.856,28</w:t>
            </w:r>
          </w:p>
        </w:tc>
      </w:tr>
      <w:tr w:rsidR="005625FA" w:rsidRPr="0058117C" w14:paraId="4DE2EC74" w14:textId="77777777" w:rsidTr="009D207E">
        <w:trPr>
          <w:trHeight w:val="255"/>
        </w:trPr>
        <w:tc>
          <w:tcPr>
            <w:tcW w:w="2912" w:type="pct"/>
            <w:gridSpan w:val="2"/>
            <w:tcBorders>
              <w:top w:val="nil"/>
              <w:left w:val="nil"/>
              <w:bottom w:val="nil"/>
              <w:right w:val="nil"/>
            </w:tcBorders>
            <w:noWrap/>
            <w:vAlign w:val="bottom"/>
            <w:hideMark/>
          </w:tcPr>
          <w:p w14:paraId="29F638F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5F317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9D921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9E623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2.800,00</w:t>
            </w:r>
          </w:p>
        </w:tc>
        <w:tc>
          <w:tcPr>
            <w:tcW w:w="378" w:type="pct"/>
            <w:tcBorders>
              <w:top w:val="nil"/>
              <w:left w:val="nil"/>
              <w:bottom w:val="nil"/>
              <w:right w:val="nil"/>
            </w:tcBorders>
            <w:noWrap/>
            <w:vAlign w:val="bottom"/>
            <w:hideMark/>
          </w:tcPr>
          <w:p w14:paraId="6CFE31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2.828,00</w:t>
            </w:r>
          </w:p>
        </w:tc>
        <w:tc>
          <w:tcPr>
            <w:tcW w:w="378" w:type="pct"/>
            <w:tcBorders>
              <w:top w:val="nil"/>
              <w:left w:val="nil"/>
              <w:bottom w:val="nil"/>
              <w:right w:val="nil"/>
            </w:tcBorders>
            <w:noWrap/>
            <w:vAlign w:val="bottom"/>
            <w:hideMark/>
          </w:tcPr>
          <w:p w14:paraId="6EB5C2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2.856,28</w:t>
            </w:r>
          </w:p>
        </w:tc>
      </w:tr>
      <w:tr w:rsidR="005625FA" w:rsidRPr="0058117C" w14:paraId="6A797EE7" w14:textId="77777777" w:rsidTr="009D207E">
        <w:trPr>
          <w:trHeight w:val="255"/>
        </w:trPr>
        <w:tc>
          <w:tcPr>
            <w:tcW w:w="2912" w:type="pct"/>
            <w:gridSpan w:val="2"/>
            <w:tcBorders>
              <w:top w:val="nil"/>
              <w:left w:val="nil"/>
              <w:bottom w:val="nil"/>
              <w:right w:val="nil"/>
            </w:tcBorders>
            <w:noWrap/>
            <w:vAlign w:val="bottom"/>
            <w:hideMark/>
          </w:tcPr>
          <w:p w14:paraId="1595F5B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500ED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FAD27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0C6C5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2.800,00</w:t>
            </w:r>
          </w:p>
        </w:tc>
        <w:tc>
          <w:tcPr>
            <w:tcW w:w="378" w:type="pct"/>
            <w:tcBorders>
              <w:top w:val="nil"/>
              <w:left w:val="nil"/>
              <w:bottom w:val="nil"/>
              <w:right w:val="nil"/>
            </w:tcBorders>
            <w:noWrap/>
            <w:vAlign w:val="bottom"/>
            <w:hideMark/>
          </w:tcPr>
          <w:p w14:paraId="549082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2.828,00</w:t>
            </w:r>
          </w:p>
        </w:tc>
        <w:tc>
          <w:tcPr>
            <w:tcW w:w="378" w:type="pct"/>
            <w:tcBorders>
              <w:top w:val="nil"/>
              <w:left w:val="nil"/>
              <w:bottom w:val="nil"/>
              <w:right w:val="nil"/>
            </w:tcBorders>
            <w:noWrap/>
            <w:vAlign w:val="bottom"/>
            <w:hideMark/>
          </w:tcPr>
          <w:p w14:paraId="46F2C4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2.856,28</w:t>
            </w:r>
          </w:p>
        </w:tc>
      </w:tr>
      <w:tr w:rsidR="005625FA" w:rsidRPr="0058117C" w14:paraId="0864A3A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20656B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K100001 Nabava službenog vozila</w:t>
            </w:r>
          </w:p>
        </w:tc>
        <w:tc>
          <w:tcPr>
            <w:tcW w:w="632" w:type="pct"/>
            <w:tcBorders>
              <w:top w:val="nil"/>
              <w:left w:val="nil"/>
              <w:bottom w:val="nil"/>
              <w:right w:val="nil"/>
            </w:tcBorders>
            <w:shd w:val="clear" w:color="000000" w:fill="CCCCFF"/>
            <w:noWrap/>
            <w:vAlign w:val="bottom"/>
            <w:hideMark/>
          </w:tcPr>
          <w:p w14:paraId="583942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7A901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26.000,00</w:t>
            </w:r>
          </w:p>
        </w:tc>
        <w:tc>
          <w:tcPr>
            <w:tcW w:w="350" w:type="pct"/>
            <w:tcBorders>
              <w:top w:val="nil"/>
              <w:left w:val="nil"/>
              <w:bottom w:val="nil"/>
              <w:right w:val="nil"/>
            </w:tcBorders>
            <w:shd w:val="clear" w:color="000000" w:fill="CCCCFF"/>
            <w:noWrap/>
            <w:vAlign w:val="bottom"/>
            <w:hideMark/>
          </w:tcPr>
          <w:p w14:paraId="19B653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02BDEDF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4B5EA1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E16C5A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7E622B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2CEAE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E05A3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26.000,00</w:t>
            </w:r>
          </w:p>
        </w:tc>
        <w:tc>
          <w:tcPr>
            <w:tcW w:w="350" w:type="pct"/>
            <w:tcBorders>
              <w:top w:val="nil"/>
              <w:left w:val="nil"/>
              <w:bottom w:val="nil"/>
              <w:right w:val="nil"/>
            </w:tcBorders>
            <w:shd w:val="clear" w:color="000000" w:fill="FFFF99"/>
            <w:noWrap/>
            <w:vAlign w:val="bottom"/>
            <w:hideMark/>
          </w:tcPr>
          <w:p w14:paraId="3950BA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91D13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B740C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37D6359" w14:textId="77777777" w:rsidTr="009D207E">
        <w:trPr>
          <w:trHeight w:val="255"/>
        </w:trPr>
        <w:tc>
          <w:tcPr>
            <w:tcW w:w="2912" w:type="pct"/>
            <w:gridSpan w:val="2"/>
            <w:tcBorders>
              <w:top w:val="nil"/>
              <w:left w:val="nil"/>
              <w:bottom w:val="nil"/>
              <w:right w:val="nil"/>
            </w:tcBorders>
            <w:noWrap/>
            <w:vAlign w:val="bottom"/>
            <w:hideMark/>
          </w:tcPr>
          <w:p w14:paraId="5AA86C3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A4CFC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8D4D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26.000,00</w:t>
            </w:r>
          </w:p>
        </w:tc>
        <w:tc>
          <w:tcPr>
            <w:tcW w:w="350" w:type="pct"/>
            <w:tcBorders>
              <w:top w:val="nil"/>
              <w:left w:val="nil"/>
              <w:bottom w:val="nil"/>
              <w:right w:val="nil"/>
            </w:tcBorders>
            <w:noWrap/>
            <w:vAlign w:val="bottom"/>
            <w:hideMark/>
          </w:tcPr>
          <w:p w14:paraId="35D790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9BFB8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B082B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252366C" w14:textId="77777777" w:rsidTr="009D207E">
        <w:trPr>
          <w:trHeight w:val="255"/>
        </w:trPr>
        <w:tc>
          <w:tcPr>
            <w:tcW w:w="2912" w:type="pct"/>
            <w:gridSpan w:val="2"/>
            <w:tcBorders>
              <w:top w:val="nil"/>
              <w:left w:val="nil"/>
              <w:bottom w:val="nil"/>
              <w:right w:val="nil"/>
            </w:tcBorders>
            <w:noWrap/>
            <w:vAlign w:val="bottom"/>
            <w:hideMark/>
          </w:tcPr>
          <w:p w14:paraId="3C59343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4534BE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36FC3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26.000,00</w:t>
            </w:r>
          </w:p>
        </w:tc>
        <w:tc>
          <w:tcPr>
            <w:tcW w:w="350" w:type="pct"/>
            <w:tcBorders>
              <w:top w:val="nil"/>
              <w:left w:val="nil"/>
              <w:bottom w:val="nil"/>
              <w:right w:val="nil"/>
            </w:tcBorders>
            <w:noWrap/>
            <w:vAlign w:val="bottom"/>
            <w:hideMark/>
          </w:tcPr>
          <w:p w14:paraId="41A7E2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0B25F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61302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55B913D" w14:textId="77777777" w:rsidTr="009D207E">
        <w:trPr>
          <w:trHeight w:val="255"/>
        </w:trPr>
        <w:tc>
          <w:tcPr>
            <w:tcW w:w="2912" w:type="pct"/>
            <w:gridSpan w:val="2"/>
            <w:tcBorders>
              <w:top w:val="nil"/>
              <w:left w:val="nil"/>
              <w:bottom w:val="nil"/>
              <w:right w:val="nil"/>
            </w:tcBorders>
            <w:shd w:val="clear" w:color="000000" w:fill="000080"/>
            <w:noWrap/>
            <w:vAlign w:val="bottom"/>
            <w:hideMark/>
          </w:tcPr>
          <w:p w14:paraId="76FE80A2" w14:textId="77777777" w:rsidR="005625FA" w:rsidRPr="0058117C" w:rsidRDefault="005625FA" w:rsidP="009D207E">
            <w:pPr>
              <w:rPr>
                <w:rFonts w:ascii="Arial" w:hAnsi="Arial" w:cs="Arial"/>
                <w:b/>
                <w:bCs/>
                <w:color w:val="FFFFFF"/>
                <w:sz w:val="14"/>
                <w:szCs w:val="14"/>
                <w:lang w:val="en-US" w:eastAsia="en-US"/>
              </w:rPr>
            </w:pPr>
            <w:proofErr w:type="spellStart"/>
            <w:r w:rsidRPr="0058117C">
              <w:rPr>
                <w:rFonts w:ascii="Arial" w:hAnsi="Arial" w:cs="Arial"/>
                <w:b/>
                <w:bCs/>
                <w:color w:val="FFFFFF"/>
                <w:sz w:val="14"/>
                <w:szCs w:val="14"/>
                <w:lang w:val="en-US" w:eastAsia="en-US"/>
              </w:rPr>
              <w:t>Razdjel</w:t>
            </w:r>
            <w:proofErr w:type="spellEnd"/>
            <w:r w:rsidRPr="0058117C">
              <w:rPr>
                <w:rFonts w:ascii="Arial" w:hAnsi="Arial" w:cs="Arial"/>
                <w:b/>
                <w:bCs/>
                <w:color w:val="FFFFFF"/>
                <w:sz w:val="14"/>
                <w:szCs w:val="14"/>
                <w:lang w:val="en-US" w:eastAsia="en-US"/>
              </w:rPr>
              <w:t xml:space="preserve"> 102 JEDINSTVENI UPRAVNI ODJEL</w:t>
            </w:r>
          </w:p>
        </w:tc>
        <w:tc>
          <w:tcPr>
            <w:tcW w:w="632" w:type="pct"/>
            <w:tcBorders>
              <w:top w:val="nil"/>
              <w:left w:val="nil"/>
              <w:bottom w:val="nil"/>
              <w:right w:val="nil"/>
            </w:tcBorders>
            <w:shd w:val="clear" w:color="000000" w:fill="000080"/>
            <w:noWrap/>
            <w:vAlign w:val="bottom"/>
            <w:hideMark/>
          </w:tcPr>
          <w:p w14:paraId="1C99B7EC"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3.409.931,66</w:t>
            </w:r>
          </w:p>
        </w:tc>
        <w:tc>
          <w:tcPr>
            <w:tcW w:w="350" w:type="pct"/>
            <w:tcBorders>
              <w:top w:val="nil"/>
              <w:left w:val="nil"/>
              <w:bottom w:val="nil"/>
              <w:right w:val="nil"/>
            </w:tcBorders>
            <w:shd w:val="clear" w:color="000000" w:fill="000080"/>
            <w:noWrap/>
            <w:vAlign w:val="bottom"/>
            <w:hideMark/>
          </w:tcPr>
          <w:p w14:paraId="50318FF5"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6.489.354,80</w:t>
            </w:r>
          </w:p>
        </w:tc>
        <w:tc>
          <w:tcPr>
            <w:tcW w:w="350" w:type="pct"/>
            <w:tcBorders>
              <w:top w:val="nil"/>
              <w:left w:val="nil"/>
              <w:bottom w:val="nil"/>
              <w:right w:val="nil"/>
            </w:tcBorders>
            <w:shd w:val="clear" w:color="000000" w:fill="000080"/>
            <w:noWrap/>
            <w:vAlign w:val="bottom"/>
            <w:hideMark/>
          </w:tcPr>
          <w:p w14:paraId="186C7ED3"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5.805.271,60</w:t>
            </w:r>
          </w:p>
        </w:tc>
        <w:tc>
          <w:tcPr>
            <w:tcW w:w="378" w:type="pct"/>
            <w:tcBorders>
              <w:top w:val="nil"/>
              <w:left w:val="nil"/>
              <w:bottom w:val="nil"/>
              <w:right w:val="nil"/>
            </w:tcBorders>
            <w:shd w:val="clear" w:color="000000" w:fill="000080"/>
            <w:noWrap/>
            <w:vAlign w:val="bottom"/>
            <w:hideMark/>
          </w:tcPr>
          <w:p w14:paraId="154A2FCF"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5.863.324,32</w:t>
            </w:r>
          </w:p>
        </w:tc>
        <w:tc>
          <w:tcPr>
            <w:tcW w:w="378" w:type="pct"/>
            <w:tcBorders>
              <w:top w:val="nil"/>
              <w:left w:val="nil"/>
              <w:bottom w:val="nil"/>
              <w:right w:val="nil"/>
            </w:tcBorders>
            <w:shd w:val="clear" w:color="000000" w:fill="000080"/>
            <w:noWrap/>
            <w:vAlign w:val="bottom"/>
            <w:hideMark/>
          </w:tcPr>
          <w:p w14:paraId="5A18D2CB"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5.921.957,61</w:t>
            </w:r>
          </w:p>
        </w:tc>
      </w:tr>
      <w:tr w:rsidR="005625FA" w:rsidRPr="0058117C" w14:paraId="501B1B18" w14:textId="77777777" w:rsidTr="009D207E">
        <w:trPr>
          <w:trHeight w:val="255"/>
        </w:trPr>
        <w:tc>
          <w:tcPr>
            <w:tcW w:w="2912" w:type="pct"/>
            <w:gridSpan w:val="2"/>
            <w:tcBorders>
              <w:top w:val="nil"/>
              <w:left w:val="nil"/>
              <w:bottom w:val="nil"/>
              <w:right w:val="nil"/>
            </w:tcBorders>
            <w:shd w:val="clear" w:color="000000" w:fill="0000FF"/>
            <w:noWrap/>
            <w:vAlign w:val="bottom"/>
            <w:hideMark/>
          </w:tcPr>
          <w:p w14:paraId="24DF7C52" w14:textId="77777777" w:rsidR="005625FA" w:rsidRPr="0058117C" w:rsidRDefault="005625FA" w:rsidP="009D207E">
            <w:pPr>
              <w:rPr>
                <w:rFonts w:ascii="Arial" w:hAnsi="Arial" w:cs="Arial"/>
                <w:b/>
                <w:bCs/>
                <w:color w:val="FFFFFF"/>
                <w:sz w:val="14"/>
                <w:szCs w:val="14"/>
                <w:lang w:val="en-US" w:eastAsia="en-US"/>
              </w:rPr>
            </w:pPr>
            <w:proofErr w:type="spellStart"/>
            <w:r w:rsidRPr="0058117C">
              <w:rPr>
                <w:rFonts w:ascii="Arial" w:hAnsi="Arial" w:cs="Arial"/>
                <w:b/>
                <w:bCs/>
                <w:color w:val="FFFFFF"/>
                <w:sz w:val="14"/>
                <w:szCs w:val="14"/>
                <w:lang w:val="en-US" w:eastAsia="en-US"/>
              </w:rPr>
              <w:t>Glava</w:t>
            </w:r>
            <w:proofErr w:type="spellEnd"/>
            <w:r w:rsidRPr="0058117C">
              <w:rPr>
                <w:rFonts w:ascii="Arial" w:hAnsi="Arial" w:cs="Arial"/>
                <w:b/>
                <w:bCs/>
                <w:color w:val="FFFFFF"/>
                <w:sz w:val="14"/>
                <w:szCs w:val="14"/>
                <w:lang w:val="en-US" w:eastAsia="en-US"/>
              </w:rPr>
              <w:t xml:space="preserve"> 10201 JEDINSTVENI UPRAVNI ODJEL</w:t>
            </w:r>
          </w:p>
        </w:tc>
        <w:tc>
          <w:tcPr>
            <w:tcW w:w="632" w:type="pct"/>
            <w:tcBorders>
              <w:top w:val="nil"/>
              <w:left w:val="nil"/>
              <w:bottom w:val="nil"/>
              <w:right w:val="nil"/>
            </w:tcBorders>
            <w:shd w:val="clear" w:color="000000" w:fill="0000FF"/>
            <w:noWrap/>
            <w:vAlign w:val="bottom"/>
            <w:hideMark/>
          </w:tcPr>
          <w:p w14:paraId="2CB1213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2.068.351,70</w:t>
            </w:r>
          </w:p>
        </w:tc>
        <w:tc>
          <w:tcPr>
            <w:tcW w:w="350" w:type="pct"/>
            <w:tcBorders>
              <w:top w:val="nil"/>
              <w:left w:val="nil"/>
              <w:bottom w:val="nil"/>
              <w:right w:val="nil"/>
            </w:tcBorders>
            <w:shd w:val="clear" w:color="000000" w:fill="0000FF"/>
            <w:noWrap/>
            <w:vAlign w:val="bottom"/>
            <w:hideMark/>
          </w:tcPr>
          <w:p w14:paraId="22551DF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4.691.141,80</w:t>
            </w:r>
          </w:p>
        </w:tc>
        <w:tc>
          <w:tcPr>
            <w:tcW w:w="350" w:type="pct"/>
            <w:tcBorders>
              <w:top w:val="nil"/>
              <w:left w:val="nil"/>
              <w:bottom w:val="nil"/>
              <w:right w:val="nil"/>
            </w:tcBorders>
            <w:shd w:val="clear" w:color="000000" w:fill="0000FF"/>
            <w:noWrap/>
            <w:vAlign w:val="bottom"/>
            <w:hideMark/>
          </w:tcPr>
          <w:p w14:paraId="366C6447"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4.153.257,60</w:t>
            </w:r>
          </w:p>
        </w:tc>
        <w:tc>
          <w:tcPr>
            <w:tcW w:w="378" w:type="pct"/>
            <w:tcBorders>
              <w:top w:val="nil"/>
              <w:left w:val="nil"/>
              <w:bottom w:val="nil"/>
              <w:right w:val="nil"/>
            </w:tcBorders>
            <w:shd w:val="clear" w:color="000000" w:fill="0000FF"/>
            <w:noWrap/>
            <w:vAlign w:val="bottom"/>
            <w:hideMark/>
          </w:tcPr>
          <w:p w14:paraId="774FCACF"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4.194.790,18</w:t>
            </w:r>
          </w:p>
        </w:tc>
        <w:tc>
          <w:tcPr>
            <w:tcW w:w="378" w:type="pct"/>
            <w:tcBorders>
              <w:top w:val="nil"/>
              <w:left w:val="nil"/>
              <w:bottom w:val="nil"/>
              <w:right w:val="nil"/>
            </w:tcBorders>
            <w:shd w:val="clear" w:color="000000" w:fill="0000FF"/>
            <w:noWrap/>
            <w:vAlign w:val="bottom"/>
            <w:hideMark/>
          </w:tcPr>
          <w:p w14:paraId="4B24714B"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4.236.738,12</w:t>
            </w:r>
          </w:p>
        </w:tc>
      </w:tr>
      <w:tr w:rsidR="005625FA" w:rsidRPr="0058117C" w14:paraId="2DF99E2E"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3AEB412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1001 Redovne djelatnosti upravnog tijela</w:t>
            </w:r>
          </w:p>
        </w:tc>
        <w:tc>
          <w:tcPr>
            <w:tcW w:w="632" w:type="pct"/>
            <w:tcBorders>
              <w:top w:val="nil"/>
              <w:left w:val="nil"/>
              <w:bottom w:val="nil"/>
              <w:right w:val="nil"/>
            </w:tcBorders>
            <w:shd w:val="clear" w:color="000000" w:fill="9999FF"/>
            <w:noWrap/>
            <w:vAlign w:val="bottom"/>
            <w:hideMark/>
          </w:tcPr>
          <w:p w14:paraId="6E307D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539.487,95</w:t>
            </w:r>
          </w:p>
        </w:tc>
        <w:tc>
          <w:tcPr>
            <w:tcW w:w="350" w:type="pct"/>
            <w:tcBorders>
              <w:top w:val="nil"/>
              <w:left w:val="nil"/>
              <w:bottom w:val="nil"/>
              <w:right w:val="nil"/>
            </w:tcBorders>
            <w:shd w:val="clear" w:color="000000" w:fill="9999FF"/>
            <w:noWrap/>
            <w:vAlign w:val="bottom"/>
            <w:hideMark/>
          </w:tcPr>
          <w:p w14:paraId="554287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1.694.214,03</w:t>
            </w:r>
          </w:p>
        </w:tc>
        <w:tc>
          <w:tcPr>
            <w:tcW w:w="350" w:type="pct"/>
            <w:tcBorders>
              <w:top w:val="nil"/>
              <w:left w:val="nil"/>
              <w:bottom w:val="nil"/>
              <w:right w:val="nil"/>
            </w:tcBorders>
            <w:shd w:val="clear" w:color="000000" w:fill="9999FF"/>
            <w:noWrap/>
            <w:vAlign w:val="bottom"/>
            <w:hideMark/>
          </w:tcPr>
          <w:p w14:paraId="745CAA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1.147.772,00</w:t>
            </w:r>
          </w:p>
        </w:tc>
        <w:tc>
          <w:tcPr>
            <w:tcW w:w="378" w:type="pct"/>
            <w:tcBorders>
              <w:top w:val="nil"/>
              <w:left w:val="nil"/>
              <w:bottom w:val="nil"/>
              <w:right w:val="nil"/>
            </w:tcBorders>
            <w:shd w:val="clear" w:color="000000" w:fill="9999FF"/>
            <w:noWrap/>
            <w:vAlign w:val="bottom"/>
            <w:hideMark/>
          </w:tcPr>
          <w:p w14:paraId="220128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1.159.249,72</w:t>
            </w:r>
          </w:p>
        </w:tc>
        <w:tc>
          <w:tcPr>
            <w:tcW w:w="378" w:type="pct"/>
            <w:tcBorders>
              <w:top w:val="nil"/>
              <w:left w:val="nil"/>
              <w:bottom w:val="nil"/>
              <w:right w:val="nil"/>
            </w:tcBorders>
            <w:shd w:val="clear" w:color="000000" w:fill="9999FF"/>
            <w:noWrap/>
            <w:vAlign w:val="bottom"/>
            <w:hideMark/>
          </w:tcPr>
          <w:p w14:paraId="217F5C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1.170.842,25</w:t>
            </w:r>
          </w:p>
        </w:tc>
      </w:tr>
      <w:tr w:rsidR="005625FA" w:rsidRPr="0058117C" w14:paraId="17A1A56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C36224D"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A100020 Obavljanje redovnih aktivnosti Jedinstvenog upravnog odjela</w:t>
            </w:r>
          </w:p>
        </w:tc>
        <w:tc>
          <w:tcPr>
            <w:tcW w:w="632" w:type="pct"/>
            <w:tcBorders>
              <w:top w:val="nil"/>
              <w:left w:val="nil"/>
              <w:bottom w:val="nil"/>
              <w:right w:val="nil"/>
            </w:tcBorders>
            <w:shd w:val="clear" w:color="000000" w:fill="CCCCFF"/>
            <w:noWrap/>
            <w:vAlign w:val="bottom"/>
            <w:hideMark/>
          </w:tcPr>
          <w:p w14:paraId="23CECAC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436.100,94</w:t>
            </w:r>
          </w:p>
        </w:tc>
        <w:tc>
          <w:tcPr>
            <w:tcW w:w="350" w:type="pct"/>
            <w:tcBorders>
              <w:top w:val="nil"/>
              <w:left w:val="nil"/>
              <w:bottom w:val="nil"/>
              <w:right w:val="nil"/>
            </w:tcBorders>
            <w:shd w:val="clear" w:color="000000" w:fill="CCCCFF"/>
            <w:noWrap/>
            <w:vAlign w:val="bottom"/>
            <w:hideMark/>
          </w:tcPr>
          <w:p w14:paraId="4F45EF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673.470,80</w:t>
            </w:r>
          </w:p>
        </w:tc>
        <w:tc>
          <w:tcPr>
            <w:tcW w:w="350" w:type="pct"/>
            <w:tcBorders>
              <w:top w:val="nil"/>
              <w:left w:val="nil"/>
              <w:bottom w:val="nil"/>
              <w:right w:val="nil"/>
            </w:tcBorders>
            <w:shd w:val="clear" w:color="000000" w:fill="CCCCFF"/>
            <w:noWrap/>
            <w:vAlign w:val="bottom"/>
            <w:hideMark/>
          </w:tcPr>
          <w:p w14:paraId="490FB44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827.843,00</w:t>
            </w:r>
          </w:p>
        </w:tc>
        <w:tc>
          <w:tcPr>
            <w:tcW w:w="378" w:type="pct"/>
            <w:tcBorders>
              <w:top w:val="nil"/>
              <w:left w:val="nil"/>
              <w:bottom w:val="nil"/>
              <w:right w:val="nil"/>
            </w:tcBorders>
            <w:shd w:val="clear" w:color="000000" w:fill="CCCCFF"/>
            <w:noWrap/>
            <w:vAlign w:val="bottom"/>
            <w:hideMark/>
          </w:tcPr>
          <w:p w14:paraId="7A83A3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836.121,43</w:t>
            </w:r>
          </w:p>
        </w:tc>
        <w:tc>
          <w:tcPr>
            <w:tcW w:w="378" w:type="pct"/>
            <w:tcBorders>
              <w:top w:val="nil"/>
              <w:left w:val="nil"/>
              <w:bottom w:val="nil"/>
              <w:right w:val="nil"/>
            </w:tcBorders>
            <w:shd w:val="clear" w:color="000000" w:fill="CCCCFF"/>
            <w:noWrap/>
            <w:vAlign w:val="bottom"/>
            <w:hideMark/>
          </w:tcPr>
          <w:p w14:paraId="272D80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844.482,66</w:t>
            </w:r>
          </w:p>
        </w:tc>
      </w:tr>
      <w:tr w:rsidR="005625FA" w:rsidRPr="0058117C" w14:paraId="18C5AFD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F526C4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0810CB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196.060,71</w:t>
            </w:r>
          </w:p>
        </w:tc>
        <w:tc>
          <w:tcPr>
            <w:tcW w:w="350" w:type="pct"/>
            <w:tcBorders>
              <w:top w:val="nil"/>
              <w:left w:val="nil"/>
              <w:bottom w:val="nil"/>
              <w:right w:val="nil"/>
            </w:tcBorders>
            <w:shd w:val="clear" w:color="000000" w:fill="FFFF99"/>
            <w:noWrap/>
            <w:vAlign w:val="bottom"/>
            <w:hideMark/>
          </w:tcPr>
          <w:p w14:paraId="074EEF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348.617,00</w:t>
            </w:r>
          </w:p>
        </w:tc>
        <w:tc>
          <w:tcPr>
            <w:tcW w:w="350" w:type="pct"/>
            <w:tcBorders>
              <w:top w:val="nil"/>
              <w:left w:val="nil"/>
              <w:bottom w:val="nil"/>
              <w:right w:val="nil"/>
            </w:tcBorders>
            <w:shd w:val="clear" w:color="000000" w:fill="FFFF99"/>
            <w:noWrap/>
            <w:vAlign w:val="bottom"/>
            <w:hideMark/>
          </w:tcPr>
          <w:p w14:paraId="7A3DB1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404.500,00</w:t>
            </w:r>
          </w:p>
        </w:tc>
        <w:tc>
          <w:tcPr>
            <w:tcW w:w="378" w:type="pct"/>
            <w:tcBorders>
              <w:top w:val="nil"/>
              <w:left w:val="nil"/>
              <w:bottom w:val="nil"/>
              <w:right w:val="nil"/>
            </w:tcBorders>
            <w:shd w:val="clear" w:color="000000" w:fill="FFFF99"/>
            <w:noWrap/>
            <w:vAlign w:val="bottom"/>
            <w:hideMark/>
          </w:tcPr>
          <w:p w14:paraId="2BCEBB3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408.545,00</w:t>
            </w:r>
          </w:p>
        </w:tc>
        <w:tc>
          <w:tcPr>
            <w:tcW w:w="378" w:type="pct"/>
            <w:tcBorders>
              <w:top w:val="nil"/>
              <w:left w:val="nil"/>
              <w:bottom w:val="nil"/>
              <w:right w:val="nil"/>
            </w:tcBorders>
            <w:shd w:val="clear" w:color="000000" w:fill="FFFF99"/>
            <w:noWrap/>
            <w:vAlign w:val="bottom"/>
            <w:hideMark/>
          </w:tcPr>
          <w:p w14:paraId="34F0E6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412.630,46</w:t>
            </w:r>
          </w:p>
        </w:tc>
      </w:tr>
      <w:tr w:rsidR="005625FA" w:rsidRPr="0058117C" w14:paraId="479F75D5" w14:textId="77777777" w:rsidTr="009D207E">
        <w:trPr>
          <w:trHeight w:val="255"/>
        </w:trPr>
        <w:tc>
          <w:tcPr>
            <w:tcW w:w="2912" w:type="pct"/>
            <w:gridSpan w:val="2"/>
            <w:tcBorders>
              <w:top w:val="nil"/>
              <w:left w:val="nil"/>
              <w:bottom w:val="nil"/>
              <w:right w:val="nil"/>
            </w:tcBorders>
            <w:noWrap/>
            <w:vAlign w:val="bottom"/>
            <w:hideMark/>
          </w:tcPr>
          <w:p w14:paraId="72F740F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28516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195.030,42</w:t>
            </w:r>
          </w:p>
        </w:tc>
        <w:tc>
          <w:tcPr>
            <w:tcW w:w="350" w:type="pct"/>
            <w:tcBorders>
              <w:top w:val="nil"/>
              <w:left w:val="nil"/>
              <w:bottom w:val="nil"/>
              <w:right w:val="nil"/>
            </w:tcBorders>
            <w:noWrap/>
            <w:vAlign w:val="bottom"/>
            <w:hideMark/>
          </w:tcPr>
          <w:p w14:paraId="16ADEE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346.617,00</w:t>
            </w:r>
          </w:p>
        </w:tc>
        <w:tc>
          <w:tcPr>
            <w:tcW w:w="350" w:type="pct"/>
            <w:tcBorders>
              <w:top w:val="nil"/>
              <w:left w:val="nil"/>
              <w:bottom w:val="nil"/>
              <w:right w:val="nil"/>
            </w:tcBorders>
            <w:noWrap/>
            <w:vAlign w:val="bottom"/>
            <w:hideMark/>
          </w:tcPr>
          <w:p w14:paraId="29AC95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402.500,00</w:t>
            </w:r>
          </w:p>
        </w:tc>
        <w:tc>
          <w:tcPr>
            <w:tcW w:w="378" w:type="pct"/>
            <w:tcBorders>
              <w:top w:val="nil"/>
              <w:left w:val="nil"/>
              <w:bottom w:val="nil"/>
              <w:right w:val="nil"/>
            </w:tcBorders>
            <w:noWrap/>
            <w:vAlign w:val="bottom"/>
            <w:hideMark/>
          </w:tcPr>
          <w:p w14:paraId="5CFD10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406.525,00</w:t>
            </w:r>
          </w:p>
        </w:tc>
        <w:tc>
          <w:tcPr>
            <w:tcW w:w="378" w:type="pct"/>
            <w:tcBorders>
              <w:top w:val="nil"/>
              <w:left w:val="nil"/>
              <w:bottom w:val="nil"/>
              <w:right w:val="nil"/>
            </w:tcBorders>
            <w:noWrap/>
            <w:vAlign w:val="bottom"/>
            <w:hideMark/>
          </w:tcPr>
          <w:p w14:paraId="735CBB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410.590,26</w:t>
            </w:r>
          </w:p>
        </w:tc>
      </w:tr>
      <w:tr w:rsidR="005625FA" w:rsidRPr="0058117C" w14:paraId="68E06F73" w14:textId="77777777" w:rsidTr="009D207E">
        <w:trPr>
          <w:trHeight w:val="255"/>
        </w:trPr>
        <w:tc>
          <w:tcPr>
            <w:tcW w:w="2912" w:type="pct"/>
            <w:gridSpan w:val="2"/>
            <w:tcBorders>
              <w:top w:val="nil"/>
              <w:left w:val="nil"/>
              <w:bottom w:val="nil"/>
              <w:right w:val="nil"/>
            </w:tcBorders>
            <w:noWrap/>
            <w:vAlign w:val="bottom"/>
            <w:hideMark/>
          </w:tcPr>
          <w:p w14:paraId="4B784BE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1051A2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190.282,54</w:t>
            </w:r>
          </w:p>
        </w:tc>
        <w:tc>
          <w:tcPr>
            <w:tcW w:w="350" w:type="pct"/>
            <w:tcBorders>
              <w:top w:val="nil"/>
              <w:left w:val="nil"/>
              <w:bottom w:val="nil"/>
              <w:right w:val="nil"/>
            </w:tcBorders>
            <w:noWrap/>
            <w:vAlign w:val="bottom"/>
            <w:hideMark/>
          </w:tcPr>
          <w:p w14:paraId="1BCA76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337.596,00</w:t>
            </w:r>
          </w:p>
        </w:tc>
        <w:tc>
          <w:tcPr>
            <w:tcW w:w="350" w:type="pct"/>
            <w:tcBorders>
              <w:top w:val="nil"/>
              <w:left w:val="nil"/>
              <w:bottom w:val="nil"/>
              <w:right w:val="nil"/>
            </w:tcBorders>
            <w:noWrap/>
            <w:vAlign w:val="bottom"/>
            <w:hideMark/>
          </w:tcPr>
          <w:p w14:paraId="41322A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393.479,00</w:t>
            </w:r>
          </w:p>
        </w:tc>
        <w:tc>
          <w:tcPr>
            <w:tcW w:w="378" w:type="pct"/>
            <w:tcBorders>
              <w:top w:val="nil"/>
              <w:left w:val="nil"/>
              <w:bottom w:val="nil"/>
              <w:right w:val="nil"/>
            </w:tcBorders>
            <w:noWrap/>
            <w:vAlign w:val="bottom"/>
            <w:hideMark/>
          </w:tcPr>
          <w:p w14:paraId="3C861A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397.413,79</w:t>
            </w:r>
          </w:p>
        </w:tc>
        <w:tc>
          <w:tcPr>
            <w:tcW w:w="378" w:type="pct"/>
            <w:tcBorders>
              <w:top w:val="nil"/>
              <w:left w:val="nil"/>
              <w:bottom w:val="nil"/>
              <w:right w:val="nil"/>
            </w:tcBorders>
            <w:noWrap/>
            <w:vAlign w:val="bottom"/>
            <w:hideMark/>
          </w:tcPr>
          <w:p w14:paraId="7FB1F3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401.387,94</w:t>
            </w:r>
          </w:p>
        </w:tc>
      </w:tr>
      <w:tr w:rsidR="005625FA" w:rsidRPr="0058117C" w14:paraId="1DC46D37" w14:textId="77777777" w:rsidTr="009D207E">
        <w:trPr>
          <w:trHeight w:val="255"/>
        </w:trPr>
        <w:tc>
          <w:tcPr>
            <w:tcW w:w="2912" w:type="pct"/>
            <w:gridSpan w:val="2"/>
            <w:tcBorders>
              <w:top w:val="nil"/>
              <w:left w:val="nil"/>
              <w:bottom w:val="nil"/>
              <w:right w:val="nil"/>
            </w:tcBorders>
            <w:noWrap/>
            <w:vAlign w:val="bottom"/>
            <w:hideMark/>
          </w:tcPr>
          <w:p w14:paraId="05208E3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CFD462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4.084,40</w:t>
            </w:r>
          </w:p>
        </w:tc>
        <w:tc>
          <w:tcPr>
            <w:tcW w:w="350" w:type="pct"/>
            <w:tcBorders>
              <w:top w:val="nil"/>
              <w:left w:val="nil"/>
              <w:bottom w:val="nil"/>
              <w:right w:val="nil"/>
            </w:tcBorders>
            <w:noWrap/>
            <w:vAlign w:val="bottom"/>
            <w:hideMark/>
          </w:tcPr>
          <w:p w14:paraId="2B78FC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7.163,00</w:t>
            </w:r>
          </w:p>
        </w:tc>
        <w:tc>
          <w:tcPr>
            <w:tcW w:w="350" w:type="pct"/>
            <w:tcBorders>
              <w:top w:val="nil"/>
              <w:left w:val="nil"/>
              <w:bottom w:val="nil"/>
              <w:right w:val="nil"/>
            </w:tcBorders>
            <w:noWrap/>
            <w:vAlign w:val="bottom"/>
            <w:hideMark/>
          </w:tcPr>
          <w:p w14:paraId="5B69FC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7.163,00</w:t>
            </w:r>
          </w:p>
        </w:tc>
        <w:tc>
          <w:tcPr>
            <w:tcW w:w="378" w:type="pct"/>
            <w:tcBorders>
              <w:top w:val="nil"/>
              <w:left w:val="nil"/>
              <w:bottom w:val="nil"/>
              <w:right w:val="nil"/>
            </w:tcBorders>
            <w:noWrap/>
            <w:vAlign w:val="bottom"/>
            <w:hideMark/>
          </w:tcPr>
          <w:p w14:paraId="0C079C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7.234,63</w:t>
            </w:r>
          </w:p>
        </w:tc>
        <w:tc>
          <w:tcPr>
            <w:tcW w:w="378" w:type="pct"/>
            <w:tcBorders>
              <w:top w:val="nil"/>
              <w:left w:val="nil"/>
              <w:bottom w:val="nil"/>
              <w:right w:val="nil"/>
            </w:tcBorders>
            <w:noWrap/>
            <w:vAlign w:val="bottom"/>
            <w:hideMark/>
          </w:tcPr>
          <w:p w14:paraId="1B1C0A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7.306,97</w:t>
            </w:r>
          </w:p>
        </w:tc>
      </w:tr>
      <w:tr w:rsidR="005625FA" w:rsidRPr="0058117C" w14:paraId="2150015A" w14:textId="77777777" w:rsidTr="009D207E">
        <w:trPr>
          <w:trHeight w:val="255"/>
        </w:trPr>
        <w:tc>
          <w:tcPr>
            <w:tcW w:w="2912" w:type="pct"/>
            <w:gridSpan w:val="2"/>
            <w:tcBorders>
              <w:top w:val="nil"/>
              <w:left w:val="nil"/>
              <w:bottom w:val="nil"/>
              <w:right w:val="nil"/>
            </w:tcBorders>
            <w:noWrap/>
            <w:vAlign w:val="bottom"/>
            <w:hideMark/>
          </w:tcPr>
          <w:p w14:paraId="139E9BC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46CA7E4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663,48</w:t>
            </w:r>
          </w:p>
        </w:tc>
        <w:tc>
          <w:tcPr>
            <w:tcW w:w="350" w:type="pct"/>
            <w:tcBorders>
              <w:top w:val="nil"/>
              <w:left w:val="nil"/>
              <w:bottom w:val="nil"/>
              <w:right w:val="nil"/>
            </w:tcBorders>
            <w:noWrap/>
            <w:vAlign w:val="bottom"/>
            <w:hideMark/>
          </w:tcPr>
          <w:p w14:paraId="615C30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1.858,00</w:t>
            </w:r>
          </w:p>
        </w:tc>
        <w:tc>
          <w:tcPr>
            <w:tcW w:w="350" w:type="pct"/>
            <w:tcBorders>
              <w:top w:val="nil"/>
              <w:left w:val="nil"/>
              <w:bottom w:val="nil"/>
              <w:right w:val="nil"/>
            </w:tcBorders>
            <w:noWrap/>
            <w:vAlign w:val="bottom"/>
            <w:hideMark/>
          </w:tcPr>
          <w:p w14:paraId="28BCB6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1.858,00</w:t>
            </w:r>
          </w:p>
        </w:tc>
        <w:tc>
          <w:tcPr>
            <w:tcW w:w="378" w:type="pct"/>
            <w:tcBorders>
              <w:top w:val="nil"/>
              <w:left w:val="nil"/>
              <w:bottom w:val="nil"/>
              <w:right w:val="nil"/>
            </w:tcBorders>
            <w:noWrap/>
            <w:vAlign w:val="bottom"/>
            <w:hideMark/>
          </w:tcPr>
          <w:p w14:paraId="6ABAC1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1.876,58</w:t>
            </w:r>
          </w:p>
        </w:tc>
        <w:tc>
          <w:tcPr>
            <w:tcW w:w="378" w:type="pct"/>
            <w:tcBorders>
              <w:top w:val="nil"/>
              <w:left w:val="nil"/>
              <w:bottom w:val="nil"/>
              <w:right w:val="nil"/>
            </w:tcBorders>
            <w:noWrap/>
            <w:vAlign w:val="bottom"/>
            <w:hideMark/>
          </w:tcPr>
          <w:p w14:paraId="199C6E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1.895,35</w:t>
            </w:r>
          </w:p>
        </w:tc>
      </w:tr>
      <w:tr w:rsidR="005625FA" w:rsidRPr="0058117C" w14:paraId="61F1D3A6" w14:textId="77777777" w:rsidTr="009D207E">
        <w:trPr>
          <w:trHeight w:val="255"/>
        </w:trPr>
        <w:tc>
          <w:tcPr>
            <w:tcW w:w="2912" w:type="pct"/>
            <w:gridSpan w:val="2"/>
            <w:tcBorders>
              <w:top w:val="nil"/>
              <w:left w:val="nil"/>
              <w:bottom w:val="nil"/>
              <w:right w:val="nil"/>
            </w:tcBorders>
            <w:noWrap/>
            <w:vAlign w:val="bottom"/>
            <w:hideMark/>
          </w:tcPr>
          <w:p w14:paraId="1550AD3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312EB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1.030,29</w:t>
            </w:r>
          </w:p>
        </w:tc>
        <w:tc>
          <w:tcPr>
            <w:tcW w:w="350" w:type="pct"/>
            <w:tcBorders>
              <w:top w:val="nil"/>
              <w:left w:val="nil"/>
              <w:bottom w:val="nil"/>
              <w:right w:val="nil"/>
            </w:tcBorders>
            <w:noWrap/>
            <w:vAlign w:val="bottom"/>
            <w:hideMark/>
          </w:tcPr>
          <w:p w14:paraId="17D9E9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50" w:type="pct"/>
            <w:tcBorders>
              <w:top w:val="nil"/>
              <w:left w:val="nil"/>
              <w:bottom w:val="nil"/>
              <w:right w:val="nil"/>
            </w:tcBorders>
            <w:noWrap/>
            <w:vAlign w:val="bottom"/>
            <w:hideMark/>
          </w:tcPr>
          <w:p w14:paraId="1DE474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604C55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6B7AD2B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3A918631" w14:textId="77777777" w:rsidTr="009D207E">
        <w:trPr>
          <w:trHeight w:val="255"/>
        </w:trPr>
        <w:tc>
          <w:tcPr>
            <w:tcW w:w="2912" w:type="pct"/>
            <w:gridSpan w:val="2"/>
            <w:tcBorders>
              <w:top w:val="nil"/>
              <w:left w:val="nil"/>
              <w:bottom w:val="nil"/>
              <w:right w:val="nil"/>
            </w:tcBorders>
            <w:noWrap/>
            <w:vAlign w:val="bottom"/>
            <w:hideMark/>
          </w:tcPr>
          <w:p w14:paraId="1551712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06FBE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1.030,29</w:t>
            </w:r>
          </w:p>
        </w:tc>
        <w:tc>
          <w:tcPr>
            <w:tcW w:w="350" w:type="pct"/>
            <w:tcBorders>
              <w:top w:val="nil"/>
              <w:left w:val="nil"/>
              <w:bottom w:val="nil"/>
              <w:right w:val="nil"/>
            </w:tcBorders>
            <w:noWrap/>
            <w:vAlign w:val="bottom"/>
            <w:hideMark/>
          </w:tcPr>
          <w:p w14:paraId="09E9A8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50" w:type="pct"/>
            <w:tcBorders>
              <w:top w:val="nil"/>
              <w:left w:val="nil"/>
              <w:bottom w:val="nil"/>
              <w:right w:val="nil"/>
            </w:tcBorders>
            <w:noWrap/>
            <w:vAlign w:val="bottom"/>
            <w:hideMark/>
          </w:tcPr>
          <w:p w14:paraId="63F314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7F7169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3CF268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1BFBA12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BD5D53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5561DA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66.768,22</w:t>
            </w:r>
          </w:p>
        </w:tc>
        <w:tc>
          <w:tcPr>
            <w:tcW w:w="350" w:type="pct"/>
            <w:tcBorders>
              <w:top w:val="nil"/>
              <w:left w:val="nil"/>
              <w:bottom w:val="nil"/>
              <w:right w:val="nil"/>
            </w:tcBorders>
            <w:shd w:val="clear" w:color="000000" w:fill="FFFF99"/>
            <w:noWrap/>
            <w:vAlign w:val="bottom"/>
            <w:hideMark/>
          </w:tcPr>
          <w:p w14:paraId="25FDB9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38.301,80</w:t>
            </w:r>
          </w:p>
        </w:tc>
        <w:tc>
          <w:tcPr>
            <w:tcW w:w="350" w:type="pct"/>
            <w:tcBorders>
              <w:top w:val="nil"/>
              <w:left w:val="nil"/>
              <w:bottom w:val="nil"/>
              <w:right w:val="nil"/>
            </w:tcBorders>
            <w:shd w:val="clear" w:color="000000" w:fill="FFFF99"/>
            <w:noWrap/>
            <w:vAlign w:val="bottom"/>
            <w:hideMark/>
          </w:tcPr>
          <w:p w14:paraId="11D20D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63.791,00</w:t>
            </w:r>
          </w:p>
        </w:tc>
        <w:tc>
          <w:tcPr>
            <w:tcW w:w="378" w:type="pct"/>
            <w:tcBorders>
              <w:top w:val="nil"/>
              <w:left w:val="nil"/>
              <w:bottom w:val="nil"/>
              <w:right w:val="nil"/>
            </w:tcBorders>
            <w:shd w:val="clear" w:color="000000" w:fill="FFFF99"/>
            <w:noWrap/>
            <w:vAlign w:val="bottom"/>
            <w:hideMark/>
          </w:tcPr>
          <w:p w14:paraId="425C593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64.428,91</w:t>
            </w:r>
          </w:p>
        </w:tc>
        <w:tc>
          <w:tcPr>
            <w:tcW w:w="378" w:type="pct"/>
            <w:tcBorders>
              <w:top w:val="nil"/>
              <w:left w:val="nil"/>
              <w:bottom w:val="nil"/>
              <w:right w:val="nil"/>
            </w:tcBorders>
            <w:shd w:val="clear" w:color="000000" w:fill="FFFF99"/>
            <w:noWrap/>
            <w:vAlign w:val="bottom"/>
            <w:hideMark/>
          </w:tcPr>
          <w:p w14:paraId="6BD66C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65.073,20</w:t>
            </w:r>
          </w:p>
        </w:tc>
      </w:tr>
      <w:tr w:rsidR="005625FA" w:rsidRPr="0058117C" w14:paraId="1ED5FE92" w14:textId="77777777" w:rsidTr="009D207E">
        <w:trPr>
          <w:trHeight w:val="255"/>
        </w:trPr>
        <w:tc>
          <w:tcPr>
            <w:tcW w:w="2912" w:type="pct"/>
            <w:gridSpan w:val="2"/>
            <w:tcBorders>
              <w:top w:val="nil"/>
              <w:left w:val="nil"/>
              <w:bottom w:val="nil"/>
              <w:right w:val="nil"/>
            </w:tcBorders>
            <w:noWrap/>
            <w:vAlign w:val="bottom"/>
            <w:hideMark/>
          </w:tcPr>
          <w:p w14:paraId="1F62808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0E9A4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66.768,22</w:t>
            </w:r>
          </w:p>
        </w:tc>
        <w:tc>
          <w:tcPr>
            <w:tcW w:w="350" w:type="pct"/>
            <w:tcBorders>
              <w:top w:val="nil"/>
              <w:left w:val="nil"/>
              <w:bottom w:val="nil"/>
              <w:right w:val="nil"/>
            </w:tcBorders>
            <w:noWrap/>
            <w:vAlign w:val="bottom"/>
            <w:hideMark/>
          </w:tcPr>
          <w:p w14:paraId="3E5FF8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38.301,80</w:t>
            </w:r>
          </w:p>
        </w:tc>
        <w:tc>
          <w:tcPr>
            <w:tcW w:w="350" w:type="pct"/>
            <w:tcBorders>
              <w:top w:val="nil"/>
              <w:left w:val="nil"/>
              <w:bottom w:val="nil"/>
              <w:right w:val="nil"/>
            </w:tcBorders>
            <w:noWrap/>
            <w:vAlign w:val="bottom"/>
            <w:hideMark/>
          </w:tcPr>
          <w:p w14:paraId="02CC93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63.791,00</w:t>
            </w:r>
          </w:p>
        </w:tc>
        <w:tc>
          <w:tcPr>
            <w:tcW w:w="378" w:type="pct"/>
            <w:tcBorders>
              <w:top w:val="nil"/>
              <w:left w:val="nil"/>
              <w:bottom w:val="nil"/>
              <w:right w:val="nil"/>
            </w:tcBorders>
            <w:noWrap/>
            <w:vAlign w:val="bottom"/>
            <w:hideMark/>
          </w:tcPr>
          <w:p w14:paraId="7D39CE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64.428,91</w:t>
            </w:r>
          </w:p>
        </w:tc>
        <w:tc>
          <w:tcPr>
            <w:tcW w:w="378" w:type="pct"/>
            <w:tcBorders>
              <w:top w:val="nil"/>
              <w:left w:val="nil"/>
              <w:bottom w:val="nil"/>
              <w:right w:val="nil"/>
            </w:tcBorders>
            <w:noWrap/>
            <w:vAlign w:val="bottom"/>
            <w:hideMark/>
          </w:tcPr>
          <w:p w14:paraId="2DBF4C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65.073,20</w:t>
            </w:r>
          </w:p>
        </w:tc>
      </w:tr>
      <w:tr w:rsidR="005625FA" w:rsidRPr="0058117C" w14:paraId="154C8159" w14:textId="77777777" w:rsidTr="009D207E">
        <w:trPr>
          <w:trHeight w:val="255"/>
        </w:trPr>
        <w:tc>
          <w:tcPr>
            <w:tcW w:w="2912" w:type="pct"/>
            <w:gridSpan w:val="2"/>
            <w:tcBorders>
              <w:top w:val="nil"/>
              <w:left w:val="nil"/>
              <w:bottom w:val="nil"/>
              <w:right w:val="nil"/>
            </w:tcBorders>
            <w:noWrap/>
            <w:vAlign w:val="bottom"/>
            <w:hideMark/>
          </w:tcPr>
          <w:p w14:paraId="1293EB1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4FAE0F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15.052,39</w:t>
            </w:r>
          </w:p>
        </w:tc>
        <w:tc>
          <w:tcPr>
            <w:tcW w:w="350" w:type="pct"/>
            <w:tcBorders>
              <w:top w:val="nil"/>
              <w:left w:val="nil"/>
              <w:bottom w:val="nil"/>
              <w:right w:val="nil"/>
            </w:tcBorders>
            <w:noWrap/>
            <w:vAlign w:val="bottom"/>
            <w:hideMark/>
          </w:tcPr>
          <w:p w14:paraId="6383FC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26.010,80</w:t>
            </w:r>
          </w:p>
        </w:tc>
        <w:tc>
          <w:tcPr>
            <w:tcW w:w="350" w:type="pct"/>
            <w:tcBorders>
              <w:top w:val="nil"/>
              <w:left w:val="nil"/>
              <w:bottom w:val="nil"/>
              <w:right w:val="nil"/>
            </w:tcBorders>
            <w:noWrap/>
            <w:vAlign w:val="bottom"/>
            <w:hideMark/>
          </w:tcPr>
          <w:p w14:paraId="5974DC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51.500,00</w:t>
            </w:r>
          </w:p>
        </w:tc>
        <w:tc>
          <w:tcPr>
            <w:tcW w:w="378" w:type="pct"/>
            <w:tcBorders>
              <w:top w:val="nil"/>
              <w:left w:val="nil"/>
              <w:bottom w:val="nil"/>
              <w:right w:val="nil"/>
            </w:tcBorders>
            <w:noWrap/>
            <w:vAlign w:val="bottom"/>
            <w:hideMark/>
          </w:tcPr>
          <w:p w14:paraId="734EBD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52.015,00</w:t>
            </w:r>
          </w:p>
        </w:tc>
        <w:tc>
          <w:tcPr>
            <w:tcW w:w="378" w:type="pct"/>
            <w:tcBorders>
              <w:top w:val="nil"/>
              <w:left w:val="nil"/>
              <w:bottom w:val="nil"/>
              <w:right w:val="nil"/>
            </w:tcBorders>
            <w:noWrap/>
            <w:vAlign w:val="bottom"/>
            <w:hideMark/>
          </w:tcPr>
          <w:p w14:paraId="2EB5F3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52.535,15</w:t>
            </w:r>
          </w:p>
        </w:tc>
      </w:tr>
      <w:tr w:rsidR="005625FA" w:rsidRPr="0058117C" w14:paraId="672C327F" w14:textId="77777777" w:rsidTr="009D207E">
        <w:trPr>
          <w:trHeight w:val="255"/>
        </w:trPr>
        <w:tc>
          <w:tcPr>
            <w:tcW w:w="2912" w:type="pct"/>
            <w:gridSpan w:val="2"/>
            <w:tcBorders>
              <w:top w:val="nil"/>
              <w:left w:val="nil"/>
              <w:bottom w:val="nil"/>
              <w:right w:val="nil"/>
            </w:tcBorders>
            <w:noWrap/>
            <w:vAlign w:val="bottom"/>
            <w:hideMark/>
          </w:tcPr>
          <w:p w14:paraId="330AFE1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7C35C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51.715,83</w:t>
            </w:r>
          </w:p>
        </w:tc>
        <w:tc>
          <w:tcPr>
            <w:tcW w:w="350" w:type="pct"/>
            <w:tcBorders>
              <w:top w:val="nil"/>
              <w:left w:val="nil"/>
              <w:bottom w:val="nil"/>
              <w:right w:val="nil"/>
            </w:tcBorders>
            <w:noWrap/>
            <w:vAlign w:val="bottom"/>
            <w:hideMark/>
          </w:tcPr>
          <w:p w14:paraId="2CC63C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12.291,00</w:t>
            </w:r>
          </w:p>
        </w:tc>
        <w:tc>
          <w:tcPr>
            <w:tcW w:w="350" w:type="pct"/>
            <w:tcBorders>
              <w:top w:val="nil"/>
              <w:left w:val="nil"/>
              <w:bottom w:val="nil"/>
              <w:right w:val="nil"/>
            </w:tcBorders>
            <w:noWrap/>
            <w:vAlign w:val="bottom"/>
            <w:hideMark/>
          </w:tcPr>
          <w:p w14:paraId="4C07E4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12.291,00</w:t>
            </w:r>
          </w:p>
        </w:tc>
        <w:tc>
          <w:tcPr>
            <w:tcW w:w="378" w:type="pct"/>
            <w:tcBorders>
              <w:top w:val="nil"/>
              <w:left w:val="nil"/>
              <w:bottom w:val="nil"/>
              <w:right w:val="nil"/>
            </w:tcBorders>
            <w:noWrap/>
            <w:vAlign w:val="bottom"/>
            <w:hideMark/>
          </w:tcPr>
          <w:p w14:paraId="65DDAA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12.413,91</w:t>
            </w:r>
          </w:p>
        </w:tc>
        <w:tc>
          <w:tcPr>
            <w:tcW w:w="378" w:type="pct"/>
            <w:tcBorders>
              <w:top w:val="nil"/>
              <w:left w:val="nil"/>
              <w:bottom w:val="nil"/>
              <w:right w:val="nil"/>
            </w:tcBorders>
            <w:noWrap/>
            <w:vAlign w:val="bottom"/>
            <w:hideMark/>
          </w:tcPr>
          <w:p w14:paraId="03E0EE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12.538,05</w:t>
            </w:r>
          </w:p>
        </w:tc>
      </w:tr>
      <w:tr w:rsidR="005625FA" w:rsidRPr="0058117C" w14:paraId="4B585CE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59A107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1.6.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kazni</w:t>
            </w:r>
            <w:proofErr w:type="spellEnd"/>
          </w:p>
        </w:tc>
        <w:tc>
          <w:tcPr>
            <w:tcW w:w="632" w:type="pct"/>
            <w:tcBorders>
              <w:top w:val="nil"/>
              <w:left w:val="nil"/>
              <w:bottom w:val="nil"/>
              <w:right w:val="nil"/>
            </w:tcBorders>
            <w:shd w:val="clear" w:color="000000" w:fill="FFFF99"/>
            <w:noWrap/>
            <w:vAlign w:val="bottom"/>
            <w:hideMark/>
          </w:tcPr>
          <w:p w14:paraId="2276BF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0A657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132,00</w:t>
            </w:r>
          </w:p>
        </w:tc>
        <w:tc>
          <w:tcPr>
            <w:tcW w:w="350" w:type="pct"/>
            <w:tcBorders>
              <w:top w:val="nil"/>
              <w:left w:val="nil"/>
              <w:bottom w:val="nil"/>
              <w:right w:val="nil"/>
            </w:tcBorders>
            <w:shd w:val="clear" w:color="000000" w:fill="FFFF99"/>
            <w:noWrap/>
            <w:vAlign w:val="bottom"/>
            <w:hideMark/>
          </w:tcPr>
          <w:p w14:paraId="487B93A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132,00</w:t>
            </w:r>
          </w:p>
        </w:tc>
        <w:tc>
          <w:tcPr>
            <w:tcW w:w="378" w:type="pct"/>
            <w:tcBorders>
              <w:top w:val="nil"/>
              <w:left w:val="nil"/>
              <w:bottom w:val="nil"/>
              <w:right w:val="nil"/>
            </w:tcBorders>
            <w:shd w:val="clear" w:color="000000" w:fill="FFFF99"/>
            <w:noWrap/>
            <w:vAlign w:val="bottom"/>
            <w:hideMark/>
          </w:tcPr>
          <w:p w14:paraId="47DC25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133,32</w:t>
            </w:r>
          </w:p>
        </w:tc>
        <w:tc>
          <w:tcPr>
            <w:tcW w:w="378" w:type="pct"/>
            <w:tcBorders>
              <w:top w:val="nil"/>
              <w:left w:val="nil"/>
              <w:bottom w:val="nil"/>
              <w:right w:val="nil"/>
            </w:tcBorders>
            <w:shd w:val="clear" w:color="000000" w:fill="FFFF99"/>
            <w:noWrap/>
            <w:vAlign w:val="bottom"/>
            <w:hideMark/>
          </w:tcPr>
          <w:p w14:paraId="63A851D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134,66</w:t>
            </w:r>
          </w:p>
        </w:tc>
      </w:tr>
      <w:tr w:rsidR="005625FA" w:rsidRPr="0058117C" w14:paraId="74929A3E" w14:textId="77777777" w:rsidTr="009D207E">
        <w:trPr>
          <w:trHeight w:val="255"/>
        </w:trPr>
        <w:tc>
          <w:tcPr>
            <w:tcW w:w="2912" w:type="pct"/>
            <w:gridSpan w:val="2"/>
            <w:tcBorders>
              <w:top w:val="nil"/>
              <w:left w:val="nil"/>
              <w:bottom w:val="nil"/>
              <w:right w:val="nil"/>
            </w:tcBorders>
            <w:noWrap/>
            <w:vAlign w:val="bottom"/>
            <w:hideMark/>
          </w:tcPr>
          <w:p w14:paraId="17F1D64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3B718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2348A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132,00</w:t>
            </w:r>
          </w:p>
        </w:tc>
        <w:tc>
          <w:tcPr>
            <w:tcW w:w="350" w:type="pct"/>
            <w:tcBorders>
              <w:top w:val="nil"/>
              <w:left w:val="nil"/>
              <w:bottom w:val="nil"/>
              <w:right w:val="nil"/>
            </w:tcBorders>
            <w:noWrap/>
            <w:vAlign w:val="bottom"/>
            <w:hideMark/>
          </w:tcPr>
          <w:p w14:paraId="04A95E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132,00</w:t>
            </w:r>
          </w:p>
        </w:tc>
        <w:tc>
          <w:tcPr>
            <w:tcW w:w="378" w:type="pct"/>
            <w:tcBorders>
              <w:top w:val="nil"/>
              <w:left w:val="nil"/>
              <w:bottom w:val="nil"/>
              <w:right w:val="nil"/>
            </w:tcBorders>
            <w:noWrap/>
            <w:vAlign w:val="bottom"/>
            <w:hideMark/>
          </w:tcPr>
          <w:p w14:paraId="70A48B8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133,32</w:t>
            </w:r>
          </w:p>
        </w:tc>
        <w:tc>
          <w:tcPr>
            <w:tcW w:w="378" w:type="pct"/>
            <w:tcBorders>
              <w:top w:val="nil"/>
              <w:left w:val="nil"/>
              <w:bottom w:val="nil"/>
              <w:right w:val="nil"/>
            </w:tcBorders>
            <w:noWrap/>
            <w:vAlign w:val="bottom"/>
            <w:hideMark/>
          </w:tcPr>
          <w:p w14:paraId="738947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134,66</w:t>
            </w:r>
          </w:p>
        </w:tc>
      </w:tr>
      <w:tr w:rsidR="005625FA" w:rsidRPr="0058117C" w14:paraId="51C422F3" w14:textId="77777777" w:rsidTr="009D207E">
        <w:trPr>
          <w:trHeight w:val="255"/>
        </w:trPr>
        <w:tc>
          <w:tcPr>
            <w:tcW w:w="2912" w:type="pct"/>
            <w:gridSpan w:val="2"/>
            <w:tcBorders>
              <w:top w:val="nil"/>
              <w:left w:val="nil"/>
              <w:bottom w:val="nil"/>
              <w:right w:val="nil"/>
            </w:tcBorders>
            <w:noWrap/>
            <w:vAlign w:val="bottom"/>
            <w:hideMark/>
          </w:tcPr>
          <w:p w14:paraId="3734225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616AA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EA4D3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132,00</w:t>
            </w:r>
          </w:p>
        </w:tc>
        <w:tc>
          <w:tcPr>
            <w:tcW w:w="350" w:type="pct"/>
            <w:tcBorders>
              <w:top w:val="nil"/>
              <w:left w:val="nil"/>
              <w:bottom w:val="nil"/>
              <w:right w:val="nil"/>
            </w:tcBorders>
            <w:noWrap/>
            <w:vAlign w:val="bottom"/>
            <w:hideMark/>
          </w:tcPr>
          <w:p w14:paraId="6449DD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132,00</w:t>
            </w:r>
          </w:p>
        </w:tc>
        <w:tc>
          <w:tcPr>
            <w:tcW w:w="378" w:type="pct"/>
            <w:tcBorders>
              <w:top w:val="nil"/>
              <w:left w:val="nil"/>
              <w:bottom w:val="nil"/>
              <w:right w:val="nil"/>
            </w:tcBorders>
            <w:noWrap/>
            <w:vAlign w:val="bottom"/>
            <w:hideMark/>
          </w:tcPr>
          <w:p w14:paraId="00CCE6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133,32</w:t>
            </w:r>
          </w:p>
        </w:tc>
        <w:tc>
          <w:tcPr>
            <w:tcW w:w="378" w:type="pct"/>
            <w:tcBorders>
              <w:top w:val="nil"/>
              <w:left w:val="nil"/>
              <w:bottom w:val="nil"/>
              <w:right w:val="nil"/>
            </w:tcBorders>
            <w:noWrap/>
            <w:vAlign w:val="bottom"/>
            <w:hideMark/>
          </w:tcPr>
          <w:p w14:paraId="4FC19D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134,66</w:t>
            </w:r>
          </w:p>
        </w:tc>
      </w:tr>
      <w:tr w:rsidR="005625FA" w:rsidRPr="0058117C" w14:paraId="284ADE7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C7D955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4.4. </w:t>
            </w:r>
            <w:proofErr w:type="spellStart"/>
            <w:r w:rsidRPr="0058117C">
              <w:rPr>
                <w:rFonts w:ascii="Arial" w:hAnsi="Arial" w:cs="Arial"/>
                <w:b/>
                <w:bCs/>
                <w:color w:val="000000"/>
                <w:sz w:val="14"/>
                <w:szCs w:val="14"/>
                <w:lang w:val="en-US" w:eastAsia="en-US"/>
              </w:rPr>
              <w:t>Spomenička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renta</w:t>
            </w:r>
            <w:proofErr w:type="spellEnd"/>
          </w:p>
        </w:tc>
        <w:tc>
          <w:tcPr>
            <w:tcW w:w="632" w:type="pct"/>
            <w:tcBorders>
              <w:top w:val="nil"/>
              <w:left w:val="nil"/>
              <w:bottom w:val="nil"/>
              <w:right w:val="nil"/>
            </w:tcBorders>
            <w:shd w:val="clear" w:color="000000" w:fill="FFFF99"/>
            <w:noWrap/>
            <w:vAlign w:val="bottom"/>
            <w:hideMark/>
          </w:tcPr>
          <w:p w14:paraId="28D765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A65734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27,00</w:t>
            </w:r>
          </w:p>
        </w:tc>
        <w:tc>
          <w:tcPr>
            <w:tcW w:w="350" w:type="pct"/>
            <w:tcBorders>
              <w:top w:val="nil"/>
              <w:left w:val="nil"/>
              <w:bottom w:val="nil"/>
              <w:right w:val="nil"/>
            </w:tcBorders>
            <w:shd w:val="clear" w:color="000000" w:fill="FFFF99"/>
            <w:noWrap/>
            <w:vAlign w:val="bottom"/>
            <w:hideMark/>
          </w:tcPr>
          <w:p w14:paraId="5104FA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27,00</w:t>
            </w:r>
          </w:p>
        </w:tc>
        <w:tc>
          <w:tcPr>
            <w:tcW w:w="378" w:type="pct"/>
            <w:tcBorders>
              <w:top w:val="nil"/>
              <w:left w:val="nil"/>
              <w:bottom w:val="nil"/>
              <w:right w:val="nil"/>
            </w:tcBorders>
            <w:shd w:val="clear" w:color="000000" w:fill="FFFF99"/>
            <w:noWrap/>
            <w:vAlign w:val="bottom"/>
            <w:hideMark/>
          </w:tcPr>
          <w:p w14:paraId="470472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27,27</w:t>
            </w:r>
          </w:p>
        </w:tc>
        <w:tc>
          <w:tcPr>
            <w:tcW w:w="378" w:type="pct"/>
            <w:tcBorders>
              <w:top w:val="nil"/>
              <w:left w:val="nil"/>
              <w:bottom w:val="nil"/>
              <w:right w:val="nil"/>
            </w:tcBorders>
            <w:shd w:val="clear" w:color="000000" w:fill="FFFF99"/>
            <w:noWrap/>
            <w:vAlign w:val="bottom"/>
            <w:hideMark/>
          </w:tcPr>
          <w:p w14:paraId="10B91AE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27,54</w:t>
            </w:r>
          </w:p>
        </w:tc>
      </w:tr>
      <w:tr w:rsidR="005625FA" w:rsidRPr="0058117C" w14:paraId="081F572E" w14:textId="77777777" w:rsidTr="009D207E">
        <w:trPr>
          <w:trHeight w:val="255"/>
        </w:trPr>
        <w:tc>
          <w:tcPr>
            <w:tcW w:w="2912" w:type="pct"/>
            <w:gridSpan w:val="2"/>
            <w:tcBorders>
              <w:top w:val="nil"/>
              <w:left w:val="nil"/>
              <w:bottom w:val="nil"/>
              <w:right w:val="nil"/>
            </w:tcBorders>
            <w:noWrap/>
            <w:vAlign w:val="bottom"/>
            <w:hideMark/>
          </w:tcPr>
          <w:p w14:paraId="5B45A2C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9823F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4BB92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27,00</w:t>
            </w:r>
          </w:p>
        </w:tc>
        <w:tc>
          <w:tcPr>
            <w:tcW w:w="350" w:type="pct"/>
            <w:tcBorders>
              <w:top w:val="nil"/>
              <w:left w:val="nil"/>
              <w:bottom w:val="nil"/>
              <w:right w:val="nil"/>
            </w:tcBorders>
            <w:noWrap/>
            <w:vAlign w:val="bottom"/>
            <w:hideMark/>
          </w:tcPr>
          <w:p w14:paraId="1AF4D7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27,00</w:t>
            </w:r>
          </w:p>
        </w:tc>
        <w:tc>
          <w:tcPr>
            <w:tcW w:w="378" w:type="pct"/>
            <w:tcBorders>
              <w:top w:val="nil"/>
              <w:left w:val="nil"/>
              <w:bottom w:val="nil"/>
              <w:right w:val="nil"/>
            </w:tcBorders>
            <w:noWrap/>
            <w:vAlign w:val="bottom"/>
            <w:hideMark/>
          </w:tcPr>
          <w:p w14:paraId="3DF16A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27,27</w:t>
            </w:r>
          </w:p>
        </w:tc>
        <w:tc>
          <w:tcPr>
            <w:tcW w:w="378" w:type="pct"/>
            <w:tcBorders>
              <w:top w:val="nil"/>
              <w:left w:val="nil"/>
              <w:bottom w:val="nil"/>
              <w:right w:val="nil"/>
            </w:tcBorders>
            <w:noWrap/>
            <w:vAlign w:val="bottom"/>
            <w:hideMark/>
          </w:tcPr>
          <w:p w14:paraId="717DF4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27,54</w:t>
            </w:r>
          </w:p>
        </w:tc>
      </w:tr>
      <w:tr w:rsidR="005625FA" w:rsidRPr="0058117C" w14:paraId="6387FFE6" w14:textId="77777777" w:rsidTr="009D207E">
        <w:trPr>
          <w:trHeight w:val="255"/>
        </w:trPr>
        <w:tc>
          <w:tcPr>
            <w:tcW w:w="2912" w:type="pct"/>
            <w:gridSpan w:val="2"/>
            <w:tcBorders>
              <w:top w:val="nil"/>
              <w:left w:val="nil"/>
              <w:bottom w:val="nil"/>
              <w:right w:val="nil"/>
            </w:tcBorders>
            <w:noWrap/>
            <w:vAlign w:val="bottom"/>
            <w:hideMark/>
          </w:tcPr>
          <w:p w14:paraId="35602F4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60310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EA9AB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27,00</w:t>
            </w:r>
          </w:p>
        </w:tc>
        <w:tc>
          <w:tcPr>
            <w:tcW w:w="350" w:type="pct"/>
            <w:tcBorders>
              <w:top w:val="nil"/>
              <w:left w:val="nil"/>
              <w:bottom w:val="nil"/>
              <w:right w:val="nil"/>
            </w:tcBorders>
            <w:noWrap/>
            <w:vAlign w:val="bottom"/>
            <w:hideMark/>
          </w:tcPr>
          <w:p w14:paraId="4E1B70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27,00</w:t>
            </w:r>
          </w:p>
        </w:tc>
        <w:tc>
          <w:tcPr>
            <w:tcW w:w="378" w:type="pct"/>
            <w:tcBorders>
              <w:top w:val="nil"/>
              <w:left w:val="nil"/>
              <w:bottom w:val="nil"/>
              <w:right w:val="nil"/>
            </w:tcBorders>
            <w:noWrap/>
            <w:vAlign w:val="bottom"/>
            <w:hideMark/>
          </w:tcPr>
          <w:p w14:paraId="0DCAA9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27,27</w:t>
            </w:r>
          </w:p>
        </w:tc>
        <w:tc>
          <w:tcPr>
            <w:tcW w:w="378" w:type="pct"/>
            <w:tcBorders>
              <w:top w:val="nil"/>
              <w:left w:val="nil"/>
              <w:bottom w:val="nil"/>
              <w:right w:val="nil"/>
            </w:tcBorders>
            <w:noWrap/>
            <w:vAlign w:val="bottom"/>
            <w:hideMark/>
          </w:tcPr>
          <w:p w14:paraId="32DD01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27,54</w:t>
            </w:r>
          </w:p>
        </w:tc>
      </w:tr>
      <w:tr w:rsidR="005625FA" w:rsidRPr="0058117C" w14:paraId="08C2C71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3711057"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38CC82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173.272,01</w:t>
            </w:r>
          </w:p>
        </w:tc>
        <w:tc>
          <w:tcPr>
            <w:tcW w:w="350" w:type="pct"/>
            <w:tcBorders>
              <w:top w:val="nil"/>
              <w:left w:val="nil"/>
              <w:bottom w:val="nil"/>
              <w:right w:val="nil"/>
            </w:tcBorders>
            <w:shd w:val="clear" w:color="000000" w:fill="FFFF99"/>
            <w:noWrap/>
            <w:vAlign w:val="bottom"/>
            <w:hideMark/>
          </w:tcPr>
          <w:p w14:paraId="5AE64A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285.000,00</w:t>
            </w:r>
          </w:p>
        </w:tc>
        <w:tc>
          <w:tcPr>
            <w:tcW w:w="350" w:type="pct"/>
            <w:tcBorders>
              <w:top w:val="nil"/>
              <w:left w:val="nil"/>
              <w:bottom w:val="nil"/>
              <w:right w:val="nil"/>
            </w:tcBorders>
            <w:shd w:val="clear" w:color="000000" w:fill="FFFF99"/>
            <w:noWrap/>
            <w:vAlign w:val="bottom"/>
            <w:hideMark/>
          </w:tcPr>
          <w:p w14:paraId="4FC3A51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358.000,00</w:t>
            </w:r>
          </w:p>
        </w:tc>
        <w:tc>
          <w:tcPr>
            <w:tcW w:w="378" w:type="pct"/>
            <w:tcBorders>
              <w:top w:val="nil"/>
              <w:left w:val="nil"/>
              <w:bottom w:val="nil"/>
              <w:right w:val="nil"/>
            </w:tcBorders>
            <w:shd w:val="clear" w:color="000000" w:fill="FFFF99"/>
            <w:noWrap/>
            <w:vAlign w:val="bottom"/>
            <w:hideMark/>
          </w:tcPr>
          <w:p w14:paraId="1FA0AE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361.580,00</w:t>
            </w:r>
          </w:p>
        </w:tc>
        <w:tc>
          <w:tcPr>
            <w:tcW w:w="378" w:type="pct"/>
            <w:tcBorders>
              <w:top w:val="nil"/>
              <w:left w:val="nil"/>
              <w:bottom w:val="nil"/>
              <w:right w:val="nil"/>
            </w:tcBorders>
            <w:shd w:val="clear" w:color="000000" w:fill="FFFF99"/>
            <w:noWrap/>
            <w:vAlign w:val="bottom"/>
            <w:hideMark/>
          </w:tcPr>
          <w:p w14:paraId="725A2E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365.195,80</w:t>
            </w:r>
          </w:p>
        </w:tc>
      </w:tr>
      <w:tr w:rsidR="005625FA" w:rsidRPr="0058117C" w14:paraId="53573230" w14:textId="77777777" w:rsidTr="009D207E">
        <w:trPr>
          <w:trHeight w:val="255"/>
        </w:trPr>
        <w:tc>
          <w:tcPr>
            <w:tcW w:w="2912" w:type="pct"/>
            <w:gridSpan w:val="2"/>
            <w:tcBorders>
              <w:top w:val="nil"/>
              <w:left w:val="nil"/>
              <w:bottom w:val="nil"/>
              <w:right w:val="nil"/>
            </w:tcBorders>
            <w:noWrap/>
            <w:vAlign w:val="bottom"/>
            <w:hideMark/>
          </w:tcPr>
          <w:p w14:paraId="335C9BF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2D922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173.272,01</w:t>
            </w:r>
          </w:p>
        </w:tc>
        <w:tc>
          <w:tcPr>
            <w:tcW w:w="350" w:type="pct"/>
            <w:tcBorders>
              <w:top w:val="nil"/>
              <w:left w:val="nil"/>
              <w:bottom w:val="nil"/>
              <w:right w:val="nil"/>
            </w:tcBorders>
            <w:noWrap/>
            <w:vAlign w:val="bottom"/>
            <w:hideMark/>
          </w:tcPr>
          <w:p w14:paraId="5F0FA6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285.000,00</w:t>
            </w:r>
          </w:p>
        </w:tc>
        <w:tc>
          <w:tcPr>
            <w:tcW w:w="350" w:type="pct"/>
            <w:tcBorders>
              <w:top w:val="nil"/>
              <w:left w:val="nil"/>
              <w:bottom w:val="nil"/>
              <w:right w:val="nil"/>
            </w:tcBorders>
            <w:noWrap/>
            <w:vAlign w:val="bottom"/>
            <w:hideMark/>
          </w:tcPr>
          <w:p w14:paraId="76654C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358.000,00</w:t>
            </w:r>
          </w:p>
        </w:tc>
        <w:tc>
          <w:tcPr>
            <w:tcW w:w="378" w:type="pct"/>
            <w:tcBorders>
              <w:top w:val="nil"/>
              <w:left w:val="nil"/>
              <w:bottom w:val="nil"/>
              <w:right w:val="nil"/>
            </w:tcBorders>
            <w:noWrap/>
            <w:vAlign w:val="bottom"/>
            <w:hideMark/>
          </w:tcPr>
          <w:p w14:paraId="2736CB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361.580,00</w:t>
            </w:r>
          </w:p>
        </w:tc>
        <w:tc>
          <w:tcPr>
            <w:tcW w:w="378" w:type="pct"/>
            <w:tcBorders>
              <w:top w:val="nil"/>
              <w:left w:val="nil"/>
              <w:bottom w:val="nil"/>
              <w:right w:val="nil"/>
            </w:tcBorders>
            <w:noWrap/>
            <w:vAlign w:val="bottom"/>
            <w:hideMark/>
          </w:tcPr>
          <w:p w14:paraId="7C1BD8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365.195,80</w:t>
            </w:r>
          </w:p>
        </w:tc>
      </w:tr>
      <w:tr w:rsidR="005625FA" w:rsidRPr="0058117C" w14:paraId="17C301CE" w14:textId="77777777" w:rsidTr="009D207E">
        <w:trPr>
          <w:trHeight w:val="255"/>
        </w:trPr>
        <w:tc>
          <w:tcPr>
            <w:tcW w:w="2912" w:type="pct"/>
            <w:gridSpan w:val="2"/>
            <w:tcBorders>
              <w:top w:val="nil"/>
              <w:left w:val="nil"/>
              <w:bottom w:val="nil"/>
              <w:right w:val="nil"/>
            </w:tcBorders>
            <w:noWrap/>
            <w:vAlign w:val="bottom"/>
            <w:hideMark/>
          </w:tcPr>
          <w:p w14:paraId="532D3FC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09F424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173.272,01</w:t>
            </w:r>
          </w:p>
        </w:tc>
        <w:tc>
          <w:tcPr>
            <w:tcW w:w="350" w:type="pct"/>
            <w:tcBorders>
              <w:top w:val="nil"/>
              <w:left w:val="nil"/>
              <w:bottom w:val="nil"/>
              <w:right w:val="nil"/>
            </w:tcBorders>
            <w:noWrap/>
            <w:vAlign w:val="bottom"/>
            <w:hideMark/>
          </w:tcPr>
          <w:p w14:paraId="7623B5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285.000,00</w:t>
            </w:r>
          </w:p>
        </w:tc>
        <w:tc>
          <w:tcPr>
            <w:tcW w:w="350" w:type="pct"/>
            <w:tcBorders>
              <w:top w:val="nil"/>
              <w:left w:val="nil"/>
              <w:bottom w:val="nil"/>
              <w:right w:val="nil"/>
            </w:tcBorders>
            <w:noWrap/>
            <w:vAlign w:val="bottom"/>
            <w:hideMark/>
          </w:tcPr>
          <w:p w14:paraId="52EF9A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358.000,00</w:t>
            </w:r>
          </w:p>
        </w:tc>
        <w:tc>
          <w:tcPr>
            <w:tcW w:w="378" w:type="pct"/>
            <w:tcBorders>
              <w:top w:val="nil"/>
              <w:left w:val="nil"/>
              <w:bottom w:val="nil"/>
              <w:right w:val="nil"/>
            </w:tcBorders>
            <w:noWrap/>
            <w:vAlign w:val="bottom"/>
            <w:hideMark/>
          </w:tcPr>
          <w:p w14:paraId="4D02265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361.580,00</w:t>
            </w:r>
          </w:p>
        </w:tc>
        <w:tc>
          <w:tcPr>
            <w:tcW w:w="378" w:type="pct"/>
            <w:tcBorders>
              <w:top w:val="nil"/>
              <w:left w:val="nil"/>
              <w:bottom w:val="nil"/>
              <w:right w:val="nil"/>
            </w:tcBorders>
            <w:noWrap/>
            <w:vAlign w:val="bottom"/>
            <w:hideMark/>
          </w:tcPr>
          <w:p w14:paraId="668502A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365.195,80</w:t>
            </w:r>
          </w:p>
        </w:tc>
      </w:tr>
      <w:tr w:rsidR="005625FA" w:rsidRPr="0058117C" w14:paraId="2DDF56C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F29067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7.2. Prihodi s naslova osiguranja, refundacije štete i totalne št</w:t>
            </w:r>
          </w:p>
        </w:tc>
        <w:tc>
          <w:tcPr>
            <w:tcW w:w="632" w:type="pct"/>
            <w:tcBorders>
              <w:top w:val="nil"/>
              <w:left w:val="nil"/>
              <w:bottom w:val="nil"/>
              <w:right w:val="nil"/>
            </w:tcBorders>
            <w:shd w:val="clear" w:color="000000" w:fill="FFFF99"/>
            <w:noWrap/>
            <w:vAlign w:val="bottom"/>
            <w:hideMark/>
          </w:tcPr>
          <w:p w14:paraId="53E9D9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D5452E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1.393,00</w:t>
            </w:r>
          </w:p>
        </w:tc>
        <w:tc>
          <w:tcPr>
            <w:tcW w:w="350" w:type="pct"/>
            <w:tcBorders>
              <w:top w:val="nil"/>
              <w:left w:val="nil"/>
              <w:bottom w:val="nil"/>
              <w:right w:val="nil"/>
            </w:tcBorders>
            <w:shd w:val="clear" w:color="000000" w:fill="FFFF99"/>
            <w:noWrap/>
            <w:vAlign w:val="bottom"/>
            <w:hideMark/>
          </w:tcPr>
          <w:p w14:paraId="36FD36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1.393,00</w:t>
            </w:r>
          </w:p>
        </w:tc>
        <w:tc>
          <w:tcPr>
            <w:tcW w:w="378" w:type="pct"/>
            <w:tcBorders>
              <w:top w:val="nil"/>
              <w:left w:val="nil"/>
              <w:bottom w:val="nil"/>
              <w:right w:val="nil"/>
            </w:tcBorders>
            <w:shd w:val="clear" w:color="000000" w:fill="FFFF99"/>
            <w:noWrap/>
            <w:vAlign w:val="bottom"/>
            <w:hideMark/>
          </w:tcPr>
          <w:p w14:paraId="2B2CD4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1.406,93</w:t>
            </w:r>
          </w:p>
        </w:tc>
        <w:tc>
          <w:tcPr>
            <w:tcW w:w="378" w:type="pct"/>
            <w:tcBorders>
              <w:top w:val="nil"/>
              <w:left w:val="nil"/>
              <w:bottom w:val="nil"/>
              <w:right w:val="nil"/>
            </w:tcBorders>
            <w:shd w:val="clear" w:color="000000" w:fill="FFFF99"/>
            <w:noWrap/>
            <w:vAlign w:val="bottom"/>
            <w:hideMark/>
          </w:tcPr>
          <w:p w14:paraId="71CF042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1.421,00</w:t>
            </w:r>
          </w:p>
        </w:tc>
      </w:tr>
      <w:tr w:rsidR="005625FA" w:rsidRPr="0058117C" w14:paraId="348D25C3" w14:textId="77777777" w:rsidTr="009D207E">
        <w:trPr>
          <w:trHeight w:val="255"/>
        </w:trPr>
        <w:tc>
          <w:tcPr>
            <w:tcW w:w="2912" w:type="pct"/>
            <w:gridSpan w:val="2"/>
            <w:tcBorders>
              <w:top w:val="nil"/>
              <w:left w:val="nil"/>
              <w:bottom w:val="nil"/>
              <w:right w:val="nil"/>
            </w:tcBorders>
            <w:noWrap/>
            <w:vAlign w:val="bottom"/>
            <w:hideMark/>
          </w:tcPr>
          <w:p w14:paraId="6C11385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BABE5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C7D51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1.393,00</w:t>
            </w:r>
          </w:p>
        </w:tc>
        <w:tc>
          <w:tcPr>
            <w:tcW w:w="350" w:type="pct"/>
            <w:tcBorders>
              <w:top w:val="nil"/>
              <w:left w:val="nil"/>
              <w:bottom w:val="nil"/>
              <w:right w:val="nil"/>
            </w:tcBorders>
            <w:noWrap/>
            <w:vAlign w:val="bottom"/>
            <w:hideMark/>
          </w:tcPr>
          <w:p w14:paraId="2EAF31C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1.393,00</w:t>
            </w:r>
          </w:p>
        </w:tc>
        <w:tc>
          <w:tcPr>
            <w:tcW w:w="378" w:type="pct"/>
            <w:tcBorders>
              <w:top w:val="nil"/>
              <w:left w:val="nil"/>
              <w:bottom w:val="nil"/>
              <w:right w:val="nil"/>
            </w:tcBorders>
            <w:noWrap/>
            <w:vAlign w:val="bottom"/>
            <w:hideMark/>
          </w:tcPr>
          <w:p w14:paraId="121523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1.406,93</w:t>
            </w:r>
          </w:p>
        </w:tc>
        <w:tc>
          <w:tcPr>
            <w:tcW w:w="378" w:type="pct"/>
            <w:tcBorders>
              <w:top w:val="nil"/>
              <w:left w:val="nil"/>
              <w:bottom w:val="nil"/>
              <w:right w:val="nil"/>
            </w:tcBorders>
            <w:noWrap/>
            <w:vAlign w:val="bottom"/>
            <w:hideMark/>
          </w:tcPr>
          <w:p w14:paraId="4FF993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1.421,00</w:t>
            </w:r>
          </w:p>
        </w:tc>
      </w:tr>
      <w:tr w:rsidR="005625FA" w:rsidRPr="0058117C" w14:paraId="00671DF0" w14:textId="77777777" w:rsidTr="009D207E">
        <w:trPr>
          <w:trHeight w:val="255"/>
        </w:trPr>
        <w:tc>
          <w:tcPr>
            <w:tcW w:w="2912" w:type="pct"/>
            <w:gridSpan w:val="2"/>
            <w:tcBorders>
              <w:top w:val="nil"/>
              <w:left w:val="nil"/>
              <w:bottom w:val="nil"/>
              <w:right w:val="nil"/>
            </w:tcBorders>
            <w:noWrap/>
            <w:vAlign w:val="bottom"/>
            <w:hideMark/>
          </w:tcPr>
          <w:p w14:paraId="25EE711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7759B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5ECD1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1.393,00</w:t>
            </w:r>
          </w:p>
        </w:tc>
        <w:tc>
          <w:tcPr>
            <w:tcW w:w="350" w:type="pct"/>
            <w:tcBorders>
              <w:top w:val="nil"/>
              <w:left w:val="nil"/>
              <w:bottom w:val="nil"/>
              <w:right w:val="nil"/>
            </w:tcBorders>
            <w:noWrap/>
            <w:vAlign w:val="bottom"/>
            <w:hideMark/>
          </w:tcPr>
          <w:p w14:paraId="69320B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1.393,00</w:t>
            </w:r>
          </w:p>
        </w:tc>
        <w:tc>
          <w:tcPr>
            <w:tcW w:w="378" w:type="pct"/>
            <w:tcBorders>
              <w:top w:val="nil"/>
              <w:left w:val="nil"/>
              <w:bottom w:val="nil"/>
              <w:right w:val="nil"/>
            </w:tcBorders>
            <w:noWrap/>
            <w:vAlign w:val="bottom"/>
            <w:hideMark/>
          </w:tcPr>
          <w:p w14:paraId="3FF82E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1.406,93</w:t>
            </w:r>
          </w:p>
        </w:tc>
        <w:tc>
          <w:tcPr>
            <w:tcW w:w="378" w:type="pct"/>
            <w:tcBorders>
              <w:top w:val="nil"/>
              <w:left w:val="nil"/>
              <w:bottom w:val="nil"/>
              <w:right w:val="nil"/>
            </w:tcBorders>
            <w:noWrap/>
            <w:vAlign w:val="bottom"/>
            <w:hideMark/>
          </w:tcPr>
          <w:p w14:paraId="2F12D4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1.421,00</w:t>
            </w:r>
          </w:p>
        </w:tc>
      </w:tr>
      <w:tr w:rsidR="005625FA" w:rsidRPr="0058117C" w14:paraId="40E4203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EF427C1"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A100021 </w:t>
            </w:r>
            <w:proofErr w:type="spellStart"/>
            <w:r w:rsidRPr="0058117C">
              <w:rPr>
                <w:rFonts w:ascii="Arial" w:hAnsi="Arial" w:cs="Arial"/>
                <w:b/>
                <w:bCs/>
                <w:color w:val="000000"/>
                <w:sz w:val="14"/>
                <w:szCs w:val="14"/>
                <w:lang w:val="en-US" w:eastAsia="en-US"/>
              </w:rPr>
              <w:t>Proračunska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zaliha</w:t>
            </w:r>
            <w:proofErr w:type="spellEnd"/>
          </w:p>
        </w:tc>
        <w:tc>
          <w:tcPr>
            <w:tcW w:w="632" w:type="pct"/>
            <w:tcBorders>
              <w:top w:val="nil"/>
              <w:left w:val="nil"/>
              <w:bottom w:val="nil"/>
              <w:right w:val="nil"/>
            </w:tcBorders>
            <w:shd w:val="clear" w:color="000000" w:fill="CCCCFF"/>
            <w:noWrap/>
            <w:vAlign w:val="bottom"/>
            <w:hideMark/>
          </w:tcPr>
          <w:p w14:paraId="47A5C6F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DCFE9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CCCCFF"/>
            <w:noWrap/>
            <w:vAlign w:val="bottom"/>
            <w:hideMark/>
          </w:tcPr>
          <w:p w14:paraId="6C2E6CE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78" w:type="pct"/>
            <w:tcBorders>
              <w:top w:val="nil"/>
              <w:left w:val="nil"/>
              <w:bottom w:val="nil"/>
              <w:right w:val="nil"/>
            </w:tcBorders>
            <w:shd w:val="clear" w:color="000000" w:fill="CCCCFF"/>
            <w:noWrap/>
            <w:vAlign w:val="bottom"/>
            <w:hideMark/>
          </w:tcPr>
          <w:p w14:paraId="4C14A75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w:t>
            </w:r>
          </w:p>
        </w:tc>
        <w:tc>
          <w:tcPr>
            <w:tcW w:w="378" w:type="pct"/>
            <w:tcBorders>
              <w:top w:val="nil"/>
              <w:left w:val="nil"/>
              <w:bottom w:val="nil"/>
              <w:right w:val="nil"/>
            </w:tcBorders>
            <w:shd w:val="clear" w:color="000000" w:fill="CCCCFF"/>
            <w:noWrap/>
            <w:vAlign w:val="bottom"/>
            <w:hideMark/>
          </w:tcPr>
          <w:p w14:paraId="4F63C0B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w:t>
            </w:r>
          </w:p>
        </w:tc>
      </w:tr>
      <w:tr w:rsidR="005625FA" w:rsidRPr="0058117C" w14:paraId="33A1994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AB4B6A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1CEC7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4B64C8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FFFF99"/>
            <w:noWrap/>
            <w:vAlign w:val="bottom"/>
            <w:hideMark/>
          </w:tcPr>
          <w:p w14:paraId="60A1DF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78" w:type="pct"/>
            <w:tcBorders>
              <w:top w:val="nil"/>
              <w:left w:val="nil"/>
              <w:bottom w:val="nil"/>
              <w:right w:val="nil"/>
            </w:tcBorders>
            <w:shd w:val="clear" w:color="000000" w:fill="FFFF99"/>
            <w:noWrap/>
            <w:vAlign w:val="bottom"/>
            <w:hideMark/>
          </w:tcPr>
          <w:p w14:paraId="3D06693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w:t>
            </w:r>
          </w:p>
        </w:tc>
        <w:tc>
          <w:tcPr>
            <w:tcW w:w="378" w:type="pct"/>
            <w:tcBorders>
              <w:top w:val="nil"/>
              <w:left w:val="nil"/>
              <w:bottom w:val="nil"/>
              <w:right w:val="nil"/>
            </w:tcBorders>
            <w:shd w:val="clear" w:color="000000" w:fill="FFFF99"/>
            <w:noWrap/>
            <w:vAlign w:val="bottom"/>
            <w:hideMark/>
          </w:tcPr>
          <w:p w14:paraId="3A002BE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w:t>
            </w:r>
          </w:p>
        </w:tc>
      </w:tr>
      <w:tr w:rsidR="005625FA" w:rsidRPr="0058117C" w14:paraId="78B6A3A9" w14:textId="77777777" w:rsidTr="009D207E">
        <w:trPr>
          <w:trHeight w:val="255"/>
        </w:trPr>
        <w:tc>
          <w:tcPr>
            <w:tcW w:w="2912" w:type="pct"/>
            <w:gridSpan w:val="2"/>
            <w:tcBorders>
              <w:top w:val="nil"/>
              <w:left w:val="nil"/>
              <w:bottom w:val="nil"/>
              <w:right w:val="nil"/>
            </w:tcBorders>
            <w:noWrap/>
            <w:vAlign w:val="bottom"/>
            <w:hideMark/>
          </w:tcPr>
          <w:p w14:paraId="598240D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4FF32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D49FE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1AB9760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78" w:type="pct"/>
            <w:tcBorders>
              <w:top w:val="nil"/>
              <w:left w:val="nil"/>
              <w:bottom w:val="nil"/>
              <w:right w:val="nil"/>
            </w:tcBorders>
            <w:noWrap/>
            <w:vAlign w:val="bottom"/>
            <w:hideMark/>
          </w:tcPr>
          <w:p w14:paraId="57F185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15.150,00</w:t>
            </w:r>
          </w:p>
        </w:tc>
        <w:tc>
          <w:tcPr>
            <w:tcW w:w="378" w:type="pct"/>
            <w:tcBorders>
              <w:top w:val="nil"/>
              <w:left w:val="nil"/>
              <w:bottom w:val="nil"/>
              <w:right w:val="nil"/>
            </w:tcBorders>
            <w:noWrap/>
            <w:vAlign w:val="bottom"/>
            <w:hideMark/>
          </w:tcPr>
          <w:p w14:paraId="679921E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15.301,50</w:t>
            </w:r>
          </w:p>
        </w:tc>
      </w:tr>
      <w:tr w:rsidR="005625FA" w:rsidRPr="0058117C" w14:paraId="0E447930" w14:textId="77777777" w:rsidTr="009D207E">
        <w:trPr>
          <w:trHeight w:val="255"/>
        </w:trPr>
        <w:tc>
          <w:tcPr>
            <w:tcW w:w="2912" w:type="pct"/>
            <w:gridSpan w:val="2"/>
            <w:tcBorders>
              <w:top w:val="nil"/>
              <w:left w:val="nil"/>
              <w:bottom w:val="nil"/>
              <w:right w:val="nil"/>
            </w:tcBorders>
            <w:noWrap/>
            <w:vAlign w:val="bottom"/>
            <w:hideMark/>
          </w:tcPr>
          <w:p w14:paraId="11B1773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603662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17732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74D254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78" w:type="pct"/>
            <w:tcBorders>
              <w:top w:val="nil"/>
              <w:left w:val="nil"/>
              <w:bottom w:val="nil"/>
              <w:right w:val="nil"/>
            </w:tcBorders>
            <w:noWrap/>
            <w:vAlign w:val="bottom"/>
            <w:hideMark/>
          </w:tcPr>
          <w:p w14:paraId="43F020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15.150,00</w:t>
            </w:r>
          </w:p>
        </w:tc>
        <w:tc>
          <w:tcPr>
            <w:tcW w:w="378" w:type="pct"/>
            <w:tcBorders>
              <w:top w:val="nil"/>
              <w:left w:val="nil"/>
              <w:bottom w:val="nil"/>
              <w:right w:val="nil"/>
            </w:tcBorders>
            <w:noWrap/>
            <w:vAlign w:val="bottom"/>
            <w:hideMark/>
          </w:tcPr>
          <w:p w14:paraId="6E09EF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15.301,50</w:t>
            </w:r>
          </w:p>
        </w:tc>
      </w:tr>
      <w:tr w:rsidR="005625FA" w:rsidRPr="0058117C" w14:paraId="47245AB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3E9D00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A100022 Održavanje Kulturno Informativnog Centra</w:t>
            </w:r>
          </w:p>
        </w:tc>
        <w:tc>
          <w:tcPr>
            <w:tcW w:w="632" w:type="pct"/>
            <w:tcBorders>
              <w:top w:val="nil"/>
              <w:left w:val="nil"/>
              <w:bottom w:val="nil"/>
              <w:right w:val="nil"/>
            </w:tcBorders>
            <w:shd w:val="clear" w:color="000000" w:fill="CCCCFF"/>
            <w:noWrap/>
            <w:vAlign w:val="bottom"/>
            <w:hideMark/>
          </w:tcPr>
          <w:p w14:paraId="6BDE48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1.037,76</w:t>
            </w:r>
          </w:p>
        </w:tc>
        <w:tc>
          <w:tcPr>
            <w:tcW w:w="350" w:type="pct"/>
            <w:tcBorders>
              <w:top w:val="nil"/>
              <w:left w:val="nil"/>
              <w:bottom w:val="nil"/>
              <w:right w:val="nil"/>
            </w:tcBorders>
            <w:shd w:val="clear" w:color="000000" w:fill="CCCCFF"/>
            <w:noWrap/>
            <w:vAlign w:val="bottom"/>
            <w:hideMark/>
          </w:tcPr>
          <w:p w14:paraId="4999CE2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12.145,00</w:t>
            </w:r>
          </w:p>
        </w:tc>
        <w:tc>
          <w:tcPr>
            <w:tcW w:w="350" w:type="pct"/>
            <w:tcBorders>
              <w:top w:val="nil"/>
              <w:left w:val="nil"/>
              <w:bottom w:val="nil"/>
              <w:right w:val="nil"/>
            </w:tcBorders>
            <w:shd w:val="clear" w:color="000000" w:fill="CCCCFF"/>
            <w:noWrap/>
            <w:vAlign w:val="bottom"/>
            <w:hideMark/>
          </w:tcPr>
          <w:p w14:paraId="2C87B23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12.145,00</w:t>
            </w:r>
          </w:p>
        </w:tc>
        <w:tc>
          <w:tcPr>
            <w:tcW w:w="378" w:type="pct"/>
            <w:tcBorders>
              <w:top w:val="nil"/>
              <w:left w:val="nil"/>
              <w:bottom w:val="nil"/>
              <w:right w:val="nil"/>
            </w:tcBorders>
            <w:shd w:val="clear" w:color="000000" w:fill="CCCCFF"/>
            <w:noWrap/>
            <w:vAlign w:val="bottom"/>
            <w:hideMark/>
          </w:tcPr>
          <w:p w14:paraId="6CCD03A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12.266,45</w:t>
            </w:r>
          </w:p>
        </w:tc>
        <w:tc>
          <w:tcPr>
            <w:tcW w:w="378" w:type="pct"/>
            <w:tcBorders>
              <w:top w:val="nil"/>
              <w:left w:val="nil"/>
              <w:bottom w:val="nil"/>
              <w:right w:val="nil"/>
            </w:tcBorders>
            <w:shd w:val="clear" w:color="000000" w:fill="CCCCFF"/>
            <w:noWrap/>
            <w:vAlign w:val="bottom"/>
            <w:hideMark/>
          </w:tcPr>
          <w:p w14:paraId="1013154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12.389,12</w:t>
            </w:r>
          </w:p>
        </w:tc>
      </w:tr>
      <w:tr w:rsidR="005625FA" w:rsidRPr="0058117C" w14:paraId="3F766B0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8B956CE"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943F0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1.037,76</w:t>
            </w:r>
          </w:p>
        </w:tc>
        <w:tc>
          <w:tcPr>
            <w:tcW w:w="350" w:type="pct"/>
            <w:tcBorders>
              <w:top w:val="nil"/>
              <w:left w:val="nil"/>
              <w:bottom w:val="nil"/>
              <w:right w:val="nil"/>
            </w:tcBorders>
            <w:shd w:val="clear" w:color="000000" w:fill="FFFF99"/>
            <w:noWrap/>
            <w:vAlign w:val="bottom"/>
            <w:hideMark/>
          </w:tcPr>
          <w:p w14:paraId="1E69A76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12.145,00</w:t>
            </w:r>
          </w:p>
        </w:tc>
        <w:tc>
          <w:tcPr>
            <w:tcW w:w="350" w:type="pct"/>
            <w:tcBorders>
              <w:top w:val="nil"/>
              <w:left w:val="nil"/>
              <w:bottom w:val="nil"/>
              <w:right w:val="nil"/>
            </w:tcBorders>
            <w:shd w:val="clear" w:color="000000" w:fill="FFFF99"/>
            <w:noWrap/>
            <w:vAlign w:val="bottom"/>
            <w:hideMark/>
          </w:tcPr>
          <w:p w14:paraId="564734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12.145,00</w:t>
            </w:r>
          </w:p>
        </w:tc>
        <w:tc>
          <w:tcPr>
            <w:tcW w:w="378" w:type="pct"/>
            <w:tcBorders>
              <w:top w:val="nil"/>
              <w:left w:val="nil"/>
              <w:bottom w:val="nil"/>
              <w:right w:val="nil"/>
            </w:tcBorders>
            <w:shd w:val="clear" w:color="000000" w:fill="FFFF99"/>
            <w:noWrap/>
            <w:vAlign w:val="bottom"/>
            <w:hideMark/>
          </w:tcPr>
          <w:p w14:paraId="04C4E3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12.266,45</w:t>
            </w:r>
          </w:p>
        </w:tc>
        <w:tc>
          <w:tcPr>
            <w:tcW w:w="378" w:type="pct"/>
            <w:tcBorders>
              <w:top w:val="nil"/>
              <w:left w:val="nil"/>
              <w:bottom w:val="nil"/>
              <w:right w:val="nil"/>
            </w:tcBorders>
            <w:shd w:val="clear" w:color="000000" w:fill="FFFF99"/>
            <w:noWrap/>
            <w:vAlign w:val="bottom"/>
            <w:hideMark/>
          </w:tcPr>
          <w:p w14:paraId="1069A1F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12.389,12</w:t>
            </w:r>
          </w:p>
        </w:tc>
      </w:tr>
      <w:tr w:rsidR="005625FA" w:rsidRPr="0058117C" w14:paraId="2BEE0618" w14:textId="77777777" w:rsidTr="009D207E">
        <w:trPr>
          <w:trHeight w:val="255"/>
        </w:trPr>
        <w:tc>
          <w:tcPr>
            <w:tcW w:w="2912" w:type="pct"/>
            <w:gridSpan w:val="2"/>
            <w:tcBorders>
              <w:top w:val="nil"/>
              <w:left w:val="nil"/>
              <w:bottom w:val="nil"/>
              <w:right w:val="nil"/>
            </w:tcBorders>
            <w:noWrap/>
            <w:vAlign w:val="bottom"/>
            <w:hideMark/>
          </w:tcPr>
          <w:p w14:paraId="3CF4A22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FFE0F0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1.037,76</w:t>
            </w:r>
          </w:p>
        </w:tc>
        <w:tc>
          <w:tcPr>
            <w:tcW w:w="350" w:type="pct"/>
            <w:tcBorders>
              <w:top w:val="nil"/>
              <w:left w:val="nil"/>
              <w:bottom w:val="nil"/>
              <w:right w:val="nil"/>
            </w:tcBorders>
            <w:noWrap/>
            <w:vAlign w:val="bottom"/>
            <w:hideMark/>
          </w:tcPr>
          <w:p w14:paraId="209478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11.145,00</w:t>
            </w:r>
          </w:p>
        </w:tc>
        <w:tc>
          <w:tcPr>
            <w:tcW w:w="350" w:type="pct"/>
            <w:tcBorders>
              <w:top w:val="nil"/>
              <w:left w:val="nil"/>
              <w:bottom w:val="nil"/>
              <w:right w:val="nil"/>
            </w:tcBorders>
            <w:noWrap/>
            <w:vAlign w:val="bottom"/>
            <w:hideMark/>
          </w:tcPr>
          <w:p w14:paraId="7AD467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11.145,00</w:t>
            </w:r>
          </w:p>
        </w:tc>
        <w:tc>
          <w:tcPr>
            <w:tcW w:w="378" w:type="pct"/>
            <w:tcBorders>
              <w:top w:val="nil"/>
              <w:left w:val="nil"/>
              <w:bottom w:val="nil"/>
              <w:right w:val="nil"/>
            </w:tcBorders>
            <w:noWrap/>
            <w:vAlign w:val="bottom"/>
            <w:hideMark/>
          </w:tcPr>
          <w:p w14:paraId="41887A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11.256,45</w:t>
            </w:r>
          </w:p>
        </w:tc>
        <w:tc>
          <w:tcPr>
            <w:tcW w:w="378" w:type="pct"/>
            <w:tcBorders>
              <w:top w:val="nil"/>
              <w:left w:val="nil"/>
              <w:bottom w:val="nil"/>
              <w:right w:val="nil"/>
            </w:tcBorders>
            <w:noWrap/>
            <w:vAlign w:val="bottom"/>
            <w:hideMark/>
          </w:tcPr>
          <w:p w14:paraId="2BC7D2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11.369,02</w:t>
            </w:r>
          </w:p>
        </w:tc>
      </w:tr>
      <w:tr w:rsidR="005625FA" w:rsidRPr="0058117C" w14:paraId="5A74BCF7" w14:textId="77777777" w:rsidTr="009D207E">
        <w:trPr>
          <w:trHeight w:val="255"/>
        </w:trPr>
        <w:tc>
          <w:tcPr>
            <w:tcW w:w="2912" w:type="pct"/>
            <w:gridSpan w:val="2"/>
            <w:tcBorders>
              <w:top w:val="nil"/>
              <w:left w:val="nil"/>
              <w:bottom w:val="nil"/>
              <w:right w:val="nil"/>
            </w:tcBorders>
            <w:noWrap/>
            <w:vAlign w:val="bottom"/>
            <w:hideMark/>
          </w:tcPr>
          <w:p w14:paraId="656C8C7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05602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1.037,76</w:t>
            </w:r>
          </w:p>
        </w:tc>
        <w:tc>
          <w:tcPr>
            <w:tcW w:w="350" w:type="pct"/>
            <w:tcBorders>
              <w:top w:val="nil"/>
              <w:left w:val="nil"/>
              <w:bottom w:val="nil"/>
              <w:right w:val="nil"/>
            </w:tcBorders>
            <w:noWrap/>
            <w:vAlign w:val="bottom"/>
            <w:hideMark/>
          </w:tcPr>
          <w:p w14:paraId="4EA255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11.145,00</w:t>
            </w:r>
          </w:p>
        </w:tc>
        <w:tc>
          <w:tcPr>
            <w:tcW w:w="350" w:type="pct"/>
            <w:tcBorders>
              <w:top w:val="nil"/>
              <w:left w:val="nil"/>
              <w:bottom w:val="nil"/>
              <w:right w:val="nil"/>
            </w:tcBorders>
            <w:noWrap/>
            <w:vAlign w:val="bottom"/>
            <w:hideMark/>
          </w:tcPr>
          <w:p w14:paraId="44B520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11.145,00</w:t>
            </w:r>
          </w:p>
        </w:tc>
        <w:tc>
          <w:tcPr>
            <w:tcW w:w="378" w:type="pct"/>
            <w:tcBorders>
              <w:top w:val="nil"/>
              <w:left w:val="nil"/>
              <w:bottom w:val="nil"/>
              <w:right w:val="nil"/>
            </w:tcBorders>
            <w:noWrap/>
            <w:vAlign w:val="bottom"/>
            <w:hideMark/>
          </w:tcPr>
          <w:p w14:paraId="739B758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11.256,45</w:t>
            </w:r>
          </w:p>
        </w:tc>
        <w:tc>
          <w:tcPr>
            <w:tcW w:w="378" w:type="pct"/>
            <w:tcBorders>
              <w:top w:val="nil"/>
              <w:left w:val="nil"/>
              <w:bottom w:val="nil"/>
              <w:right w:val="nil"/>
            </w:tcBorders>
            <w:noWrap/>
            <w:vAlign w:val="bottom"/>
            <w:hideMark/>
          </w:tcPr>
          <w:p w14:paraId="2DF9927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11.369,02</w:t>
            </w:r>
          </w:p>
        </w:tc>
      </w:tr>
      <w:tr w:rsidR="005625FA" w:rsidRPr="0058117C" w14:paraId="74CF09E2" w14:textId="77777777" w:rsidTr="009D207E">
        <w:trPr>
          <w:trHeight w:val="255"/>
        </w:trPr>
        <w:tc>
          <w:tcPr>
            <w:tcW w:w="2912" w:type="pct"/>
            <w:gridSpan w:val="2"/>
            <w:tcBorders>
              <w:top w:val="nil"/>
              <w:left w:val="nil"/>
              <w:bottom w:val="nil"/>
              <w:right w:val="nil"/>
            </w:tcBorders>
            <w:noWrap/>
            <w:vAlign w:val="bottom"/>
            <w:hideMark/>
          </w:tcPr>
          <w:p w14:paraId="4B82327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CD7A85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86133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240163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78" w:type="pct"/>
            <w:tcBorders>
              <w:top w:val="nil"/>
              <w:left w:val="nil"/>
              <w:bottom w:val="nil"/>
              <w:right w:val="nil"/>
            </w:tcBorders>
            <w:noWrap/>
            <w:vAlign w:val="bottom"/>
            <w:hideMark/>
          </w:tcPr>
          <w:p w14:paraId="645619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w:t>
            </w:r>
          </w:p>
        </w:tc>
        <w:tc>
          <w:tcPr>
            <w:tcW w:w="378" w:type="pct"/>
            <w:tcBorders>
              <w:top w:val="nil"/>
              <w:left w:val="nil"/>
              <w:bottom w:val="nil"/>
              <w:right w:val="nil"/>
            </w:tcBorders>
            <w:noWrap/>
            <w:vAlign w:val="bottom"/>
            <w:hideMark/>
          </w:tcPr>
          <w:p w14:paraId="5628C3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w:t>
            </w:r>
          </w:p>
        </w:tc>
      </w:tr>
      <w:tr w:rsidR="005625FA" w:rsidRPr="0058117C" w14:paraId="32884BBB" w14:textId="77777777" w:rsidTr="009D207E">
        <w:trPr>
          <w:trHeight w:val="255"/>
        </w:trPr>
        <w:tc>
          <w:tcPr>
            <w:tcW w:w="2912" w:type="pct"/>
            <w:gridSpan w:val="2"/>
            <w:tcBorders>
              <w:top w:val="nil"/>
              <w:left w:val="nil"/>
              <w:bottom w:val="nil"/>
              <w:right w:val="nil"/>
            </w:tcBorders>
            <w:noWrap/>
            <w:vAlign w:val="bottom"/>
            <w:hideMark/>
          </w:tcPr>
          <w:p w14:paraId="45BB063B"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2EAEB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9503D6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1650B7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78" w:type="pct"/>
            <w:tcBorders>
              <w:top w:val="nil"/>
              <w:left w:val="nil"/>
              <w:bottom w:val="nil"/>
              <w:right w:val="nil"/>
            </w:tcBorders>
            <w:noWrap/>
            <w:vAlign w:val="bottom"/>
            <w:hideMark/>
          </w:tcPr>
          <w:p w14:paraId="319668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w:t>
            </w:r>
          </w:p>
        </w:tc>
        <w:tc>
          <w:tcPr>
            <w:tcW w:w="378" w:type="pct"/>
            <w:tcBorders>
              <w:top w:val="nil"/>
              <w:left w:val="nil"/>
              <w:bottom w:val="nil"/>
              <w:right w:val="nil"/>
            </w:tcBorders>
            <w:noWrap/>
            <w:vAlign w:val="bottom"/>
            <w:hideMark/>
          </w:tcPr>
          <w:p w14:paraId="72333B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w:t>
            </w:r>
          </w:p>
        </w:tc>
      </w:tr>
      <w:tr w:rsidR="005625FA" w:rsidRPr="0058117C" w14:paraId="3325EA3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1CE1F1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A100023 Održavanje Doma u Srbu</w:t>
            </w:r>
          </w:p>
        </w:tc>
        <w:tc>
          <w:tcPr>
            <w:tcW w:w="632" w:type="pct"/>
            <w:tcBorders>
              <w:top w:val="nil"/>
              <w:left w:val="nil"/>
              <w:bottom w:val="nil"/>
              <w:right w:val="nil"/>
            </w:tcBorders>
            <w:shd w:val="clear" w:color="000000" w:fill="CCCCFF"/>
            <w:noWrap/>
            <w:vAlign w:val="bottom"/>
            <w:hideMark/>
          </w:tcPr>
          <w:p w14:paraId="4B8AE3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597,33</w:t>
            </w:r>
          </w:p>
        </w:tc>
        <w:tc>
          <w:tcPr>
            <w:tcW w:w="350" w:type="pct"/>
            <w:tcBorders>
              <w:top w:val="nil"/>
              <w:left w:val="nil"/>
              <w:bottom w:val="nil"/>
              <w:right w:val="nil"/>
            </w:tcBorders>
            <w:shd w:val="clear" w:color="000000" w:fill="CCCCFF"/>
            <w:noWrap/>
            <w:vAlign w:val="bottom"/>
            <w:hideMark/>
          </w:tcPr>
          <w:p w14:paraId="2A368BE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w:t>
            </w:r>
          </w:p>
        </w:tc>
        <w:tc>
          <w:tcPr>
            <w:tcW w:w="350" w:type="pct"/>
            <w:tcBorders>
              <w:top w:val="nil"/>
              <w:left w:val="nil"/>
              <w:bottom w:val="nil"/>
              <w:right w:val="nil"/>
            </w:tcBorders>
            <w:shd w:val="clear" w:color="000000" w:fill="CCCCFF"/>
            <w:noWrap/>
            <w:vAlign w:val="bottom"/>
            <w:hideMark/>
          </w:tcPr>
          <w:p w14:paraId="09A1C6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78" w:type="pct"/>
            <w:tcBorders>
              <w:top w:val="nil"/>
              <w:left w:val="nil"/>
              <w:bottom w:val="nil"/>
              <w:right w:val="nil"/>
            </w:tcBorders>
            <w:shd w:val="clear" w:color="000000" w:fill="CCCCFF"/>
            <w:noWrap/>
            <w:vAlign w:val="bottom"/>
            <w:hideMark/>
          </w:tcPr>
          <w:p w14:paraId="1E4075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w:t>
            </w:r>
          </w:p>
        </w:tc>
        <w:tc>
          <w:tcPr>
            <w:tcW w:w="378" w:type="pct"/>
            <w:tcBorders>
              <w:top w:val="nil"/>
              <w:left w:val="nil"/>
              <w:bottom w:val="nil"/>
              <w:right w:val="nil"/>
            </w:tcBorders>
            <w:shd w:val="clear" w:color="000000" w:fill="CCCCFF"/>
            <w:noWrap/>
            <w:vAlign w:val="bottom"/>
            <w:hideMark/>
          </w:tcPr>
          <w:p w14:paraId="29F4E5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w:t>
            </w:r>
          </w:p>
        </w:tc>
      </w:tr>
      <w:tr w:rsidR="005625FA" w:rsidRPr="0058117C" w14:paraId="19FC1D5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096815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38ECC62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597,33</w:t>
            </w:r>
          </w:p>
        </w:tc>
        <w:tc>
          <w:tcPr>
            <w:tcW w:w="350" w:type="pct"/>
            <w:tcBorders>
              <w:top w:val="nil"/>
              <w:left w:val="nil"/>
              <w:bottom w:val="nil"/>
              <w:right w:val="nil"/>
            </w:tcBorders>
            <w:shd w:val="clear" w:color="000000" w:fill="FFFF99"/>
            <w:noWrap/>
            <w:vAlign w:val="bottom"/>
            <w:hideMark/>
          </w:tcPr>
          <w:p w14:paraId="6E7A1D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DC140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9C3DD5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A0E19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CA912DA" w14:textId="77777777" w:rsidTr="009D207E">
        <w:trPr>
          <w:trHeight w:val="255"/>
        </w:trPr>
        <w:tc>
          <w:tcPr>
            <w:tcW w:w="2912" w:type="pct"/>
            <w:gridSpan w:val="2"/>
            <w:tcBorders>
              <w:top w:val="nil"/>
              <w:left w:val="nil"/>
              <w:bottom w:val="nil"/>
              <w:right w:val="nil"/>
            </w:tcBorders>
            <w:noWrap/>
            <w:vAlign w:val="bottom"/>
            <w:hideMark/>
          </w:tcPr>
          <w:p w14:paraId="77FDCF5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F0752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597,33</w:t>
            </w:r>
          </w:p>
        </w:tc>
        <w:tc>
          <w:tcPr>
            <w:tcW w:w="350" w:type="pct"/>
            <w:tcBorders>
              <w:top w:val="nil"/>
              <w:left w:val="nil"/>
              <w:bottom w:val="nil"/>
              <w:right w:val="nil"/>
            </w:tcBorders>
            <w:noWrap/>
            <w:vAlign w:val="bottom"/>
            <w:hideMark/>
          </w:tcPr>
          <w:p w14:paraId="36EC77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8BA50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EAEF2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8A853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960E198" w14:textId="77777777" w:rsidTr="009D207E">
        <w:trPr>
          <w:trHeight w:val="255"/>
        </w:trPr>
        <w:tc>
          <w:tcPr>
            <w:tcW w:w="2912" w:type="pct"/>
            <w:gridSpan w:val="2"/>
            <w:tcBorders>
              <w:top w:val="nil"/>
              <w:left w:val="nil"/>
              <w:bottom w:val="nil"/>
              <w:right w:val="nil"/>
            </w:tcBorders>
            <w:noWrap/>
            <w:vAlign w:val="bottom"/>
            <w:hideMark/>
          </w:tcPr>
          <w:p w14:paraId="1D4507E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C4D8A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597,33</w:t>
            </w:r>
          </w:p>
        </w:tc>
        <w:tc>
          <w:tcPr>
            <w:tcW w:w="350" w:type="pct"/>
            <w:tcBorders>
              <w:top w:val="nil"/>
              <w:left w:val="nil"/>
              <w:bottom w:val="nil"/>
              <w:right w:val="nil"/>
            </w:tcBorders>
            <w:noWrap/>
            <w:vAlign w:val="bottom"/>
            <w:hideMark/>
          </w:tcPr>
          <w:p w14:paraId="45BCB4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35ECB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6B807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D0D7C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AFE7EF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4BB86F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935B0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BC431D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w:t>
            </w:r>
          </w:p>
        </w:tc>
        <w:tc>
          <w:tcPr>
            <w:tcW w:w="350" w:type="pct"/>
            <w:tcBorders>
              <w:top w:val="nil"/>
              <w:left w:val="nil"/>
              <w:bottom w:val="nil"/>
              <w:right w:val="nil"/>
            </w:tcBorders>
            <w:shd w:val="clear" w:color="000000" w:fill="FFFF99"/>
            <w:noWrap/>
            <w:vAlign w:val="bottom"/>
            <w:hideMark/>
          </w:tcPr>
          <w:p w14:paraId="50B842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78" w:type="pct"/>
            <w:tcBorders>
              <w:top w:val="nil"/>
              <w:left w:val="nil"/>
              <w:bottom w:val="nil"/>
              <w:right w:val="nil"/>
            </w:tcBorders>
            <w:shd w:val="clear" w:color="000000" w:fill="FFFF99"/>
            <w:noWrap/>
            <w:vAlign w:val="bottom"/>
            <w:hideMark/>
          </w:tcPr>
          <w:p w14:paraId="47DBC9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w:t>
            </w:r>
          </w:p>
        </w:tc>
        <w:tc>
          <w:tcPr>
            <w:tcW w:w="378" w:type="pct"/>
            <w:tcBorders>
              <w:top w:val="nil"/>
              <w:left w:val="nil"/>
              <w:bottom w:val="nil"/>
              <w:right w:val="nil"/>
            </w:tcBorders>
            <w:shd w:val="clear" w:color="000000" w:fill="FFFF99"/>
            <w:noWrap/>
            <w:vAlign w:val="bottom"/>
            <w:hideMark/>
          </w:tcPr>
          <w:p w14:paraId="55D297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w:t>
            </w:r>
          </w:p>
        </w:tc>
      </w:tr>
      <w:tr w:rsidR="005625FA" w:rsidRPr="0058117C" w14:paraId="16F87D46" w14:textId="77777777" w:rsidTr="009D207E">
        <w:trPr>
          <w:trHeight w:val="255"/>
        </w:trPr>
        <w:tc>
          <w:tcPr>
            <w:tcW w:w="2912" w:type="pct"/>
            <w:gridSpan w:val="2"/>
            <w:tcBorders>
              <w:top w:val="nil"/>
              <w:left w:val="nil"/>
              <w:bottom w:val="nil"/>
              <w:right w:val="nil"/>
            </w:tcBorders>
            <w:noWrap/>
            <w:vAlign w:val="bottom"/>
            <w:hideMark/>
          </w:tcPr>
          <w:p w14:paraId="605915C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4A65E6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D802B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w:t>
            </w:r>
          </w:p>
        </w:tc>
        <w:tc>
          <w:tcPr>
            <w:tcW w:w="350" w:type="pct"/>
            <w:tcBorders>
              <w:top w:val="nil"/>
              <w:left w:val="nil"/>
              <w:bottom w:val="nil"/>
              <w:right w:val="nil"/>
            </w:tcBorders>
            <w:noWrap/>
            <w:vAlign w:val="bottom"/>
            <w:hideMark/>
          </w:tcPr>
          <w:p w14:paraId="090CBD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48DAE0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0FED203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74186471" w14:textId="77777777" w:rsidTr="009D207E">
        <w:trPr>
          <w:trHeight w:val="255"/>
        </w:trPr>
        <w:tc>
          <w:tcPr>
            <w:tcW w:w="2912" w:type="pct"/>
            <w:gridSpan w:val="2"/>
            <w:tcBorders>
              <w:top w:val="nil"/>
              <w:left w:val="nil"/>
              <w:bottom w:val="nil"/>
              <w:right w:val="nil"/>
            </w:tcBorders>
            <w:noWrap/>
            <w:vAlign w:val="bottom"/>
            <w:hideMark/>
          </w:tcPr>
          <w:p w14:paraId="55EAA3D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59D79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554AF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w:t>
            </w:r>
          </w:p>
        </w:tc>
        <w:tc>
          <w:tcPr>
            <w:tcW w:w="350" w:type="pct"/>
            <w:tcBorders>
              <w:top w:val="nil"/>
              <w:left w:val="nil"/>
              <w:bottom w:val="nil"/>
              <w:right w:val="nil"/>
            </w:tcBorders>
            <w:noWrap/>
            <w:vAlign w:val="bottom"/>
            <w:hideMark/>
          </w:tcPr>
          <w:p w14:paraId="3CDD28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0B58312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516393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608D1DF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6D23C35"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A100058 Sufinanciranje javnog linijskog prijevoza-</w:t>
            </w:r>
            <w:proofErr w:type="spellStart"/>
            <w:r w:rsidRPr="0000335D">
              <w:rPr>
                <w:rFonts w:ascii="Arial" w:hAnsi="Arial" w:cs="Arial"/>
                <w:b/>
                <w:bCs/>
                <w:color w:val="000000"/>
                <w:sz w:val="14"/>
                <w:szCs w:val="14"/>
                <w:lang w:eastAsia="en-US"/>
              </w:rPr>
              <w:t>župan.linija</w:t>
            </w:r>
            <w:proofErr w:type="spellEnd"/>
            <w:r w:rsidRPr="0000335D">
              <w:rPr>
                <w:rFonts w:ascii="Arial" w:hAnsi="Arial" w:cs="Arial"/>
                <w:b/>
                <w:bCs/>
                <w:color w:val="000000"/>
                <w:sz w:val="14"/>
                <w:szCs w:val="14"/>
                <w:lang w:eastAsia="en-US"/>
              </w:rPr>
              <w:t xml:space="preserve"> Zadar-Gračac-Zadar</w:t>
            </w:r>
          </w:p>
        </w:tc>
        <w:tc>
          <w:tcPr>
            <w:tcW w:w="632" w:type="pct"/>
            <w:tcBorders>
              <w:top w:val="nil"/>
              <w:left w:val="nil"/>
              <w:bottom w:val="nil"/>
              <w:right w:val="nil"/>
            </w:tcBorders>
            <w:shd w:val="clear" w:color="000000" w:fill="CCCCFF"/>
            <w:noWrap/>
            <w:vAlign w:val="bottom"/>
            <w:hideMark/>
          </w:tcPr>
          <w:p w14:paraId="2A5CB2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72.602,80</w:t>
            </w:r>
          </w:p>
        </w:tc>
        <w:tc>
          <w:tcPr>
            <w:tcW w:w="350" w:type="pct"/>
            <w:tcBorders>
              <w:top w:val="nil"/>
              <w:left w:val="nil"/>
              <w:bottom w:val="nil"/>
              <w:right w:val="nil"/>
            </w:tcBorders>
            <w:shd w:val="clear" w:color="000000" w:fill="CCCCFF"/>
            <w:noWrap/>
            <w:vAlign w:val="bottom"/>
            <w:hideMark/>
          </w:tcPr>
          <w:p w14:paraId="413956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78.000,00</w:t>
            </w:r>
          </w:p>
        </w:tc>
        <w:tc>
          <w:tcPr>
            <w:tcW w:w="350" w:type="pct"/>
            <w:tcBorders>
              <w:top w:val="nil"/>
              <w:left w:val="nil"/>
              <w:bottom w:val="nil"/>
              <w:right w:val="nil"/>
            </w:tcBorders>
            <w:shd w:val="clear" w:color="000000" w:fill="CCCCFF"/>
            <w:noWrap/>
            <w:vAlign w:val="bottom"/>
            <w:hideMark/>
          </w:tcPr>
          <w:p w14:paraId="4FA74A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78.000,00</w:t>
            </w:r>
          </w:p>
        </w:tc>
        <w:tc>
          <w:tcPr>
            <w:tcW w:w="378" w:type="pct"/>
            <w:tcBorders>
              <w:top w:val="nil"/>
              <w:left w:val="nil"/>
              <w:bottom w:val="nil"/>
              <w:right w:val="nil"/>
            </w:tcBorders>
            <w:shd w:val="clear" w:color="000000" w:fill="CCCCFF"/>
            <w:noWrap/>
            <w:vAlign w:val="bottom"/>
            <w:hideMark/>
          </w:tcPr>
          <w:p w14:paraId="5FE999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78.780,00</w:t>
            </w:r>
          </w:p>
        </w:tc>
        <w:tc>
          <w:tcPr>
            <w:tcW w:w="378" w:type="pct"/>
            <w:tcBorders>
              <w:top w:val="nil"/>
              <w:left w:val="nil"/>
              <w:bottom w:val="nil"/>
              <w:right w:val="nil"/>
            </w:tcBorders>
            <w:shd w:val="clear" w:color="000000" w:fill="CCCCFF"/>
            <w:noWrap/>
            <w:vAlign w:val="bottom"/>
            <w:hideMark/>
          </w:tcPr>
          <w:p w14:paraId="1FAA3A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79.567,80</w:t>
            </w:r>
          </w:p>
        </w:tc>
      </w:tr>
      <w:tr w:rsidR="005625FA" w:rsidRPr="0058117C" w14:paraId="605EED2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0C4021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1A92343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32.602,80</w:t>
            </w:r>
          </w:p>
        </w:tc>
        <w:tc>
          <w:tcPr>
            <w:tcW w:w="350" w:type="pct"/>
            <w:tcBorders>
              <w:top w:val="nil"/>
              <w:left w:val="nil"/>
              <w:bottom w:val="nil"/>
              <w:right w:val="nil"/>
            </w:tcBorders>
            <w:shd w:val="clear" w:color="000000" w:fill="FFFF99"/>
            <w:noWrap/>
            <w:vAlign w:val="bottom"/>
            <w:hideMark/>
          </w:tcPr>
          <w:p w14:paraId="75EA94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350B16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9B24B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817B3F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8268B4B" w14:textId="77777777" w:rsidTr="009D207E">
        <w:trPr>
          <w:trHeight w:val="255"/>
        </w:trPr>
        <w:tc>
          <w:tcPr>
            <w:tcW w:w="2912" w:type="pct"/>
            <w:gridSpan w:val="2"/>
            <w:tcBorders>
              <w:top w:val="nil"/>
              <w:left w:val="nil"/>
              <w:bottom w:val="nil"/>
              <w:right w:val="nil"/>
            </w:tcBorders>
            <w:noWrap/>
            <w:vAlign w:val="bottom"/>
            <w:hideMark/>
          </w:tcPr>
          <w:p w14:paraId="34BCF1B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F92FA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32.602,80</w:t>
            </w:r>
          </w:p>
        </w:tc>
        <w:tc>
          <w:tcPr>
            <w:tcW w:w="350" w:type="pct"/>
            <w:tcBorders>
              <w:top w:val="nil"/>
              <w:left w:val="nil"/>
              <w:bottom w:val="nil"/>
              <w:right w:val="nil"/>
            </w:tcBorders>
            <w:noWrap/>
            <w:vAlign w:val="bottom"/>
            <w:hideMark/>
          </w:tcPr>
          <w:p w14:paraId="54A244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03ABB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836CB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91A7C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7ED3D2F" w14:textId="77777777" w:rsidTr="009D207E">
        <w:trPr>
          <w:trHeight w:val="255"/>
        </w:trPr>
        <w:tc>
          <w:tcPr>
            <w:tcW w:w="2912" w:type="pct"/>
            <w:gridSpan w:val="2"/>
            <w:tcBorders>
              <w:top w:val="nil"/>
              <w:left w:val="nil"/>
              <w:bottom w:val="nil"/>
              <w:right w:val="nil"/>
            </w:tcBorders>
            <w:noWrap/>
            <w:vAlign w:val="bottom"/>
            <w:hideMark/>
          </w:tcPr>
          <w:p w14:paraId="59BAABD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35 </w:t>
            </w:r>
            <w:proofErr w:type="spellStart"/>
            <w:r w:rsidRPr="0058117C">
              <w:rPr>
                <w:rFonts w:ascii="Arial" w:hAnsi="Arial" w:cs="Arial"/>
                <w:b/>
                <w:bCs/>
                <w:sz w:val="14"/>
                <w:szCs w:val="14"/>
                <w:lang w:val="en-US" w:eastAsia="en-US"/>
              </w:rPr>
              <w:t>Subvencije</w:t>
            </w:r>
            <w:proofErr w:type="spellEnd"/>
          </w:p>
        </w:tc>
        <w:tc>
          <w:tcPr>
            <w:tcW w:w="632" w:type="pct"/>
            <w:tcBorders>
              <w:top w:val="nil"/>
              <w:left w:val="nil"/>
              <w:bottom w:val="nil"/>
              <w:right w:val="nil"/>
            </w:tcBorders>
            <w:noWrap/>
            <w:vAlign w:val="bottom"/>
            <w:hideMark/>
          </w:tcPr>
          <w:p w14:paraId="695E36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32.602,80</w:t>
            </w:r>
          </w:p>
        </w:tc>
        <w:tc>
          <w:tcPr>
            <w:tcW w:w="350" w:type="pct"/>
            <w:tcBorders>
              <w:top w:val="nil"/>
              <w:left w:val="nil"/>
              <w:bottom w:val="nil"/>
              <w:right w:val="nil"/>
            </w:tcBorders>
            <w:noWrap/>
            <w:vAlign w:val="bottom"/>
            <w:hideMark/>
          </w:tcPr>
          <w:p w14:paraId="5E50967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4A834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3FFA9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21CDA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DC885B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3512AE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lastRenderedPageBreak/>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BE809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FCC0F0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43.000,00</w:t>
            </w:r>
          </w:p>
        </w:tc>
        <w:tc>
          <w:tcPr>
            <w:tcW w:w="350" w:type="pct"/>
            <w:tcBorders>
              <w:top w:val="nil"/>
              <w:left w:val="nil"/>
              <w:bottom w:val="nil"/>
              <w:right w:val="nil"/>
            </w:tcBorders>
            <w:shd w:val="clear" w:color="000000" w:fill="FFFF99"/>
            <w:noWrap/>
            <w:vAlign w:val="bottom"/>
            <w:hideMark/>
          </w:tcPr>
          <w:p w14:paraId="626963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43.000,00</w:t>
            </w:r>
          </w:p>
        </w:tc>
        <w:tc>
          <w:tcPr>
            <w:tcW w:w="378" w:type="pct"/>
            <w:tcBorders>
              <w:top w:val="nil"/>
              <w:left w:val="nil"/>
              <w:bottom w:val="nil"/>
              <w:right w:val="nil"/>
            </w:tcBorders>
            <w:shd w:val="clear" w:color="000000" w:fill="FFFF99"/>
            <w:noWrap/>
            <w:vAlign w:val="bottom"/>
            <w:hideMark/>
          </w:tcPr>
          <w:p w14:paraId="001804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43.430,00</w:t>
            </w:r>
          </w:p>
        </w:tc>
        <w:tc>
          <w:tcPr>
            <w:tcW w:w="378" w:type="pct"/>
            <w:tcBorders>
              <w:top w:val="nil"/>
              <w:left w:val="nil"/>
              <w:bottom w:val="nil"/>
              <w:right w:val="nil"/>
            </w:tcBorders>
            <w:shd w:val="clear" w:color="000000" w:fill="FFFF99"/>
            <w:noWrap/>
            <w:vAlign w:val="bottom"/>
            <w:hideMark/>
          </w:tcPr>
          <w:p w14:paraId="348282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43.864,30</w:t>
            </w:r>
          </w:p>
        </w:tc>
      </w:tr>
      <w:tr w:rsidR="005625FA" w:rsidRPr="0058117C" w14:paraId="5F850CD6" w14:textId="77777777" w:rsidTr="009D207E">
        <w:trPr>
          <w:trHeight w:val="255"/>
        </w:trPr>
        <w:tc>
          <w:tcPr>
            <w:tcW w:w="2912" w:type="pct"/>
            <w:gridSpan w:val="2"/>
            <w:tcBorders>
              <w:top w:val="nil"/>
              <w:left w:val="nil"/>
              <w:bottom w:val="nil"/>
              <w:right w:val="nil"/>
            </w:tcBorders>
            <w:noWrap/>
            <w:vAlign w:val="bottom"/>
            <w:hideMark/>
          </w:tcPr>
          <w:p w14:paraId="60BD7EC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0B5DA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B923F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43.000,00</w:t>
            </w:r>
          </w:p>
        </w:tc>
        <w:tc>
          <w:tcPr>
            <w:tcW w:w="350" w:type="pct"/>
            <w:tcBorders>
              <w:top w:val="nil"/>
              <w:left w:val="nil"/>
              <w:bottom w:val="nil"/>
              <w:right w:val="nil"/>
            </w:tcBorders>
            <w:noWrap/>
            <w:vAlign w:val="bottom"/>
            <w:hideMark/>
          </w:tcPr>
          <w:p w14:paraId="749F49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43.000,00</w:t>
            </w:r>
          </w:p>
        </w:tc>
        <w:tc>
          <w:tcPr>
            <w:tcW w:w="378" w:type="pct"/>
            <w:tcBorders>
              <w:top w:val="nil"/>
              <w:left w:val="nil"/>
              <w:bottom w:val="nil"/>
              <w:right w:val="nil"/>
            </w:tcBorders>
            <w:noWrap/>
            <w:vAlign w:val="bottom"/>
            <w:hideMark/>
          </w:tcPr>
          <w:p w14:paraId="1DC211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43.430,00</w:t>
            </w:r>
          </w:p>
        </w:tc>
        <w:tc>
          <w:tcPr>
            <w:tcW w:w="378" w:type="pct"/>
            <w:tcBorders>
              <w:top w:val="nil"/>
              <w:left w:val="nil"/>
              <w:bottom w:val="nil"/>
              <w:right w:val="nil"/>
            </w:tcBorders>
            <w:noWrap/>
            <w:vAlign w:val="bottom"/>
            <w:hideMark/>
          </w:tcPr>
          <w:p w14:paraId="3917C2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43.864,30</w:t>
            </w:r>
          </w:p>
        </w:tc>
      </w:tr>
      <w:tr w:rsidR="005625FA" w:rsidRPr="0058117C" w14:paraId="522478DD" w14:textId="77777777" w:rsidTr="009D207E">
        <w:trPr>
          <w:trHeight w:val="255"/>
        </w:trPr>
        <w:tc>
          <w:tcPr>
            <w:tcW w:w="2912" w:type="pct"/>
            <w:gridSpan w:val="2"/>
            <w:tcBorders>
              <w:top w:val="nil"/>
              <w:left w:val="nil"/>
              <w:bottom w:val="nil"/>
              <w:right w:val="nil"/>
            </w:tcBorders>
            <w:noWrap/>
            <w:vAlign w:val="bottom"/>
            <w:hideMark/>
          </w:tcPr>
          <w:p w14:paraId="0E4A4EE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35 </w:t>
            </w:r>
            <w:proofErr w:type="spellStart"/>
            <w:r w:rsidRPr="0058117C">
              <w:rPr>
                <w:rFonts w:ascii="Arial" w:hAnsi="Arial" w:cs="Arial"/>
                <w:b/>
                <w:bCs/>
                <w:sz w:val="14"/>
                <w:szCs w:val="14"/>
                <w:lang w:val="en-US" w:eastAsia="en-US"/>
              </w:rPr>
              <w:t>Subvencije</w:t>
            </w:r>
            <w:proofErr w:type="spellEnd"/>
          </w:p>
        </w:tc>
        <w:tc>
          <w:tcPr>
            <w:tcW w:w="632" w:type="pct"/>
            <w:tcBorders>
              <w:top w:val="nil"/>
              <w:left w:val="nil"/>
              <w:bottom w:val="nil"/>
              <w:right w:val="nil"/>
            </w:tcBorders>
            <w:noWrap/>
            <w:vAlign w:val="bottom"/>
            <w:hideMark/>
          </w:tcPr>
          <w:p w14:paraId="53C2A4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D1F4B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43.000,00</w:t>
            </w:r>
          </w:p>
        </w:tc>
        <w:tc>
          <w:tcPr>
            <w:tcW w:w="350" w:type="pct"/>
            <w:tcBorders>
              <w:top w:val="nil"/>
              <w:left w:val="nil"/>
              <w:bottom w:val="nil"/>
              <w:right w:val="nil"/>
            </w:tcBorders>
            <w:noWrap/>
            <w:vAlign w:val="bottom"/>
            <w:hideMark/>
          </w:tcPr>
          <w:p w14:paraId="6492BD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43.000,00</w:t>
            </w:r>
          </w:p>
        </w:tc>
        <w:tc>
          <w:tcPr>
            <w:tcW w:w="378" w:type="pct"/>
            <w:tcBorders>
              <w:top w:val="nil"/>
              <w:left w:val="nil"/>
              <w:bottom w:val="nil"/>
              <w:right w:val="nil"/>
            </w:tcBorders>
            <w:noWrap/>
            <w:vAlign w:val="bottom"/>
            <w:hideMark/>
          </w:tcPr>
          <w:p w14:paraId="6C7824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43.430,00</w:t>
            </w:r>
          </w:p>
        </w:tc>
        <w:tc>
          <w:tcPr>
            <w:tcW w:w="378" w:type="pct"/>
            <w:tcBorders>
              <w:top w:val="nil"/>
              <w:left w:val="nil"/>
              <w:bottom w:val="nil"/>
              <w:right w:val="nil"/>
            </w:tcBorders>
            <w:noWrap/>
            <w:vAlign w:val="bottom"/>
            <w:hideMark/>
          </w:tcPr>
          <w:p w14:paraId="5823028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43.864,30</w:t>
            </w:r>
          </w:p>
        </w:tc>
      </w:tr>
      <w:tr w:rsidR="005625FA" w:rsidRPr="0058117C" w14:paraId="7B81703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C3D9A3D"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4252FB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50" w:type="pct"/>
            <w:tcBorders>
              <w:top w:val="nil"/>
              <w:left w:val="nil"/>
              <w:bottom w:val="nil"/>
              <w:right w:val="nil"/>
            </w:tcBorders>
            <w:shd w:val="clear" w:color="000000" w:fill="FFFF99"/>
            <w:noWrap/>
            <w:vAlign w:val="bottom"/>
            <w:hideMark/>
          </w:tcPr>
          <w:p w14:paraId="04942D3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35.000,00</w:t>
            </w:r>
          </w:p>
        </w:tc>
        <w:tc>
          <w:tcPr>
            <w:tcW w:w="350" w:type="pct"/>
            <w:tcBorders>
              <w:top w:val="nil"/>
              <w:left w:val="nil"/>
              <w:bottom w:val="nil"/>
              <w:right w:val="nil"/>
            </w:tcBorders>
            <w:shd w:val="clear" w:color="000000" w:fill="FFFF99"/>
            <w:noWrap/>
            <w:vAlign w:val="bottom"/>
            <w:hideMark/>
          </w:tcPr>
          <w:p w14:paraId="439857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35.000,00</w:t>
            </w:r>
          </w:p>
        </w:tc>
        <w:tc>
          <w:tcPr>
            <w:tcW w:w="378" w:type="pct"/>
            <w:tcBorders>
              <w:top w:val="nil"/>
              <w:left w:val="nil"/>
              <w:bottom w:val="nil"/>
              <w:right w:val="nil"/>
            </w:tcBorders>
            <w:shd w:val="clear" w:color="000000" w:fill="FFFF99"/>
            <w:noWrap/>
            <w:vAlign w:val="bottom"/>
            <w:hideMark/>
          </w:tcPr>
          <w:p w14:paraId="46656BA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35.350,00</w:t>
            </w:r>
          </w:p>
        </w:tc>
        <w:tc>
          <w:tcPr>
            <w:tcW w:w="378" w:type="pct"/>
            <w:tcBorders>
              <w:top w:val="nil"/>
              <w:left w:val="nil"/>
              <w:bottom w:val="nil"/>
              <w:right w:val="nil"/>
            </w:tcBorders>
            <w:shd w:val="clear" w:color="000000" w:fill="FFFF99"/>
            <w:noWrap/>
            <w:vAlign w:val="bottom"/>
            <w:hideMark/>
          </w:tcPr>
          <w:p w14:paraId="3BDF2B0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35.703,50</w:t>
            </w:r>
          </w:p>
        </w:tc>
      </w:tr>
      <w:tr w:rsidR="005625FA" w:rsidRPr="0058117C" w14:paraId="5AB504DE" w14:textId="77777777" w:rsidTr="009D207E">
        <w:trPr>
          <w:trHeight w:val="255"/>
        </w:trPr>
        <w:tc>
          <w:tcPr>
            <w:tcW w:w="2912" w:type="pct"/>
            <w:gridSpan w:val="2"/>
            <w:tcBorders>
              <w:top w:val="nil"/>
              <w:left w:val="nil"/>
              <w:bottom w:val="nil"/>
              <w:right w:val="nil"/>
            </w:tcBorders>
            <w:noWrap/>
            <w:vAlign w:val="bottom"/>
            <w:hideMark/>
          </w:tcPr>
          <w:p w14:paraId="2FBB10A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67A97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180C68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35.000,00</w:t>
            </w:r>
          </w:p>
        </w:tc>
        <w:tc>
          <w:tcPr>
            <w:tcW w:w="350" w:type="pct"/>
            <w:tcBorders>
              <w:top w:val="nil"/>
              <w:left w:val="nil"/>
              <w:bottom w:val="nil"/>
              <w:right w:val="nil"/>
            </w:tcBorders>
            <w:noWrap/>
            <w:vAlign w:val="bottom"/>
            <w:hideMark/>
          </w:tcPr>
          <w:p w14:paraId="2F0C21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35.000,00</w:t>
            </w:r>
          </w:p>
        </w:tc>
        <w:tc>
          <w:tcPr>
            <w:tcW w:w="378" w:type="pct"/>
            <w:tcBorders>
              <w:top w:val="nil"/>
              <w:left w:val="nil"/>
              <w:bottom w:val="nil"/>
              <w:right w:val="nil"/>
            </w:tcBorders>
            <w:noWrap/>
            <w:vAlign w:val="bottom"/>
            <w:hideMark/>
          </w:tcPr>
          <w:p w14:paraId="7F74FA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35.350,00</w:t>
            </w:r>
          </w:p>
        </w:tc>
        <w:tc>
          <w:tcPr>
            <w:tcW w:w="378" w:type="pct"/>
            <w:tcBorders>
              <w:top w:val="nil"/>
              <w:left w:val="nil"/>
              <w:bottom w:val="nil"/>
              <w:right w:val="nil"/>
            </w:tcBorders>
            <w:noWrap/>
            <w:vAlign w:val="bottom"/>
            <w:hideMark/>
          </w:tcPr>
          <w:p w14:paraId="45A80A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35.703,50</w:t>
            </w:r>
          </w:p>
        </w:tc>
      </w:tr>
      <w:tr w:rsidR="005625FA" w:rsidRPr="0058117C" w14:paraId="7A0D0836" w14:textId="77777777" w:rsidTr="009D207E">
        <w:trPr>
          <w:trHeight w:val="255"/>
        </w:trPr>
        <w:tc>
          <w:tcPr>
            <w:tcW w:w="2912" w:type="pct"/>
            <w:gridSpan w:val="2"/>
            <w:tcBorders>
              <w:top w:val="nil"/>
              <w:left w:val="nil"/>
              <w:bottom w:val="nil"/>
              <w:right w:val="nil"/>
            </w:tcBorders>
            <w:noWrap/>
            <w:vAlign w:val="bottom"/>
            <w:hideMark/>
          </w:tcPr>
          <w:p w14:paraId="6D8890E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35 </w:t>
            </w:r>
            <w:proofErr w:type="spellStart"/>
            <w:r w:rsidRPr="0058117C">
              <w:rPr>
                <w:rFonts w:ascii="Arial" w:hAnsi="Arial" w:cs="Arial"/>
                <w:b/>
                <w:bCs/>
                <w:sz w:val="14"/>
                <w:szCs w:val="14"/>
                <w:lang w:val="en-US" w:eastAsia="en-US"/>
              </w:rPr>
              <w:t>Subvencije</w:t>
            </w:r>
            <w:proofErr w:type="spellEnd"/>
          </w:p>
        </w:tc>
        <w:tc>
          <w:tcPr>
            <w:tcW w:w="632" w:type="pct"/>
            <w:tcBorders>
              <w:top w:val="nil"/>
              <w:left w:val="nil"/>
              <w:bottom w:val="nil"/>
              <w:right w:val="nil"/>
            </w:tcBorders>
            <w:noWrap/>
            <w:vAlign w:val="bottom"/>
            <w:hideMark/>
          </w:tcPr>
          <w:p w14:paraId="2B2C39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5AB22A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35.000,00</w:t>
            </w:r>
          </w:p>
        </w:tc>
        <w:tc>
          <w:tcPr>
            <w:tcW w:w="350" w:type="pct"/>
            <w:tcBorders>
              <w:top w:val="nil"/>
              <w:left w:val="nil"/>
              <w:bottom w:val="nil"/>
              <w:right w:val="nil"/>
            </w:tcBorders>
            <w:noWrap/>
            <w:vAlign w:val="bottom"/>
            <w:hideMark/>
          </w:tcPr>
          <w:p w14:paraId="00110B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35.000,00</w:t>
            </w:r>
          </w:p>
        </w:tc>
        <w:tc>
          <w:tcPr>
            <w:tcW w:w="378" w:type="pct"/>
            <w:tcBorders>
              <w:top w:val="nil"/>
              <w:left w:val="nil"/>
              <w:bottom w:val="nil"/>
              <w:right w:val="nil"/>
            </w:tcBorders>
            <w:noWrap/>
            <w:vAlign w:val="bottom"/>
            <w:hideMark/>
          </w:tcPr>
          <w:p w14:paraId="28F8F0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35.350,00</w:t>
            </w:r>
          </w:p>
        </w:tc>
        <w:tc>
          <w:tcPr>
            <w:tcW w:w="378" w:type="pct"/>
            <w:tcBorders>
              <w:top w:val="nil"/>
              <w:left w:val="nil"/>
              <w:bottom w:val="nil"/>
              <w:right w:val="nil"/>
            </w:tcBorders>
            <w:noWrap/>
            <w:vAlign w:val="bottom"/>
            <w:hideMark/>
          </w:tcPr>
          <w:p w14:paraId="713E31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35.703,50</w:t>
            </w:r>
          </w:p>
        </w:tc>
      </w:tr>
      <w:tr w:rsidR="005625FA" w:rsidRPr="0058117C" w14:paraId="48D888E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10100B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A100059 Povrat sredstava u državni proračun</w:t>
            </w:r>
          </w:p>
        </w:tc>
        <w:tc>
          <w:tcPr>
            <w:tcW w:w="632" w:type="pct"/>
            <w:tcBorders>
              <w:top w:val="nil"/>
              <w:left w:val="nil"/>
              <w:bottom w:val="nil"/>
              <w:right w:val="nil"/>
            </w:tcBorders>
            <w:shd w:val="clear" w:color="000000" w:fill="CCCCFF"/>
            <w:noWrap/>
            <w:vAlign w:val="bottom"/>
            <w:hideMark/>
          </w:tcPr>
          <w:p w14:paraId="7E856B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F79495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430.189,23</w:t>
            </w:r>
          </w:p>
        </w:tc>
        <w:tc>
          <w:tcPr>
            <w:tcW w:w="350" w:type="pct"/>
            <w:tcBorders>
              <w:top w:val="nil"/>
              <w:left w:val="nil"/>
              <w:bottom w:val="nil"/>
              <w:right w:val="nil"/>
            </w:tcBorders>
            <w:shd w:val="clear" w:color="000000" w:fill="CCCCFF"/>
            <w:noWrap/>
            <w:vAlign w:val="bottom"/>
            <w:hideMark/>
          </w:tcPr>
          <w:p w14:paraId="4AFE77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F2ECF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61DBD0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F5DCFD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609819A"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25BDCFC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DD9EA0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430.189,23</w:t>
            </w:r>
          </w:p>
        </w:tc>
        <w:tc>
          <w:tcPr>
            <w:tcW w:w="350" w:type="pct"/>
            <w:tcBorders>
              <w:top w:val="nil"/>
              <w:left w:val="nil"/>
              <w:bottom w:val="nil"/>
              <w:right w:val="nil"/>
            </w:tcBorders>
            <w:shd w:val="clear" w:color="000000" w:fill="FFFF99"/>
            <w:noWrap/>
            <w:vAlign w:val="bottom"/>
            <w:hideMark/>
          </w:tcPr>
          <w:p w14:paraId="2BF3E0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5F3371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E9619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EFC6D61" w14:textId="77777777" w:rsidTr="009D207E">
        <w:trPr>
          <w:trHeight w:val="255"/>
        </w:trPr>
        <w:tc>
          <w:tcPr>
            <w:tcW w:w="2912" w:type="pct"/>
            <w:gridSpan w:val="2"/>
            <w:tcBorders>
              <w:top w:val="nil"/>
              <w:left w:val="nil"/>
              <w:bottom w:val="nil"/>
              <w:right w:val="nil"/>
            </w:tcBorders>
            <w:noWrap/>
            <w:vAlign w:val="bottom"/>
            <w:hideMark/>
          </w:tcPr>
          <w:p w14:paraId="4CFA703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EB018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4B209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430.189,23</w:t>
            </w:r>
          </w:p>
        </w:tc>
        <w:tc>
          <w:tcPr>
            <w:tcW w:w="350" w:type="pct"/>
            <w:tcBorders>
              <w:top w:val="nil"/>
              <w:left w:val="nil"/>
              <w:bottom w:val="nil"/>
              <w:right w:val="nil"/>
            </w:tcBorders>
            <w:noWrap/>
            <w:vAlign w:val="bottom"/>
            <w:hideMark/>
          </w:tcPr>
          <w:p w14:paraId="3D1B34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7C08D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10885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42060D5" w14:textId="77777777" w:rsidTr="009D207E">
        <w:trPr>
          <w:trHeight w:val="255"/>
        </w:trPr>
        <w:tc>
          <w:tcPr>
            <w:tcW w:w="2912" w:type="pct"/>
            <w:gridSpan w:val="2"/>
            <w:tcBorders>
              <w:top w:val="nil"/>
              <w:left w:val="nil"/>
              <w:bottom w:val="nil"/>
              <w:right w:val="nil"/>
            </w:tcBorders>
            <w:noWrap/>
            <w:vAlign w:val="bottom"/>
            <w:hideMark/>
          </w:tcPr>
          <w:p w14:paraId="04FCD29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36 Pomoći dane u inozemstvo i unutar općeg proračuna</w:t>
            </w:r>
          </w:p>
        </w:tc>
        <w:tc>
          <w:tcPr>
            <w:tcW w:w="632" w:type="pct"/>
            <w:tcBorders>
              <w:top w:val="nil"/>
              <w:left w:val="nil"/>
              <w:bottom w:val="nil"/>
              <w:right w:val="nil"/>
            </w:tcBorders>
            <w:noWrap/>
            <w:vAlign w:val="bottom"/>
            <w:hideMark/>
          </w:tcPr>
          <w:p w14:paraId="7226E4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91C152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430.189,23</w:t>
            </w:r>
          </w:p>
        </w:tc>
        <w:tc>
          <w:tcPr>
            <w:tcW w:w="350" w:type="pct"/>
            <w:tcBorders>
              <w:top w:val="nil"/>
              <w:left w:val="nil"/>
              <w:bottom w:val="nil"/>
              <w:right w:val="nil"/>
            </w:tcBorders>
            <w:noWrap/>
            <w:vAlign w:val="bottom"/>
            <w:hideMark/>
          </w:tcPr>
          <w:p w14:paraId="256437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0BAF4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F41A3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7C48E4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92FA705"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A100060 </w:t>
            </w:r>
            <w:proofErr w:type="spellStart"/>
            <w:r w:rsidRPr="0058117C">
              <w:rPr>
                <w:rFonts w:ascii="Arial" w:hAnsi="Arial" w:cs="Arial"/>
                <w:b/>
                <w:bCs/>
                <w:color w:val="000000"/>
                <w:sz w:val="14"/>
                <w:szCs w:val="14"/>
                <w:lang w:val="en-US" w:eastAsia="en-US"/>
              </w:rPr>
              <w:t>Održavanje</w:t>
            </w:r>
            <w:proofErr w:type="spellEnd"/>
            <w:r w:rsidRPr="0058117C">
              <w:rPr>
                <w:rFonts w:ascii="Arial" w:hAnsi="Arial" w:cs="Arial"/>
                <w:b/>
                <w:bCs/>
                <w:color w:val="000000"/>
                <w:sz w:val="14"/>
                <w:szCs w:val="14"/>
                <w:lang w:val="en-US" w:eastAsia="en-US"/>
              </w:rPr>
              <w:t xml:space="preserve"> TIC-a</w:t>
            </w:r>
          </w:p>
        </w:tc>
        <w:tc>
          <w:tcPr>
            <w:tcW w:w="632" w:type="pct"/>
            <w:tcBorders>
              <w:top w:val="nil"/>
              <w:left w:val="nil"/>
              <w:bottom w:val="nil"/>
              <w:right w:val="nil"/>
            </w:tcBorders>
            <w:shd w:val="clear" w:color="000000" w:fill="CCCCFF"/>
            <w:noWrap/>
            <w:vAlign w:val="bottom"/>
            <w:hideMark/>
          </w:tcPr>
          <w:p w14:paraId="242723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0C998B3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97EBA8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13.900,00</w:t>
            </w:r>
          </w:p>
        </w:tc>
        <w:tc>
          <w:tcPr>
            <w:tcW w:w="378" w:type="pct"/>
            <w:tcBorders>
              <w:top w:val="nil"/>
              <w:left w:val="nil"/>
              <w:bottom w:val="nil"/>
              <w:right w:val="nil"/>
            </w:tcBorders>
            <w:shd w:val="clear" w:color="000000" w:fill="CCCCFF"/>
            <w:noWrap/>
            <w:vAlign w:val="bottom"/>
            <w:hideMark/>
          </w:tcPr>
          <w:p w14:paraId="0DC7EA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14.039,00</w:t>
            </w:r>
          </w:p>
        </w:tc>
        <w:tc>
          <w:tcPr>
            <w:tcW w:w="378" w:type="pct"/>
            <w:tcBorders>
              <w:top w:val="nil"/>
              <w:left w:val="nil"/>
              <w:bottom w:val="nil"/>
              <w:right w:val="nil"/>
            </w:tcBorders>
            <w:shd w:val="clear" w:color="000000" w:fill="CCCCFF"/>
            <w:noWrap/>
            <w:vAlign w:val="bottom"/>
            <w:hideMark/>
          </w:tcPr>
          <w:p w14:paraId="49734F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14.179,39</w:t>
            </w:r>
          </w:p>
        </w:tc>
      </w:tr>
      <w:tr w:rsidR="005625FA" w:rsidRPr="0058117C" w14:paraId="04FF0E7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A93A30B"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CE2C7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31F43C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178D1D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13.900,00</w:t>
            </w:r>
          </w:p>
        </w:tc>
        <w:tc>
          <w:tcPr>
            <w:tcW w:w="378" w:type="pct"/>
            <w:tcBorders>
              <w:top w:val="nil"/>
              <w:left w:val="nil"/>
              <w:bottom w:val="nil"/>
              <w:right w:val="nil"/>
            </w:tcBorders>
            <w:shd w:val="clear" w:color="000000" w:fill="FFFF99"/>
            <w:noWrap/>
            <w:vAlign w:val="bottom"/>
            <w:hideMark/>
          </w:tcPr>
          <w:p w14:paraId="6317BC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14.039,00</w:t>
            </w:r>
          </w:p>
        </w:tc>
        <w:tc>
          <w:tcPr>
            <w:tcW w:w="378" w:type="pct"/>
            <w:tcBorders>
              <w:top w:val="nil"/>
              <w:left w:val="nil"/>
              <w:bottom w:val="nil"/>
              <w:right w:val="nil"/>
            </w:tcBorders>
            <w:shd w:val="clear" w:color="000000" w:fill="FFFF99"/>
            <w:noWrap/>
            <w:vAlign w:val="bottom"/>
            <w:hideMark/>
          </w:tcPr>
          <w:p w14:paraId="20A214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14.179,39</w:t>
            </w:r>
          </w:p>
        </w:tc>
      </w:tr>
      <w:tr w:rsidR="005625FA" w:rsidRPr="0058117C" w14:paraId="5E21B2AD" w14:textId="77777777" w:rsidTr="009D207E">
        <w:trPr>
          <w:trHeight w:val="255"/>
        </w:trPr>
        <w:tc>
          <w:tcPr>
            <w:tcW w:w="2912" w:type="pct"/>
            <w:gridSpan w:val="2"/>
            <w:tcBorders>
              <w:top w:val="nil"/>
              <w:left w:val="nil"/>
              <w:bottom w:val="nil"/>
              <w:right w:val="nil"/>
            </w:tcBorders>
            <w:noWrap/>
            <w:vAlign w:val="bottom"/>
            <w:hideMark/>
          </w:tcPr>
          <w:p w14:paraId="47DB46E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23C951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930668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0DA14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13.900,00</w:t>
            </w:r>
          </w:p>
        </w:tc>
        <w:tc>
          <w:tcPr>
            <w:tcW w:w="378" w:type="pct"/>
            <w:tcBorders>
              <w:top w:val="nil"/>
              <w:left w:val="nil"/>
              <w:bottom w:val="nil"/>
              <w:right w:val="nil"/>
            </w:tcBorders>
            <w:noWrap/>
            <w:vAlign w:val="bottom"/>
            <w:hideMark/>
          </w:tcPr>
          <w:p w14:paraId="094B62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14.039,00</w:t>
            </w:r>
          </w:p>
        </w:tc>
        <w:tc>
          <w:tcPr>
            <w:tcW w:w="378" w:type="pct"/>
            <w:tcBorders>
              <w:top w:val="nil"/>
              <w:left w:val="nil"/>
              <w:bottom w:val="nil"/>
              <w:right w:val="nil"/>
            </w:tcBorders>
            <w:noWrap/>
            <w:vAlign w:val="bottom"/>
            <w:hideMark/>
          </w:tcPr>
          <w:p w14:paraId="2C1C8B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14.179,39</w:t>
            </w:r>
          </w:p>
        </w:tc>
      </w:tr>
      <w:tr w:rsidR="005625FA" w:rsidRPr="0058117C" w14:paraId="147EAC58" w14:textId="77777777" w:rsidTr="009D207E">
        <w:trPr>
          <w:trHeight w:val="255"/>
        </w:trPr>
        <w:tc>
          <w:tcPr>
            <w:tcW w:w="2912" w:type="pct"/>
            <w:gridSpan w:val="2"/>
            <w:tcBorders>
              <w:top w:val="nil"/>
              <w:left w:val="nil"/>
              <w:bottom w:val="nil"/>
              <w:right w:val="nil"/>
            </w:tcBorders>
            <w:noWrap/>
            <w:vAlign w:val="bottom"/>
            <w:hideMark/>
          </w:tcPr>
          <w:p w14:paraId="4DD0819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30984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F28725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DB7BC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13.900,00</w:t>
            </w:r>
          </w:p>
        </w:tc>
        <w:tc>
          <w:tcPr>
            <w:tcW w:w="378" w:type="pct"/>
            <w:tcBorders>
              <w:top w:val="nil"/>
              <w:left w:val="nil"/>
              <w:bottom w:val="nil"/>
              <w:right w:val="nil"/>
            </w:tcBorders>
            <w:noWrap/>
            <w:vAlign w:val="bottom"/>
            <w:hideMark/>
          </w:tcPr>
          <w:p w14:paraId="4CD53FC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14.039,00</w:t>
            </w:r>
          </w:p>
        </w:tc>
        <w:tc>
          <w:tcPr>
            <w:tcW w:w="378" w:type="pct"/>
            <w:tcBorders>
              <w:top w:val="nil"/>
              <w:left w:val="nil"/>
              <w:bottom w:val="nil"/>
              <w:right w:val="nil"/>
            </w:tcBorders>
            <w:noWrap/>
            <w:vAlign w:val="bottom"/>
            <w:hideMark/>
          </w:tcPr>
          <w:p w14:paraId="2BFC98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14.179,39</w:t>
            </w:r>
          </w:p>
        </w:tc>
      </w:tr>
      <w:tr w:rsidR="005625FA" w:rsidRPr="0058117C" w14:paraId="584D047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AA6647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K100053 Energetska obnova javne zgrade Općine Gračac</w:t>
            </w:r>
          </w:p>
        </w:tc>
        <w:tc>
          <w:tcPr>
            <w:tcW w:w="632" w:type="pct"/>
            <w:tcBorders>
              <w:top w:val="nil"/>
              <w:left w:val="nil"/>
              <w:bottom w:val="nil"/>
              <w:right w:val="nil"/>
            </w:tcBorders>
            <w:shd w:val="clear" w:color="000000" w:fill="CCCCFF"/>
            <w:noWrap/>
            <w:vAlign w:val="bottom"/>
            <w:hideMark/>
          </w:tcPr>
          <w:p w14:paraId="3C6901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6.634,49</w:t>
            </w:r>
          </w:p>
        </w:tc>
        <w:tc>
          <w:tcPr>
            <w:tcW w:w="350" w:type="pct"/>
            <w:tcBorders>
              <w:top w:val="nil"/>
              <w:left w:val="nil"/>
              <w:bottom w:val="nil"/>
              <w:right w:val="nil"/>
            </w:tcBorders>
            <w:shd w:val="clear" w:color="000000" w:fill="CCCCFF"/>
            <w:noWrap/>
            <w:vAlign w:val="bottom"/>
            <w:hideMark/>
          </w:tcPr>
          <w:p w14:paraId="23685E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427.500,00</w:t>
            </w:r>
          </w:p>
        </w:tc>
        <w:tc>
          <w:tcPr>
            <w:tcW w:w="350" w:type="pct"/>
            <w:tcBorders>
              <w:top w:val="nil"/>
              <w:left w:val="nil"/>
              <w:bottom w:val="nil"/>
              <w:right w:val="nil"/>
            </w:tcBorders>
            <w:shd w:val="clear" w:color="000000" w:fill="CCCCFF"/>
            <w:noWrap/>
            <w:vAlign w:val="bottom"/>
            <w:hideMark/>
          </w:tcPr>
          <w:p w14:paraId="75ED26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150.000,00</w:t>
            </w:r>
          </w:p>
        </w:tc>
        <w:tc>
          <w:tcPr>
            <w:tcW w:w="378" w:type="pct"/>
            <w:tcBorders>
              <w:top w:val="nil"/>
              <w:left w:val="nil"/>
              <w:bottom w:val="nil"/>
              <w:right w:val="nil"/>
            </w:tcBorders>
            <w:shd w:val="clear" w:color="000000" w:fill="CCCCFF"/>
            <w:noWrap/>
            <w:vAlign w:val="bottom"/>
            <w:hideMark/>
          </w:tcPr>
          <w:p w14:paraId="25E776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151.500,00</w:t>
            </w:r>
          </w:p>
        </w:tc>
        <w:tc>
          <w:tcPr>
            <w:tcW w:w="378" w:type="pct"/>
            <w:tcBorders>
              <w:top w:val="nil"/>
              <w:left w:val="nil"/>
              <w:bottom w:val="nil"/>
              <w:right w:val="nil"/>
            </w:tcBorders>
            <w:shd w:val="clear" w:color="000000" w:fill="CCCCFF"/>
            <w:noWrap/>
            <w:vAlign w:val="bottom"/>
            <w:hideMark/>
          </w:tcPr>
          <w:p w14:paraId="3BB98C6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153.015,00</w:t>
            </w:r>
          </w:p>
        </w:tc>
      </w:tr>
      <w:tr w:rsidR="005625FA" w:rsidRPr="0058117C" w14:paraId="421ABB9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DB1456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4BFBFF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6.634,49</w:t>
            </w:r>
          </w:p>
        </w:tc>
        <w:tc>
          <w:tcPr>
            <w:tcW w:w="350" w:type="pct"/>
            <w:tcBorders>
              <w:top w:val="nil"/>
              <w:left w:val="nil"/>
              <w:bottom w:val="nil"/>
              <w:right w:val="nil"/>
            </w:tcBorders>
            <w:shd w:val="clear" w:color="000000" w:fill="FFFF99"/>
            <w:noWrap/>
            <w:vAlign w:val="bottom"/>
            <w:hideMark/>
          </w:tcPr>
          <w:p w14:paraId="3B34D1E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173.000,00</w:t>
            </w:r>
          </w:p>
        </w:tc>
        <w:tc>
          <w:tcPr>
            <w:tcW w:w="350" w:type="pct"/>
            <w:tcBorders>
              <w:top w:val="nil"/>
              <w:left w:val="nil"/>
              <w:bottom w:val="nil"/>
              <w:right w:val="nil"/>
            </w:tcBorders>
            <w:shd w:val="clear" w:color="000000" w:fill="FFFF99"/>
            <w:noWrap/>
            <w:vAlign w:val="bottom"/>
            <w:hideMark/>
          </w:tcPr>
          <w:p w14:paraId="746677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26.400,00</w:t>
            </w:r>
          </w:p>
        </w:tc>
        <w:tc>
          <w:tcPr>
            <w:tcW w:w="378" w:type="pct"/>
            <w:tcBorders>
              <w:top w:val="nil"/>
              <w:left w:val="nil"/>
              <w:bottom w:val="nil"/>
              <w:right w:val="nil"/>
            </w:tcBorders>
            <w:shd w:val="clear" w:color="000000" w:fill="FFFF99"/>
            <w:noWrap/>
            <w:vAlign w:val="bottom"/>
            <w:hideMark/>
          </w:tcPr>
          <w:p w14:paraId="1A0F7D6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26.664,00</w:t>
            </w:r>
          </w:p>
        </w:tc>
        <w:tc>
          <w:tcPr>
            <w:tcW w:w="378" w:type="pct"/>
            <w:tcBorders>
              <w:top w:val="nil"/>
              <w:left w:val="nil"/>
              <w:bottom w:val="nil"/>
              <w:right w:val="nil"/>
            </w:tcBorders>
            <w:shd w:val="clear" w:color="000000" w:fill="FFFF99"/>
            <w:noWrap/>
            <w:vAlign w:val="bottom"/>
            <w:hideMark/>
          </w:tcPr>
          <w:p w14:paraId="5F4A57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26.930,64</w:t>
            </w:r>
          </w:p>
        </w:tc>
      </w:tr>
      <w:tr w:rsidR="005625FA" w:rsidRPr="0058117C" w14:paraId="13BBFFC1" w14:textId="77777777" w:rsidTr="009D207E">
        <w:trPr>
          <w:trHeight w:val="255"/>
        </w:trPr>
        <w:tc>
          <w:tcPr>
            <w:tcW w:w="2912" w:type="pct"/>
            <w:gridSpan w:val="2"/>
            <w:tcBorders>
              <w:top w:val="nil"/>
              <w:left w:val="nil"/>
              <w:bottom w:val="nil"/>
              <w:right w:val="nil"/>
            </w:tcBorders>
            <w:noWrap/>
            <w:vAlign w:val="bottom"/>
            <w:hideMark/>
          </w:tcPr>
          <w:p w14:paraId="169C648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8CA72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6.634,49</w:t>
            </w:r>
          </w:p>
        </w:tc>
        <w:tc>
          <w:tcPr>
            <w:tcW w:w="350" w:type="pct"/>
            <w:tcBorders>
              <w:top w:val="nil"/>
              <w:left w:val="nil"/>
              <w:bottom w:val="nil"/>
              <w:right w:val="nil"/>
            </w:tcBorders>
            <w:noWrap/>
            <w:vAlign w:val="bottom"/>
            <w:hideMark/>
          </w:tcPr>
          <w:p w14:paraId="5991CD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173.000,00</w:t>
            </w:r>
          </w:p>
        </w:tc>
        <w:tc>
          <w:tcPr>
            <w:tcW w:w="350" w:type="pct"/>
            <w:tcBorders>
              <w:top w:val="nil"/>
              <w:left w:val="nil"/>
              <w:bottom w:val="nil"/>
              <w:right w:val="nil"/>
            </w:tcBorders>
            <w:noWrap/>
            <w:vAlign w:val="bottom"/>
            <w:hideMark/>
          </w:tcPr>
          <w:p w14:paraId="498842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26.400,00</w:t>
            </w:r>
          </w:p>
        </w:tc>
        <w:tc>
          <w:tcPr>
            <w:tcW w:w="378" w:type="pct"/>
            <w:tcBorders>
              <w:top w:val="nil"/>
              <w:left w:val="nil"/>
              <w:bottom w:val="nil"/>
              <w:right w:val="nil"/>
            </w:tcBorders>
            <w:noWrap/>
            <w:vAlign w:val="bottom"/>
            <w:hideMark/>
          </w:tcPr>
          <w:p w14:paraId="0B7CD6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26.664,00</w:t>
            </w:r>
          </w:p>
        </w:tc>
        <w:tc>
          <w:tcPr>
            <w:tcW w:w="378" w:type="pct"/>
            <w:tcBorders>
              <w:top w:val="nil"/>
              <w:left w:val="nil"/>
              <w:bottom w:val="nil"/>
              <w:right w:val="nil"/>
            </w:tcBorders>
            <w:noWrap/>
            <w:vAlign w:val="bottom"/>
            <w:hideMark/>
          </w:tcPr>
          <w:p w14:paraId="4F3A89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26.930,64</w:t>
            </w:r>
          </w:p>
        </w:tc>
      </w:tr>
      <w:tr w:rsidR="005625FA" w:rsidRPr="0058117C" w14:paraId="3AA8075C" w14:textId="77777777" w:rsidTr="009D207E">
        <w:trPr>
          <w:trHeight w:val="255"/>
        </w:trPr>
        <w:tc>
          <w:tcPr>
            <w:tcW w:w="2912" w:type="pct"/>
            <w:gridSpan w:val="2"/>
            <w:tcBorders>
              <w:top w:val="nil"/>
              <w:left w:val="nil"/>
              <w:bottom w:val="nil"/>
              <w:right w:val="nil"/>
            </w:tcBorders>
            <w:noWrap/>
            <w:vAlign w:val="bottom"/>
            <w:hideMark/>
          </w:tcPr>
          <w:p w14:paraId="2E4F498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45 Rashodi za dodatna ulaganja na nefinancijskoj imovini</w:t>
            </w:r>
          </w:p>
        </w:tc>
        <w:tc>
          <w:tcPr>
            <w:tcW w:w="632" w:type="pct"/>
            <w:tcBorders>
              <w:top w:val="nil"/>
              <w:left w:val="nil"/>
              <w:bottom w:val="nil"/>
              <w:right w:val="nil"/>
            </w:tcBorders>
            <w:noWrap/>
            <w:vAlign w:val="bottom"/>
            <w:hideMark/>
          </w:tcPr>
          <w:p w14:paraId="32C5C0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6.634,49</w:t>
            </w:r>
          </w:p>
        </w:tc>
        <w:tc>
          <w:tcPr>
            <w:tcW w:w="350" w:type="pct"/>
            <w:tcBorders>
              <w:top w:val="nil"/>
              <w:left w:val="nil"/>
              <w:bottom w:val="nil"/>
              <w:right w:val="nil"/>
            </w:tcBorders>
            <w:noWrap/>
            <w:vAlign w:val="bottom"/>
            <w:hideMark/>
          </w:tcPr>
          <w:p w14:paraId="6776C8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173.000,00</w:t>
            </w:r>
          </w:p>
        </w:tc>
        <w:tc>
          <w:tcPr>
            <w:tcW w:w="350" w:type="pct"/>
            <w:tcBorders>
              <w:top w:val="nil"/>
              <w:left w:val="nil"/>
              <w:bottom w:val="nil"/>
              <w:right w:val="nil"/>
            </w:tcBorders>
            <w:noWrap/>
            <w:vAlign w:val="bottom"/>
            <w:hideMark/>
          </w:tcPr>
          <w:p w14:paraId="52EDA36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26.400,00</w:t>
            </w:r>
          </w:p>
        </w:tc>
        <w:tc>
          <w:tcPr>
            <w:tcW w:w="378" w:type="pct"/>
            <w:tcBorders>
              <w:top w:val="nil"/>
              <w:left w:val="nil"/>
              <w:bottom w:val="nil"/>
              <w:right w:val="nil"/>
            </w:tcBorders>
            <w:noWrap/>
            <w:vAlign w:val="bottom"/>
            <w:hideMark/>
          </w:tcPr>
          <w:p w14:paraId="01A2AA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26.664,00</w:t>
            </w:r>
          </w:p>
        </w:tc>
        <w:tc>
          <w:tcPr>
            <w:tcW w:w="378" w:type="pct"/>
            <w:tcBorders>
              <w:top w:val="nil"/>
              <w:left w:val="nil"/>
              <w:bottom w:val="nil"/>
              <w:right w:val="nil"/>
            </w:tcBorders>
            <w:noWrap/>
            <w:vAlign w:val="bottom"/>
            <w:hideMark/>
          </w:tcPr>
          <w:p w14:paraId="586BCD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26.930,64</w:t>
            </w:r>
          </w:p>
        </w:tc>
      </w:tr>
      <w:tr w:rsidR="005625FA" w:rsidRPr="0058117C" w14:paraId="0106133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B2F1A1B"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390954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60711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50" w:type="pct"/>
            <w:tcBorders>
              <w:top w:val="nil"/>
              <w:left w:val="nil"/>
              <w:bottom w:val="nil"/>
              <w:right w:val="nil"/>
            </w:tcBorders>
            <w:shd w:val="clear" w:color="000000" w:fill="FFFF99"/>
            <w:noWrap/>
            <w:vAlign w:val="bottom"/>
            <w:hideMark/>
          </w:tcPr>
          <w:p w14:paraId="484634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FFFF99"/>
            <w:noWrap/>
            <w:vAlign w:val="bottom"/>
            <w:hideMark/>
          </w:tcPr>
          <w:p w14:paraId="4853BA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FFFF99"/>
            <w:noWrap/>
            <w:vAlign w:val="bottom"/>
            <w:hideMark/>
          </w:tcPr>
          <w:p w14:paraId="4F18AF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567436A6" w14:textId="77777777" w:rsidTr="009D207E">
        <w:trPr>
          <w:trHeight w:val="255"/>
        </w:trPr>
        <w:tc>
          <w:tcPr>
            <w:tcW w:w="2912" w:type="pct"/>
            <w:gridSpan w:val="2"/>
            <w:tcBorders>
              <w:top w:val="nil"/>
              <w:left w:val="nil"/>
              <w:bottom w:val="nil"/>
              <w:right w:val="nil"/>
            </w:tcBorders>
            <w:noWrap/>
            <w:vAlign w:val="bottom"/>
            <w:hideMark/>
          </w:tcPr>
          <w:p w14:paraId="611CF19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E6CEC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3CAE2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50" w:type="pct"/>
            <w:tcBorders>
              <w:top w:val="nil"/>
              <w:left w:val="nil"/>
              <w:bottom w:val="nil"/>
              <w:right w:val="nil"/>
            </w:tcBorders>
            <w:noWrap/>
            <w:vAlign w:val="bottom"/>
            <w:hideMark/>
          </w:tcPr>
          <w:p w14:paraId="397222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6AB0E2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1EFFCD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79006144" w14:textId="77777777" w:rsidTr="009D207E">
        <w:trPr>
          <w:trHeight w:val="255"/>
        </w:trPr>
        <w:tc>
          <w:tcPr>
            <w:tcW w:w="2912" w:type="pct"/>
            <w:gridSpan w:val="2"/>
            <w:tcBorders>
              <w:top w:val="nil"/>
              <w:left w:val="nil"/>
              <w:bottom w:val="nil"/>
              <w:right w:val="nil"/>
            </w:tcBorders>
            <w:noWrap/>
            <w:vAlign w:val="bottom"/>
            <w:hideMark/>
          </w:tcPr>
          <w:p w14:paraId="43616E2C"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45 Rashodi za dodatna ulaganja na nefinancijskoj imovini</w:t>
            </w:r>
          </w:p>
        </w:tc>
        <w:tc>
          <w:tcPr>
            <w:tcW w:w="632" w:type="pct"/>
            <w:tcBorders>
              <w:top w:val="nil"/>
              <w:left w:val="nil"/>
              <w:bottom w:val="nil"/>
              <w:right w:val="nil"/>
            </w:tcBorders>
            <w:noWrap/>
            <w:vAlign w:val="bottom"/>
            <w:hideMark/>
          </w:tcPr>
          <w:p w14:paraId="0BCC6F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CCEAE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50" w:type="pct"/>
            <w:tcBorders>
              <w:top w:val="nil"/>
              <w:left w:val="nil"/>
              <w:bottom w:val="nil"/>
              <w:right w:val="nil"/>
            </w:tcBorders>
            <w:noWrap/>
            <w:vAlign w:val="bottom"/>
            <w:hideMark/>
          </w:tcPr>
          <w:p w14:paraId="6013F7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791B7E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2ECC91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56CC036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EA06AD6"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0B2F54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1C5EA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204.500,00</w:t>
            </w:r>
          </w:p>
        </w:tc>
        <w:tc>
          <w:tcPr>
            <w:tcW w:w="350" w:type="pct"/>
            <w:tcBorders>
              <w:top w:val="nil"/>
              <w:left w:val="nil"/>
              <w:bottom w:val="nil"/>
              <w:right w:val="nil"/>
            </w:tcBorders>
            <w:shd w:val="clear" w:color="000000" w:fill="FFFF99"/>
            <w:noWrap/>
            <w:vAlign w:val="bottom"/>
            <w:hideMark/>
          </w:tcPr>
          <w:p w14:paraId="10B89C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73.600,00</w:t>
            </w:r>
          </w:p>
        </w:tc>
        <w:tc>
          <w:tcPr>
            <w:tcW w:w="378" w:type="pct"/>
            <w:tcBorders>
              <w:top w:val="nil"/>
              <w:left w:val="nil"/>
              <w:bottom w:val="nil"/>
              <w:right w:val="nil"/>
            </w:tcBorders>
            <w:shd w:val="clear" w:color="000000" w:fill="FFFF99"/>
            <w:noWrap/>
            <w:vAlign w:val="bottom"/>
            <w:hideMark/>
          </w:tcPr>
          <w:p w14:paraId="155C836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74.336,00</w:t>
            </w:r>
          </w:p>
        </w:tc>
        <w:tc>
          <w:tcPr>
            <w:tcW w:w="378" w:type="pct"/>
            <w:tcBorders>
              <w:top w:val="nil"/>
              <w:left w:val="nil"/>
              <w:bottom w:val="nil"/>
              <w:right w:val="nil"/>
            </w:tcBorders>
            <w:shd w:val="clear" w:color="000000" w:fill="FFFF99"/>
            <w:noWrap/>
            <w:vAlign w:val="bottom"/>
            <w:hideMark/>
          </w:tcPr>
          <w:p w14:paraId="19290C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75.079,36</w:t>
            </w:r>
          </w:p>
        </w:tc>
      </w:tr>
      <w:tr w:rsidR="005625FA" w:rsidRPr="0058117C" w14:paraId="694FF1AC" w14:textId="77777777" w:rsidTr="009D207E">
        <w:trPr>
          <w:trHeight w:val="255"/>
        </w:trPr>
        <w:tc>
          <w:tcPr>
            <w:tcW w:w="2912" w:type="pct"/>
            <w:gridSpan w:val="2"/>
            <w:tcBorders>
              <w:top w:val="nil"/>
              <w:left w:val="nil"/>
              <w:bottom w:val="nil"/>
              <w:right w:val="nil"/>
            </w:tcBorders>
            <w:noWrap/>
            <w:vAlign w:val="bottom"/>
            <w:hideMark/>
          </w:tcPr>
          <w:p w14:paraId="6BAA97E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A922F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533CB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w:t>
            </w:r>
          </w:p>
        </w:tc>
        <w:tc>
          <w:tcPr>
            <w:tcW w:w="350" w:type="pct"/>
            <w:tcBorders>
              <w:top w:val="nil"/>
              <w:left w:val="nil"/>
              <w:bottom w:val="nil"/>
              <w:right w:val="nil"/>
            </w:tcBorders>
            <w:noWrap/>
            <w:vAlign w:val="bottom"/>
            <w:hideMark/>
          </w:tcPr>
          <w:p w14:paraId="4F01EEB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82ED9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869AE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DE29DEB" w14:textId="77777777" w:rsidTr="009D207E">
        <w:trPr>
          <w:trHeight w:val="255"/>
        </w:trPr>
        <w:tc>
          <w:tcPr>
            <w:tcW w:w="2912" w:type="pct"/>
            <w:gridSpan w:val="2"/>
            <w:tcBorders>
              <w:top w:val="nil"/>
              <w:left w:val="nil"/>
              <w:bottom w:val="nil"/>
              <w:right w:val="nil"/>
            </w:tcBorders>
            <w:noWrap/>
            <w:vAlign w:val="bottom"/>
            <w:hideMark/>
          </w:tcPr>
          <w:p w14:paraId="3AF7347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8A3AE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A6BB5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w:t>
            </w:r>
          </w:p>
        </w:tc>
        <w:tc>
          <w:tcPr>
            <w:tcW w:w="350" w:type="pct"/>
            <w:tcBorders>
              <w:top w:val="nil"/>
              <w:left w:val="nil"/>
              <w:bottom w:val="nil"/>
              <w:right w:val="nil"/>
            </w:tcBorders>
            <w:noWrap/>
            <w:vAlign w:val="bottom"/>
            <w:hideMark/>
          </w:tcPr>
          <w:p w14:paraId="1124B9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8ECA09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8D992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7D15DBF" w14:textId="77777777" w:rsidTr="009D207E">
        <w:trPr>
          <w:trHeight w:val="255"/>
        </w:trPr>
        <w:tc>
          <w:tcPr>
            <w:tcW w:w="2912" w:type="pct"/>
            <w:gridSpan w:val="2"/>
            <w:tcBorders>
              <w:top w:val="nil"/>
              <w:left w:val="nil"/>
              <w:bottom w:val="nil"/>
              <w:right w:val="nil"/>
            </w:tcBorders>
            <w:noWrap/>
            <w:vAlign w:val="bottom"/>
            <w:hideMark/>
          </w:tcPr>
          <w:p w14:paraId="49D0FE1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71B16B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E80E2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197.000,00</w:t>
            </w:r>
          </w:p>
        </w:tc>
        <w:tc>
          <w:tcPr>
            <w:tcW w:w="350" w:type="pct"/>
            <w:tcBorders>
              <w:top w:val="nil"/>
              <w:left w:val="nil"/>
              <w:bottom w:val="nil"/>
              <w:right w:val="nil"/>
            </w:tcBorders>
            <w:noWrap/>
            <w:vAlign w:val="bottom"/>
            <w:hideMark/>
          </w:tcPr>
          <w:p w14:paraId="717572C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73.600,00</w:t>
            </w:r>
          </w:p>
        </w:tc>
        <w:tc>
          <w:tcPr>
            <w:tcW w:w="378" w:type="pct"/>
            <w:tcBorders>
              <w:top w:val="nil"/>
              <w:left w:val="nil"/>
              <w:bottom w:val="nil"/>
              <w:right w:val="nil"/>
            </w:tcBorders>
            <w:noWrap/>
            <w:vAlign w:val="bottom"/>
            <w:hideMark/>
          </w:tcPr>
          <w:p w14:paraId="41C0B3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74.336,00</w:t>
            </w:r>
          </w:p>
        </w:tc>
        <w:tc>
          <w:tcPr>
            <w:tcW w:w="378" w:type="pct"/>
            <w:tcBorders>
              <w:top w:val="nil"/>
              <w:left w:val="nil"/>
              <w:bottom w:val="nil"/>
              <w:right w:val="nil"/>
            </w:tcBorders>
            <w:noWrap/>
            <w:vAlign w:val="bottom"/>
            <w:hideMark/>
          </w:tcPr>
          <w:p w14:paraId="18A5B3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75.079,36</w:t>
            </w:r>
          </w:p>
        </w:tc>
      </w:tr>
      <w:tr w:rsidR="005625FA" w:rsidRPr="0058117C" w14:paraId="3507FEDB" w14:textId="77777777" w:rsidTr="009D207E">
        <w:trPr>
          <w:trHeight w:val="255"/>
        </w:trPr>
        <w:tc>
          <w:tcPr>
            <w:tcW w:w="2912" w:type="pct"/>
            <w:gridSpan w:val="2"/>
            <w:tcBorders>
              <w:top w:val="nil"/>
              <w:left w:val="nil"/>
              <w:bottom w:val="nil"/>
              <w:right w:val="nil"/>
            </w:tcBorders>
            <w:noWrap/>
            <w:vAlign w:val="bottom"/>
            <w:hideMark/>
          </w:tcPr>
          <w:p w14:paraId="26063231"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45 Rashodi za dodatna ulaganja na nefinancijskoj imovini</w:t>
            </w:r>
          </w:p>
        </w:tc>
        <w:tc>
          <w:tcPr>
            <w:tcW w:w="632" w:type="pct"/>
            <w:tcBorders>
              <w:top w:val="nil"/>
              <w:left w:val="nil"/>
              <w:bottom w:val="nil"/>
              <w:right w:val="nil"/>
            </w:tcBorders>
            <w:noWrap/>
            <w:vAlign w:val="bottom"/>
            <w:hideMark/>
          </w:tcPr>
          <w:p w14:paraId="56C058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C0CD9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197.000,00</w:t>
            </w:r>
          </w:p>
        </w:tc>
        <w:tc>
          <w:tcPr>
            <w:tcW w:w="350" w:type="pct"/>
            <w:tcBorders>
              <w:top w:val="nil"/>
              <w:left w:val="nil"/>
              <w:bottom w:val="nil"/>
              <w:right w:val="nil"/>
            </w:tcBorders>
            <w:noWrap/>
            <w:vAlign w:val="bottom"/>
            <w:hideMark/>
          </w:tcPr>
          <w:p w14:paraId="040CCB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73.600,00</w:t>
            </w:r>
          </w:p>
        </w:tc>
        <w:tc>
          <w:tcPr>
            <w:tcW w:w="378" w:type="pct"/>
            <w:tcBorders>
              <w:top w:val="nil"/>
              <w:left w:val="nil"/>
              <w:bottom w:val="nil"/>
              <w:right w:val="nil"/>
            </w:tcBorders>
            <w:noWrap/>
            <w:vAlign w:val="bottom"/>
            <w:hideMark/>
          </w:tcPr>
          <w:p w14:paraId="79E1AD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74.336,00</w:t>
            </w:r>
          </w:p>
        </w:tc>
        <w:tc>
          <w:tcPr>
            <w:tcW w:w="378" w:type="pct"/>
            <w:tcBorders>
              <w:top w:val="nil"/>
              <w:left w:val="nil"/>
              <w:bottom w:val="nil"/>
              <w:right w:val="nil"/>
            </w:tcBorders>
            <w:noWrap/>
            <w:vAlign w:val="bottom"/>
            <w:hideMark/>
          </w:tcPr>
          <w:p w14:paraId="61B9EE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75.079,36</w:t>
            </w:r>
          </w:p>
        </w:tc>
      </w:tr>
      <w:tr w:rsidR="005625FA" w:rsidRPr="0058117C" w14:paraId="400FC1D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EC8F49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K100054 Nabava uredske i računalne opreme</w:t>
            </w:r>
          </w:p>
        </w:tc>
        <w:tc>
          <w:tcPr>
            <w:tcW w:w="632" w:type="pct"/>
            <w:tcBorders>
              <w:top w:val="nil"/>
              <w:left w:val="nil"/>
              <w:bottom w:val="nil"/>
              <w:right w:val="nil"/>
            </w:tcBorders>
            <w:shd w:val="clear" w:color="000000" w:fill="CCCCFF"/>
            <w:noWrap/>
            <w:vAlign w:val="bottom"/>
            <w:hideMark/>
          </w:tcPr>
          <w:p w14:paraId="4E5D422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6.530,00</w:t>
            </w:r>
          </w:p>
        </w:tc>
        <w:tc>
          <w:tcPr>
            <w:tcW w:w="350" w:type="pct"/>
            <w:tcBorders>
              <w:top w:val="nil"/>
              <w:left w:val="nil"/>
              <w:bottom w:val="nil"/>
              <w:right w:val="nil"/>
            </w:tcBorders>
            <w:shd w:val="clear" w:color="000000" w:fill="CCCCFF"/>
            <w:noWrap/>
            <w:vAlign w:val="bottom"/>
            <w:hideMark/>
          </w:tcPr>
          <w:p w14:paraId="6AC02D4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CCCCFF"/>
            <w:noWrap/>
            <w:vAlign w:val="bottom"/>
            <w:hideMark/>
          </w:tcPr>
          <w:p w14:paraId="69951B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24.000,00</w:t>
            </w:r>
          </w:p>
        </w:tc>
        <w:tc>
          <w:tcPr>
            <w:tcW w:w="378" w:type="pct"/>
            <w:tcBorders>
              <w:top w:val="nil"/>
              <w:left w:val="nil"/>
              <w:bottom w:val="nil"/>
              <w:right w:val="nil"/>
            </w:tcBorders>
            <w:shd w:val="clear" w:color="000000" w:fill="CCCCFF"/>
            <w:noWrap/>
            <w:vAlign w:val="bottom"/>
            <w:hideMark/>
          </w:tcPr>
          <w:p w14:paraId="184599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24.240,00</w:t>
            </w:r>
          </w:p>
        </w:tc>
        <w:tc>
          <w:tcPr>
            <w:tcW w:w="378" w:type="pct"/>
            <w:tcBorders>
              <w:top w:val="nil"/>
              <w:left w:val="nil"/>
              <w:bottom w:val="nil"/>
              <w:right w:val="nil"/>
            </w:tcBorders>
            <w:shd w:val="clear" w:color="000000" w:fill="CCCCFF"/>
            <w:noWrap/>
            <w:vAlign w:val="bottom"/>
            <w:hideMark/>
          </w:tcPr>
          <w:p w14:paraId="412B95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24.482,40</w:t>
            </w:r>
          </w:p>
        </w:tc>
      </w:tr>
      <w:tr w:rsidR="005625FA" w:rsidRPr="0058117C" w14:paraId="5295C5C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78C807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4293E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6.530,00</w:t>
            </w:r>
          </w:p>
        </w:tc>
        <w:tc>
          <w:tcPr>
            <w:tcW w:w="350" w:type="pct"/>
            <w:tcBorders>
              <w:top w:val="nil"/>
              <w:left w:val="nil"/>
              <w:bottom w:val="nil"/>
              <w:right w:val="nil"/>
            </w:tcBorders>
            <w:shd w:val="clear" w:color="000000" w:fill="FFFF99"/>
            <w:noWrap/>
            <w:vAlign w:val="bottom"/>
            <w:hideMark/>
          </w:tcPr>
          <w:p w14:paraId="5D5E1B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FFFF99"/>
            <w:noWrap/>
            <w:vAlign w:val="bottom"/>
            <w:hideMark/>
          </w:tcPr>
          <w:p w14:paraId="7E6212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24.000,00</w:t>
            </w:r>
          </w:p>
        </w:tc>
        <w:tc>
          <w:tcPr>
            <w:tcW w:w="378" w:type="pct"/>
            <w:tcBorders>
              <w:top w:val="nil"/>
              <w:left w:val="nil"/>
              <w:bottom w:val="nil"/>
              <w:right w:val="nil"/>
            </w:tcBorders>
            <w:shd w:val="clear" w:color="000000" w:fill="FFFF99"/>
            <w:noWrap/>
            <w:vAlign w:val="bottom"/>
            <w:hideMark/>
          </w:tcPr>
          <w:p w14:paraId="137D51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24.240,00</w:t>
            </w:r>
          </w:p>
        </w:tc>
        <w:tc>
          <w:tcPr>
            <w:tcW w:w="378" w:type="pct"/>
            <w:tcBorders>
              <w:top w:val="nil"/>
              <w:left w:val="nil"/>
              <w:bottom w:val="nil"/>
              <w:right w:val="nil"/>
            </w:tcBorders>
            <w:shd w:val="clear" w:color="000000" w:fill="FFFF99"/>
            <w:noWrap/>
            <w:vAlign w:val="bottom"/>
            <w:hideMark/>
          </w:tcPr>
          <w:p w14:paraId="49B57D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24.482,40</w:t>
            </w:r>
          </w:p>
        </w:tc>
      </w:tr>
      <w:tr w:rsidR="005625FA" w:rsidRPr="0058117C" w14:paraId="17D5A9D0" w14:textId="77777777" w:rsidTr="009D207E">
        <w:trPr>
          <w:trHeight w:val="255"/>
        </w:trPr>
        <w:tc>
          <w:tcPr>
            <w:tcW w:w="2912" w:type="pct"/>
            <w:gridSpan w:val="2"/>
            <w:tcBorders>
              <w:top w:val="nil"/>
              <w:left w:val="nil"/>
              <w:bottom w:val="nil"/>
              <w:right w:val="nil"/>
            </w:tcBorders>
            <w:noWrap/>
            <w:vAlign w:val="bottom"/>
            <w:hideMark/>
          </w:tcPr>
          <w:p w14:paraId="56D20B7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30F6E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6.530,00</w:t>
            </w:r>
          </w:p>
        </w:tc>
        <w:tc>
          <w:tcPr>
            <w:tcW w:w="350" w:type="pct"/>
            <w:tcBorders>
              <w:top w:val="nil"/>
              <w:left w:val="nil"/>
              <w:bottom w:val="nil"/>
              <w:right w:val="nil"/>
            </w:tcBorders>
            <w:noWrap/>
            <w:vAlign w:val="bottom"/>
            <w:hideMark/>
          </w:tcPr>
          <w:p w14:paraId="121CCD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7602CB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24.000,00</w:t>
            </w:r>
          </w:p>
        </w:tc>
        <w:tc>
          <w:tcPr>
            <w:tcW w:w="378" w:type="pct"/>
            <w:tcBorders>
              <w:top w:val="nil"/>
              <w:left w:val="nil"/>
              <w:bottom w:val="nil"/>
              <w:right w:val="nil"/>
            </w:tcBorders>
            <w:noWrap/>
            <w:vAlign w:val="bottom"/>
            <w:hideMark/>
          </w:tcPr>
          <w:p w14:paraId="644CCB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24.240,00</w:t>
            </w:r>
          </w:p>
        </w:tc>
        <w:tc>
          <w:tcPr>
            <w:tcW w:w="378" w:type="pct"/>
            <w:tcBorders>
              <w:top w:val="nil"/>
              <w:left w:val="nil"/>
              <w:bottom w:val="nil"/>
              <w:right w:val="nil"/>
            </w:tcBorders>
            <w:noWrap/>
            <w:vAlign w:val="bottom"/>
            <w:hideMark/>
          </w:tcPr>
          <w:p w14:paraId="712E49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24.482,40</w:t>
            </w:r>
          </w:p>
        </w:tc>
      </w:tr>
      <w:tr w:rsidR="005625FA" w:rsidRPr="0058117C" w14:paraId="42F6B42F" w14:textId="77777777" w:rsidTr="009D207E">
        <w:trPr>
          <w:trHeight w:val="255"/>
        </w:trPr>
        <w:tc>
          <w:tcPr>
            <w:tcW w:w="2912" w:type="pct"/>
            <w:gridSpan w:val="2"/>
            <w:tcBorders>
              <w:top w:val="nil"/>
              <w:left w:val="nil"/>
              <w:bottom w:val="nil"/>
              <w:right w:val="nil"/>
            </w:tcBorders>
            <w:noWrap/>
            <w:vAlign w:val="bottom"/>
            <w:hideMark/>
          </w:tcPr>
          <w:p w14:paraId="7AE05F4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CB556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6.530,00</w:t>
            </w:r>
          </w:p>
        </w:tc>
        <w:tc>
          <w:tcPr>
            <w:tcW w:w="350" w:type="pct"/>
            <w:tcBorders>
              <w:top w:val="nil"/>
              <w:left w:val="nil"/>
              <w:bottom w:val="nil"/>
              <w:right w:val="nil"/>
            </w:tcBorders>
            <w:noWrap/>
            <w:vAlign w:val="bottom"/>
            <w:hideMark/>
          </w:tcPr>
          <w:p w14:paraId="23B9EB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2E7C29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24.000,00</w:t>
            </w:r>
          </w:p>
        </w:tc>
        <w:tc>
          <w:tcPr>
            <w:tcW w:w="378" w:type="pct"/>
            <w:tcBorders>
              <w:top w:val="nil"/>
              <w:left w:val="nil"/>
              <w:bottom w:val="nil"/>
              <w:right w:val="nil"/>
            </w:tcBorders>
            <w:noWrap/>
            <w:vAlign w:val="bottom"/>
            <w:hideMark/>
          </w:tcPr>
          <w:p w14:paraId="6C4AEE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24.240,00</w:t>
            </w:r>
          </w:p>
        </w:tc>
        <w:tc>
          <w:tcPr>
            <w:tcW w:w="378" w:type="pct"/>
            <w:tcBorders>
              <w:top w:val="nil"/>
              <w:left w:val="nil"/>
              <w:bottom w:val="nil"/>
              <w:right w:val="nil"/>
            </w:tcBorders>
            <w:noWrap/>
            <w:vAlign w:val="bottom"/>
            <w:hideMark/>
          </w:tcPr>
          <w:p w14:paraId="11BE0C9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24.482,40</w:t>
            </w:r>
          </w:p>
        </w:tc>
      </w:tr>
      <w:tr w:rsidR="005625FA" w:rsidRPr="0058117C" w14:paraId="495C70B4"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D6B3E0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K100072 Opremanje dječjeg vrtića Baltazar</w:t>
            </w:r>
          </w:p>
        </w:tc>
        <w:tc>
          <w:tcPr>
            <w:tcW w:w="632" w:type="pct"/>
            <w:tcBorders>
              <w:top w:val="nil"/>
              <w:left w:val="nil"/>
              <w:bottom w:val="nil"/>
              <w:right w:val="nil"/>
            </w:tcBorders>
            <w:shd w:val="clear" w:color="000000" w:fill="CCCCFF"/>
            <w:noWrap/>
            <w:vAlign w:val="bottom"/>
            <w:hideMark/>
          </w:tcPr>
          <w:p w14:paraId="66383D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169994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46.000,00</w:t>
            </w:r>
          </w:p>
        </w:tc>
        <w:tc>
          <w:tcPr>
            <w:tcW w:w="350" w:type="pct"/>
            <w:tcBorders>
              <w:top w:val="nil"/>
              <w:left w:val="nil"/>
              <w:bottom w:val="nil"/>
              <w:right w:val="nil"/>
            </w:tcBorders>
            <w:shd w:val="clear" w:color="000000" w:fill="CCCCFF"/>
            <w:noWrap/>
            <w:vAlign w:val="bottom"/>
            <w:hideMark/>
          </w:tcPr>
          <w:p w14:paraId="1CE10A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0066FF3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0A5A68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11A75F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A5C7B2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8EC72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1E097F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6.000,00</w:t>
            </w:r>
          </w:p>
        </w:tc>
        <w:tc>
          <w:tcPr>
            <w:tcW w:w="350" w:type="pct"/>
            <w:tcBorders>
              <w:top w:val="nil"/>
              <w:left w:val="nil"/>
              <w:bottom w:val="nil"/>
              <w:right w:val="nil"/>
            </w:tcBorders>
            <w:shd w:val="clear" w:color="000000" w:fill="FFFF99"/>
            <w:noWrap/>
            <w:vAlign w:val="bottom"/>
            <w:hideMark/>
          </w:tcPr>
          <w:p w14:paraId="1032DBD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A296D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266140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322C581" w14:textId="77777777" w:rsidTr="009D207E">
        <w:trPr>
          <w:trHeight w:val="255"/>
        </w:trPr>
        <w:tc>
          <w:tcPr>
            <w:tcW w:w="2912" w:type="pct"/>
            <w:gridSpan w:val="2"/>
            <w:tcBorders>
              <w:top w:val="nil"/>
              <w:left w:val="nil"/>
              <w:bottom w:val="nil"/>
              <w:right w:val="nil"/>
            </w:tcBorders>
            <w:noWrap/>
            <w:vAlign w:val="bottom"/>
            <w:hideMark/>
          </w:tcPr>
          <w:p w14:paraId="7F2BFAC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54004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40BA1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6.000,00</w:t>
            </w:r>
          </w:p>
        </w:tc>
        <w:tc>
          <w:tcPr>
            <w:tcW w:w="350" w:type="pct"/>
            <w:tcBorders>
              <w:top w:val="nil"/>
              <w:left w:val="nil"/>
              <w:bottom w:val="nil"/>
              <w:right w:val="nil"/>
            </w:tcBorders>
            <w:noWrap/>
            <w:vAlign w:val="bottom"/>
            <w:hideMark/>
          </w:tcPr>
          <w:p w14:paraId="1D3796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8867E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AA33B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37A4D06" w14:textId="77777777" w:rsidTr="009D207E">
        <w:trPr>
          <w:trHeight w:val="255"/>
        </w:trPr>
        <w:tc>
          <w:tcPr>
            <w:tcW w:w="2912" w:type="pct"/>
            <w:gridSpan w:val="2"/>
            <w:tcBorders>
              <w:top w:val="nil"/>
              <w:left w:val="nil"/>
              <w:bottom w:val="nil"/>
              <w:right w:val="nil"/>
            </w:tcBorders>
            <w:noWrap/>
            <w:vAlign w:val="bottom"/>
            <w:hideMark/>
          </w:tcPr>
          <w:p w14:paraId="27FFC5A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A4D43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130A29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6.000,00</w:t>
            </w:r>
          </w:p>
        </w:tc>
        <w:tc>
          <w:tcPr>
            <w:tcW w:w="350" w:type="pct"/>
            <w:tcBorders>
              <w:top w:val="nil"/>
              <w:left w:val="nil"/>
              <w:bottom w:val="nil"/>
              <w:right w:val="nil"/>
            </w:tcBorders>
            <w:noWrap/>
            <w:vAlign w:val="bottom"/>
            <w:hideMark/>
          </w:tcPr>
          <w:p w14:paraId="61D95A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A63B2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DCF44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68A597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5E9D01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55E11E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861E92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50" w:type="pct"/>
            <w:tcBorders>
              <w:top w:val="nil"/>
              <w:left w:val="nil"/>
              <w:bottom w:val="nil"/>
              <w:right w:val="nil"/>
            </w:tcBorders>
            <w:shd w:val="clear" w:color="000000" w:fill="FFFF99"/>
            <w:noWrap/>
            <w:vAlign w:val="bottom"/>
            <w:hideMark/>
          </w:tcPr>
          <w:p w14:paraId="1F393F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2387C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C0A69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3A61375" w14:textId="77777777" w:rsidTr="009D207E">
        <w:trPr>
          <w:trHeight w:val="255"/>
        </w:trPr>
        <w:tc>
          <w:tcPr>
            <w:tcW w:w="2912" w:type="pct"/>
            <w:gridSpan w:val="2"/>
            <w:tcBorders>
              <w:top w:val="nil"/>
              <w:left w:val="nil"/>
              <w:bottom w:val="nil"/>
              <w:right w:val="nil"/>
            </w:tcBorders>
            <w:noWrap/>
            <w:vAlign w:val="bottom"/>
            <w:hideMark/>
          </w:tcPr>
          <w:p w14:paraId="7496B1F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43585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460B0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2C72C1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974A6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B2E209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802E4B5" w14:textId="77777777" w:rsidTr="009D207E">
        <w:trPr>
          <w:trHeight w:val="255"/>
        </w:trPr>
        <w:tc>
          <w:tcPr>
            <w:tcW w:w="2912" w:type="pct"/>
            <w:gridSpan w:val="2"/>
            <w:tcBorders>
              <w:top w:val="nil"/>
              <w:left w:val="nil"/>
              <w:bottom w:val="nil"/>
              <w:right w:val="nil"/>
            </w:tcBorders>
            <w:noWrap/>
            <w:vAlign w:val="bottom"/>
            <w:hideMark/>
          </w:tcPr>
          <w:p w14:paraId="254542FA"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D2731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3A7F2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2D05C9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20015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83944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2CD244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20CEF2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K100073 Uređenje i opremanje dječjih igrališta</w:t>
            </w:r>
          </w:p>
        </w:tc>
        <w:tc>
          <w:tcPr>
            <w:tcW w:w="632" w:type="pct"/>
            <w:tcBorders>
              <w:top w:val="nil"/>
              <w:left w:val="nil"/>
              <w:bottom w:val="nil"/>
              <w:right w:val="nil"/>
            </w:tcBorders>
            <w:shd w:val="clear" w:color="000000" w:fill="CCCCFF"/>
            <w:noWrap/>
            <w:vAlign w:val="bottom"/>
            <w:hideMark/>
          </w:tcPr>
          <w:p w14:paraId="653FD80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D4F601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926C4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15.500,00</w:t>
            </w:r>
          </w:p>
        </w:tc>
        <w:tc>
          <w:tcPr>
            <w:tcW w:w="378" w:type="pct"/>
            <w:tcBorders>
              <w:top w:val="nil"/>
              <w:left w:val="nil"/>
              <w:bottom w:val="nil"/>
              <w:right w:val="nil"/>
            </w:tcBorders>
            <w:shd w:val="clear" w:color="000000" w:fill="CCCCFF"/>
            <w:noWrap/>
            <w:vAlign w:val="bottom"/>
            <w:hideMark/>
          </w:tcPr>
          <w:p w14:paraId="6F45854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15.655,00</w:t>
            </w:r>
          </w:p>
        </w:tc>
        <w:tc>
          <w:tcPr>
            <w:tcW w:w="378" w:type="pct"/>
            <w:tcBorders>
              <w:top w:val="nil"/>
              <w:left w:val="nil"/>
              <w:bottom w:val="nil"/>
              <w:right w:val="nil"/>
            </w:tcBorders>
            <w:shd w:val="clear" w:color="000000" w:fill="CCCCFF"/>
            <w:noWrap/>
            <w:vAlign w:val="bottom"/>
            <w:hideMark/>
          </w:tcPr>
          <w:p w14:paraId="5917D8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15.811,55</w:t>
            </w:r>
          </w:p>
        </w:tc>
      </w:tr>
      <w:tr w:rsidR="005625FA" w:rsidRPr="0058117C" w14:paraId="2C0F7EE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2F5307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63508D4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44819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D15C5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7.500,00</w:t>
            </w:r>
          </w:p>
        </w:tc>
        <w:tc>
          <w:tcPr>
            <w:tcW w:w="378" w:type="pct"/>
            <w:tcBorders>
              <w:top w:val="nil"/>
              <w:left w:val="nil"/>
              <w:bottom w:val="nil"/>
              <w:right w:val="nil"/>
            </w:tcBorders>
            <w:shd w:val="clear" w:color="000000" w:fill="FFFF99"/>
            <w:noWrap/>
            <w:vAlign w:val="bottom"/>
            <w:hideMark/>
          </w:tcPr>
          <w:p w14:paraId="473638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7.575,00</w:t>
            </w:r>
          </w:p>
        </w:tc>
        <w:tc>
          <w:tcPr>
            <w:tcW w:w="378" w:type="pct"/>
            <w:tcBorders>
              <w:top w:val="nil"/>
              <w:left w:val="nil"/>
              <w:bottom w:val="nil"/>
              <w:right w:val="nil"/>
            </w:tcBorders>
            <w:shd w:val="clear" w:color="000000" w:fill="FFFF99"/>
            <w:noWrap/>
            <w:vAlign w:val="bottom"/>
            <w:hideMark/>
          </w:tcPr>
          <w:p w14:paraId="062DF4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7.650,75</w:t>
            </w:r>
          </w:p>
        </w:tc>
      </w:tr>
      <w:tr w:rsidR="005625FA" w:rsidRPr="0058117C" w14:paraId="59CED10A" w14:textId="77777777" w:rsidTr="009D207E">
        <w:trPr>
          <w:trHeight w:val="255"/>
        </w:trPr>
        <w:tc>
          <w:tcPr>
            <w:tcW w:w="2912" w:type="pct"/>
            <w:gridSpan w:val="2"/>
            <w:tcBorders>
              <w:top w:val="nil"/>
              <w:left w:val="nil"/>
              <w:bottom w:val="nil"/>
              <w:right w:val="nil"/>
            </w:tcBorders>
            <w:noWrap/>
            <w:vAlign w:val="bottom"/>
            <w:hideMark/>
          </w:tcPr>
          <w:p w14:paraId="6983AA9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B348B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9CAE2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770B2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w:t>
            </w:r>
          </w:p>
        </w:tc>
        <w:tc>
          <w:tcPr>
            <w:tcW w:w="378" w:type="pct"/>
            <w:tcBorders>
              <w:top w:val="nil"/>
              <w:left w:val="nil"/>
              <w:bottom w:val="nil"/>
              <w:right w:val="nil"/>
            </w:tcBorders>
            <w:noWrap/>
            <w:vAlign w:val="bottom"/>
            <w:hideMark/>
          </w:tcPr>
          <w:p w14:paraId="69725F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7.575,00</w:t>
            </w:r>
          </w:p>
        </w:tc>
        <w:tc>
          <w:tcPr>
            <w:tcW w:w="378" w:type="pct"/>
            <w:tcBorders>
              <w:top w:val="nil"/>
              <w:left w:val="nil"/>
              <w:bottom w:val="nil"/>
              <w:right w:val="nil"/>
            </w:tcBorders>
            <w:noWrap/>
            <w:vAlign w:val="bottom"/>
            <w:hideMark/>
          </w:tcPr>
          <w:p w14:paraId="63BCB7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7.650,75</w:t>
            </w:r>
          </w:p>
        </w:tc>
      </w:tr>
      <w:tr w:rsidR="005625FA" w:rsidRPr="0058117C" w14:paraId="7429CB0D" w14:textId="77777777" w:rsidTr="009D207E">
        <w:trPr>
          <w:trHeight w:val="255"/>
        </w:trPr>
        <w:tc>
          <w:tcPr>
            <w:tcW w:w="2912" w:type="pct"/>
            <w:gridSpan w:val="2"/>
            <w:tcBorders>
              <w:top w:val="nil"/>
              <w:left w:val="nil"/>
              <w:bottom w:val="nil"/>
              <w:right w:val="nil"/>
            </w:tcBorders>
            <w:noWrap/>
            <w:vAlign w:val="bottom"/>
            <w:hideMark/>
          </w:tcPr>
          <w:p w14:paraId="6E364EB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47693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401B6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0D09A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w:t>
            </w:r>
          </w:p>
        </w:tc>
        <w:tc>
          <w:tcPr>
            <w:tcW w:w="378" w:type="pct"/>
            <w:tcBorders>
              <w:top w:val="nil"/>
              <w:left w:val="nil"/>
              <w:bottom w:val="nil"/>
              <w:right w:val="nil"/>
            </w:tcBorders>
            <w:noWrap/>
            <w:vAlign w:val="bottom"/>
            <w:hideMark/>
          </w:tcPr>
          <w:p w14:paraId="2DBB11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7.575,00</w:t>
            </w:r>
          </w:p>
        </w:tc>
        <w:tc>
          <w:tcPr>
            <w:tcW w:w="378" w:type="pct"/>
            <w:tcBorders>
              <w:top w:val="nil"/>
              <w:left w:val="nil"/>
              <w:bottom w:val="nil"/>
              <w:right w:val="nil"/>
            </w:tcBorders>
            <w:noWrap/>
            <w:vAlign w:val="bottom"/>
            <w:hideMark/>
          </w:tcPr>
          <w:p w14:paraId="7C8ACE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7.650,75</w:t>
            </w:r>
          </w:p>
        </w:tc>
      </w:tr>
      <w:tr w:rsidR="005625FA" w:rsidRPr="0058117C" w14:paraId="56D7381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25F99F4"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28A1CC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224BB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6461D3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78" w:type="pct"/>
            <w:tcBorders>
              <w:top w:val="nil"/>
              <w:left w:val="nil"/>
              <w:bottom w:val="nil"/>
              <w:right w:val="nil"/>
            </w:tcBorders>
            <w:shd w:val="clear" w:color="000000" w:fill="FFFF99"/>
            <w:noWrap/>
            <w:vAlign w:val="bottom"/>
            <w:hideMark/>
          </w:tcPr>
          <w:p w14:paraId="3ADC7E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8.080,00</w:t>
            </w:r>
          </w:p>
        </w:tc>
        <w:tc>
          <w:tcPr>
            <w:tcW w:w="378" w:type="pct"/>
            <w:tcBorders>
              <w:top w:val="nil"/>
              <w:left w:val="nil"/>
              <w:bottom w:val="nil"/>
              <w:right w:val="nil"/>
            </w:tcBorders>
            <w:shd w:val="clear" w:color="000000" w:fill="FFFF99"/>
            <w:noWrap/>
            <w:vAlign w:val="bottom"/>
            <w:hideMark/>
          </w:tcPr>
          <w:p w14:paraId="37F1EB2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8.160,80</w:t>
            </w:r>
          </w:p>
        </w:tc>
      </w:tr>
      <w:tr w:rsidR="005625FA" w:rsidRPr="0058117C" w14:paraId="38CACA6E" w14:textId="77777777" w:rsidTr="009D207E">
        <w:trPr>
          <w:trHeight w:val="255"/>
        </w:trPr>
        <w:tc>
          <w:tcPr>
            <w:tcW w:w="2912" w:type="pct"/>
            <w:gridSpan w:val="2"/>
            <w:tcBorders>
              <w:top w:val="nil"/>
              <w:left w:val="nil"/>
              <w:bottom w:val="nil"/>
              <w:right w:val="nil"/>
            </w:tcBorders>
            <w:noWrap/>
            <w:vAlign w:val="bottom"/>
            <w:hideMark/>
          </w:tcPr>
          <w:p w14:paraId="1990C7E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2514C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3EBAA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2F825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78" w:type="pct"/>
            <w:tcBorders>
              <w:top w:val="nil"/>
              <w:left w:val="nil"/>
              <w:bottom w:val="nil"/>
              <w:right w:val="nil"/>
            </w:tcBorders>
            <w:noWrap/>
            <w:vAlign w:val="bottom"/>
            <w:hideMark/>
          </w:tcPr>
          <w:p w14:paraId="64D499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w:t>
            </w:r>
          </w:p>
        </w:tc>
        <w:tc>
          <w:tcPr>
            <w:tcW w:w="378" w:type="pct"/>
            <w:tcBorders>
              <w:top w:val="nil"/>
              <w:left w:val="nil"/>
              <w:bottom w:val="nil"/>
              <w:right w:val="nil"/>
            </w:tcBorders>
            <w:noWrap/>
            <w:vAlign w:val="bottom"/>
            <w:hideMark/>
          </w:tcPr>
          <w:p w14:paraId="4AFF22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w:t>
            </w:r>
          </w:p>
        </w:tc>
      </w:tr>
      <w:tr w:rsidR="005625FA" w:rsidRPr="0058117C" w14:paraId="7B560E0B" w14:textId="77777777" w:rsidTr="009D207E">
        <w:trPr>
          <w:trHeight w:val="255"/>
        </w:trPr>
        <w:tc>
          <w:tcPr>
            <w:tcW w:w="2912" w:type="pct"/>
            <w:gridSpan w:val="2"/>
            <w:tcBorders>
              <w:top w:val="nil"/>
              <w:left w:val="nil"/>
              <w:bottom w:val="nil"/>
              <w:right w:val="nil"/>
            </w:tcBorders>
            <w:noWrap/>
            <w:vAlign w:val="bottom"/>
            <w:hideMark/>
          </w:tcPr>
          <w:p w14:paraId="56C4B92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3FFC2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5E1A7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CF19E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78" w:type="pct"/>
            <w:tcBorders>
              <w:top w:val="nil"/>
              <w:left w:val="nil"/>
              <w:bottom w:val="nil"/>
              <w:right w:val="nil"/>
            </w:tcBorders>
            <w:noWrap/>
            <w:vAlign w:val="bottom"/>
            <w:hideMark/>
          </w:tcPr>
          <w:p w14:paraId="2C50FC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w:t>
            </w:r>
          </w:p>
        </w:tc>
        <w:tc>
          <w:tcPr>
            <w:tcW w:w="378" w:type="pct"/>
            <w:tcBorders>
              <w:top w:val="nil"/>
              <w:left w:val="nil"/>
              <w:bottom w:val="nil"/>
              <w:right w:val="nil"/>
            </w:tcBorders>
            <w:noWrap/>
            <w:vAlign w:val="bottom"/>
            <w:hideMark/>
          </w:tcPr>
          <w:p w14:paraId="39FB5E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w:t>
            </w:r>
          </w:p>
        </w:tc>
      </w:tr>
      <w:tr w:rsidR="005625FA" w:rsidRPr="0058117C" w14:paraId="61597F6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F65ACD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T100003 Nadzor i osnovno održavanje WiFi 4EU</w:t>
            </w:r>
          </w:p>
        </w:tc>
        <w:tc>
          <w:tcPr>
            <w:tcW w:w="632" w:type="pct"/>
            <w:tcBorders>
              <w:top w:val="nil"/>
              <w:left w:val="nil"/>
              <w:bottom w:val="nil"/>
              <w:right w:val="nil"/>
            </w:tcBorders>
            <w:shd w:val="clear" w:color="000000" w:fill="CCCCFF"/>
            <w:noWrap/>
            <w:vAlign w:val="bottom"/>
            <w:hideMark/>
          </w:tcPr>
          <w:p w14:paraId="6AA47C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2.389,08</w:t>
            </w:r>
          </w:p>
        </w:tc>
        <w:tc>
          <w:tcPr>
            <w:tcW w:w="350" w:type="pct"/>
            <w:tcBorders>
              <w:top w:val="nil"/>
              <w:left w:val="nil"/>
              <w:bottom w:val="nil"/>
              <w:right w:val="nil"/>
            </w:tcBorders>
            <w:shd w:val="clear" w:color="000000" w:fill="CCCCFF"/>
            <w:noWrap/>
            <w:vAlign w:val="bottom"/>
            <w:hideMark/>
          </w:tcPr>
          <w:p w14:paraId="4356EC1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5.043,00</w:t>
            </w:r>
          </w:p>
        </w:tc>
        <w:tc>
          <w:tcPr>
            <w:tcW w:w="350" w:type="pct"/>
            <w:tcBorders>
              <w:top w:val="nil"/>
              <w:left w:val="nil"/>
              <w:bottom w:val="nil"/>
              <w:right w:val="nil"/>
            </w:tcBorders>
            <w:shd w:val="clear" w:color="000000" w:fill="CCCCFF"/>
            <w:noWrap/>
            <w:vAlign w:val="bottom"/>
            <w:hideMark/>
          </w:tcPr>
          <w:p w14:paraId="78AB5AC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5.043,00</w:t>
            </w:r>
          </w:p>
        </w:tc>
        <w:tc>
          <w:tcPr>
            <w:tcW w:w="378" w:type="pct"/>
            <w:tcBorders>
              <w:top w:val="nil"/>
              <w:left w:val="nil"/>
              <w:bottom w:val="nil"/>
              <w:right w:val="nil"/>
            </w:tcBorders>
            <w:shd w:val="clear" w:color="000000" w:fill="CCCCFF"/>
            <w:noWrap/>
            <w:vAlign w:val="bottom"/>
            <w:hideMark/>
          </w:tcPr>
          <w:p w14:paraId="60C7A31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5.093,43</w:t>
            </w:r>
          </w:p>
        </w:tc>
        <w:tc>
          <w:tcPr>
            <w:tcW w:w="378" w:type="pct"/>
            <w:tcBorders>
              <w:top w:val="nil"/>
              <w:left w:val="nil"/>
              <w:bottom w:val="nil"/>
              <w:right w:val="nil"/>
            </w:tcBorders>
            <w:shd w:val="clear" w:color="000000" w:fill="CCCCFF"/>
            <w:noWrap/>
            <w:vAlign w:val="bottom"/>
            <w:hideMark/>
          </w:tcPr>
          <w:p w14:paraId="65C8BF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5.144,37</w:t>
            </w:r>
          </w:p>
        </w:tc>
      </w:tr>
      <w:tr w:rsidR="005625FA" w:rsidRPr="0058117C" w14:paraId="6C8A750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17861AA"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2477D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2.389,08</w:t>
            </w:r>
          </w:p>
        </w:tc>
        <w:tc>
          <w:tcPr>
            <w:tcW w:w="350" w:type="pct"/>
            <w:tcBorders>
              <w:top w:val="nil"/>
              <w:left w:val="nil"/>
              <w:bottom w:val="nil"/>
              <w:right w:val="nil"/>
            </w:tcBorders>
            <w:shd w:val="clear" w:color="000000" w:fill="FFFF99"/>
            <w:noWrap/>
            <w:vAlign w:val="bottom"/>
            <w:hideMark/>
          </w:tcPr>
          <w:p w14:paraId="4BB18F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5E337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8D2F3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FDBC11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7F484EA" w14:textId="77777777" w:rsidTr="009D207E">
        <w:trPr>
          <w:trHeight w:val="255"/>
        </w:trPr>
        <w:tc>
          <w:tcPr>
            <w:tcW w:w="2912" w:type="pct"/>
            <w:gridSpan w:val="2"/>
            <w:tcBorders>
              <w:top w:val="nil"/>
              <w:left w:val="nil"/>
              <w:bottom w:val="nil"/>
              <w:right w:val="nil"/>
            </w:tcBorders>
            <w:noWrap/>
            <w:vAlign w:val="bottom"/>
            <w:hideMark/>
          </w:tcPr>
          <w:p w14:paraId="16B77A5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7DC05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2.389,08</w:t>
            </w:r>
          </w:p>
        </w:tc>
        <w:tc>
          <w:tcPr>
            <w:tcW w:w="350" w:type="pct"/>
            <w:tcBorders>
              <w:top w:val="nil"/>
              <w:left w:val="nil"/>
              <w:bottom w:val="nil"/>
              <w:right w:val="nil"/>
            </w:tcBorders>
            <w:noWrap/>
            <w:vAlign w:val="bottom"/>
            <w:hideMark/>
          </w:tcPr>
          <w:p w14:paraId="6ECD34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168F8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31FA0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F5C6D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26D17F1" w14:textId="77777777" w:rsidTr="009D207E">
        <w:trPr>
          <w:trHeight w:val="255"/>
        </w:trPr>
        <w:tc>
          <w:tcPr>
            <w:tcW w:w="2912" w:type="pct"/>
            <w:gridSpan w:val="2"/>
            <w:tcBorders>
              <w:top w:val="nil"/>
              <w:left w:val="nil"/>
              <w:bottom w:val="nil"/>
              <w:right w:val="nil"/>
            </w:tcBorders>
            <w:noWrap/>
            <w:vAlign w:val="bottom"/>
            <w:hideMark/>
          </w:tcPr>
          <w:p w14:paraId="4A9BBE1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3D8D5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2.389,08</w:t>
            </w:r>
          </w:p>
        </w:tc>
        <w:tc>
          <w:tcPr>
            <w:tcW w:w="350" w:type="pct"/>
            <w:tcBorders>
              <w:top w:val="nil"/>
              <w:left w:val="nil"/>
              <w:bottom w:val="nil"/>
              <w:right w:val="nil"/>
            </w:tcBorders>
            <w:noWrap/>
            <w:vAlign w:val="bottom"/>
            <w:hideMark/>
          </w:tcPr>
          <w:p w14:paraId="4070F8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8E835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F4EE8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13E69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947077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E3C3CD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7F5BD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969F0E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5.043,00</w:t>
            </w:r>
          </w:p>
        </w:tc>
        <w:tc>
          <w:tcPr>
            <w:tcW w:w="350" w:type="pct"/>
            <w:tcBorders>
              <w:top w:val="nil"/>
              <w:left w:val="nil"/>
              <w:bottom w:val="nil"/>
              <w:right w:val="nil"/>
            </w:tcBorders>
            <w:shd w:val="clear" w:color="000000" w:fill="FFFF99"/>
            <w:noWrap/>
            <w:vAlign w:val="bottom"/>
            <w:hideMark/>
          </w:tcPr>
          <w:p w14:paraId="704ABD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5.043,00</w:t>
            </w:r>
          </w:p>
        </w:tc>
        <w:tc>
          <w:tcPr>
            <w:tcW w:w="378" w:type="pct"/>
            <w:tcBorders>
              <w:top w:val="nil"/>
              <w:left w:val="nil"/>
              <w:bottom w:val="nil"/>
              <w:right w:val="nil"/>
            </w:tcBorders>
            <w:shd w:val="clear" w:color="000000" w:fill="FFFF99"/>
            <w:noWrap/>
            <w:vAlign w:val="bottom"/>
            <w:hideMark/>
          </w:tcPr>
          <w:p w14:paraId="7E4784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5.093,43</w:t>
            </w:r>
          </w:p>
        </w:tc>
        <w:tc>
          <w:tcPr>
            <w:tcW w:w="378" w:type="pct"/>
            <w:tcBorders>
              <w:top w:val="nil"/>
              <w:left w:val="nil"/>
              <w:bottom w:val="nil"/>
              <w:right w:val="nil"/>
            </w:tcBorders>
            <w:shd w:val="clear" w:color="000000" w:fill="FFFF99"/>
            <w:noWrap/>
            <w:vAlign w:val="bottom"/>
            <w:hideMark/>
          </w:tcPr>
          <w:p w14:paraId="18A2669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5.144,37</w:t>
            </w:r>
          </w:p>
        </w:tc>
      </w:tr>
      <w:tr w:rsidR="005625FA" w:rsidRPr="0058117C" w14:paraId="77833BF8" w14:textId="77777777" w:rsidTr="009D207E">
        <w:trPr>
          <w:trHeight w:val="255"/>
        </w:trPr>
        <w:tc>
          <w:tcPr>
            <w:tcW w:w="2912" w:type="pct"/>
            <w:gridSpan w:val="2"/>
            <w:tcBorders>
              <w:top w:val="nil"/>
              <w:left w:val="nil"/>
              <w:bottom w:val="nil"/>
              <w:right w:val="nil"/>
            </w:tcBorders>
            <w:noWrap/>
            <w:vAlign w:val="bottom"/>
            <w:hideMark/>
          </w:tcPr>
          <w:p w14:paraId="24F68B8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15329A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E710E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2.389,00</w:t>
            </w:r>
          </w:p>
        </w:tc>
        <w:tc>
          <w:tcPr>
            <w:tcW w:w="350" w:type="pct"/>
            <w:tcBorders>
              <w:top w:val="nil"/>
              <w:left w:val="nil"/>
              <w:bottom w:val="nil"/>
              <w:right w:val="nil"/>
            </w:tcBorders>
            <w:noWrap/>
            <w:vAlign w:val="bottom"/>
            <w:hideMark/>
          </w:tcPr>
          <w:p w14:paraId="2238FA5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2.389,00</w:t>
            </w:r>
          </w:p>
        </w:tc>
        <w:tc>
          <w:tcPr>
            <w:tcW w:w="378" w:type="pct"/>
            <w:tcBorders>
              <w:top w:val="nil"/>
              <w:left w:val="nil"/>
              <w:bottom w:val="nil"/>
              <w:right w:val="nil"/>
            </w:tcBorders>
            <w:noWrap/>
            <w:vAlign w:val="bottom"/>
            <w:hideMark/>
          </w:tcPr>
          <w:p w14:paraId="7EE96F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2.412,89</w:t>
            </w:r>
          </w:p>
        </w:tc>
        <w:tc>
          <w:tcPr>
            <w:tcW w:w="378" w:type="pct"/>
            <w:tcBorders>
              <w:top w:val="nil"/>
              <w:left w:val="nil"/>
              <w:bottom w:val="nil"/>
              <w:right w:val="nil"/>
            </w:tcBorders>
            <w:noWrap/>
            <w:vAlign w:val="bottom"/>
            <w:hideMark/>
          </w:tcPr>
          <w:p w14:paraId="5C6706F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2.437,02</w:t>
            </w:r>
          </w:p>
        </w:tc>
      </w:tr>
      <w:tr w:rsidR="005625FA" w:rsidRPr="0058117C" w14:paraId="1E35D6C8" w14:textId="77777777" w:rsidTr="009D207E">
        <w:trPr>
          <w:trHeight w:val="255"/>
        </w:trPr>
        <w:tc>
          <w:tcPr>
            <w:tcW w:w="2912" w:type="pct"/>
            <w:gridSpan w:val="2"/>
            <w:tcBorders>
              <w:top w:val="nil"/>
              <w:left w:val="nil"/>
              <w:bottom w:val="nil"/>
              <w:right w:val="nil"/>
            </w:tcBorders>
            <w:noWrap/>
            <w:vAlign w:val="bottom"/>
            <w:hideMark/>
          </w:tcPr>
          <w:p w14:paraId="00A09E2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CE0A1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0AEE8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2.389,00</w:t>
            </w:r>
          </w:p>
        </w:tc>
        <w:tc>
          <w:tcPr>
            <w:tcW w:w="350" w:type="pct"/>
            <w:tcBorders>
              <w:top w:val="nil"/>
              <w:left w:val="nil"/>
              <w:bottom w:val="nil"/>
              <w:right w:val="nil"/>
            </w:tcBorders>
            <w:noWrap/>
            <w:vAlign w:val="bottom"/>
            <w:hideMark/>
          </w:tcPr>
          <w:p w14:paraId="111802C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2.389,00</w:t>
            </w:r>
          </w:p>
        </w:tc>
        <w:tc>
          <w:tcPr>
            <w:tcW w:w="378" w:type="pct"/>
            <w:tcBorders>
              <w:top w:val="nil"/>
              <w:left w:val="nil"/>
              <w:bottom w:val="nil"/>
              <w:right w:val="nil"/>
            </w:tcBorders>
            <w:noWrap/>
            <w:vAlign w:val="bottom"/>
            <w:hideMark/>
          </w:tcPr>
          <w:p w14:paraId="612EF4E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2.412,89</w:t>
            </w:r>
          </w:p>
        </w:tc>
        <w:tc>
          <w:tcPr>
            <w:tcW w:w="378" w:type="pct"/>
            <w:tcBorders>
              <w:top w:val="nil"/>
              <w:left w:val="nil"/>
              <w:bottom w:val="nil"/>
              <w:right w:val="nil"/>
            </w:tcBorders>
            <w:noWrap/>
            <w:vAlign w:val="bottom"/>
            <w:hideMark/>
          </w:tcPr>
          <w:p w14:paraId="61769B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2.437,02</w:t>
            </w:r>
          </w:p>
        </w:tc>
      </w:tr>
      <w:tr w:rsidR="005625FA" w:rsidRPr="0058117C" w14:paraId="32D5D136" w14:textId="77777777" w:rsidTr="009D207E">
        <w:trPr>
          <w:trHeight w:val="255"/>
        </w:trPr>
        <w:tc>
          <w:tcPr>
            <w:tcW w:w="2912" w:type="pct"/>
            <w:gridSpan w:val="2"/>
            <w:tcBorders>
              <w:top w:val="nil"/>
              <w:left w:val="nil"/>
              <w:bottom w:val="nil"/>
              <w:right w:val="nil"/>
            </w:tcBorders>
            <w:noWrap/>
            <w:vAlign w:val="bottom"/>
            <w:hideMark/>
          </w:tcPr>
          <w:p w14:paraId="127D67E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70072F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EC592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2.654,00</w:t>
            </w:r>
          </w:p>
        </w:tc>
        <w:tc>
          <w:tcPr>
            <w:tcW w:w="350" w:type="pct"/>
            <w:tcBorders>
              <w:top w:val="nil"/>
              <w:left w:val="nil"/>
              <w:bottom w:val="nil"/>
              <w:right w:val="nil"/>
            </w:tcBorders>
            <w:noWrap/>
            <w:vAlign w:val="bottom"/>
            <w:hideMark/>
          </w:tcPr>
          <w:p w14:paraId="5C9F78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2.654,00</w:t>
            </w:r>
          </w:p>
        </w:tc>
        <w:tc>
          <w:tcPr>
            <w:tcW w:w="378" w:type="pct"/>
            <w:tcBorders>
              <w:top w:val="nil"/>
              <w:left w:val="nil"/>
              <w:bottom w:val="nil"/>
              <w:right w:val="nil"/>
            </w:tcBorders>
            <w:noWrap/>
            <w:vAlign w:val="bottom"/>
            <w:hideMark/>
          </w:tcPr>
          <w:p w14:paraId="6CD545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2.680,54</w:t>
            </w:r>
          </w:p>
        </w:tc>
        <w:tc>
          <w:tcPr>
            <w:tcW w:w="378" w:type="pct"/>
            <w:tcBorders>
              <w:top w:val="nil"/>
              <w:left w:val="nil"/>
              <w:bottom w:val="nil"/>
              <w:right w:val="nil"/>
            </w:tcBorders>
            <w:noWrap/>
            <w:vAlign w:val="bottom"/>
            <w:hideMark/>
          </w:tcPr>
          <w:p w14:paraId="4CCEC1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2.707,35</w:t>
            </w:r>
          </w:p>
        </w:tc>
      </w:tr>
      <w:tr w:rsidR="005625FA" w:rsidRPr="0058117C" w14:paraId="69487BA8" w14:textId="77777777" w:rsidTr="009D207E">
        <w:trPr>
          <w:trHeight w:val="255"/>
        </w:trPr>
        <w:tc>
          <w:tcPr>
            <w:tcW w:w="2912" w:type="pct"/>
            <w:gridSpan w:val="2"/>
            <w:tcBorders>
              <w:top w:val="nil"/>
              <w:left w:val="nil"/>
              <w:bottom w:val="nil"/>
              <w:right w:val="nil"/>
            </w:tcBorders>
            <w:noWrap/>
            <w:vAlign w:val="bottom"/>
            <w:hideMark/>
          </w:tcPr>
          <w:p w14:paraId="4FC7D3B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4012F2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1F471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2.654,00</w:t>
            </w:r>
          </w:p>
        </w:tc>
        <w:tc>
          <w:tcPr>
            <w:tcW w:w="350" w:type="pct"/>
            <w:tcBorders>
              <w:top w:val="nil"/>
              <w:left w:val="nil"/>
              <w:bottom w:val="nil"/>
              <w:right w:val="nil"/>
            </w:tcBorders>
            <w:noWrap/>
            <w:vAlign w:val="bottom"/>
            <w:hideMark/>
          </w:tcPr>
          <w:p w14:paraId="09AE2E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2.654,00</w:t>
            </w:r>
          </w:p>
        </w:tc>
        <w:tc>
          <w:tcPr>
            <w:tcW w:w="378" w:type="pct"/>
            <w:tcBorders>
              <w:top w:val="nil"/>
              <w:left w:val="nil"/>
              <w:bottom w:val="nil"/>
              <w:right w:val="nil"/>
            </w:tcBorders>
            <w:noWrap/>
            <w:vAlign w:val="bottom"/>
            <w:hideMark/>
          </w:tcPr>
          <w:p w14:paraId="7A49B1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2.680,54</w:t>
            </w:r>
          </w:p>
        </w:tc>
        <w:tc>
          <w:tcPr>
            <w:tcW w:w="378" w:type="pct"/>
            <w:tcBorders>
              <w:top w:val="nil"/>
              <w:left w:val="nil"/>
              <w:bottom w:val="nil"/>
              <w:right w:val="nil"/>
            </w:tcBorders>
            <w:noWrap/>
            <w:vAlign w:val="bottom"/>
            <w:hideMark/>
          </w:tcPr>
          <w:p w14:paraId="782973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2.707,35</w:t>
            </w:r>
          </w:p>
        </w:tc>
      </w:tr>
      <w:tr w:rsidR="005625FA" w:rsidRPr="0058117C" w14:paraId="4F1630C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CBCCFF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T100014 Ulaganje u računalne programe</w:t>
            </w:r>
          </w:p>
        </w:tc>
        <w:tc>
          <w:tcPr>
            <w:tcW w:w="632" w:type="pct"/>
            <w:tcBorders>
              <w:top w:val="nil"/>
              <w:left w:val="nil"/>
              <w:bottom w:val="nil"/>
              <w:right w:val="nil"/>
            </w:tcBorders>
            <w:shd w:val="clear" w:color="000000" w:fill="CCCCFF"/>
            <w:noWrap/>
            <w:vAlign w:val="bottom"/>
            <w:hideMark/>
          </w:tcPr>
          <w:p w14:paraId="128250A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C5DED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1.991,00</w:t>
            </w:r>
          </w:p>
        </w:tc>
        <w:tc>
          <w:tcPr>
            <w:tcW w:w="350" w:type="pct"/>
            <w:tcBorders>
              <w:top w:val="nil"/>
              <w:left w:val="nil"/>
              <w:bottom w:val="nil"/>
              <w:right w:val="nil"/>
            </w:tcBorders>
            <w:shd w:val="clear" w:color="000000" w:fill="CCCCFF"/>
            <w:noWrap/>
            <w:vAlign w:val="bottom"/>
            <w:hideMark/>
          </w:tcPr>
          <w:p w14:paraId="2A7D07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1.991,00</w:t>
            </w:r>
          </w:p>
        </w:tc>
        <w:tc>
          <w:tcPr>
            <w:tcW w:w="378" w:type="pct"/>
            <w:tcBorders>
              <w:top w:val="nil"/>
              <w:left w:val="nil"/>
              <w:bottom w:val="nil"/>
              <w:right w:val="nil"/>
            </w:tcBorders>
            <w:shd w:val="clear" w:color="000000" w:fill="CCCCFF"/>
            <w:noWrap/>
            <w:vAlign w:val="bottom"/>
            <w:hideMark/>
          </w:tcPr>
          <w:p w14:paraId="199647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2.010,91</w:t>
            </w:r>
          </w:p>
        </w:tc>
        <w:tc>
          <w:tcPr>
            <w:tcW w:w="378" w:type="pct"/>
            <w:tcBorders>
              <w:top w:val="nil"/>
              <w:left w:val="nil"/>
              <w:bottom w:val="nil"/>
              <w:right w:val="nil"/>
            </w:tcBorders>
            <w:shd w:val="clear" w:color="000000" w:fill="CCCCFF"/>
            <w:noWrap/>
            <w:vAlign w:val="bottom"/>
            <w:hideMark/>
          </w:tcPr>
          <w:p w14:paraId="35350BE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2.031,02</w:t>
            </w:r>
          </w:p>
        </w:tc>
      </w:tr>
      <w:tr w:rsidR="005625FA" w:rsidRPr="0058117C" w14:paraId="5D3CE32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159FAF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13FCAF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FDE80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1.991,00</w:t>
            </w:r>
          </w:p>
        </w:tc>
        <w:tc>
          <w:tcPr>
            <w:tcW w:w="350" w:type="pct"/>
            <w:tcBorders>
              <w:top w:val="nil"/>
              <w:left w:val="nil"/>
              <w:bottom w:val="nil"/>
              <w:right w:val="nil"/>
            </w:tcBorders>
            <w:shd w:val="clear" w:color="000000" w:fill="FFFF99"/>
            <w:noWrap/>
            <w:vAlign w:val="bottom"/>
            <w:hideMark/>
          </w:tcPr>
          <w:p w14:paraId="75E18E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1.991,00</w:t>
            </w:r>
          </w:p>
        </w:tc>
        <w:tc>
          <w:tcPr>
            <w:tcW w:w="378" w:type="pct"/>
            <w:tcBorders>
              <w:top w:val="nil"/>
              <w:left w:val="nil"/>
              <w:bottom w:val="nil"/>
              <w:right w:val="nil"/>
            </w:tcBorders>
            <w:shd w:val="clear" w:color="000000" w:fill="FFFF99"/>
            <w:noWrap/>
            <w:vAlign w:val="bottom"/>
            <w:hideMark/>
          </w:tcPr>
          <w:p w14:paraId="692243F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2.010,91</w:t>
            </w:r>
          </w:p>
        </w:tc>
        <w:tc>
          <w:tcPr>
            <w:tcW w:w="378" w:type="pct"/>
            <w:tcBorders>
              <w:top w:val="nil"/>
              <w:left w:val="nil"/>
              <w:bottom w:val="nil"/>
              <w:right w:val="nil"/>
            </w:tcBorders>
            <w:shd w:val="clear" w:color="000000" w:fill="FFFF99"/>
            <w:noWrap/>
            <w:vAlign w:val="bottom"/>
            <w:hideMark/>
          </w:tcPr>
          <w:p w14:paraId="629730E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2.031,02</w:t>
            </w:r>
          </w:p>
        </w:tc>
      </w:tr>
      <w:tr w:rsidR="005625FA" w:rsidRPr="0058117C" w14:paraId="25CE4B55" w14:textId="77777777" w:rsidTr="009D207E">
        <w:trPr>
          <w:trHeight w:val="255"/>
        </w:trPr>
        <w:tc>
          <w:tcPr>
            <w:tcW w:w="2912" w:type="pct"/>
            <w:gridSpan w:val="2"/>
            <w:tcBorders>
              <w:top w:val="nil"/>
              <w:left w:val="nil"/>
              <w:bottom w:val="nil"/>
              <w:right w:val="nil"/>
            </w:tcBorders>
            <w:noWrap/>
            <w:vAlign w:val="bottom"/>
            <w:hideMark/>
          </w:tcPr>
          <w:p w14:paraId="03E2BD4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C837D5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B6D6A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1.991,00</w:t>
            </w:r>
          </w:p>
        </w:tc>
        <w:tc>
          <w:tcPr>
            <w:tcW w:w="350" w:type="pct"/>
            <w:tcBorders>
              <w:top w:val="nil"/>
              <w:left w:val="nil"/>
              <w:bottom w:val="nil"/>
              <w:right w:val="nil"/>
            </w:tcBorders>
            <w:noWrap/>
            <w:vAlign w:val="bottom"/>
            <w:hideMark/>
          </w:tcPr>
          <w:p w14:paraId="3FA215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1.991,00</w:t>
            </w:r>
          </w:p>
        </w:tc>
        <w:tc>
          <w:tcPr>
            <w:tcW w:w="378" w:type="pct"/>
            <w:tcBorders>
              <w:top w:val="nil"/>
              <w:left w:val="nil"/>
              <w:bottom w:val="nil"/>
              <w:right w:val="nil"/>
            </w:tcBorders>
            <w:noWrap/>
            <w:vAlign w:val="bottom"/>
            <w:hideMark/>
          </w:tcPr>
          <w:p w14:paraId="480ED2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2.010,91</w:t>
            </w:r>
          </w:p>
        </w:tc>
        <w:tc>
          <w:tcPr>
            <w:tcW w:w="378" w:type="pct"/>
            <w:tcBorders>
              <w:top w:val="nil"/>
              <w:left w:val="nil"/>
              <w:bottom w:val="nil"/>
              <w:right w:val="nil"/>
            </w:tcBorders>
            <w:noWrap/>
            <w:vAlign w:val="bottom"/>
            <w:hideMark/>
          </w:tcPr>
          <w:p w14:paraId="7BB690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2.031,02</w:t>
            </w:r>
          </w:p>
        </w:tc>
      </w:tr>
      <w:tr w:rsidR="005625FA" w:rsidRPr="0058117C" w14:paraId="5D62E077" w14:textId="77777777" w:rsidTr="009D207E">
        <w:trPr>
          <w:trHeight w:val="255"/>
        </w:trPr>
        <w:tc>
          <w:tcPr>
            <w:tcW w:w="2912" w:type="pct"/>
            <w:gridSpan w:val="2"/>
            <w:tcBorders>
              <w:top w:val="nil"/>
              <w:left w:val="nil"/>
              <w:bottom w:val="nil"/>
              <w:right w:val="nil"/>
            </w:tcBorders>
            <w:noWrap/>
            <w:vAlign w:val="bottom"/>
            <w:hideMark/>
          </w:tcPr>
          <w:p w14:paraId="762CD13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0634D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C9861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1.991,00</w:t>
            </w:r>
          </w:p>
        </w:tc>
        <w:tc>
          <w:tcPr>
            <w:tcW w:w="350" w:type="pct"/>
            <w:tcBorders>
              <w:top w:val="nil"/>
              <w:left w:val="nil"/>
              <w:bottom w:val="nil"/>
              <w:right w:val="nil"/>
            </w:tcBorders>
            <w:noWrap/>
            <w:vAlign w:val="bottom"/>
            <w:hideMark/>
          </w:tcPr>
          <w:p w14:paraId="2CD01BC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1.991,00</w:t>
            </w:r>
          </w:p>
        </w:tc>
        <w:tc>
          <w:tcPr>
            <w:tcW w:w="378" w:type="pct"/>
            <w:tcBorders>
              <w:top w:val="nil"/>
              <w:left w:val="nil"/>
              <w:bottom w:val="nil"/>
              <w:right w:val="nil"/>
            </w:tcBorders>
            <w:noWrap/>
            <w:vAlign w:val="bottom"/>
            <w:hideMark/>
          </w:tcPr>
          <w:p w14:paraId="46C62BB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2.010,91</w:t>
            </w:r>
          </w:p>
        </w:tc>
        <w:tc>
          <w:tcPr>
            <w:tcW w:w="378" w:type="pct"/>
            <w:tcBorders>
              <w:top w:val="nil"/>
              <w:left w:val="nil"/>
              <w:bottom w:val="nil"/>
              <w:right w:val="nil"/>
            </w:tcBorders>
            <w:noWrap/>
            <w:vAlign w:val="bottom"/>
            <w:hideMark/>
          </w:tcPr>
          <w:p w14:paraId="3B87A2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2.031,02</w:t>
            </w:r>
          </w:p>
        </w:tc>
      </w:tr>
      <w:tr w:rsidR="005625FA" w:rsidRPr="0058117C" w14:paraId="58989CB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54A1C5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T100030 Nadzor i osnovno održavanje solarnih sustava</w:t>
            </w:r>
          </w:p>
        </w:tc>
        <w:tc>
          <w:tcPr>
            <w:tcW w:w="632" w:type="pct"/>
            <w:tcBorders>
              <w:top w:val="nil"/>
              <w:left w:val="nil"/>
              <w:bottom w:val="nil"/>
              <w:right w:val="nil"/>
            </w:tcBorders>
            <w:shd w:val="clear" w:color="000000" w:fill="CCCCFF"/>
            <w:noWrap/>
            <w:vAlign w:val="bottom"/>
            <w:hideMark/>
          </w:tcPr>
          <w:p w14:paraId="772DC0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3.375,00</w:t>
            </w:r>
          </w:p>
        </w:tc>
        <w:tc>
          <w:tcPr>
            <w:tcW w:w="350" w:type="pct"/>
            <w:tcBorders>
              <w:top w:val="nil"/>
              <w:left w:val="nil"/>
              <w:bottom w:val="nil"/>
              <w:right w:val="nil"/>
            </w:tcBorders>
            <w:shd w:val="clear" w:color="000000" w:fill="CCCCFF"/>
            <w:noWrap/>
            <w:vAlign w:val="bottom"/>
            <w:hideMark/>
          </w:tcPr>
          <w:p w14:paraId="3137E2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w:t>
            </w:r>
          </w:p>
        </w:tc>
        <w:tc>
          <w:tcPr>
            <w:tcW w:w="350" w:type="pct"/>
            <w:tcBorders>
              <w:top w:val="nil"/>
              <w:left w:val="nil"/>
              <w:bottom w:val="nil"/>
              <w:right w:val="nil"/>
            </w:tcBorders>
            <w:shd w:val="clear" w:color="000000" w:fill="CCCCFF"/>
            <w:noWrap/>
            <w:vAlign w:val="bottom"/>
            <w:hideMark/>
          </w:tcPr>
          <w:p w14:paraId="47FF0AF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E5582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517A36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4939C3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1C23602"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429ED6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3.375,00</w:t>
            </w:r>
          </w:p>
        </w:tc>
        <w:tc>
          <w:tcPr>
            <w:tcW w:w="350" w:type="pct"/>
            <w:tcBorders>
              <w:top w:val="nil"/>
              <w:left w:val="nil"/>
              <w:bottom w:val="nil"/>
              <w:right w:val="nil"/>
            </w:tcBorders>
            <w:shd w:val="clear" w:color="000000" w:fill="FFFF99"/>
            <w:noWrap/>
            <w:vAlign w:val="bottom"/>
            <w:hideMark/>
          </w:tcPr>
          <w:p w14:paraId="62A241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w:t>
            </w:r>
          </w:p>
        </w:tc>
        <w:tc>
          <w:tcPr>
            <w:tcW w:w="350" w:type="pct"/>
            <w:tcBorders>
              <w:top w:val="nil"/>
              <w:left w:val="nil"/>
              <w:bottom w:val="nil"/>
              <w:right w:val="nil"/>
            </w:tcBorders>
            <w:shd w:val="clear" w:color="000000" w:fill="FFFF99"/>
            <w:noWrap/>
            <w:vAlign w:val="bottom"/>
            <w:hideMark/>
          </w:tcPr>
          <w:p w14:paraId="05A732E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A584F7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8EE2F2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58B7E67" w14:textId="77777777" w:rsidTr="009D207E">
        <w:trPr>
          <w:trHeight w:val="255"/>
        </w:trPr>
        <w:tc>
          <w:tcPr>
            <w:tcW w:w="2912" w:type="pct"/>
            <w:gridSpan w:val="2"/>
            <w:tcBorders>
              <w:top w:val="nil"/>
              <w:left w:val="nil"/>
              <w:bottom w:val="nil"/>
              <w:right w:val="nil"/>
            </w:tcBorders>
            <w:noWrap/>
            <w:vAlign w:val="bottom"/>
            <w:hideMark/>
          </w:tcPr>
          <w:p w14:paraId="3DDDF5C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729B0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3.375,00</w:t>
            </w:r>
          </w:p>
        </w:tc>
        <w:tc>
          <w:tcPr>
            <w:tcW w:w="350" w:type="pct"/>
            <w:tcBorders>
              <w:top w:val="nil"/>
              <w:left w:val="nil"/>
              <w:bottom w:val="nil"/>
              <w:right w:val="nil"/>
            </w:tcBorders>
            <w:noWrap/>
            <w:vAlign w:val="bottom"/>
            <w:hideMark/>
          </w:tcPr>
          <w:p w14:paraId="657536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w:t>
            </w:r>
          </w:p>
        </w:tc>
        <w:tc>
          <w:tcPr>
            <w:tcW w:w="350" w:type="pct"/>
            <w:tcBorders>
              <w:top w:val="nil"/>
              <w:left w:val="nil"/>
              <w:bottom w:val="nil"/>
              <w:right w:val="nil"/>
            </w:tcBorders>
            <w:noWrap/>
            <w:vAlign w:val="bottom"/>
            <w:hideMark/>
          </w:tcPr>
          <w:p w14:paraId="5CB24A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EE4A2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44491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5971840" w14:textId="77777777" w:rsidTr="009D207E">
        <w:trPr>
          <w:trHeight w:val="255"/>
        </w:trPr>
        <w:tc>
          <w:tcPr>
            <w:tcW w:w="2912" w:type="pct"/>
            <w:gridSpan w:val="2"/>
            <w:tcBorders>
              <w:top w:val="nil"/>
              <w:left w:val="nil"/>
              <w:bottom w:val="nil"/>
              <w:right w:val="nil"/>
            </w:tcBorders>
            <w:noWrap/>
            <w:vAlign w:val="bottom"/>
            <w:hideMark/>
          </w:tcPr>
          <w:p w14:paraId="437D08A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EC234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3.375,00</w:t>
            </w:r>
          </w:p>
        </w:tc>
        <w:tc>
          <w:tcPr>
            <w:tcW w:w="350" w:type="pct"/>
            <w:tcBorders>
              <w:top w:val="nil"/>
              <w:left w:val="nil"/>
              <w:bottom w:val="nil"/>
              <w:right w:val="nil"/>
            </w:tcBorders>
            <w:noWrap/>
            <w:vAlign w:val="bottom"/>
            <w:hideMark/>
          </w:tcPr>
          <w:p w14:paraId="6B52DB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w:t>
            </w:r>
          </w:p>
        </w:tc>
        <w:tc>
          <w:tcPr>
            <w:tcW w:w="350" w:type="pct"/>
            <w:tcBorders>
              <w:top w:val="nil"/>
              <w:left w:val="nil"/>
              <w:bottom w:val="nil"/>
              <w:right w:val="nil"/>
            </w:tcBorders>
            <w:noWrap/>
            <w:vAlign w:val="bottom"/>
            <w:hideMark/>
          </w:tcPr>
          <w:p w14:paraId="64B486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C8749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D0C8D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BC39D3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08A1A6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T100031 Projekt „Južni Velebit"</w:t>
            </w:r>
          </w:p>
        </w:tc>
        <w:tc>
          <w:tcPr>
            <w:tcW w:w="632" w:type="pct"/>
            <w:tcBorders>
              <w:top w:val="nil"/>
              <w:left w:val="nil"/>
              <w:bottom w:val="nil"/>
              <w:right w:val="nil"/>
            </w:tcBorders>
            <w:shd w:val="clear" w:color="000000" w:fill="CCCCFF"/>
            <w:noWrap/>
            <w:vAlign w:val="bottom"/>
            <w:hideMark/>
          </w:tcPr>
          <w:p w14:paraId="2D23C2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w:t>
            </w:r>
          </w:p>
        </w:tc>
        <w:tc>
          <w:tcPr>
            <w:tcW w:w="350" w:type="pct"/>
            <w:tcBorders>
              <w:top w:val="nil"/>
              <w:left w:val="nil"/>
              <w:bottom w:val="nil"/>
              <w:right w:val="nil"/>
            </w:tcBorders>
            <w:shd w:val="clear" w:color="000000" w:fill="CCCCFF"/>
            <w:noWrap/>
            <w:vAlign w:val="bottom"/>
            <w:hideMark/>
          </w:tcPr>
          <w:p w14:paraId="4FE4B8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1.350,00</w:t>
            </w:r>
          </w:p>
        </w:tc>
        <w:tc>
          <w:tcPr>
            <w:tcW w:w="350" w:type="pct"/>
            <w:tcBorders>
              <w:top w:val="nil"/>
              <w:left w:val="nil"/>
              <w:bottom w:val="nil"/>
              <w:right w:val="nil"/>
            </w:tcBorders>
            <w:shd w:val="clear" w:color="000000" w:fill="CCCCFF"/>
            <w:noWrap/>
            <w:vAlign w:val="bottom"/>
            <w:hideMark/>
          </w:tcPr>
          <w:p w14:paraId="148199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2.350,00</w:t>
            </w:r>
          </w:p>
        </w:tc>
        <w:tc>
          <w:tcPr>
            <w:tcW w:w="378" w:type="pct"/>
            <w:tcBorders>
              <w:top w:val="nil"/>
              <w:left w:val="nil"/>
              <w:bottom w:val="nil"/>
              <w:right w:val="nil"/>
            </w:tcBorders>
            <w:shd w:val="clear" w:color="000000" w:fill="CCCCFF"/>
            <w:noWrap/>
            <w:vAlign w:val="bottom"/>
            <w:hideMark/>
          </w:tcPr>
          <w:p w14:paraId="4AE337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2.373,50</w:t>
            </w:r>
          </w:p>
        </w:tc>
        <w:tc>
          <w:tcPr>
            <w:tcW w:w="378" w:type="pct"/>
            <w:tcBorders>
              <w:top w:val="nil"/>
              <w:left w:val="nil"/>
              <w:bottom w:val="nil"/>
              <w:right w:val="nil"/>
            </w:tcBorders>
            <w:shd w:val="clear" w:color="000000" w:fill="CCCCFF"/>
            <w:noWrap/>
            <w:vAlign w:val="bottom"/>
            <w:hideMark/>
          </w:tcPr>
          <w:p w14:paraId="09C7A9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2.397,24</w:t>
            </w:r>
          </w:p>
        </w:tc>
      </w:tr>
      <w:tr w:rsidR="005625FA" w:rsidRPr="0058117C" w14:paraId="29F5DDC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A73405E"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227913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w:t>
            </w:r>
          </w:p>
        </w:tc>
        <w:tc>
          <w:tcPr>
            <w:tcW w:w="350" w:type="pct"/>
            <w:tcBorders>
              <w:top w:val="nil"/>
              <w:left w:val="nil"/>
              <w:bottom w:val="nil"/>
              <w:right w:val="nil"/>
            </w:tcBorders>
            <w:shd w:val="clear" w:color="000000" w:fill="FFFF99"/>
            <w:noWrap/>
            <w:vAlign w:val="bottom"/>
            <w:hideMark/>
          </w:tcPr>
          <w:p w14:paraId="19EE7F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1.350,00</w:t>
            </w:r>
          </w:p>
        </w:tc>
        <w:tc>
          <w:tcPr>
            <w:tcW w:w="350" w:type="pct"/>
            <w:tcBorders>
              <w:top w:val="nil"/>
              <w:left w:val="nil"/>
              <w:bottom w:val="nil"/>
              <w:right w:val="nil"/>
            </w:tcBorders>
            <w:shd w:val="clear" w:color="000000" w:fill="FFFF99"/>
            <w:noWrap/>
            <w:vAlign w:val="bottom"/>
            <w:hideMark/>
          </w:tcPr>
          <w:p w14:paraId="6DA6D5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2.350,00</w:t>
            </w:r>
          </w:p>
        </w:tc>
        <w:tc>
          <w:tcPr>
            <w:tcW w:w="378" w:type="pct"/>
            <w:tcBorders>
              <w:top w:val="nil"/>
              <w:left w:val="nil"/>
              <w:bottom w:val="nil"/>
              <w:right w:val="nil"/>
            </w:tcBorders>
            <w:shd w:val="clear" w:color="000000" w:fill="FFFF99"/>
            <w:noWrap/>
            <w:vAlign w:val="bottom"/>
            <w:hideMark/>
          </w:tcPr>
          <w:p w14:paraId="3448C6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2.373,50</w:t>
            </w:r>
          </w:p>
        </w:tc>
        <w:tc>
          <w:tcPr>
            <w:tcW w:w="378" w:type="pct"/>
            <w:tcBorders>
              <w:top w:val="nil"/>
              <w:left w:val="nil"/>
              <w:bottom w:val="nil"/>
              <w:right w:val="nil"/>
            </w:tcBorders>
            <w:shd w:val="clear" w:color="000000" w:fill="FFFF99"/>
            <w:noWrap/>
            <w:vAlign w:val="bottom"/>
            <w:hideMark/>
          </w:tcPr>
          <w:p w14:paraId="66F3970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2.397,24</w:t>
            </w:r>
          </w:p>
        </w:tc>
      </w:tr>
      <w:tr w:rsidR="005625FA" w:rsidRPr="0058117C" w14:paraId="24FB4A4E" w14:textId="77777777" w:rsidTr="009D207E">
        <w:trPr>
          <w:trHeight w:val="255"/>
        </w:trPr>
        <w:tc>
          <w:tcPr>
            <w:tcW w:w="2912" w:type="pct"/>
            <w:gridSpan w:val="2"/>
            <w:tcBorders>
              <w:top w:val="nil"/>
              <w:left w:val="nil"/>
              <w:bottom w:val="nil"/>
              <w:right w:val="nil"/>
            </w:tcBorders>
            <w:noWrap/>
            <w:vAlign w:val="bottom"/>
            <w:hideMark/>
          </w:tcPr>
          <w:p w14:paraId="584A0D4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BEB81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w:t>
            </w:r>
          </w:p>
        </w:tc>
        <w:tc>
          <w:tcPr>
            <w:tcW w:w="350" w:type="pct"/>
            <w:tcBorders>
              <w:top w:val="nil"/>
              <w:left w:val="nil"/>
              <w:bottom w:val="nil"/>
              <w:right w:val="nil"/>
            </w:tcBorders>
            <w:noWrap/>
            <w:vAlign w:val="bottom"/>
            <w:hideMark/>
          </w:tcPr>
          <w:p w14:paraId="04CF4F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1.350,00</w:t>
            </w:r>
          </w:p>
        </w:tc>
        <w:tc>
          <w:tcPr>
            <w:tcW w:w="350" w:type="pct"/>
            <w:tcBorders>
              <w:top w:val="nil"/>
              <w:left w:val="nil"/>
              <w:bottom w:val="nil"/>
              <w:right w:val="nil"/>
            </w:tcBorders>
            <w:noWrap/>
            <w:vAlign w:val="bottom"/>
            <w:hideMark/>
          </w:tcPr>
          <w:p w14:paraId="202476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2.350,00</w:t>
            </w:r>
          </w:p>
        </w:tc>
        <w:tc>
          <w:tcPr>
            <w:tcW w:w="378" w:type="pct"/>
            <w:tcBorders>
              <w:top w:val="nil"/>
              <w:left w:val="nil"/>
              <w:bottom w:val="nil"/>
              <w:right w:val="nil"/>
            </w:tcBorders>
            <w:noWrap/>
            <w:vAlign w:val="bottom"/>
            <w:hideMark/>
          </w:tcPr>
          <w:p w14:paraId="31E502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2.373,50</w:t>
            </w:r>
          </w:p>
        </w:tc>
        <w:tc>
          <w:tcPr>
            <w:tcW w:w="378" w:type="pct"/>
            <w:tcBorders>
              <w:top w:val="nil"/>
              <w:left w:val="nil"/>
              <w:bottom w:val="nil"/>
              <w:right w:val="nil"/>
            </w:tcBorders>
            <w:noWrap/>
            <w:vAlign w:val="bottom"/>
            <w:hideMark/>
          </w:tcPr>
          <w:p w14:paraId="399505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2.397,24</w:t>
            </w:r>
          </w:p>
        </w:tc>
      </w:tr>
      <w:tr w:rsidR="005625FA" w:rsidRPr="0058117C" w14:paraId="25ACDEC8" w14:textId="77777777" w:rsidTr="009D207E">
        <w:trPr>
          <w:trHeight w:val="255"/>
        </w:trPr>
        <w:tc>
          <w:tcPr>
            <w:tcW w:w="2912" w:type="pct"/>
            <w:gridSpan w:val="2"/>
            <w:tcBorders>
              <w:top w:val="nil"/>
              <w:left w:val="nil"/>
              <w:bottom w:val="nil"/>
              <w:right w:val="nil"/>
            </w:tcBorders>
            <w:noWrap/>
            <w:vAlign w:val="bottom"/>
            <w:hideMark/>
          </w:tcPr>
          <w:p w14:paraId="575E486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70DA9B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234675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6F6E0F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6C5F6F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24427C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77860153" w14:textId="77777777" w:rsidTr="009D207E">
        <w:trPr>
          <w:trHeight w:val="255"/>
        </w:trPr>
        <w:tc>
          <w:tcPr>
            <w:tcW w:w="2912" w:type="pct"/>
            <w:gridSpan w:val="2"/>
            <w:tcBorders>
              <w:top w:val="nil"/>
              <w:left w:val="nil"/>
              <w:bottom w:val="nil"/>
              <w:right w:val="nil"/>
            </w:tcBorders>
            <w:noWrap/>
            <w:vAlign w:val="bottom"/>
            <w:hideMark/>
          </w:tcPr>
          <w:p w14:paraId="73EB6F6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2A1EA1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w:t>
            </w:r>
          </w:p>
        </w:tc>
        <w:tc>
          <w:tcPr>
            <w:tcW w:w="350" w:type="pct"/>
            <w:tcBorders>
              <w:top w:val="nil"/>
              <w:left w:val="nil"/>
              <w:bottom w:val="nil"/>
              <w:right w:val="nil"/>
            </w:tcBorders>
            <w:noWrap/>
            <w:vAlign w:val="bottom"/>
            <w:hideMark/>
          </w:tcPr>
          <w:p w14:paraId="7424DE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w:t>
            </w:r>
          </w:p>
        </w:tc>
        <w:tc>
          <w:tcPr>
            <w:tcW w:w="350" w:type="pct"/>
            <w:tcBorders>
              <w:top w:val="nil"/>
              <w:left w:val="nil"/>
              <w:bottom w:val="nil"/>
              <w:right w:val="nil"/>
            </w:tcBorders>
            <w:noWrap/>
            <w:vAlign w:val="bottom"/>
            <w:hideMark/>
          </w:tcPr>
          <w:p w14:paraId="4587C5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w:t>
            </w:r>
          </w:p>
        </w:tc>
        <w:tc>
          <w:tcPr>
            <w:tcW w:w="378" w:type="pct"/>
            <w:tcBorders>
              <w:top w:val="nil"/>
              <w:left w:val="nil"/>
              <w:bottom w:val="nil"/>
              <w:right w:val="nil"/>
            </w:tcBorders>
            <w:noWrap/>
            <w:vAlign w:val="bottom"/>
            <w:hideMark/>
          </w:tcPr>
          <w:p w14:paraId="04AD65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353,50</w:t>
            </w:r>
          </w:p>
        </w:tc>
        <w:tc>
          <w:tcPr>
            <w:tcW w:w="378" w:type="pct"/>
            <w:tcBorders>
              <w:top w:val="nil"/>
              <w:left w:val="nil"/>
              <w:bottom w:val="nil"/>
              <w:right w:val="nil"/>
            </w:tcBorders>
            <w:noWrap/>
            <w:vAlign w:val="bottom"/>
            <w:hideMark/>
          </w:tcPr>
          <w:p w14:paraId="0B2077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357,04</w:t>
            </w:r>
          </w:p>
        </w:tc>
      </w:tr>
      <w:tr w:rsidR="005625FA" w:rsidRPr="0058117C" w14:paraId="6C0C928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AEDC80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T100032 Povrat sredstava - javni radovi</w:t>
            </w:r>
          </w:p>
        </w:tc>
        <w:tc>
          <w:tcPr>
            <w:tcW w:w="632" w:type="pct"/>
            <w:tcBorders>
              <w:top w:val="nil"/>
              <w:left w:val="nil"/>
              <w:bottom w:val="nil"/>
              <w:right w:val="nil"/>
            </w:tcBorders>
            <w:shd w:val="clear" w:color="000000" w:fill="CCCCFF"/>
            <w:noWrap/>
            <w:vAlign w:val="bottom"/>
            <w:hideMark/>
          </w:tcPr>
          <w:p w14:paraId="3F1FD6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9.920,55</w:t>
            </w:r>
          </w:p>
        </w:tc>
        <w:tc>
          <w:tcPr>
            <w:tcW w:w="350" w:type="pct"/>
            <w:tcBorders>
              <w:top w:val="nil"/>
              <w:left w:val="nil"/>
              <w:bottom w:val="nil"/>
              <w:right w:val="nil"/>
            </w:tcBorders>
            <w:shd w:val="clear" w:color="000000" w:fill="CCCCFF"/>
            <w:noWrap/>
            <w:vAlign w:val="bottom"/>
            <w:hideMark/>
          </w:tcPr>
          <w:p w14:paraId="43849A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11AF7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2A341B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C1BA8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2A45C0C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95E683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5D1B7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9.920,55</w:t>
            </w:r>
          </w:p>
        </w:tc>
        <w:tc>
          <w:tcPr>
            <w:tcW w:w="350" w:type="pct"/>
            <w:tcBorders>
              <w:top w:val="nil"/>
              <w:left w:val="nil"/>
              <w:bottom w:val="nil"/>
              <w:right w:val="nil"/>
            </w:tcBorders>
            <w:shd w:val="clear" w:color="000000" w:fill="FFFF99"/>
            <w:noWrap/>
            <w:vAlign w:val="bottom"/>
            <w:hideMark/>
          </w:tcPr>
          <w:p w14:paraId="0972590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2CDF0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18E71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0A8E4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9005D48" w14:textId="77777777" w:rsidTr="009D207E">
        <w:trPr>
          <w:trHeight w:val="255"/>
        </w:trPr>
        <w:tc>
          <w:tcPr>
            <w:tcW w:w="2912" w:type="pct"/>
            <w:gridSpan w:val="2"/>
            <w:tcBorders>
              <w:top w:val="nil"/>
              <w:left w:val="nil"/>
              <w:bottom w:val="nil"/>
              <w:right w:val="nil"/>
            </w:tcBorders>
            <w:noWrap/>
            <w:vAlign w:val="bottom"/>
            <w:hideMark/>
          </w:tcPr>
          <w:p w14:paraId="5100670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77C88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9.920,55</w:t>
            </w:r>
          </w:p>
        </w:tc>
        <w:tc>
          <w:tcPr>
            <w:tcW w:w="350" w:type="pct"/>
            <w:tcBorders>
              <w:top w:val="nil"/>
              <w:left w:val="nil"/>
              <w:bottom w:val="nil"/>
              <w:right w:val="nil"/>
            </w:tcBorders>
            <w:noWrap/>
            <w:vAlign w:val="bottom"/>
            <w:hideMark/>
          </w:tcPr>
          <w:p w14:paraId="1F9608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9D515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EAB638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01537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97F416B" w14:textId="77777777" w:rsidTr="009D207E">
        <w:trPr>
          <w:trHeight w:val="255"/>
        </w:trPr>
        <w:tc>
          <w:tcPr>
            <w:tcW w:w="2912" w:type="pct"/>
            <w:gridSpan w:val="2"/>
            <w:tcBorders>
              <w:top w:val="nil"/>
              <w:left w:val="nil"/>
              <w:bottom w:val="nil"/>
              <w:right w:val="nil"/>
            </w:tcBorders>
            <w:noWrap/>
            <w:vAlign w:val="bottom"/>
            <w:hideMark/>
          </w:tcPr>
          <w:p w14:paraId="1E077D2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05A28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9.920,55</w:t>
            </w:r>
          </w:p>
        </w:tc>
        <w:tc>
          <w:tcPr>
            <w:tcW w:w="350" w:type="pct"/>
            <w:tcBorders>
              <w:top w:val="nil"/>
              <w:left w:val="nil"/>
              <w:bottom w:val="nil"/>
              <w:right w:val="nil"/>
            </w:tcBorders>
            <w:noWrap/>
            <w:vAlign w:val="bottom"/>
            <w:hideMark/>
          </w:tcPr>
          <w:p w14:paraId="3DCE9C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A50AA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3A0EB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F826C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B58AEAA"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41FD76DE"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1002 Zaštita od požara i civilna zaštita</w:t>
            </w:r>
          </w:p>
        </w:tc>
        <w:tc>
          <w:tcPr>
            <w:tcW w:w="632" w:type="pct"/>
            <w:tcBorders>
              <w:top w:val="nil"/>
              <w:left w:val="nil"/>
              <w:bottom w:val="nil"/>
              <w:right w:val="nil"/>
            </w:tcBorders>
            <w:shd w:val="clear" w:color="000000" w:fill="9999FF"/>
            <w:noWrap/>
            <w:vAlign w:val="bottom"/>
            <w:hideMark/>
          </w:tcPr>
          <w:p w14:paraId="33C60A0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69.560,85</w:t>
            </w:r>
          </w:p>
        </w:tc>
        <w:tc>
          <w:tcPr>
            <w:tcW w:w="350" w:type="pct"/>
            <w:tcBorders>
              <w:top w:val="nil"/>
              <w:left w:val="nil"/>
              <w:bottom w:val="nil"/>
              <w:right w:val="nil"/>
            </w:tcBorders>
            <w:shd w:val="clear" w:color="000000" w:fill="9999FF"/>
            <w:noWrap/>
            <w:vAlign w:val="bottom"/>
            <w:hideMark/>
          </w:tcPr>
          <w:p w14:paraId="4F7C61A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95.274,00</w:t>
            </w:r>
          </w:p>
        </w:tc>
        <w:tc>
          <w:tcPr>
            <w:tcW w:w="350" w:type="pct"/>
            <w:tcBorders>
              <w:top w:val="nil"/>
              <w:left w:val="nil"/>
              <w:bottom w:val="nil"/>
              <w:right w:val="nil"/>
            </w:tcBorders>
            <w:shd w:val="clear" w:color="000000" w:fill="9999FF"/>
            <w:noWrap/>
            <w:vAlign w:val="bottom"/>
            <w:hideMark/>
          </w:tcPr>
          <w:p w14:paraId="71BBF2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95.274,00</w:t>
            </w:r>
          </w:p>
        </w:tc>
        <w:tc>
          <w:tcPr>
            <w:tcW w:w="378" w:type="pct"/>
            <w:tcBorders>
              <w:top w:val="nil"/>
              <w:left w:val="nil"/>
              <w:bottom w:val="nil"/>
              <w:right w:val="nil"/>
            </w:tcBorders>
            <w:shd w:val="clear" w:color="000000" w:fill="9999FF"/>
            <w:noWrap/>
            <w:vAlign w:val="bottom"/>
            <w:hideMark/>
          </w:tcPr>
          <w:p w14:paraId="524886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96.226,74</w:t>
            </w:r>
          </w:p>
        </w:tc>
        <w:tc>
          <w:tcPr>
            <w:tcW w:w="378" w:type="pct"/>
            <w:tcBorders>
              <w:top w:val="nil"/>
              <w:left w:val="nil"/>
              <w:bottom w:val="nil"/>
              <w:right w:val="nil"/>
            </w:tcBorders>
            <w:shd w:val="clear" w:color="000000" w:fill="9999FF"/>
            <w:noWrap/>
            <w:vAlign w:val="bottom"/>
            <w:hideMark/>
          </w:tcPr>
          <w:p w14:paraId="436601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97.189,01</w:t>
            </w:r>
          </w:p>
        </w:tc>
      </w:tr>
      <w:tr w:rsidR="005625FA" w:rsidRPr="0058117C" w14:paraId="6561C18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431864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A100024 Financiranje rada Stožera civilne zaštite</w:t>
            </w:r>
          </w:p>
        </w:tc>
        <w:tc>
          <w:tcPr>
            <w:tcW w:w="632" w:type="pct"/>
            <w:tcBorders>
              <w:top w:val="nil"/>
              <w:left w:val="nil"/>
              <w:bottom w:val="nil"/>
              <w:right w:val="nil"/>
            </w:tcBorders>
            <w:shd w:val="clear" w:color="000000" w:fill="CCCCFF"/>
            <w:noWrap/>
            <w:vAlign w:val="bottom"/>
            <w:hideMark/>
          </w:tcPr>
          <w:p w14:paraId="0AFA09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2.560,85</w:t>
            </w:r>
          </w:p>
        </w:tc>
        <w:tc>
          <w:tcPr>
            <w:tcW w:w="350" w:type="pct"/>
            <w:tcBorders>
              <w:top w:val="nil"/>
              <w:left w:val="nil"/>
              <w:bottom w:val="nil"/>
              <w:right w:val="nil"/>
            </w:tcBorders>
            <w:shd w:val="clear" w:color="000000" w:fill="CCCCFF"/>
            <w:noWrap/>
            <w:vAlign w:val="bottom"/>
            <w:hideMark/>
          </w:tcPr>
          <w:p w14:paraId="355C57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14.274,00</w:t>
            </w:r>
          </w:p>
        </w:tc>
        <w:tc>
          <w:tcPr>
            <w:tcW w:w="350" w:type="pct"/>
            <w:tcBorders>
              <w:top w:val="nil"/>
              <w:left w:val="nil"/>
              <w:bottom w:val="nil"/>
              <w:right w:val="nil"/>
            </w:tcBorders>
            <w:shd w:val="clear" w:color="000000" w:fill="CCCCFF"/>
            <w:noWrap/>
            <w:vAlign w:val="bottom"/>
            <w:hideMark/>
          </w:tcPr>
          <w:p w14:paraId="32A1AA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14.274,00</w:t>
            </w:r>
          </w:p>
        </w:tc>
        <w:tc>
          <w:tcPr>
            <w:tcW w:w="378" w:type="pct"/>
            <w:tcBorders>
              <w:top w:val="nil"/>
              <w:left w:val="nil"/>
              <w:bottom w:val="nil"/>
              <w:right w:val="nil"/>
            </w:tcBorders>
            <w:shd w:val="clear" w:color="000000" w:fill="CCCCFF"/>
            <w:noWrap/>
            <w:vAlign w:val="bottom"/>
            <w:hideMark/>
          </w:tcPr>
          <w:p w14:paraId="7F1D2F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14.416,74</w:t>
            </w:r>
          </w:p>
        </w:tc>
        <w:tc>
          <w:tcPr>
            <w:tcW w:w="378" w:type="pct"/>
            <w:tcBorders>
              <w:top w:val="nil"/>
              <w:left w:val="nil"/>
              <w:bottom w:val="nil"/>
              <w:right w:val="nil"/>
            </w:tcBorders>
            <w:shd w:val="clear" w:color="000000" w:fill="CCCCFF"/>
            <w:noWrap/>
            <w:vAlign w:val="bottom"/>
            <w:hideMark/>
          </w:tcPr>
          <w:p w14:paraId="1DAF33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14.560,91</w:t>
            </w:r>
          </w:p>
        </w:tc>
      </w:tr>
      <w:tr w:rsidR="005625FA" w:rsidRPr="0058117C" w14:paraId="0192AD2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24AB51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3711BA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2.560,85</w:t>
            </w:r>
          </w:p>
        </w:tc>
        <w:tc>
          <w:tcPr>
            <w:tcW w:w="350" w:type="pct"/>
            <w:tcBorders>
              <w:top w:val="nil"/>
              <w:left w:val="nil"/>
              <w:bottom w:val="nil"/>
              <w:right w:val="nil"/>
            </w:tcBorders>
            <w:shd w:val="clear" w:color="000000" w:fill="FFFF99"/>
            <w:noWrap/>
            <w:vAlign w:val="bottom"/>
            <w:hideMark/>
          </w:tcPr>
          <w:p w14:paraId="3E25D7F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CDA37E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AA077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90A0C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3C95821" w14:textId="77777777" w:rsidTr="009D207E">
        <w:trPr>
          <w:trHeight w:val="255"/>
        </w:trPr>
        <w:tc>
          <w:tcPr>
            <w:tcW w:w="2912" w:type="pct"/>
            <w:gridSpan w:val="2"/>
            <w:tcBorders>
              <w:top w:val="nil"/>
              <w:left w:val="nil"/>
              <w:bottom w:val="nil"/>
              <w:right w:val="nil"/>
            </w:tcBorders>
            <w:noWrap/>
            <w:vAlign w:val="bottom"/>
            <w:hideMark/>
          </w:tcPr>
          <w:p w14:paraId="73090A3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CD95B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2.560,85</w:t>
            </w:r>
          </w:p>
        </w:tc>
        <w:tc>
          <w:tcPr>
            <w:tcW w:w="350" w:type="pct"/>
            <w:tcBorders>
              <w:top w:val="nil"/>
              <w:left w:val="nil"/>
              <w:bottom w:val="nil"/>
              <w:right w:val="nil"/>
            </w:tcBorders>
            <w:noWrap/>
            <w:vAlign w:val="bottom"/>
            <w:hideMark/>
          </w:tcPr>
          <w:p w14:paraId="79A02D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0EB82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5E88B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52C69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A07B983" w14:textId="77777777" w:rsidTr="009D207E">
        <w:trPr>
          <w:trHeight w:val="255"/>
        </w:trPr>
        <w:tc>
          <w:tcPr>
            <w:tcW w:w="2912" w:type="pct"/>
            <w:gridSpan w:val="2"/>
            <w:tcBorders>
              <w:top w:val="nil"/>
              <w:left w:val="nil"/>
              <w:bottom w:val="nil"/>
              <w:right w:val="nil"/>
            </w:tcBorders>
            <w:noWrap/>
            <w:vAlign w:val="bottom"/>
            <w:hideMark/>
          </w:tcPr>
          <w:p w14:paraId="5E468E4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3CC2A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2.560,85</w:t>
            </w:r>
          </w:p>
        </w:tc>
        <w:tc>
          <w:tcPr>
            <w:tcW w:w="350" w:type="pct"/>
            <w:tcBorders>
              <w:top w:val="nil"/>
              <w:left w:val="nil"/>
              <w:bottom w:val="nil"/>
              <w:right w:val="nil"/>
            </w:tcBorders>
            <w:noWrap/>
            <w:vAlign w:val="bottom"/>
            <w:hideMark/>
          </w:tcPr>
          <w:p w14:paraId="5A7A12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824ADC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22AF5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52A122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A9D25C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564B1C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304FB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129BB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11.274,00</w:t>
            </w:r>
          </w:p>
        </w:tc>
        <w:tc>
          <w:tcPr>
            <w:tcW w:w="350" w:type="pct"/>
            <w:tcBorders>
              <w:top w:val="nil"/>
              <w:left w:val="nil"/>
              <w:bottom w:val="nil"/>
              <w:right w:val="nil"/>
            </w:tcBorders>
            <w:shd w:val="clear" w:color="000000" w:fill="FFFF99"/>
            <w:noWrap/>
            <w:vAlign w:val="bottom"/>
            <w:hideMark/>
          </w:tcPr>
          <w:p w14:paraId="090241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11.274,00</w:t>
            </w:r>
          </w:p>
        </w:tc>
        <w:tc>
          <w:tcPr>
            <w:tcW w:w="378" w:type="pct"/>
            <w:tcBorders>
              <w:top w:val="nil"/>
              <w:left w:val="nil"/>
              <w:bottom w:val="nil"/>
              <w:right w:val="nil"/>
            </w:tcBorders>
            <w:shd w:val="clear" w:color="000000" w:fill="FFFF99"/>
            <w:noWrap/>
            <w:vAlign w:val="bottom"/>
            <w:hideMark/>
          </w:tcPr>
          <w:p w14:paraId="3693BF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11.386,74</w:t>
            </w:r>
          </w:p>
        </w:tc>
        <w:tc>
          <w:tcPr>
            <w:tcW w:w="378" w:type="pct"/>
            <w:tcBorders>
              <w:top w:val="nil"/>
              <w:left w:val="nil"/>
              <w:bottom w:val="nil"/>
              <w:right w:val="nil"/>
            </w:tcBorders>
            <w:shd w:val="clear" w:color="000000" w:fill="FFFF99"/>
            <w:noWrap/>
            <w:vAlign w:val="bottom"/>
            <w:hideMark/>
          </w:tcPr>
          <w:p w14:paraId="5D18C72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11.500,61</w:t>
            </w:r>
          </w:p>
        </w:tc>
      </w:tr>
      <w:tr w:rsidR="005625FA" w:rsidRPr="0058117C" w14:paraId="4F39C27B" w14:textId="77777777" w:rsidTr="009D207E">
        <w:trPr>
          <w:trHeight w:val="255"/>
        </w:trPr>
        <w:tc>
          <w:tcPr>
            <w:tcW w:w="2912" w:type="pct"/>
            <w:gridSpan w:val="2"/>
            <w:tcBorders>
              <w:top w:val="nil"/>
              <w:left w:val="nil"/>
              <w:bottom w:val="nil"/>
              <w:right w:val="nil"/>
            </w:tcBorders>
            <w:noWrap/>
            <w:vAlign w:val="bottom"/>
            <w:hideMark/>
          </w:tcPr>
          <w:p w14:paraId="19BEC10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600B1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3B82A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11.274,00</w:t>
            </w:r>
          </w:p>
        </w:tc>
        <w:tc>
          <w:tcPr>
            <w:tcW w:w="350" w:type="pct"/>
            <w:tcBorders>
              <w:top w:val="nil"/>
              <w:left w:val="nil"/>
              <w:bottom w:val="nil"/>
              <w:right w:val="nil"/>
            </w:tcBorders>
            <w:noWrap/>
            <w:vAlign w:val="bottom"/>
            <w:hideMark/>
          </w:tcPr>
          <w:p w14:paraId="6B5454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11.274,00</w:t>
            </w:r>
          </w:p>
        </w:tc>
        <w:tc>
          <w:tcPr>
            <w:tcW w:w="378" w:type="pct"/>
            <w:tcBorders>
              <w:top w:val="nil"/>
              <w:left w:val="nil"/>
              <w:bottom w:val="nil"/>
              <w:right w:val="nil"/>
            </w:tcBorders>
            <w:noWrap/>
            <w:vAlign w:val="bottom"/>
            <w:hideMark/>
          </w:tcPr>
          <w:p w14:paraId="1D29D4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11.386,74</w:t>
            </w:r>
          </w:p>
        </w:tc>
        <w:tc>
          <w:tcPr>
            <w:tcW w:w="378" w:type="pct"/>
            <w:tcBorders>
              <w:top w:val="nil"/>
              <w:left w:val="nil"/>
              <w:bottom w:val="nil"/>
              <w:right w:val="nil"/>
            </w:tcBorders>
            <w:noWrap/>
            <w:vAlign w:val="bottom"/>
            <w:hideMark/>
          </w:tcPr>
          <w:p w14:paraId="68DBB1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11.500,61</w:t>
            </w:r>
          </w:p>
        </w:tc>
      </w:tr>
      <w:tr w:rsidR="005625FA" w:rsidRPr="0058117C" w14:paraId="182A52A3" w14:textId="77777777" w:rsidTr="009D207E">
        <w:trPr>
          <w:trHeight w:val="255"/>
        </w:trPr>
        <w:tc>
          <w:tcPr>
            <w:tcW w:w="2912" w:type="pct"/>
            <w:gridSpan w:val="2"/>
            <w:tcBorders>
              <w:top w:val="nil"/>
              <w:left w:val="nil"/>
              <w:bottom w:val="nil"/>
              <w:right w:val="nil"/>
            </w:tcBorders>
            <w:noWrap/>
            <w:vAlign w:val="bottom"/>
            <w:hideMark/>
          </w:tcPr>
          <w:p w14:paraId="75E6B87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F4031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CBEC8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11.274,00</w:t>
            </w:r>
          </w:p>
        </w:tc>
        <w:tc>
          <w:tcPr>
            <w:tcW w:w="350" w:type="pct"/>
            <w:tcBorders>
              <w:top w:val="nil"/>
              <w:left w:val="nil"/>
              <w:bottom w:val="nil"/>
              <w:right w:val="nil"/>
            </w:tcBorders>
            <w:noWrap/>
            <w:vAlign w:val="bottom"/>
            <w:hideMark/>
          </w:tcPr>
          <w:p w14:paraId="4E27BD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11.274,00</w:t>
            </w:r>
          </w:p>
        </w:tc>
        <w:tc>
          <w:tcPr>
            <w:tcW w:w="378" w:type="pct"/>
            <w:tcBorders>
              <w:top w:val="nil"/>
              <w:left w:val="nil"/>
              <w:bottom w:val="nil"/>
              <w:right w:val="nil"/>
            </w:tcBorders>
            <w:noWrap/>
            <w:vAlign w:val="bottom"/>
            <w:hideMark/>
          </w:tcPr>
          <w:p w14:paraId="658C4C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11.386,74</w:t>
            </w:r>
          </w:p>
        </w:tc>
        <w:tc>
          <w:tcPr>
            <w:tcW w:w="378" w:type="pct"/>
            <w:tcBorders>
              <w:top w:val="nil"/>
              <w:left w:val="nil"/>
              <w:bottom w:val="nil"/>
              <w:right w:val="nil"/>
            </w:tcBorders>
            <w:noWrap/>
            <w:vAlign w:val="bottom"/>
            <w:hideMark/>
          </w:tcPr>
          <w:p w14:paraId="52656D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11.500,61</w:t>
            </w:r>
          </w:p>
        </w:tc>
      </w:tr>
      <w:tr w:rsidR="005625FA" w:rsidRPr="0058117C" w14:paraId="77E7206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AB0F8B4"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6241E1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47FD8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50" w:type="pct"/>
            <w:tcBorders>
              <w:top w:val="nil"/>
              <w:left w:val="nil"/>
              <w:bottom w:val="nil"/>
              <w:right w:val="nil"/>
            </w:tcBorders>
            <w:shd w:val="clear" w:color="000000" w:fill="FFFF99"/>
            <w:noWrap/>
            <w:vAlign w:val="bottom"/>
            <w:hideMark/>
          </w:tcPr>
          <w:p w14:paraId="079DAE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FFFF99"/>
            <w:noWrap/>
            <w:vAlign w:val="bottom"/>
            <w:hideMark/>
          </w:tcPr>
          <w:p w14:paraId="474E72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FFFF99"/>
            <w:noWrap/>
            <w:vAlign w:val="bottom"/>
            <w:hideMark/>
          </w:tcPr>
          <w:p w14:paraId="278016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1A0F79B0" w14:textId="77777777" w:rsidTr="009D207E">
        <w:trPr>
          <w:trHeight w:val="255"/>
        </w:trPr>
        <w:tc>
          <w:tcPr>
            <w:tcW w:w="2912" w:type="pct"/>
            <w:gridSpan w:val="2"/>
            <w:tcBorders>
              <w:top w:val="nil"/>
              <w:left w:val="nil"/>
              <w:bottom w:val="nil"/>
              <w:right w:val="nil"/>
            </w:tcBorders>
            <w:noWrap/>
            <w:vAlign w:val="bottom"/>
            <w:hideMark/>
          </w:tcPr>
          <w:p w14:paraId="78D35D8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FB892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C641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50" w:type="pct"/>
            <w:tcBorders>
              <w:top w:val="nil"/>
              <w:left w:val="nil"/>
              <w:bottom w:val="nil"/>
              <w:right w:val="nil"/>
            </w:tcBorders>
            <w:noWrap/>
            <w:vAlign w:val="bottom"/>
            <w:hideMark/>
          </w:tcPr>
          <w:p w14:paraId="3EDCDE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3A4AB2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5EA925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404F3CEA" w14:textId="77777777" w:rsidTr="009D207E">
        <w:trPr>
          <w:trHeight w:val="255"/>
        </w:trPr>
        <w:tc>
          <w:tcPr>
            <w:tcW w:w="2912" w:type="pct"/>
            <w:gridSpan w:val="2"/>
            <w:tcBorders>
              <w:top w:val="nil"/>
              <w:left w:val="nil"/>
              <w:bottom w:val="nil"/>
              <w:right w:val="nil"/>
            </w:tcBorders>
            <w:noWrap/>
            <w:vAlign w:val="bottom"/>
            <w:hideMark/>
          </w:tcPr>
          <w:p w14:paraId="5EBC098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EC6BA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8E39E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50" w:type="pct"/>
            <w:tcBorders>
              <w:top w:val="nil"/>
              <w:left w:val="nil"/>
              <w:bottom w:val="nil"/>
              <w:right w:val="nil"/>
            </w:tcBorders>
            <w:noWrap/>
            <w:vAlign w:val="bottom"/>
            <w:hideMark/>
          </w:tcPr>
          <w:p w14:paraId="2F42E8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34E671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07A782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261931B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AE0B5F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A100025 Financiranje Vatrogasne zajednice Općine Gračac</w:t>
            </w:r>
          </w:p>
        </w:tc>
        <w:tc>
          <w:tcPr>
            <w:tcW w:w="632" w:type="pct"/>
            <w:tcBorders>
              <w:top w:val="nil"/>
              <w:left w:val="nil"/>
              <w:bottom w:val="nil"/>
              <w:right w:val="nil"/>
            </w:tcBorders>
            <w:shd w:val="clear" w:color="000000" w:fill="CCCCFF"/>
            <w:noWrap/>
            <w:vAlign w:val="bottom"/>
            <w:hideMark/>
          </w:tcPr>
          <w:p w14:paraId="59B0F60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65.000,00</w:t>
            </w:r>
          </w:p>
        </w:tc>
        <w:tc>
          <w:tcPr>
            <w:tcW w:w="350" w:type="pct"/>
            <w:tcBorders>
              <w:top w:val="nil"/>
              <w:left w:val="nil"/>
              <w:bottom w:val="nil"/>
              <w:right w:val="nil"/>
            </w:tcBorders>
            <w:shd w:val="clear" w:color="000000" w:fill="CCCCFF"/>
            <w:noWrap/>
            <w:vAlign w:val="bottom"/>
            <w:hideMark/>
          </w:tcPr>
          <w:p w14:paraId="74DC5B9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79.000,00</w:t>
            </w:r>
          </w:p>
        </w:tc>
        <w:tc>
          <w:tcPr>
            <w:tcW w:w="350" w:type="pct"/>
            <w:tcBorders>
              <w:top w:val="nil"/>
              <w:left w:val="nil"/>
              <w:bottom w:val="nil"/>
              <w:right w:val="nil"/>
            </w:tcBorders>
            <w:shd w:val="clear" w:color="000000" w:fill="CCCCFF"/>
            <w:noWrap/>
            <w:vAlign w:val="bottom"/>
            <w:hideMark/>
          </w:tcPr>
          <w:p w14:paraId="44B1936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79.000,00</w:t>
            </w:r>
          </w:p>
        </w:tc>
        <w:tc>
          <w:tcPr>
            <w:tcW w:w="378" w:type="pct"/>
            <w:tcBorders>
              <w:top w:val="nil"/>
              <w:left w:val="nil"/>
              <w:bottom w:val="nil"/>
              <w:right w:val="nil"/>
            </w:tcBorders>
            <w:shd w:val="clear" w:color="000000" w:fill="CCCCFF"/>
            <w:noWrap/>
            <w:vAlign w:val="bottom"/>
            <w:hideMark/>
          </w:tcPr>
          <w:p w14:paraId="6B70CC6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79.790,00</w:t>
            </w:r>
          </w:p>
        </w:tc>
        <w:tc>
          <w:tcPr>
            <w:tcW w:w="378" w:type="pct"/>
            <w:tcBorders>
              <w:top w:val="nil"/>
              <w:left w:val="nil"/>
              <w:bottom w:val="nil"/>
              <w:right w:val="nil"/>
            </w:tcBorders>
            <w:shd w:val="clear" w:color="000000" w:fill="CCCCFF"/>
            <w:noWrap/>
            <w:vAlign w:val="bottom"/>
            <w:hideMark/>
          </w:tcPr>
          <w:p w14:paraId="615F75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80.587,90</w:t>
            </w:r>
          </w:p>
        </w:tc>
      </w:tr>
      <w:tr w:rsidR="005625FA" w:rsidRPr="0058117C" w14:paraId="4787B9C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F95C8DF"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2047E91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65.000,00</w:t>
            </w:r>
          </w:p>
        </w:tc>
        <w:tc>
          <w:tcPr>
            <w:tcW w:w="350" w:type="pct"/>
            <w:tcBorders>
              <w:top w:val="nil"/>
              <w:left w:val="nil"/>
              <w:bottom w:val="nil"/>
              <w:right w:val="nil"/>
            </w:tcBorders>
            <w:shd w:val="clear" w:color="000000" w:fill="FFFF99"/>
            <w:noWrap/>
            <w:vAlign w:val="bottom"/>
            <w:hideMark/>
          </w:tcPr>
          <w:p w14:paraId="01C67F5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79.000,00</w:t>
            </w:r>
          </w:p>
        </w:tc>
        <w:tc>
          <w:tcPr>
            <w:tcW w:w="350" w:type="pct"/>
            <w:tcBorders>
              <w:top w:val="nil"/>
              <w:left w:val="nil"/>
              <w:bottom w:val="nil"/>
              <w:right w:val="nil"/>
            </w:tcBorders>
            <w:shd w:val="clear" w:color="000000" w:fill="FFFF99"/>
            <w:noWrap/>
            <w:vAlign w:val="bottom"/>
            <w:hideMark/>
          </w:tcPr>
          <w:p w14:paraId="370FC7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79.000,00</w:t>
            </w:r>
          </w:p>
        </w:tc>
        <w:tc>
          <w:tcPr>
            <w:tcW w:w="378" w:type="pct"/>
            <w:tcBorders>
              <w:top w:val="nil"/>
              <w:left w:val="nil"/>
              <w:bottom w:val="nil"/>
              <w:right w:val="nil"/>
            </w:tcBorders>
            <w:shd w:val="clear" w:color="000000" w:fill="FFFF99"/>
            <w:noWrap/>
            <w:vAlign w:val="bottom"/>
            <w:hideMark/>
          </w:tcPr>
          <w:p w14:paraId="736581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79.790,00</w:t>
            </w:r>
          </w:p>
        </w:tc>
        <w:tc>
          <w:tcPr>
            <w:tcW w:w="378" w:type="pct"/>
            <w:tcBorders>
              <w:top w:val="nil"/>
              <w:left w:val="nil"/>
              <w:bottom w:val="nil"/>
              <w:right w:val="nil"/>
            </w:tcBorders>
            <w:shd w:val="clear" w:color="000000" w:fill="FFFF99"/>
            <w:noWrap/>
            <w:vAlign w:val="bottom"/>
            <w:hideMark/>
          </w:tcPr>
          <w:p w14:paraId="182E69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80.587,90</w:t>
            </w:r>
          </w:p>
        </w:tc>
      </w:tr>
      <w:tr w:rsidR="005625FA" w:rsidRPr="0058117C" w14:paraId="10EFAC5F" w14:textId="77777777" w:rsidTr="009D207E">
        <w:trPr>
          <w:trHeight w:val="255"/>
        </w:trPr>
        <w:tc>
          <w:tcPr>
            <w:tcW w:w="2912" w:type="pct"/>
            <w:gridSpan w:val="2"/>
            <w:tcBorders>
              <w:top w:val="nil"/>
              <w:left w:val="nil"/>
              <w:bottom w:val="nil"/>
              <w:right w:val="nil"/>
            </w:tcBorders>
            <w:noWrap/>
            <w:vAlign w:val="bottom"/>
            <w:hideMark/>
          </w:tcPr>
          <w:p w14:paraId="3CEFBE3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46249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65.000,00</w:t>
            </w:r>
          </w:p>
        </w:tc>
        <w:tc>
          <w:tcPr>
            <w:tcW w:w="350" w:type="pct"/>
            <w:tcBorders>
              <w:top w:val="nil"/>
              <w:left w:val="nil"/>
              <w:bottom w:val="nil"/>
              <w:right w:val="nil"/>
            </w:tcBorders>
            <w:noWrap/>
            <w:vAlign w:val="bottom"/>
            <w:hideMark/>
          </w:tcPr>
          <w:p w14:paraId="59A60DE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79.000,00</w:t>
            </w:r>
          </w:p>
        </w:tc>
        <w:tc>
          <w:tcPr>
            <w:tcW w:w="350" w:type="pct"/>
            <w:tcBorders>
              <w:top w:val="nil"/>
              <w:left w:val="nil"/>
              <w:bottom w:val="nil"/>
              <w:right w:val="nil"/>
            </w:tcBorders>
            <w:noWrap/>
            <w:vAlign w:val="bottom"/>
            <w:hideMark/>
          </w:tcPr>
          <w:p w14:paraId="5270B7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79.000,00</w:t>
            </w:r>
          </w:p>
        </w:tc>
        <w:tc>
          <w:tcPr>
            <w:tcW w:w="378" w:type="pct"/>
            <w:tcBorders>
              <w:top w:val="nil"/>
              <w:left w:val="nil"/>
              <w:bottom w:val="nil"/>
              <w:right w:val="nil"/>
            </w:tcBorders>
            <w:noWrap/>
            <w:vAlign w:val="bottom"/>
            <w:hideMark/>
          </w:tcPr>
          <w:p w14:paraId="49416B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79.790,00</w:t>
            </w:r>
          </w:p>
        </w:tc>
        <w:tc>
          <w:tcPr>
            <w:tcW w:w="378" w:type="pct"/>
            <w:tcBorders>
              <w:top w:val="nil"/>
              <w:left w:val="nil"/>
              <w:bottom w:val="nil"/>
              <w:right w:val="nil"/>
            </w:tcBorders>
            <w:noWrap/>
            <w:vAlign w:val="bottom"/>
            <w:hideMark/>
          </w:tcPr>
          <w:p w14:paraId="6DC09A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80.587,90</w:t>
            </w:r>
          </w:p>
        </w:tc>
      </w:tr>
      <w:tr w:rsidR="005625FA" w:rsidRPr="0058117C" w14:paraId="6D2C2355" w14:textId="77777777" w:rsidTr="009D207E">
        <w:trPr>
          <w:trHeight w:val="255"/>
        </w:trPr>
        <w:tc>
          <w:tcPr>
            <w:tcW w:w="2912" w:type="pct"/>
            <w:gridSpan w:val="2"/>
            <w:tcBorders>
              <w:top w:val="nil"/>
              <w:left w:val="nil"/>
              <w:bottom w:val="nil"/>
              <w:right w:val="nil"/>
            </w:tcBorders>
            <w:noWrap/>
            <w:vAlign w:val="bottom"/>
            <w:hideMark/>
          </w:tcPr>
          <w:p w14:paraId="55B47B4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07EA00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65.000,00</w:t>
            </w:r>
          </w:p>
        </w:tc>
        <w:tc>
          <w:tcPr>
            <w:tcW w:w="350" w:type="pct"/>
            <w:tcBorders>
              <w:top w:val="nil"/>
              <w:left w:val="nil"/>
              <w:bottom w:val="nil"/>
              <w:right w:val="nil"/>
            </w:tcBorders>
            <w:noWrap/>
            <w:vAlign w:val="bottom"/>
            <w:hideMark/>
          </w:tcPr>
          <w:p w14:paraId="371681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79.000,00</w:t>
            </w:r>
          </w:p>
        </w:tc>
        <w:tc>
          <w:tcPr>
            <w:tcW w:w="350" w:type="pct"/>
            <w:tcBorders>
              <w:top w:val="nil"/>
              <w:left w:val="nil"/>
              <w:bottom w:val="nil"/>
              <w:right w:val="nil"/>
            </w:tcBorders>
            <w:noWrap/>
            <w:vAlign w:val="bottom"/>
            <w:hideMark/>
          </w:tcPr>
          <w:p w14:paraId="7567E8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79.000,00</w:t>
            </w:r>
          </w:p>
        </w:tc>
        <w:tc>
          <w:tcPr>
            <w:tcW w:w="378" w:type="pct"/>
            <w:tcBorders>
              <w:top w:val="nil"/>
              <w:left w:val="nil"/>
              <w:bottom w:val="nil"/>
              <w:right w:val="nil"/>
            </w:tcBorders>
            <w:noWrap/>
            <w:vAlign w:val="bottom"/>
            <w:hideMark/>
          </w:tcPr>
          <w:p w14:paraId="2E5EE2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79.790,00</w:t>
            </w:r>
          </w:p>
        </w:tc>
        <w:tc>
          <w:tcPr>
            <w:tcW w:w="378" w:type="pct"/>
            <w:tcBorders>
              <w:top w:val="nil"/>
              <w:left w:val="nil"/>
              <w:bottom w:val="nil"/>
              <w:right w:val="nil"/>
            </w:tcBorders>
            <w:noWrap/>
            <w:vAlign w:val="bottom"/>
            <w:hideMark/>
          </w:tcPr>
          <w:p w14:paraId="09250B3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80.587,90</w:t>
            </w:r>
          </w:p>
        </w:tc>
      </w:tr>
      <w:tr w:rsidR="005625FA" w:rsidRPr="0058117C" w14:paraId="3438EBB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154525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A100026 Financiranje rada HGSS-a stanice Zadar</w:t>
            </w:r>
          </w:p>
        </w:tc>
        <w:tc>
          <w:tcPr>
            <w:tcW w:w="632" w:type="pct"/>
            <w:tcBorders>
              <w:top w:val="nil"/>
              <w:left w:val="nil"/>
              <w:bottom w:val="nil"/>
              <w:right w:val="nil"/>
            </w:tcBorders>
            <w:shd w:val="clear" w:color="000000" w:fill="CCCCFF"/>
            <w:noWrap/>
            <w:vAlign w:val="bottom"/>
            <w:hideMark/>
          </w:tcPr>
          <w:p w14:paraId="2AE8959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50" w:type="pct"/>
            <w:tcBorders>
              <w:top w:val="nil"/>
              <w:left w:val="nil"/>
              <w:bottom w:val="nil"/>
              <w:right w:val="nil"/>
            </w:tcBorders>
            <w:shd w:val="clear" w:color="000000" w:fill="CCCCFF"/>
            <w:noWrap/>
            <w:vAlign w:val="bottom"/>
            <w:hideMark/>
          </w:tcPr>
          <w:p w14:paraId="37BEEF6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50" w:type="pct"/>
            <w:tcBorders>
              <w:top w:val="nil"/>
              <w:left w:val="nil"/>
              <w:bottom w:val="nil"/>
              <w:right w:val="nil"/>
            </w:tcBorders>
            <w:shd w:val="clear" w:color="000000" w:fill="CCCCFF"/>
            <w:noWrap/>
            <w:vAlign w:val="bottom"/>
            <w:hideMark/>
          </w:tcPr>
          <w:p w14:paraId="32F456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78" w:type="pct"/>
            <w:tcBorders>
              <w:top w:val="nil"/>
              <w:left w:val="nil"/>
              <w:bottom w:val="nil"/>
              <w:right w:val="nil"/>
            </w:tcBorders>
            <w:shd w:val="clear" w:color="000000" w:fill="CCCCFF"/>
            <w:noWrap/>
            <w:vAlign w:val="bottom"/>
            <w:hideMark/>
          </w:tcPr>
          <w:p w14:paraId="62AD42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w:t>
            </w:r>
          </w:p>
        </w:tc>
        <w:tc>
          <w:tcPr>
            <w:tcW w:w="378" w:type="pct"/>
            <w:tcBorders>
              <w:top w:val="nil"/>
              <w:left w:val="nil"/>
              <w:bottom w:val="nil"/>
              <w:right w:val="nil"/>
            </w:tcBorders>
            <w:shd w:val="clear" w:color="000000" w:fill="CCCCFF"/>
            <w:noWrap/>
            <w:vAlign w:val="bottom"/>
            <w:hideMark/>
          </w:tcPr>
          <w:p w14:paraId="2BF013E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w:t>
            </w:r>
          </w:p>
        </w:tc>
      </w:tr>
      <w:tr w:rsidR="005625FA" w:rsidRPr="0058117C" w14:paraId="00FB65A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6B6F6E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342A39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50" w:type="pct"/>
            <w:tcBorders>
              <w:top w:val="nil"/>
              <w:left w:val="nil"/>
              <w:bottom w:val="nil"/>
              <w:right w:val="nil"/>
            </w:tcBorders>
            <w:shd w:val="clear" w:color="000000" w:fill="FFFF99"/>
            <w:noWrap/>
            <w:vAlign w:val="bottom"/>
            <w:hideMark/>
          </w:tcPr>
          <w:p w14:paraId="52EDF2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50" w:type="pct"/>
            <w:tcBorders>
              <w:top w:val="nil"/>
              <w:left w:val="nil"/>
              <w:bottom w:val="nil"/>
              <w:right w:val="nil"/>
            </w:tcBorders>
            <w:shd w:val="clear" w:color="000000" w:fill="FFFF99"/>
            <w:noWrap/>
            <w:vAlign w:val="bottom"/>
            <w:hideMark/>
          </w:tcPr>
          <w:p w14:paraId="0D882E2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78" w:type="pct"/>
            <w:tcBorders>
              <w:top w:val="nil"/>
              <w:left w:val="nil"/>
              <w:bottom w:val="nil"/>
              <w:right w:val="nil"/>
            </w:tcBorders>
            <w:shd w:val="clear" w:color="000000" w:fill="FFFF99"/>
            <w:noWrap/>
            <w:vAlign w:val="bottom"/>
            <w:hideMark/>
          </w:tcPr>
          <w:p w14:paraId="3C5FC19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w:t>
            </w:r>
          </w:p>
        </w:tc>
        <w:tc>
          <w:tcPr>
            <w:tcW w:w="378" w:type="pct"/>
            <w:tcBorders>
              <w:top w:val="nil"/>
              <w:left w:val="nil"/>
              <w:bottom w:val="nil"/>
              <w:right w:val="nil"/>
            </w:tcBorders>
            <w:shd w:val="clear" w:color="000000" w:fill="FFFF99"/>
            <w:noWrap/>
            <w:vAlign w:val="bottom"/>
            <w:hideMark/>
          </w:tcPr>
          <w:p w14:paraId="4093CB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w:t>
            </w:r>
          </w:p>
        </w:tc>
      </w:tr>
      <w:tr w:rsidR="005625FA" w:rsidRPr="0058117C" w14:paraId="3A579DE7" w14:textId="77777777" w:rsidTr="009D207E">
        <w:trPr>
          <w:trHeight w:val="255"/>
        </w:trPr>
        <w:tc>
          <w:tcPr>
            <w:tcW w:w="2912" w:type="pct"/>
            <w:gridSpan w:val="2"/>
            <w:tcBorders>
              <w:top w:val="nil"/>
              <w:left w:val="nil"/>
              <w:bottom w:val="nil"/>
              <w:right w:val="nil"/>
            </w:tcBorders>
            <w:noWrap/>
            <w:vAlign w:val="bottom"/>
            <w:hideMark/>
          </w:tcPr>
          <w:p w14:paraId="4778862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5BF33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50" w:type="pct"/>
            <w:tcBorders>
              <w:top w:val="nil"/>
              <w:left w:val="nil"/>
              <w:bottom w:val="nil"/>
              <w:right w:val="nil"/>
            </w:tcBorders>
            <w:noWrap/>
            <w:vAlign w:val="bottom"/>
            <w:hideMark/>
          </w:tcPr>
          <w:p w14:paraId="432D56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50" w:type="pct"/>
            <w:tcBorders>
              <w:top w:val="nil"/>
              <w:left w:val="nil"/>
              <w:bottom w:val="nil"/>
              <w:right w:val="nil"/>
            </w:tcBorders>
            <w:noWrap/>
            <w:vAlign w:val="bottom"/>
            <w:hideMark/>
          </w:tcPr>
          <w:p w14:paraId="3D5955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27305C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0562CCC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73833BCE" w14:textId="77777777" w:rsidTr="009D207E">
        <w:trPr>
          <w:trHeight w:val="255"/>
        </w:trPr>
        <w:tc>
          <w:tcPr>
            <w:tcW w:w="2912" w:type="pct"/>
            <w:gridSpan w:val="2"/>
            <w:tcBorders>
              <w:top w:val="nil"/>
              <w:left w:val="nil"/>
              <w:bottom w:val="nil"/>
              <w:right w:val="nil"/>
            </w:tcBorders>
            <w:noWrap/>
            <w:vAlign w:val="bottom"/>
            <w:hideMark/>
          </w:tcPr>
          <w:p w14:paraId="4E51810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27D0E3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50" w:type="pct"/>
            <w:tcBorders>
              <w:top w:val="nil"/>
              <w:left w:val="nil"/>
              <w:bottom w:val="nil"/>
              <w:right w:val="nil"/>
            </w:tcBorders>
            <w:noWrap/>
            <w:vAlign w:val="bottom"/>
            <w:hideMark/>
          </w:tcPr>
          <w:p w14:paraId="13B986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50" w:type="pct"/>
            <w:tcBorders>
              <w:top w:val="nil"/>
              <w:left w:val="nil"/>
              <w:bottom w:val="nil"/>
              <w:right w:val="nil"/>
            </w:tcBorders>
            <w:noWrap/>
            <w:vAlign w:val="bottom"/>
            <w:hideMark/>
          </w:tcPr>
          <w:p w14:paraId="4F7390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1F6FD8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20D3AC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098C893C"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0C9A4F0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Program 1003 </w:t>
            </w:r>
            <w:proofErr w:type="spellStart"/>
            <w:r w:rsidRPr="0058117C">
              <w:rPr>
                <w:rFonts w:ascii="Arial" w:hAnsi="Arial" w:cs="Arial"/>
                <w:b/>
                <w:bCs/>
                <w:color w:val="000000"/>
                <w:sz w:val="14"/>
                <w:szCs w:val="14"/>
                <w:lang w:val="en-US" w:eastAsia="en-US"/>
              </w:rPr>
              <w:t>Poticanje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razvoja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gospodarstva</w:t>
            </w:r>
            <w:proofErr w:type="spellEnd"/>
          </w:p>
        </w:tc>
        <w:tc>
          <w:tcPr>
            <w:tcW w:w="632" w:type="pct"/>
            <w:tcBorders>
              <w:top w:val="nil"/>
              <w:left w:val="nil"/>
              <w:bottom w:val="nil"/>
              <w:right w:val="nil"/>
            </w:tcBorders>
            <w:shd w:val="clear" w:color="000000" w:fill="9999FF"/>
            <w:noWrap/>
            <w:vAlign w:val="bottom"/>
            <w:hideMark/>
          </w:tcPr>
          <w:p w14:paraId="16D605A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92.351,73</w:t>
            </w:r>
          </w:p>
        </w:tc>
        <w:tc>
          <w:tcPr>
            <w:tcW w:w="350" w:type="pct"/>
            <w:tcBorders>
              <w:top w:val="nil"/>
              <w:left w:val="nil"/>
              <w:bottom w:val="nil"/>
              <w:right w:val="nil"/>
            </w:tcBorders>
            <w:shd w:val="clear" w:color="000000" w:fill="9999FF"/>
            <w:noWrap/>
            <w:vAlign w:val="bottom"/>
            <w:hideMark/>
          </w:tcPr>
          <w:p w14:paraId="2BA2954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112.734,87</w:t>
            </w:r>
          </w:p>
        </w:tc>
        <w:tc>
          <w:tcPr>
            <w:tcW w:w="350" w:type="pct"/>
            <w:tcBorders>
              <w:top w:val="nil"/>
              <w:left w:val="nil"/>
              <w:bottom w:val="nil"/>
              <w:right w:val="nil"/>
            </w:tcBorders>
            <w:shd w:val="clear" w:color="000000" w:fill="9999FF"/>
            <w:noWrap/>
            <w:vAlign w:val="bottom"/>
            <w:hideMark/>
          </w:tcPr>
          <w:p w14:paraId="1746A46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107.526,87</w:t>
            </w:r>
          </w:p>
        </w:tc>
        <w:tc>
          <w:tcPr>
            <w:tcW w:w="378" w:type="pct"/>
            <w:tcBorders>
              <w:top w:val="nil"/>
              <w:left w:val="nil"/>
              <w:bottom w:val="nil"/>
              <w:right w:val="nil"/>
            </w:tcBorders>
            <w:shd w:val="clear" w:color="000000" w:fill="9999FF"/>
            <w:noWrap/>
            <w:vAlign w:val="bottom"/>
            <w:hideMark/>
          </w:tcPr>
          <w:p w14:paraId="0C1EFAA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108.602,14</w:t>
            </w:r>
          </w:p>
        </w:tc>
        <w:tc>
          <w:tcPr>
            <w:tcW w:w="378" w:type="pct"/>
            <w:tcBorders>
              <w:top w:val="nil"/>
              <w:left w:val="nil"/>
              <w:bottom w:val="nil"/>
              <w:right w:val="nil"/>
            </w:tcBorders>
            <w:shd w:val="clear" w:color="000000" w:fill="9999FF"/>
            <w:noWrap/>
            <w:vAlign w:val="bottom"/>
            <w:hideMark/>
          </w:tcPr>
          <w:p w14:paraId="1B82F20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109.688,16</w:t>
            </w:r>
          </w:p>
        </w:tc>
      </w:tr>
      <w:tr w:rsidR="005625FA" w:rsidRPr="0058117C" w14:paraId="02C8CC9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F79723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A100003 Subvencioniranje obrtnika i poduzetnika</w:t>
            </w:r>
          </w:p>
        </w:tc>
        <w:tc>
          <w:tcPr>
            <w:tcW w:w="632" w:type="pct"/>
            <w:tcBorders>
              <w:top w:val="nil"/>
              <w:left w:val="nil"/>
              <w:bottom w:val="nil"/>
              <w:right w:val="nil"/>
            </w:tcBorders>
            <w:shd w:val="clear" w:color="000000" w:fill="CCCCFF"/>
            <w:noWrap/>
            <w:vAlign w:val="bottom"/>
            <w:hideMark/>
          </w:tcPr>
          <w:p w14:paraId="211FF41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9.887,15</w:t>
            </w:r>
          </w:p>
        </w:tc>
        <w:tc>
          <w:tcPr>
            <w:tcW w:w="350" w:type="pct"/>
            <w:tcBorders>
              <w:top w:val="nil"/>
              <w:left w:val="nil"/>
              <w:bottom w:val="nil"/>
              <w:right w:val="nil"/>
            </w:tcBorders>
            <w:shd w:val="clear" w:color="000000" w:fill="CCCCFF"/>
            <w:noWrap/>
            <w:vAlign w:val="bottom"/>
            <w:hideMark/>
          </w:tcPr>
          <w:p w14:paraId="61E3C1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19.908,00</w:t>
            </w:r>
          </w:p>
        </w:tc>
        <w:tc>
          <w:tcPr>
            <w:tcW w:w="350" w:type="pct"/>
            <w:tcBorders>
              <w:top w:val="nil"/>
              <w:left w:val="nil"/>
              <w:bottom w:val="nil"/>
              <w:right w:val="nil"/>
            </w:tcBorders>
            <w:shd w:val="clear" w:color="000000" w:fill="CCCCFF"/>
            <w:noWrap/>
            <w:vAlign w:val="bottom"/>
            <w:hideMark/>
          </w:tcPr>
          <w:p w14:paraId="798C50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16E699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27ABBE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6C91838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C5E6B3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D430D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9.887,15</w:t>
            </w:r>
          </w:p>
        </w:tc>
        <w:tc>
          <w:tcPr>
            <w:tcW w:w="350" w:type="pct"/>
            <w:tcBorders>
              <w:top w:val="nil"/>
              <w:left w:val="nil"/>
              <w:bottom w:val="nil"/>
              <w:right w:val="nil"/>
            </w:tcBorders>
            <w:shd w:val="clear" w:color="000000" w:fill="FFFF99"/>
            <w:noWrap/>
            <w:vAlign w:val="bottom"/>
            <w:hideMark/>
          </w:tcPr>
          <w:p w14:paraId="106C71A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19.908,00</w:t>
            </w:r>
          </w:p>
        </w:tc>
        <w:tc>
          <w:tcPr>
            <w:tcW w:w="350" w:type="pct"/>
            <w:tcBorders>
              <w:top w:val="nil"/>
              <w:left w:val="nil"/>
              <w:bottom w:val="nil"/>
              <w:right w:val="nil"/>
            </w:tcBorders>
            <w:shd w:val="clear" w:color="000000" w:fill="FFFF99"/>
            <w:noWrap/>
            <w:vAlign w:val="bottom"/>
            <w:hideMark/>
          </w:tcPr>
          <w:p w14:paraId="2B5014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3A2A1C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7C9B4A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60C14A92" w14:textId="77777777" w:rsidTr="009D207E">
        <w:trPr>
          <w:trHeight w:val="255"/>
        </w:trPr>
        <w:tc>
          <w:tcPr>
            <w:tcW w:w="2912" w:type="pct"/>
            <w:gridSpan w:val="2"/>
            <w:tcBorders>
              <w:top w:val="nil"/>
              <w:left w:val="nil"/>
              <w:bottom w:val="nil"/>
              <w:right w:val="nil"/>
            </w:tcBorders>
            <w:noWrap/>
            <w:vAlign w:val="bottom"/>
            <w:hideMark/>
          </w:tcPr>
          <w:p w14:paraId="256F78A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073A7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9.887,15</w:t>
            </w:r>
          </w:p>
        </w:tc>
        <w:tc>
          <w:tcPr>
            <w:tcW w:w="350" w:type="pct"/>
            <w:tcBorders>
              <w:top w:val="nil"/>
              <w:left w:val="nil"/>
              <w:bottom w:val="nil"/>
              <w:right w:val="nil"/>
            </w:tcBorders>
            <w:noWrap/>
            <w:vAlign w:val="bottom"/>
            <w:hideMark/>
          </w:tcPr>
          <w:p w14:paraId="2FE64D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19.908,00</w:t>
            </w:r>
          </w:p>
        </w:tc>
        <w:tc>
          <w:tcPr>
            <w:tcW w:w="350" w:type="pct"/>
            <w:tcBorders>
              <w:top w:val="nil"/>
              <w:left w:val="nil"/>
              <w:bottom w:val="nil"/>
              <w:right w:val="nil"/>
            </w:tcBorders>
            <w:noWrap/>
            <w:vAlign w:val="bottom"/>
            <w:hideMark/>
          </w:tcPr>
          <w:p w14:paraId="314A46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097470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52FA20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1824EDE0" w14:textId="77777777" w:rsidTr="009D207E">
        <w:trPr>
          <w:trHeight w:val="255"/>
        </w:trPr>
        <w:tc>
          <w:tcPr>
            <w:tcW w:w="2912" w:type="pct"/>
            <w:gridSpan w:val="2"/>
            <w:tcBorders>
              <w:top w:val="nil"/>
              <w:left w:val="nil"/>
              <w:bottom w:val="nil"/>
              <w:right w:val="nil"/>
            </w:tcBorders>
            <w:noWrap/>
            <w:vAlign w:val="bottom"/>
            <w:hideMark/>
          </w:tcPr>
          <w:p w14:paraId="7256BDB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35 </w:t>
            </w:r>
            <w:proofErr w:type="spellStart"/>
            <w:r w:rsidRPr="0058117C">
              <w:rPr>
                <w:rFonts w:ascii="Arial" w:hAnsi="Arial" w:cs="Arial"/>
                <w:b/>
                <w:bCs/>
                <w:sz w:val="14"/>
                <w:szCs w:val="14"/>
                <w:lang w:val="en-US" w:eastAsia="en-US"/>
              </w:rPr>
              <w:t>Subvencije</w:t>
            </w:r>
            <w:proofErr w:type="spellEnd"/>
          </w:p>
        </w:tc>
        <w:tc>
          <w:tcPr>
            <w:tcW w:w="632" w:type="pct"/>
            <w:tcBorders>
              <w:top w:val="nil"/>
              <w:left w:val="nil"/>
              <w:bottom w:val="nil"/>
              <w:right w:val="nil"/>
            </w:tcBorders>
            <w:noWrap/>
            <w:vAlign w:val="bottom"/>
            <w:hideMark/>
          </w:tcPr>
          <w:p w14:paraId="04B83CC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9.887,15</w:t>
            </w:r>
          </w:p>
        </w:tc>
        <w:tc>
          <w:tcPr>
            <w:tcW w:w="350" w:type="pct"/>
            <w:tcBorders>
              <w:top w:val="nil"/>
              <w:left w:val="nil"/>
              <w:bottom w:val="nil"/>
              <w:right w:val="nil"/>
            </w:tcBorders>
            <w:noWrap/>
            <w:vAlign w:val="bottom"/>
            <w:hideMark/>
          </w:tcPr>
          <w:p w14:paraId="2B0002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19.908,00</w:t>
            </w:r>
          </w:p>
        </w:tc>
        <w:tc>
          <w:tcPr>
            <w:tcW w:w="350" w:type="pct"/>
            <w:tcBorders>
              <w:top w:val="nil"/>
              <w:left w:val="nil"/>
              <w:bottom w:val="nil"/>
              <w:right w:val="nil"/>
            </w:tcBorders>
            <w:noWrap/>
            <w:vAlign w:val="bottom"/>
            <w:hideMark/>
          </w:tcPr>
          <w:p w14:paraId="3A724CC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4DF965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73A4E6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799344F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BC6574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A100027 LAG - Lokalna akcijska grupa</w:t>
            </w:r>
          </w:p>
        </w:tc>
        <w:tc>
          <w:tcPr>
            <w:tcW w:w="632" w:type="pct"/>
            <w:tcBorders>
              <w:top w:val="nil"/>
              <w:left w:val="nil"/>
              <w:bottom w:val="nil"/>
              <w:right w:val="nil"/>
            </w:tcBorders>
            <w:shd w:val="clear" w:color="000000" w:fill="CCCCFF"/>
            <w:noWrap/>
            <w:vAlign w:val="bottom"/>
            <w:hideMark/>
          </w:tcPr>
          <w:p w14:paraId="630E51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1.411,20</w:t>
            </w:r>
          </w:p>
        </w:tc>
        <w:tc>
          <w:tcPr>
            <w:tcW w:w="350" w:type="pct"/>
            <w:tcBorders>
              <w:top w:val="nil"/>
              <w:left w:val="nil"/>
              <w:bottom w:val="nil"/>
              <w:right w:val="nil"/>
            </w:tcBorders>
            <w:shd w:val="clear" w:color="000000" w:fill="CCCCFF"/>
            <w:noWrap/>
            <w:vAlign w:val="bottom"/>
            <w:hideMark/>
          </w:tcPr>
          <w:p w14:paraId="374FC8A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1.412,00</w:t>
            </w:r>
          </w:p>
        </w:tc>
        <w:tc>
          <w:tcPr>
            <w:tcW w:w="350" w:type="pct"/>
            <w:tcBorders>
              <w:top w:val="nil"/>
              <w:left w:val="nil"/>
              <w:bottom w:val="nil"/>
              <w:right w:val="nil"/>
            </w:tcBorders>
            <w:shd w:val="clear" w:color="000000" w:fill="CCCCFF"/>
            <w:noWrap/>
            <w:vAlign w:val="bottom"/>
            <w:hideMark/>
          </w:tcPr>
          <w:p w14:paraId="0AD1CF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1.412,00</w:t>
            </w:r>
          </w:p>
        </w:tc>
        <w:tc>
          <w:tcPr>
            <w:tcW w:w="378" w:type="pct"/>
            <w:tcBorders>
              <w:top w:val="nil"/>
              <w:left w:val="nil"/>
              <w:bottom w:val="nil"/>
              <w:right w:val="nil"/>
            </w:tcBorders>
            <w:shd w:val="clear" w:color="000000" w:fill="CCCCFF"/>
            <w:noWrap/>
            <w:vAlign w:val="bottom"/>
            <w:hideMark/>
          </w:tcPr>
          <w:p w14:paraId="2DFF9B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1.426,12</w:t>
            </w:r>
          </w:p>
        </w:tc>
        <w:tc>
          <w:tcPr>
            <w:tcW w:w="378" w:type="pct"/>
            <w:tcBorders>
              <w:top w:val="nil"/>
              <w:left w:val="nil"/>
              <w:bottom w:val="nil"/>
              <w:right w:val="nil"/>
            </w:tcBorders>
            <w:shd w:val="clear" w:color="000000" w:fill="CCCCFF"/>
            <w:noWrap/>
            <w:vAlign w:val="bottom"/>
            <w:hideMark/>
          </w:tcPr>
          <w:p w14:paraId="41F1F0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1.440,38</w:t>
            </w:r>
          </w:p>
        </w:tc>
      </w:tr>
      <w:tr w:rsidR="005625FA" w:rsidRPr="0058117C" w14:paraId="4415D8F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1C8B50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1.3. Prihodi od administrativnih (upravnih) pristojbi</w:t>
            </w:r>
          </w:p>
        </w:tc>
        <w:tc>
          <w:tcPr>
            <w:tcW w:w="632" w:type="pct"/>
            <w:tcBorders>
              <w:top w:val="nil"/>
              <w:left w:val="nil"/>
              <w:bottom w:val="nil"/>
              <w:right w:val="nil"/>
            </w:tcBorders>
            <w:shd w:val="clear" w:color="000000" w:fill="FFFF99"/>
            <w:noWrap/>
            <w:vAlign w:val="bottom"/>
            <w:hideMark/>
          </w:tcPr>
          <w:p w14:paraId="2BD6BC5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412,00</w:t>
            </w:r>
          </w:p>
        </w:tc>
        <w:tc>
          <w:tcPr>
            <w:tcW w:w="350" w:type="pct"/>
            <w:tcBorders>
              <w:top w:val="nil"/>
              <w:left w:val="nil"/>
              <w:bottom w:val="nil"/>
              <w:right w:val="nil"/>
            </w:tcBorders>
            <w:shd w:val="clear" w:color="000000" w:fill="FFFF99"/>
            <w:noWrap/>
            <w:vAlign w:val="bottom"/>
            <w:hideMark/>
          </w:tcPr>
          <w:p w14:paraId="68034E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412,00</w:t>
            </w:r>
          </w:p>
        </w:tc>
        <w:tc>
          <w:tcPr>
            <w:tcW w:w="350" w:type="pct"/>
            <w:tcBorders>
              <w:top w:val="nil"/>
              <w:left w:val="nil"/>
              <w:bottom w:val="nil"/>
              <w:right w:val="nil"/>
            </w:tcBorders>
            <w:shd w:val="clear" w:color="000000" w:fill="FFFF99"/>
            <w:noWrap/>
            <w:vAlign w:val="bottom"/>
            <w:hideMark/>
          </w:tcPr>
          <w:p w14:paraId="61DF1E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412,00</w:t>
            </w:r>
          </w:p>
        </w:tc>
        <w:tc>
          <w:tcPr>
            <w:tcW w:w="378" w:type="pct"/>
            <w:tcBorders>
              <w:top w:val="nil"/>
              <w:left w:val="nil"/>
              <w:bottom w:val="nil"/>
              <w:right w:val="nil"/>
            </w:tcBorders>
            <w:shd w:val="clear" w:color="000000" w:fill="FFFF99"/>
            <w:noWrap/>
            <w:vAlign w:val="bottom"/>
            <w:hideMark/>
          </w:tcPr>
          <w:p w14:paraId="47A9FD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416,12</w:t>
            </w:r>
          </w:p>
        </w:tc>
        <w:tc>
          <w:tcPr>
            <w:tcW w:w="378" w:type="pct"/>
            <w:tcBorders>
              <w:top w:val="nil"/>
              <w:left w:val="nil"/>
              <w:bottom w:val="nil"/>
              <w:right w:val="nil"/>
            </w:tcBorders>
            <w:shd w:val="clear" w:color="000000" w:fill="FFFF99"/>
            <w:noWrap/>
            <w:vAlign w:val="bottom"/>
            <w:hideMark/>
          </w:tcPr>
          <w:p w14:paraId="5F7FC78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420,28</w:t>
            </w:r>
          </w:p>
        </w:tc>
      </w:tr>
      <w:tr w:rsidR="005625FA" w:rsidRPr="0058117C" w14:paraId="6C618EA3" w14:textId="77777777" w:rsidTr="009D207E">
        <w:trPr>
          <w:trHeight w:val="255"/>
        </w:trPr>
        <w:tc>
          <w:tcPr>
            <w:tcW w:w="2912" w:type="pct"/>
            <w:gridSpan w:val="2"/>
            <w:tcBorders>
              <w:top w:val="nil"/>
              <w:left w:val="nil"/>
              <w:bottom w:val="nil"/>
              <w:right w:val="nil"/>
            </w:tcBorders>
            <w:noWrap/>
            <w:vAlign w:val="bottom"/>
            <w:hideMark/>
          </w:tcPr>
          <w:p w14:paraId="15303BB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66EBA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412,00</w:t>
            </w:r>
          </w:p>
        </w:tc>
        <w:tc>
          <w:tcPr>
            <w:tcW w:w="350" w:type="pct"/>
            <w:tcBorders>
              <w:top w:val="nil"/>
              <w:left w:val="nil"/>
              <w:bottom w:val="nil"/>
              <w:right w:val="nil"/>
            </w:tcBorders>
            <w:noWrap/>
            <w:vAlign w:val="bottom"/>
            <w:hideMark/>
          </w:tcPr>
          <w:p w14:paraId="10EB6D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412,00</w:t>
            </w:r>
          </w:p>
        </w:tc>
        <w:tc>
          <w:tcPr>
            <w:tcW w:w="350" w:type="pct"/>
            <w:tcBorders>
              <w:top w:val="nil"/>
              <w:left w:val="nil"/>
              <w:bottom w:val="nil"/>
              <w:right w:val="nil"/>
            </w:tcBorders>
            <w:noWrap/>
            <w:vAlign w:val="bottom"/>
            <w:hideMark/>
          </w:tcPr>
          <w:p w14:paraId="32E15C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412,00</w:t>
            </w:r>
          </w:p>
        </w:tc>
        <w:tc>
          <w:tcPr>
            <w:tcW w:w="378" w:type="pct"/>
            <w:tcBorders>
              <w:top w:val="nil"/>
              <w:left w:val="nil"/>
              <w:bottom w:val="nil"/>
              <w:right w:val="nil"/>
            </w:tcBorders>
            <w:noWrap/>
            <w:vAlign w:val="bottom"/>
            <w:hideMark/>
          </w:tcPr>
          <w:p w14:paraId="0AAEDE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416,12</w:t>
            </w:r>
          </w:p>
        </w:tc>
        <w:tc>
          <w:tcPr>
            <w:tcW w:w="378" w:type="pct"/>
            <w:tcBorders>
              <w:top w:val="nil"/>
              <w:left w:val="nil"/>
              <w:bottom w:val="nil"/>
              <w:right w:val="nil"/>
            </w:tcBorders>
            <w:noWrap/>
            <w:vAlign w:val="bottom"/>
            <w:hideMark/>
          </w:tcPr>
          <w:p w14:paraId="719E99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420,28</w:t>
            </w:r>
          </w:p>
        </w:tc>
      </w:tr>
      <w:tr w:rsidR="005625FA" w:rsidRPr="0058117C" w14:paraId="5FC63DF5" w14:textId="77777777" w:rsidTr="009D207E">
        <w:trPr>
          <w:trHeight w:val="255"/>
        </w:trPr>
        <w:tc>
          <w:tcPr>
            <w:tcW w:w="2912" w:type="pct"/>
            <w:gridSpan w:val="2"/>
            <w:tcBorders>
              <w:top w:val="nil"/>
              <w:left w:val="nil"/>
              <w:bottom w:val="nil"/>
              <w:right w:val="nil"/>
            </w:tcBorders>
            <w:noWrap/>
            <w:vAlign w:val="bottom"/>
            <w:hideMark/>
          </w:tcPr>
          <w:p w14:paraId="75A9EF0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34414C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412,00</w:t>
            </w:r>
          </w:p>
        </w:tc>
        <w:tc>
          <w:tcPr>
            <w:tcW w:w="350" w:type="pct"/>
            <w:tcBorders>
              <w:top w:val="nil"/>
              <w:left w:val="nil"/>
              <w:bottom w:val="nil"/>
              <w:right w:val="nil"/>
            </w:tcBorders>
            <w:noWrap/>
            <w:vAlign w:val="bottom"/>
            <w:hideMark/>
          </w:tcPr>
          <w:p w14:paraId="35DE98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412,00</w:t>
            </w:r>
          </w:p>
        </w:tc>
        <w:tc>
          <w:tcPr>
            <w:tcW w:w="350" w:type="pct"/>
            <w:tcBorders>
              <w:top w:val="nil"/>
              <w:left w:val="nil"/>
              <w:bottom w:val="nil"/>
              <w:right w:val="nil"/>
            </w:tcBorders>
            <w:noWrap/>
            <w:vAlign w:val="bottom"/>
            <w:hideMark/>
          </w:tcPr>
          <w:p w14:paraId="378FF74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412,00</w:t>
            </w:r>
          </w:p>
        </w:tc>
        <w:tc>
          <w:tcPr>
            <w:tcW w:w="378" w:type="pct"/>
            <w:tcBorders>
              <w:top w:val="nil"/>
              <w:left w:val="nil"/>
              <w:bottom w:val="nil"/>
              <w:right w:val="nil"/>
            </w:tcBorders>
            <w:noWrap/>
            <w:vAlign w:val="bottom"/>
            <w:hideMark/>
          </w:tcPr>
          <w:p w14:paraId="290F0B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416,12</w:t>
            </w:r>
          </w:p>
        </w:tc>
        <w:tc>
          <w:tcPr>
            <w:tcW w:w="378" w:type="pct"/>
            <w:tcBorders>
              <w:top w:val="nil"/>
              <w:left w:val="nil"/>
              <w:bottom w:val="nil"/>
              <w:right w:val="nil"/>
            </w:tcBorders>
            <w:noWrap/>
            <w:vAlign w:val="bottom"/>
            <w:hideMark/>
          </w:tcPr>
          <w:p w14:paraId="4143C4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420,28</w:t>
            </w:r>
          </w:p>
        </w:tc>
      </w:tr>
      <w:tr w:rsidR="005625FA" w:rsidRPr="0058117C" w14:paraId="5FA6FF7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343C229"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697C76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999,20</w:t>
            </w:r>
          </w:p>
        </w:tc>
        <w:tc>
          <w:tcPr>
            <w:tcW w:w="350" w:type="pct"/>
            <w:tcBorders>
              <w:top w:val="nil"/>
              <w:left w:val="nil"/>
              <w:bottom w:val="nil"/>
              <w:right w:val="nil"/>
            </w:tcBorders>
            <w:shd w:val="clear" w:color="000000" w:fill="FFFF99"/>
            <w:noWrap/>
            <w:vAlign w:val="bottom"/>
            <w:hideMark/>
          </w:tcPr>
          <w:p w14:paraId="66E5D9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w:t>
            </w:r>
          </w:p>
        </w:tc>
        <w:tc>
          <w:tcPr>
            <w:tcW w:w="350" w:type="pct"/>
            <w:tcBorders>
              <w:top w:val="nil"/>
              <w:left w:val="nil"/>
              <w:bottom w:val="nil"/>
              <w:right w:val="nil"/>
            </w:tcBorders>
            <w:shd w:val="clear" w:color="000000" w:fill="FFFF99"/>
            <w:noWrap/>
            <w:vAlign w:val="bottom"/>
            <w:hideMark/>
          </w:tcPr>
          <w:p w14:paraId="1ACF63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w:t>
            </w:r>
          </w:p>
        </w:tc>
        <w:tc>
          <w:tcPr>
            <w:tcW w:w="378" w:type="pct"/>
            <w:tcBorders>
              <w:top w:val="nil"/>
              <w:left w:val="nil"/>
              <w:bottom w:val="nil"/>
              <w:right w:val="nil"/>
            </w:tcBorders>
            <w:shd w:val="clear" w:color="000000" w:fill="FFFF99"/>
            <w:noWrap/>
            <w:vAlign w:val="bottom"/>
            <w:hideMark/>
          </w:tcPr>
          <w:p w14:paraId="212252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w:t>
            </w:r>
          </w:p>
        </w:tc>
        <w:tc>
          <w:tcPr>
            <w:tcW w:w="378" w:type="pct"/>
            <w:tcBorders>
              <w:top w:val="nil"/>
              <w:left w:val="nil"/>
              <w:bottom w:val="nil"/>
              <w:right w:val="nil"/>
            </w:tcBorders>
            <w:shd w:val="clear" w:color="000000" w:fill="FFFF99"/>
            <w:noWrap/>
            <w:vAlign w:val="bottom"/>
            <w:hideMark/>
          </w:tcPr>
          <w:p w14:paraId="3CB0A4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w:t>
            </w:r>
          </w:p>
        </w:tc>
      </w:tr>
      <w:tr w:rsidR="005625FA" w:rsidRPr="0058117C" w14:paraId="15BF309F" w14:textId="77777777" w:rsidTr="009D207E">
        <w:trPr>
          <w:trHeight w:val="255"/>
        </w:trPr>
        <w:tc>
          <w:tcPr>
            <w:tcW w:w="2912" w:type="pct"/>
            <w:gridSpan w:val="2"/>
            <w:tcBorders>
              <w:top w:val="nil"/>
              <w:left w:val="nil"/>
              <w:bottom w:val="nil"/>
              <w:right w:val="nil"/>
            </w:tcBorders>
            <w:noWrap/>
            <w:vAlign w:val="bottom"/>
            <w:hideMark/>
          </w:tcPr>
          <w:p w14:paraId="24A40E9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4D088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999,20</w:t>
            </w:r>
          </w:p>
        </w:tc>
        <w:tc>
          <w:tcPr>
            <w:tcW w:w="350" w:type="pct"/>
            <w:tcBorders>
              <w:top w:val="nil"/>
              <w:left w:val="nil"/>
              <w:bottom w:val="nil"/>
              <w:right w:val="nil"/>
            </w:tcBorders>
            <w:noWrap/>
            <w:vAlign w:val="bottom"/>
            <w:hideMark/>
          </w:tcPr>
          <w:p w14:paraId="0F1DFB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0C56241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78" w:type="pct"/>
            <w:tcBorders>
              <w:top w:val="nil"/>
              <w:left w:val="nil"/>
              <w:bottom w:val="nil"/>
              <w:right w:val="nil"/>
            </w:tcBorders>
            <w:noWrap/>
            <w:vAlign w:val="bottom"/>
            <w:hideMark/>
          </w:tcPr>
          <w:p w14:paraId="5FB439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w:t>
            </w:r>
          </w:p>
        </w:tc>
        <w:tc>
          <w:tcPr>
            <w:tcW w:w="378" w:type="pct"/>
            <w:tcBorders>
              <w:top w:val="nil"/>
              <w:left w:val="nil"/>
              <w:bottom w:val="nil"/>
              <w:right w:val="nil"/>
            </w:tcBorders>
            <w:noWrap/>
            <w:vAlign w:val="bottom"/>
            <w:hideMark/>
          </w:tcPr>
          <w:p w14:paraId="2019B8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w:t>
            </w:r>
          </w:p>
        </w:tc>
      </w:tr>
      <w:tr w:rsidR="005625FA" w:rsidRPr="0058117C" w14:paraId="1F682217" w14:textId="77777777" w:rsidTr="009D207E">
        <w:trPr>
          <w:trHeight w:val="255"/>
        </w:trPr>
        <w:tc>
          <w:tcPr>
            <w:tcW w:w="2912" w:type="pct"/>
            <w:gridSpan w:val="2"/>
            <w:tcBorders>
              <w:top w:val="nil"/>
              <w:left w:val="nil"/>
              <w:bottom w:val="nil"/>
              <w:right w:val="nil"/>
            </w:tcBorders>
            <w:noWrap/>
            <w:vAlign w:val="bottom"/>
            <w:hideMark/>
          </w:tcPr>
          <w:p w14:paraId="62B8F96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D450D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999,20</w:t>
            </w:r>
          </w:p>
        </w:tc>
        <w:tc>
          <w:tcPr>
            <w:tcW w:w="350" w:type="pct"/>
            <w:tcBorders>
              <w:top w:val="nil"/>
              <w:left w:val="nil"/>
              <w:bottom w:val="nil"/>
              <w:right w:val="nil"/>
            </w:tcBorders>
            <w:noWrap/>
            <w:vAlign w:val="bottom"/>
            <w:hideMark/>
          </w:tcPr>
          <w:p w14:paraId="0D13B39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47DDCD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78" w:type="pct"/>
            <w:tcBorders>
              <w:top w:val="nil"/>
              <w:left w:val="nil"/>
              <w:bottom w:val="nil"/>
              <w:right w:val="nil"/>
            </w:tcBorders>
            <w:noWrap/>
            <w:vAlign w:val="bottom"/>
            <w:hideMark/>
          </w:tcPr>
          <w:p w14:paraId="232DD7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w:t>
            </w:r>
          </w:p>
        </w:tc>
        <w:tc>
          <w:tcPr>
            <w:tcW w:w="378" w:type="pct"/>
            <w:tcBorders>
              <w:top w:val="nil"/>
              <w:left w:val="nil"/>
              <w:bottom w:val="nil"/>
              <w:right w:val="nil"/>
            </w:tcBorders>
            <w:noWrap/>
            <w:vAlign w:val="bottom"/>
            <w:hideMark/>
          </w:tcPr>
          <w:p w14:paraId="30C20C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w:t>
            </w:r>
          </w:p>
        </w:tc>
      </w:tr>
      <w:tr w:rsidR="005625FA" w:rsidRPr="0058117C" w14:paraId="79545FD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8F08DE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K100005 Kulturno Informativni Centar</w:t>
            </w:r>
          </w:p>
        </w:tc>
        <w:tc>
          <w:tcPr>
            <w:tcW w:w="632" w:type="pct"/>
            <w:tcBorders>
              <w:top w:val="nil"/>
              <w:left w:val="nil"/>
              <w:bottom w:val="nil"/>
              <w:right w:val="nil"/>
            </w:tcBorders>
            <w:shd w:val="clear" w:color="000000" w:fill="CCCCFF"/>
            <w:noWrap/>
            <w:vAlign w:val="bottom"/>
            <w:hideMark/>
          </w:tcPr>
          <w:p w14:paraId="3F8147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18.810,73</w:t>
            </w:r>
          </w:p>
        </w:tc>
        <w:tc>
          <w:tcPr>
            <w:tcW w:w="350" w:type="pct"/>
            <w:tcBorders>
              <w:top w:val="nil"/>
              <w:left w:val="nil"/>
              <w:bottom w:val="nil"/>
              <w:right w:val="nil"/>
            </w:tcBorders>
            <w:shd w:val="clear" w:color="000000" w:fill="CCCCFF"/>
            <w:noWrap/>
            <w:vAlign w:val="bottom"/>
            <w:hideMark/>
          </w:tcPr>
          <w:p w14:paraId="5DA9EF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B5DC89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7E65BB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B5A7C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B54361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4ECE83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F9623D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18.810,73</w:t>
            </w:r>
          </w:p>
        </w:tc>
        <w:tc>
          <w:tcPr>
            <w:tcW w:w="350" w:type="pct"/>
            <w:tcBorders>
              <w:top w:val="nil"/>
              <w:left w:val="nil"/>
              <w:bottom w:val="nil"/>
              <w:right w:val="nil"/>
            </w:tcBorders>
            <w:shd w:val="clear" w:color="000000" w:fill="FFFF99"/>
            <w:noWrap/>
            <w:vAlign w:val="bottom"/>
            <w:hideMark/>
          </w:tcPr>
          <w:p w14:paraId="3DE97AA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112E4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CE37C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E3AA8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63E78B3" w14:textId="77777777" w:rsidTr="009D207E">
        <w:trPr>
          <w:trHeight w:val="255"/>
        </w:trPr>
        <w:tc>
          <w:tcPr>
            <w:tcW w:w="2912" w:type="pct"/>
            <w:gridSpan w:val="2"/>
            <w:tcBorders>
              <w:top w:val="nil"/>
              <w:left w:val="nil"/>
              <w:bottom w:val="nil"/>
              <w:right w:val="nil"/>
            </w:tcBorders>
            <w:noWrap/>
            <w:vAlign w:val="bottom"/>
            <w:hideMark/>
          </w:tcPr>
          <w:p w14:paraId="68AB468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DBE6C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18.810,73</w:t>
            </w:r>
          </w:p>
        </w:tc>
        <w:tc>
          <w:tcPr>
            <w:tcW w:w="350" w:type="pct"/>
            <w:tcBorders>
              <w:top w:val="nil"/>
              <w:left w:val="nil"/>
              <w:bottom w:val="nil"/>
              <w:right w:val="nil"/>
            </w:tcBorders>
            <w:noWrap/>
            <w:vAlign w:val="bottom"/>
            <w:hideMark/>
          </w:tcPr>
          <w:p w14:paraId="5D4FD6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AF00D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64791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2B288F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C6F9C0D" w14:textId="77777777" w:rsidTr="009D207E">
        <w:trPr>
          <w:trHeight w:val="255"/>
        </w:trPr>
        <w:tc>
          <w:tcPr>
            <w:tcW w:w="2912" w:type="pct"/>
            <w:gridSpan w:val="2"/>
            <w:tcBorders>
              <w:top w:val="nil"/>
              <w:left w:val="nil"/>
              <w:bottom w:val="nil"/>
              <w:right w:val="nil"/>
            </w:tcBorders>
            <w:noWrap/>
            <w:vAlign w:val="bottom"/>
            <w:hideMark/>
          </w:tcPr>
          <w:p w14:paraId="35A9519B"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BAC74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18.810,73</w:t>
            </w:r>
          </w:p>
        </w:tc>
        <w:tc>
          <w:tcPr>
            <w:tcW w:w="350" w:type="pct"/>
            <w:tcBorders>
              <w:top w:val="nil"/>
              <w:left w:val="nil"/>
              <w:bottom w:val="nil"/>
              <w:right w:val="nil"/>
            </w:tcBorders>
            <w:noWrap/>
            <w:vAlign w:val="bottom"/>
            <w:hideMark/>
          </w:tcPr>
          <w:p w14:paraId="61F7D69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BF046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BC9DE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A702C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DBFE7A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0C2946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K100012 Studijska dokumentacija-VIO Benkovac i JLS aglomeracija</w:t>
            </w:r>
          </w:p>
        </w:tc>
        <w:tc>
          <w:tcPr>
            <w:tcW w:w="632" w:type="pct"/>
            <w:tcBorders>
              <w:top w:val="nil"/>
              <w:left w:val="nil"/>
              <w:bottom w:val="nil"/>
              <w:right w:val="nil"/>
            </w:tcBorders>
            <w:shd w:val="clear" w:color="000000" w:fill="CCCCFF"/>
            <w:noWrap/>
            <w:vAlign w:val="bottom"/>
            <w:hideMark/>
          </w:tcPr>
          <w:p w14:paraId="03C54D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1.467,65</w:t>
            </w:r>
          </w:p>
        </w:tc>
        <w:tc>
          <w:tcPr>
            <w:tcW w:w="350" w:type="pct"/>
            <w:tcBorders>
              <w:top w:val="nil"/>
              <w:left w:val="nil"/>
              <w:bottom w:val="nil"/>
              <w:right w:val="nil"/>
            </w:tcBorders>
            <w:shd w:val="clear" w:color="000000" w:fill="CCCCFF"/>
            <w:noWrap/>
            <w:vAlign w:val="bottom"/>
            <w:hideMark/>
          </w:tcPr>
          <w:p w14:paraId="4349654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1.114,87</w:t>
            </w:r>
          </w:p>
        </w:tc>
        <w:tc>
          <w:tcPr>
            <w:tcW w:w="350" w:type="pct"/>
            <w:tcBorders>
              <w:top w:val="nil"/>
              <w:left w:val="nil"/>
              <w:bottom w:val="nil"/>
              <w:right w:val="nil"/>
            </w:tcBorders>
            <w:shd w:val="clear" w:color="000000" w:fill="CCCCFF"/>
            <w:noWrap/>
            <w:vAlign w:val="bottom"/>
            <w:hideMark/>
          </w:tcPr>
          <w:p w14:paraId="71BEA1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1.114,87</w:t>
            </w:r>
          </w:p>
        </w:tc>
        <w:tc>
          <w:tcPr>
            <w:tcW w:w="378" w:type="pct"/>
            <w:tcBorders>
              <w:top w:val="nil"/>
              <w:left w:val="nil"/>
              <w:bottom w:val="nil"/>
              <w:right w:val="nil"/>
            </w:tcBorders>
            <w:shd w:val="clear" w:color="000000" w:fill="CCCCFF"/>
            <w:noWrap/>
            <w:vAlign w:val="bottom"/>
            <w:hideMark/>
          </w:tcPr>
          <w:p w14:paraId="3953A1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1.126,02</w:t>
            </w:r>
          </w:p>
        </w:tc>
        <w:tc>
          <w:tcPr>
            <w:tcW w:w="378" w:type="pct"/>
            <w:tcBorders>
              <w:top w:val="nil"/>
              <w:left w:val="nil"/>
              <w:bottom w:val="nil"/>
              <w:right w:val="nil"/>
            </w:tcBorders>
            <w:shd w:val="clear" w:color="000000" w:fill="CCCCFF"/>
            <w:noWrap/>
            <w:vAlign w:val="bottom"/>
            <w:hideMark/>
          </w:tcPr>
          <w:p w14:paraId="58688B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1.137,28</w:t>
            </w:r>
          </w:p>
        </w:tc>
      </w:tr>
      <w:tr w:rsidR="005625FA" w:rsidRPr="0058117C" w14:paraId="186CC8F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6263282"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026C53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1.467,65</w:t>
            </w:r>
          </w:p>
        </w:tc>
        <w:tc>
          <w:tcPr>
            <w:tcW w:w="350" w:type="pct"/>
            <w:tcBorders>
              <w:top w:val="nil"/>
              <w:left w:val="nil"/>
              <w:bottom w:val="nil"/>
              <w:right w:val="nil"/>
            </w:tcBorders>
            <w:shd w:val="clear" w:color="000000" w:fill="FFFF99"/>
            <w:noWrap/>
            <w:vAlign w:val="bottom"/>
            <w:hideMark/>
          </w:tcPr>
          <w:p w14:paraId="10DEAB3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1.114,87</w:t>
            </w:r>
          </w:p>
        </w:tc>
        <w:tc>
          <w:tcPr>
            <w:tcW w:w="350" w:type="pct"/>
            <w:tcBorders>
              <w:top w:val="nil"/>
              <w:left w:val="nil"/>
              <w:bottom w:val="nil"/>
              <w:right w:val="nil"/>
            </w:tcBorders>
            <w:shd w:val="clear" w:color="000000" w:fill="FFFF99"/>
            <w:noWrap/>
            <w:vAlign w:val="bottom"/>
            <w:hideMark/>
          </w:tcPr>
          <w:p w14:paraId="495B071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1.114,87</w:t>
            </w:r>
          </w:p>
        </w:tc>
        <w:tc>
          <w:tcPr>
            <w:tcW w:w="378" w:type="pct"/>
            <w:tcBorders>
              <w:top w:val="nil"/>
              <w:left w:val="nil"/>
              <w:bottom w:val="nil"/>
              <w:right w:val="nil"/>
            </w:tcBorders>
            <w:shd w:val="clear" w:color="000000" w:fill="FFFF99"/>
            <w:noWrap/>
            <w:vAlign w:val="bottom"/>
            <w:hideMark/>
          </w:tcPr>
          <w:p w14:paraId="442BF1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1.126,02</w:t>
            </w:r>
          </w:p>
        </w:tc>
        <w:tc>
          <w:tcPr>
            <w:tcW w:w="378" w:type="pct"/>
            <w:tcBorders>
              <w:top w:val="nil"/>
              <w:left w:val="nil"/>
              <w:bottom w:val="nil"/>
              <w:right w:val="nil"/>
            </w:tcBorders>
            <w:shd w:val="clear" w:color="000000" w:fill="FFFF99"/>
            <w:noWrap/>
            <w:vAlign w:val="bottom"/>
            <w:hideMark/>
          </w:tcPr>
          <w:p w14:paraId="64D69D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1.137,28</w:t>
            </w:r>
          </w:p>
        </w:tc>
      </w:tr>
      <w:tr w:rsidR="005625FA" w:rsidRPr="0058117C" w14:paraId="2897DA03" w14:textId="77777777" w:rsidTr="009D207E">
        <w:trPr>
          <w:trHeight w:val="255"/>
        </w:trPr>
        <w:tc>
          <w:tcPr>
            <w:tcW w:w="2912" w:type="pct"/>
            <w:gridSpan w:val="2"/>
            <w:tcBorders>
              <w:top w:val="nil"/>
              <w:left w:val="nil"/>
              <w:bottom w:val="nil"/>
              <w:right w:val="nil"/>
            </w:tcBorders>
            <w:noWrap/>
            <w:vAlign w:val="bottom"/>
            <w:hideMark/>
          </w:tcPr>
          <w:p w14:paraId="2066D65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439B84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1.467,65</w:t>
            </w:r>
          </w:p>
        </w:tc>
        <w:tc>
          <w:tcPr>
            <w:tcW w:w="350" w:type="pct"/>
            <w:tcBorders>
              <w:top w:val="nil"/>
              <w:left w:val="nil"/>
              <w:bottom w:val="nil"/>
              <w:right w:val="nil"/>
            </w:tcBorders>
            <w:noWrap/>
            <w:vAlign w:val="bottom"/>
            <w:hideMark/>
          </w:tcPr>
          <w:p w14:paraId="55601C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1.114,87</w:t>
            </w:r>
          </w:p>
        </w:tc>
        <w:tc>
          <w:tcPr>
            <w:tcW w:w="350" w:type="pct"/>
            <w:tcBorders>
              <w:top w:val="nil"/>
              <w:left w:val="nil"/>
              <w:bottom w:val="nil"/>
              <w:right w:val="nil"/>
            </w:tcBorders>
            <w:noWrap/>
            <w:vAlign w:val="bottom"/>
            <w:hideMark/>
          </w:tcPr>
          <w:p w14:paraId="6337A2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1.114,87</w:t>
            </w:r>
          </w:p>
        </w:tc>
        <w:tc>
          <w:tcPr>
            <w:tcW w:w="378" w:type="pct"/>
            <w:tcBorders>
              <w:top w:val="nil"/>
              <w:left w:val="nil"/>
              <w:bottom w:val="nil"/>
              <w:right w:val="nil"/>
            </w:tcBorders>
            <w:noWrap/>
            <w:vAlign w:val="bottom"/>
            <w:hideMark/>
          </w:tcPr>
          <w:p w14:paraId="685000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1.126,02</w:t>
            </w:r>
          </w:p>
        </w:tc>
        <w:tc>
          <w:tcPr>
            <w:tcW w:w="378" w:type="pct"/>
            <w:tcBorders>
              <w:top w:val="nil"/>
              <w:left w:val="nil"/>
              <w:bottom w:val="nil"/>
              <w:right w:val="nil"/>
            </w:tcBorders>
            <w:noWrap/>
            <w:vAlign w:val="bottom"/>
            <w:hideMark/>
          </w:tcPr>
          <w:p w14:paraId="603692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1.137,28</w:t>
            </w:r>
          </w:p>
        </w:tc>
      </w:tr>
      <w:tr w:rsidR="005625FA" w:rsidRPr="0058117C" w14:paraId="05AAC482" w14:textId="77777777" w:rsidTr="009D207E">
        <w:trPr>
          <w:trHeight w:val="255"/>
        </w:trPr>
        <w:tc>
          <w:tcPr>
            <w:tcW w:w="2912" w:type="pct"/>
            <w:gridSpan w:val="2"/>
            <w:tcBorders>
              <w:top w:val="nil"/>
              <w:left w:val="nil"/>
              <w:bottom w:val="nil"/>
              <w:right w:val="nil"/>
            </w:tcBorders>
            <w:noWrap/>
            <w:vAlign w:val="bottom"/>
            <w:hideMark/>
          </w:tcPr>
          <w:p w14:paraId="64935B7C"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04299F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1.467,65</w:t>
            </w:r>
          </w:p>
        </w:tc>
        <w:tc>
          <w:tcPr>
            <w:tcW w:w="350" w:type="pct"/>
            <w:tcBorders>
              <w:top w:val="nil"/>
              <w:left w:val="nil"/>
              <w:bottom w:val="nil"/>
              <w:right w:val="nil"/>
            </w:tcBorders>
            <w:noWrap/>
            <w:vAlign w:val="bottom"/>
            <w:hideMark/>
          </w:tcPr>
          <w:p w14:paraId="4BD145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1.114,87</w:t>
            </w:r>
          </w:p>
        </w:tc>
        <w:tc>
          <w:tcPr>
            <w:tcW w:w="350" w:type="pct"/>
            <w:tcBorders>
              <w:top w:val="nil"/>
              <w:left w:val="nil"/>
              <w:bottom w:val="nil"/>
              <w:right w:val="nil"/>
            </w:tcBorders>
            <w:noWrap/>
            <w:vAlign w:val="bottom"/>
            <w:hideMark/>
          </w:tcPr>
          <w:p w14:paraId="366276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1.114,87</w:t>
            </w:r>
          </w:p>
        </w:tc>
        <w:tc>
          <w:tcPr>
            <w:tcW w:w="378" w:type="pct"/>
            <w:tcBorders>
              <w:top w:val="nil"/>
              <w:left w:val="nil"/>
              <w:bottom w:val="nil"/>
              <w:right w:val="nil"/>
            </w:tcBorders>
            <w:noWrap/>
            <w:vAlign w:val="bottom"/>
            <w:hideMark/>
          </w:tcPr>
          <w:p w14:paraId="7A62C37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1.126,02</w:t>
            </w:r>
          </w:p>
        </w:tc>
        <w:tc>
          <w:tcPr>
            <w:tcW w:w="378" w:type="pct"/>
            <w:tcBorders>
              <w:top w:val="nil"/>
              <w:left w:val="nil"/>
              <w:bottom w:val="nil"/>
              <w:right w:val="nil"/>
            </w:tcBorders>
            <w:noWrap/>
            <w:vAlign w:val="bottom"/>
            <w:hideMark/>
          </w:tcPr>
          <w:p w14:paraId="39F1A0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1.137,28</w:t>
            </w:r>
          </w:p>
        </w:tc>
      </w:tr>
      <w:tr w:rsidR="005625FA" w:rsidRPr="0058117C" w14:paraId="65A7358D"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341682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K100070 Izmjene Prostornog plana uređenja Općine Gračac</w:t>
            </w:r>
          </w:p>
        </w:tc>
        <w:tc>
          <w:tcPr>
            <w:tcW w:w="632" w:type="pct"/>
            <w:tcBorders>
              <w:top w:val="nil"/>
              <w:left w:val="nil"/>
              <w:bottom w:val="nil"/>
              <w:right w:val="nil"/>
            </w:tcBorders>
            <w:shd w:val="clear" w:color="000000" w:fill="CCCCFF"/>
            <w:noWrap/>
            <w:vAlign w:val="bottom"/>
            <w:hideMark/>
          </w:tcPr>
          <w:p w14:paraId="7F463B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12.375,00</w:t>
            </w:r>
          </w:p>
        </w:tc>
        <w:tc>
          <w:tcPr>
            <w:tcW w:w="350" w:type="pct"/>
            <w:tcBorders>
              <w:top w:val="nil"/>
              <w:left w:val="nil"/>
              <w:bottom w:val="nil"/>
              <w:right w:val="nil"/>
            </w:tcBorders>
            <w:shd w:val="clear" w:color="000000" w:fill="CCCCFF"/>
            <w:noWrap/>
            <w:vAlign w:val="bottom"/>
            <w:hideMark/>
          </w:tcPr>
          <w:p w14:paraId="446A223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50" w:type="pct"/>
            <w:tcBorders>
              <w:top w:val="nil"/>
              <w:left w:val="nil"/>
              <w:bottom w:val="nil"/>
              <w:right w:val="nil"/>
            </w:tcBorders>
            <w:shd w:val="clear" w:color="000000" w:fill="CCCCFF"/>
            <w:noWrap/>
            <w:vAlign w:val="bottom"/>
            <w:hideMark/>
          </w:tcPr>
          <w:p w14:paraId="36AFBE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78" w:type="pct"/>
            <w:tcBorders>
              <w:top w:val="nil"/>
              <w:left w:val="nil"/>
              <w:bottom w:val="nil"/>
              <w:right w:val="nil"/>
            </w:tcBorders>
            <w:shd w:val="clear" w:color="000000" w:fill="CCCCFF"/>
            <w:noWrap/>
            <w:vAlign w:val="bottom"/>
            <w:hideMark/>
          </w:tcPr>
          <w:p w14:paraId="0F3F11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30.300,00</w:t>
            </w:r>
          </w:p>
        </w:tc>
        <w:tc>
          <w:tcPr>
            <w:tcW w:w="378" w:type="pct"/>
            <w:tcBorders>
              <w:top w:val="nil"/>
              <w:left w:val="nil"/>
              <w:bottom w:val="nil"/>
              <w:right w:val="nil"/>
            </w:tcBorders>
            <w:shd w:val="clear" w:color="000000" w:fill="CCCCFF"/>
            <w:noWrap/>
            <w:vAlign w:val="bottom"/>
            <w:hideMark/>
          </w:tcPr>
          <w:p w14:paraId="019900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30.603,00</w:t>
            </w:r>
          </w:p>
        </w:tc>
      </w:tr>
      <w:tr w:rsidR="005625FA" w:rsidRPr="0058117C" w14:paraId="040F28B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ABE3F3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4.7. Naknada za zadržavanje nezakonito izgrađene zgrade</w:t>
            </w:r>
          </w:p>
        </w:tc>
        <w:tc>
          <w:tcPr>
            <w:tcW w:w="632" w:type="pct"/>
            <w:tcBorders>
              <w:top w:val="nil"/>
              <w:left w:val="nil"/>
              <w:bottom w:val="nil"/>
              <w:right w:val="nil"/>
            </w:tcBorders>
            <w:shd w:val="clear" w:color="000000" w:fill="FFFF99"/>
            <w:noWrap/>
            <w:vAlign w:val="bottom"/>
            <w:hideMark/>
          </w:tcPr>
          <w:p w14:paraId="4F8BC9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0BEB1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w:t>
            </w:r>
          </w:p>
        </w:tc>
        <w:tc>
          <w:tcPr>
            <w:tcW w:w="350" w:type="pct"/>
            <w:tcBorders>
              <w:top w:val="nil"/>
              <w:left w:val="nil"/>
              <w:bottom w:val="nil"/>
              <w:right w:val="nil"/>
            </w:tcBorders>
            <w:shd w:val="clear" w:color="000000" w:fill="FFFF99"/>
            <w:noWrap/>
            <w:vAlign w:val="bottom"/>
            <w:hideMark/>
          </w:tcPr>
          <w:p w14:paraId="6E9B59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w:t>
            </w:r>
          </w:p>
        </w:tc>
        <w:tc>
          <w:tcPr>
            <w:tcW w:w="378" w:type="pct"/>
            <w:tcBorders>
              <w:top w:val="nil"/>
              <w:left w:val="nil"/>
              <w:bottom w:val="nil"/>
              <w:right w:val="nil"/>
            </w:tcBorders>
            <w:shd w:val="clear" w:color="000000" w:fill="FFFF99"/>
            <w:noWrap/>
            <w:vAlign w:val="bottom"/>
            <w:hideMark/>
          </w:tcPr>
          <w:p w14:paraId="58CD0C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9.090,00</w:t>
            </w:r>
          </w:p>
        </w:tc>
        <w:tc>
          <w:tcPr>
            <w:tcW w:w="378" w:type="pct"/>
            <w:tcBorders>
              <w:top w:val="nil"/>
              <w:left w:val="nil"/>
              <w:bottom w:val="nil"/>
              <w:right w:val="nil"/>
            </w:tcBorders>
            <w:shd w:val="clear" w:color="000000" w:fill="FFFF99"/>
            <w:noWrap/>
            <w:vAlign w:val="bottom"/>
            <w:hideMark/>
          </w:tcPr>
          <w:p w14:paraId="4D5D01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9.180,90</w:t>
            </w:r>
          </w:p>
        </w:tc>
      </w:tr>
      <w:tr w:rsidR="005625FA" w:rsidRPr="0058117C" w14:paraId="556FDFC0" w14:textId="77777777" w:rsidTr="009D207E">
        <w:trPr>
          <w:trHeight w:val="255"/>
        </w:trPr>
        <w:tc>
          <w:tcPr>
            <w:tcW w:w="2912" w:type="pct"/>
            <w:gridSpan w:val="2"/>
            <w:tcBorders>
              <w:top w:val="nil"/>
              <w:left w:val="nil"/>
              <w:bottom w:val="nil"/>
              <w:right w:val="nil"/>
            </w:tcBorders>
            <w:noWrap/>
            <w:vAlign w:val="bottom"/>
            <w:hideMark/>
          </w:tcPr>
          <w:p w14:paraId="549A14E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620B7A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031BA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50" w:type="pct"/>
            <w:tcBorders>
              <w:top w:val="nil"/>
              <w:left w:val="nil"/>
              <w:bottom w:val="nil"/>
              <w:right w:val="nil"/>
            </w:tcBorders>
            <w:noWrap/>
            <w:vAlign w:val="bottom"/>
            <w:hideMark/>
          </w:tcPr>
          <w:p w14:paraId="2EC372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78" w:type="pct"/>
            <w:tcBorders>
              <w:top w:val="nil"/>
              <w:left w:val="nil"/>
              <w:bottom w:val="nil"/>
              <w:right w:val="nil"/>
            </w:tcBorders>
            <w:noWrap/>
            <w:vAlign w:val="bottom"/>
            <w:hideMark/>
          </w:tcPr>
          <w:p w14:paraId="1B013B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w:t>
            </w:r>
          </w:p>
        </w:tc>
        <w:tc>
          <w:tcPr>
            <w:tcW w:w="378" w:type="pct"/>
            <w:tcBorders>
              <w:top w:val="nil"/>
              <w:left w:val="nil"/>
              <w:bottom w:val="nil"/>
              <w:right w:val="nil"/>
            </w:tcBorders>
            <w:noWrap/>
            <w:vAlign w:val="bottom"/>
            <w:hideMark/>
          </w:tcPr>
          <w:p w14:paraId="194A60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w:t>
            </w:r>
          </w:p>
        </w:tc>
      </w:tr>
      <w:tr w:rsidR="005625FA" w:rsidRPr="0058117C" w14:paraId="03B0C020" w14:textId="77777777" w:rsidTr="009D207E">
        <w:trPr>
          <w:trHeight w:val="255"/>
        </w:trPr>
        <w:tc>
          <w:tcPr>
            <w:tcW w:w="2912" w:type="pct"/>
            <w:gridSpan w:val="2"/>
            <w:tcBorders>
              <w:top w:val="nil"/>
              <w:left w:val="nil"/>
              <w:bottom w:val="nil"/>
              <w:right w:val="nil"/>
            </w:tcBorders>
            <w:noWrap/>
            <w:vAlign w:val="bottom"/>
            <w:hideMark/>
          </w:tcPr>
          <w:p w14:paraId="3FE7B5B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7324B8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F892A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50" w:type="pct"/>
            <w:tcBorders>
              <w:top w:val="nil"/>
              <w:left w:val="nil"/>
              <w:bottom w:val="nil"/>
              <w:right w:val="nil"/>
            </w:tcBorders>
            <w:noWrap/>
            <w:vAlign w:val="bottom"/>
            <w:hideMark/>
          </w:tcPr>
          <w:p w14:paraId="6C3244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78" w:type="pct"/>
            <w:tcBorders>
              <w:top w:val="nil"/>
              <w:left w:val="nil"/>
              <w:bottom w:val="nil"/>
              <w:right w:val="nil"/>
            </w:tcBorders>
            <w:noWrap/>
            <w:vAlign w:val="bottom"/>
            <w:hideMark/>
          </w:tcPr>
          <w:p w14:paraId="5F7154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w:t>
            </w:r>
          </w:p>
        </w:tc>
        <w:tc>
          <w:tcPr>
            <w:tcW w:w="378" w:type="pct"/>
            <w:tcBorders>
              <w:top w:val="nil"/>
              <w:left w:val="nil"/>
              <w:bottom w:val="nil"/>
              <w:right w:val="nil"/>
            </w:tcBorders>
            <w:noWrap/>
            <w:vAlign w:val="bottom"/>
            <w:hideMark/>
          </w:tcPr>
          <w:p w14:paraId="19B304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w:t>
            </w:r>
          </w:p>
        </w:tc>
      </w:tr>
      <w:tr w:rsidR="005625FA" w:rsidRPr="0058117C" w14:paraId="02AFB29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EC72FF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5.4. Kapitalne pomoći iz županijskog proračuna</w:t>
            </w:r>
          </w:p>
        </w:tc>
        <w:tc>
          <w:tcPr>
            <w:tcW w:w="632" w:type="pct"/>
            <w:tcBorders>
              <w:top w:val="nil"/>
              <w:left w:val="nil"/>
              <w:bottom w:val="nil"/>
              <w:right w:val="nil"/>
            </w:tcBorders>
            <w:shd w:val="clear" w:color="000000" w:fill="FFFF99"/>
            <w:noWrap/>
            <w:vAlign w:val="bottom"/>
            <w:hideMark/>
          </w:tcPr>
          <w:p w14:paraId="2A87F43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CB1BC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21.000,00</w:t>
            </w:r>
          </w:p>
        </w:tc>
        <w:tc>
          <w:tcPr>
            <w:tcW w:w="350" w:type="pct"/>
            <w:tcBorders>
              <w:top w:val="nil"/>
              <w:left w:val="nil"/>
              <w:bottom w:val="nil"/>
              <w:right w:val="nil"/>
            </w:tcBorders>
            <w:shd w:val="clear" w:color="000000" w:fill="FFFF99"/>
            <w:noWrap/>
            <w:vAlign w:val="bottom"/>
            <w:hideMark/>
          </w:tcPr>
          <w:p w14:paraId="09947E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21.000,00</w:t>
            </w:r>
          </w:p>
        </w:tc>
        <w:tc>
          <w:tcPr>
            <w:tcW w:w="378" w:type="pct"/>
            <w:tcBorders>
              <w:top w:val="nil"/>
              <w:left w:val="nil"/>
              <w:bottom w:val="nil"/>
              <w:right w:val="nil"/>
            </w:tcBorders>
            <w:shd w:val="clear" w:color="000000" w:fill="FFFF99"/>
            <w:noWrap/>
            <w:vAlign w:val="bottom"/>
            <w:hideMark/>
          </w:tcPr>
          <w:p w14:paraId="20B858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21.210,00</w:t>
            </w:r>
          </w:p>
        </w:tc>
        <w:tc>
          <w:tcPr>
            <w:tcW w:w="378" w:type="pct"/>
            <w:tcBorders>
              <w:top w:val="nil"/>
              <w:left w:val="nil"/>
              <w:bottom w:val="nil"/>
              <w:right w:val="nil"/>
            </w:tcBorders>
            <w:shd w:val="clear" w:color="000000" w:fill="FFFF99"/>
            <w:noWrap/>
            <w:vAlign w:val="bottom"/>
            <w:hideMark/>
          </w:tcPr>
          <w:p w14:paraId="5B23ACF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21.422,10</w:t>
            </w:r>
          </w:p>
        </w:tc>
      </w:tr>
      <w:tr w:rsidR="005625FA" w:rsidRPr="0058117C" w14:paraId="21975350" w14:textId="77777777" w:rsidTr="009D207E">
        <w:trPr>
          <w:trHeight w:val="255"/>
        </w:trPr>
        <w:tc>
          <w:tcPr>
            <w:tcW w:w="2912" w:type="pct"/>
            <w:gridSpan w:val="2"/>
            <w:tcBorders>
              <w:top w:val="nil"/>
              <w:left w:val="nil"/>
              <w:bottom w:val="nil"/>
              <w:right w:val="nil"/>
            </w:tcBorders>
            <w:noWrap/>
            <w:vAlign w:val="bottom"/>
            <w:hideMark/>
          </w:tcPr>
          <w:p w14:paraId="2962EE1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354109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B0E53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50" w:type="pct"/>
            <w:tcBorders>
              <w:top w:val="nil"/>
              <w:left w:val="nil"/>
              <w:bottom w:val="nil"/>
              <w:right w:val="nil"/>
            </w:tcBorders>
            <w:noWrap/>
            <w:vAlign w:val="bottom"/>
            <w:hideMark/>
          </w:tcPr>
          <w:p w14:paraId="4FA017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78" w:type="pct"/>
            <w:tcBorders>
              <w:top w:val="nil"/>
              <w:left w:val="nil"/>
              <w:bottom w:val="nil"/>
              <w:right w:val="nil"/>
            </w:tcBorders>
            <w:noWrap/>
            <w:vAlign w:val="bottom"/>
            <w:hideMark/>
          </w:tcPr>
          <w:p w14:paraId="4BB492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21.210,00</w:t>
            </w:r>
          </w:p>
        </w:tc>
        <w:tc>
          <w:tcPr>
            <w:tcW w:w="378" w:type="pct"/>
            <w:tcBorders>
              <w:top w:val="nil"/>
              <w:left w:val="nil"/>
              <w:bottom w:val="nil"/>
              <w:right w:val="nil"/>
            </w:tcBorders>
            <w:noWrap/>
            <w:vAlign w:val="bottom"/>
            <w:hideMark/>
          </w:tcPr>
          <w:p w14:paraId="69634D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21.422,10</w:t>
            </w:r>
          </w:p>
        </w:tc>
      </w:tr>
      <w:tr w:rsidR="005625FA" w:rsidRPr="0058117C" w14:paraId="6CFBA1AB" w14:textId="77777777" w:rsidTr="009D207E">
        <w:trPr>
          <w:trHeight w:val="255"/>
        </w:trPr>
        <w:tc>
          <w:tcPr>
            <w:tcW w:w="2912" w:type="pct"/>
            <w:gridSpan w:val="2"/>
            <w:tcBorders>
              <w:top w:val="nil"/>
              <w:left w:val="nil"/>
              <w:bottom w:val="nil"/>
              <w:right w:val="nil"/>
            </w:tcBorders>
            <w:noWrap/>
            <w:vAlign w:val="bottom"/>
            <w:hideMark/>
          </w:tcPr>
          <w:p w14:paraId="4563ED5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595152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35A086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50" w:type="pct"/>
            <w:tcBorders>
              <w:top w:val="nil"/>
              <w:left w:val="nil"/>
              <w:bottom w:val="nil"/>
              <w:right w:val="nil"/>
            </w:tcBorders>
            <w:noWrap/>
            <w:vAlign w:val="bottom"/>
            <w:hideMark/>
          </w:tcPr>
          <w:p w14:paraId="10016C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78" w:type="pct"/>
            <w:tcBorders>
              <w:top w:val="nil"/>
              <w:left w:val="nil"/>
              <w:bottom w:val="nil"/>
              <w:right w:val="nil"/>
            </w:tcBorders>
            <w:noWrap/>
            <w:vAlign w:val="bottom"/>
            <w:hideMark/>
          </w:tcPr>
          <w:p w14:paraId="21A49C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21.210,00</w:t>
            </w:r>
          </w:p>
        </w:tc>
        <w:tc>
          <w:tcPr>
            <w:tcW w:w="378" w:type="pct"/>
            <w:tcBorders>
              <w:top w:val="nil"/>
              <w:left w:val="nil"/>
              <w:bottom w:val="nil"/>
              <w:right w:val="nil"/>
            </w:tcBorders>
            <w:noWrap/>
            <w:vAlign w:val="bottom"/>
            <w:hideMark/>
          </w:tcPr>
          <w:p w14:paraId="431DE5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21.422,10</w:t>
            </w:r>
          </w:p>
        </w:tc>
      </w:tr>
      <w:tr w:rsidR="005625FA" w:rsidRPr="0058117C" w14:paraId="6E8660A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C76025A"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6.1. </w:t>
            </w:r>
            <w:proofErr w:type="spellStart"/>
            <w:r w:rsidRPr="0058117C">
              <w:rPr>
                <w:rFonts w:ascii="Arial" w:hAnsi="Arial" w:cs="Arial"/>
                <w:b/>
                <w:bCs/>
                <w:color w:val="000000"/>
                <w:sz w:val="14"/>
                <w:szCs w:val="14"/>
                <w:lang w:val="en-US" w:eastAsia="en-US"/>
              </w:rPr>
              <w:t>Tekuće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donacije</w:t>
            </w:r>
            <w:proofErr w:type="spellEnd"/>
            <w:r w:rsidRPr="0058117C">
              <w:rPr>
                <w:rFonts w:ascii="Arial" w:hAnsi="Arial" w:cs="Arial"/>
                <w:b/>
                <w:bCs/>
                <w:color w:val="000000"/>
                <w:sz w:val="14"/>
                <w:szCs w:val="14"/>
                <w:lang w:val="en-US" w:eastAsia="en-US"/>
              </w:rPr>
              <w:t xml:space="preserve"> </w:t>
            </w:r>
          </w:p>
        </w:tc>
        <w:tc>
          <w:tcPr>
            <w:tcW w:w="632" w:type="pct"/>
            <w:tcBorders>
              <w:top w:val="nil"/>
              <w:left w:val="nil"/>
              <w:bottom w:val="nil"/>
              <w:right w:val="nil"/>
            </w:tcBorders>
            <w:shd w:val="clear" w:color="000000" w:fill="FFFF99"/>
            <w:noWrap/>
            <w:vAlign w:val="bottom"/>
            <w:hideMark/>
          </w:tcPr>
          <w:p w14:paraId="2644F9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12.375,00</w:t>
            </w:r>
          </w:p>
        </w:tc>
        <w:tc>
          <w:tcPr>
            <w:tcW w:w="350" w:type="pct"/>
            <w:tcBorders>
              <w:top w:val="nil"/>
              <w:left w:val="nil"/>
              <w:bottom w:val="nil"/>
              <w:right w:val="nil"/>
            </w:tcBorders>
            <w:shd w:val="clear" w:color="000000" w:fill="FFFF99"/>
            <w:noWrap/>
            <w:vAlign w:val="bottom"/>
            <w:hideMark/>
          </w:tcPr>
          <w:p w14:paraId="3F22D14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5C347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F8C17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C7ACFE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9854347" w14:textId="77777777" w:rsidTr="009D207E">
        <w:trPr>
          <w:trHeight w:val="255"/>
        </w:trPr>
        <w:tc>
          <w:tcPr>
            <w:tcW w:w="2912" w:type="pct"/>
            <w:gridSpan w:val="2"/>
            <w:tcBorders>
              <w:top w:val="nil"/>
              <w:left w:val="nil"/>
              <w:bottom w:val="nil"/>
              <w:right w:val="nil"/>
            </w:tcBorders>
            <w:noWrap/>
            <w:vAlign w:val="bottom"/>
            <w:hideMark/>
          </w:tcPr>
          <w:p w14:paraId="3436C60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458C3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12.375,00</w:t>
            </w:r>
          </w:p>
        </w:tc>
        <w:tc>
          <w:tcPr>
            <w:tcW w:w="350" w:type="pct"/>
            <w:tcBorders>
              <w:top w:val="nil"/>
              <w:left w:val="nil"/>
              <w:bottom w:val="nil"/>
              <w:right w:val="nil"/>
            </w:tcBorders>
            <w:noWrap/>
            <w:vAlign w:val="bottom"/>
            <w:hideMark/>
          </w:tcPr>
          <w:p w14:paraId="4C4D28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72027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78658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7F7D3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8FEB7F2" w14:textId="77777777" w:rsidTr="009D207E">
        <w:trPr>
          <w:trHeight w:val="255"/>
        </w:trPr>
        <w:tc>
          <w:tcPr>
            <w:tcW w:w="2912" w:type="pct"/>
            <w:gridSpan w:val="2"/>
            <w:tcBorders>
              <w:top w:val="nil"/>
              <w:left w:val="nil"/>
              <w:bottom w:val="nil"/>
              <w:right w:val="nil"/>
            </w:tcBorders>
            <w:noWrap/>
            <w:vAlign w:val="bottom"/>
            <w:hideMark/>
          </w:tcPr>
          <w:p w14:paraId="4872D289"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803A0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12.375,00</w:t>
            </w:r>
          </w:p>
        </w:tc>
        <w:tc>
          <w:tcPr>
            <w:tcW w:w="350" w:type="pct"/>
            <w:tcBorders>
              <w:top w:val="nil"/>
              <w:left w:val="nil"/>
              <w:bottom w:val="nil"/>
              <w:right w:val="nil"/>
            </w:tcBorders>
            <w:noWrap/>
            <w:vAlign w:val="bottom"/>
            <w:hideMark/>
          </w:tcPr>
          <w:p w14:paraId="3E2385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3B72D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54C66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F04DF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4DEA57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EE38A5E"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T100011 Sanacija divljih odlagališta otpada na poljoprivrednom zemljištu</w:t>
            </w:r>
          </w:p>
        </w:tc>
        <w:tc>
          <w:tcPr>
            <w:tcW w:w="632" w:type="pct"/>
            <w:tcBorders>
              <w:top w:val="nil"/>
              <w:left w:val="nil"/>
              <w:bottom w:val="nil"/>
              <w:right w:val="nil"/>
            </w:tcBorders>
            <w:shd w:val="clear" w:color="000000" w:fill="CCCCFF"/>
            <w:noWrap/>
            <w:vAlign w:val="bottom"/>
            <w:hideMark/>
          </w:tcPr>
          <w:p w14:paraId="0A400E9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6.000,00</w:t>
            </w:r>
          </w:p>
        </w:tc>
        <w:tc>
          <w:tcPr>
            <w:tcW w:w="350" w:type="pct"/>
            <w:tcBorders>
              <w:top w:val="nil"/>
              <w:left w:val="nil"/>
              <w:bottom w:val="nil"/>
              <w:right w:val="nil"/>
            </w:tcBorders>
            <w:shd w:val="clear" w:color="000000" w:fill="CCCCFF"/>
            <w:noWrap/>
            <w:vAlign w:val="bottom"/>
            <w:hideMark/>
          </w:tcPr>
          <w:p w14:paraId="567D8E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w:t>
            </w:r>
          </w:p>
        </w:tc>
        <w:tc>
          <w:tcPr>
            <w:tcW w:w="350" w:type="pct"/>
            <w:tcBorders>
              <w:top w:val="nil"/>
              <w:left w:val="nil"/>
              <w:bottom w:val="nil"/>
              <w:right w:val="nil"/>
            </w:tcBorders>
            <w:shd w:val="clear" w:color="000000" w:fill="CCCCFF"/>
            <w:noWrap/>
            <w:vAlign w:val="bottom"/>
            <w:hideMark/>
          </w:tcPr>
          <w:p w14:paraId="29CCD8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w:t>
            </w:r>
          </w:p>
        </w:tc>
        <w:tc>
          <w:tcPr>
            <w:tcW w:w="378" w:type="pct"/>
            <w:tcBorders>
              <w:top w:val="nil"/>
              <w:left w:val="nil"/>
              <w:bottom w:val="nil"/>
              <w:right w:val="nil"/>
            </w:tcBorders>
            <w:shd w:val="clear" w:color="000000" w:fill="CCCCFF"/>
            <w:noWrap/>
            <w:vAlign w:val="bottom"/>
            <w:hideMark/>
          </w:tcPr>
          <w:p w14:paraId="3298246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9.090,00</w:t>
            </w:r>
          </w:p>
        </w:tc>
        <w:tc>
          <w:tcPr>
            <w:tcW w:w="378" w:type="pct"/>
            <w:tcBorders>
              <w:top w:val="nil"/>
              <w:left w:val="nil"/>
              <w:bottom w:val="nil"/>
              <w:right w:val="nil"/>
            </w:tcBorders>
            <w:shd w:val="clear" w:color="000000" w:fill="CCCCFF"/>
            <w:noWrap/>
            <w:vAlign w:val="bottom"/>
            <w:hideMark/>
          </w:tcPr>
          <w:p w14:paraId="11B9EDA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9.180,90</w:t>
            </w:r>
          </w:p>
        </w:tc>
      </w:tr>
      <w:tr w:rsidR="005625FA" w:rsidRPr="0058117C" w14:paraId="4785DF5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C7D930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487D549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6.000,00</w:t>
            </w:r>
          </w:p>
        </w:tc>
        <w:tc>
          <w:tcPr>
            <w:tcW w:w="350" w:type="pct"/>
            <w:tcBorders>
              <w:top w:val="nil"/>
              <w:left w:val="nil"/>
              <w:bottom w:val="nil"/>
              <w:right w:val="nil"/>
            </w:tcBorders>
            <w:shd w:val="clear" w:color="000000" w:fill="FFFF99"/>
            <w:noWrap/>
            <w:vAlign w:val="bottom"/>
            <w:hideMark/>
          </w:tcPr>
          <w:p w14:paraId="0B2427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w:t>
            </w:r>
          </w:p>
        </w:tc>
        <w:tc>
          <w:tcPr>
            <w:tcW w:w="350" w:type="pct"/>
            <w:tcBorders>
              <w:top w:val="nil"/>
              <w:left w:val="nil"/>
              <w:bottom w:val="nil"/>
              <w:right w:val="nil"/>
            </w:tcBorders>
            <w:shd w:val="clear" w:color="000000" w:fill="FFFF99"/>
            <w:noWrap/>
            <w:vAlign w:val="bottom"/>
            <w:hideMark/>
          </w:tcPr>
          <w:p w14:paraId="051163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w:t>
            </w:r>
          </w:p>
        </w:tc>
        <w:tc>
          <w:tcPr>
            <w:tcW w:w="378" w:type="pct"/>
            <w:tcBorders>
              <w:top w:val="nil"/>
              <w:left w:val="nil"/>
              <w:bottom w:val="nil"/>
              <w:right w:val="nil"/>
            </w:tcBorders>
            <w:shd w:val="clear" w:color="000000" w:fill="FFFF99"/>
            <w:noWrap/>
            <w:vAlign w:val="bottom"/>
            <w:hideMark/>
          </w:tcPr>
          <w:p w14:paraId="072F2D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9.090,00</w:t>
            </w:r>
          </w:p>
        </w:tc>
        <w:tc>
          <w:tcPr>
            <w:tcW w:w="378" w:type="pct"/>
            <w:tcBorders>
              <w:top w:val="nil"/>
              <w:left w:val="nil"/>
              <w:bottom w:val="nil"/>
              <w:right w:val="nil"/>
            </w:tcBorders>
            <w:shd w:val="clear" w:color="000000" w:fill="FFFF99"/>
            <w:noWrap/>
            <w:vAlign w:val="bottom"/>
            <w:hideMark/>
          </w:tcPr>
          <w:p w14:paraId="37EAD8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9.180,90</w:t>
            </w:r>
          </w:p>
        </w:tc>
      </w:tr>
      <w:tr w:rsidR="005625FA" w:rsidRPr="0058117C" w14:paraId="22424D6A" w14:textId="77777777" w:rsidTr="009D207E">
        <w:trPr>
          <w:trHeight w:val="255"/>
        </w:trPr>
        <w:tc>
          <w:tcPr>
            <w:tcW w:w="2912" w:type="pct"/>
            <w:gridSpan w:val="2"/>
            <w:tcBorders>
              <w:top w:val="nil"/>
              <w:left w:val="nil"/>
              <w:bottom w:val="nil"/>
              <w:right w:val="nil"/>
            </w:tcBorders>
            <w:noWrap/>
            <w:vAlign w:val="bottom"/>
            <w:hideMark/>
          </w:tcPr>
          <w:p w14:paraId="75D6360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5E32B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6.000,00</w:t>
            </w:r>
          </w:p>
        </w:tc>
        <w:tc>
          <w:tcPr>
            <w:tcW w:w="350" w:type="pct"/>
            <w:tcBorders>
              <w:top w:val="nil"/>
              <w:left w:val="nil"/>
              <w:bottom w:val="nil"/>
              <w:right w:val="nil"/>
            </w:tcBorders>
            <w:noWrap/>
            <w:vAlign w:val="bottom"/>
            <w:hideMark/>
          </w:tcPr>
          <w:p w14:paraId="6711EE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50" w:type="pct"/>
            <w:tcBorders>
              <w:top w:val="nil"/>
              <w:left w:val="nil"/>
              <w:bottom w:val="nil"/>
              <w:right w:val="nil"/>
            </w:tcBorders>
            <w:noWrap/>
            <w:vAlign w:val="bottom"/>
            <w:hideMark/>
          </w:tcPr>
          <w:p w14:paraId="35EE832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78" w:type="pct"/>
            <w:tcBorders>
              <w:top w:val="nil"/>
              <w:left w:val="nil"/>
              <w:bottom w:val="nil"/>
              <w:right w:val="nil"/>
            </w:tcBorders>
            <w:noWrap/>
            <w:vAlign w:val="bottom"/>
            <w:hideMark/>
          </w:tcPr>
          <w:p w14:paraId="1A2AC1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w:t>
            </w:r>
          </w:p>
        </w:tc>
        <w:tc>
          <w:tcPr>
            <w:tcW w:w="378" w:type="pct"/>
            <w:tcBorders>
              <w:top w:val="nil"/>
              <w:left w:val="nil"/>
              <w:bottom w:val="nil"/>
              <w:right w:val="nil"/>
            </w:tcBorders>
            <w:noWrap/>
            <w:vAlign w:val="bottom"/>
            <w:hideMark/>
          </w:tcPr>
          <w:p w14:paraId="755393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w:t>
            </w:r>
          </w:p>
        </w:tc>
      </w:tr>
      <w:tr w:rsidR="005625FA" w:rsidRPr="0058117C" w14:paraId="05545E7A" w14:textId="77777777" w:rsidTr="009D207E">
        <w:trPr>
          <w:trHeight w:val="255"/>
        </w:trPr>
        <w:tc>
          <w:tcPr>
            <w:tcW w:w="2912" w:type="pct"/>
            <w:gridSpan w:val="2"/>
            <w:tcBorders>
              <w:top w:val="nil"/>
              <w:left w:val="nil"/>
              <w:bottom w:val="nil"/>
              <w:right w:val="nil"/>
            </w:tcBorders>
            <w:noWrap/>
            <w:vAlign w:val="bottom"/>
            <w:hideMark/>
          </w:tcPr>
          <w:p w14:paraId="64A09F2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1070F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6.000,00</w:t>
            </w:r>
          </w:p>
        </w:tc>
        <w:tc>
          <w:tcPr>
            <w:tcW w:w="350" w:type="pct"/>
            <w:tcBorders>
              <w:top w:val="nil"/>
              <w:left w:val="nil"/>
              <w:bottom w:val="nil"/>
              <w:right w:val="nil"/>
            </w:tcBorders>
            <w:noWrap/>
            <w:vAlign w:val="bottom"/>
            <w:hideMark/>
          </w:tcPr>
          <w:p w14:paraId="06E235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50" w:type="pct"/>
            <w:tcBorders>
              <w:top w:val="nil"/>
              <w:left w:val="nil"/>
              <w:bottom w:val="nil"/>
              <w:right w:val="nil"/>
            </w:tcBorders>
            <w:noWrap/>
            <w:vAlign w:val="bottom"/>
            <w:hideMark/>
          </w:tcPr>
          <w:p w14:paraId="2F1C925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w:t>
            </w:r>
          </w:p>
        </w:tc>
        <w:tc>
          <w:tcPr>
            <w:tcW w:w="378" w:type="pct"/>
            <w:tcBorders>
              <w:top w:val="nil"/>
              <w:left w:val="nil"/>
              <w:bottom w:val="nil"/>
              <w:right w:val="nil"/>
            </w:tcBorders>
            <w:noWrap/>
            <w:vAlign w:val="bottom"/>
            <w:hideMark/>
          </w:tcPr>
          <w:p w14:paraId="762631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w:t>
            </w:r>
          </w:p>
        </w:tc>
        <w:tc>
          <w:tcPr>
            <w:tcW w:w="378" w:type="pct"/>
            <w:tcBorders>
              <w:top w:val="nil"/>
              <w:left w:val="nil"/>
              <w:bottom w:val="nil"/>
              <w:right w:val="nil"/>
            </w:tcBorders>
            <w:noWrap/>
            <w:vAlign w:val="bottom"/>
            <w:hideMark/>
          </w:tcPr>
          <w:p w14:paraId="324B14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w:t>
            </w:r>
          </w:p>
        </w:tc>
      </w:tr>
      <w:tr w:rsidR="005625FA" w:rsidRPr="0058117C" w14:paraId="358205E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0B91A8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T100012 Sanacija poljskih puteva</w:t>
            </w:r>
          </w:p>
        </w:tc>
        <w:tc>
          <w:tcPr>
            <w:tcW w:w="632" w:type="pct"/>
            <w:tcBorders>
              <w:top w:val="nil"/>
              <w:left w:val="nil"/>
              <w:bottom w:val="nil"/>
              <w:right w:val="nil"/>
            </w:tcBorders>
            <w:shd w:val="clear" w:color="000000" w:fill="CCCCFF"/>
            <w:noWrap/>
            <w:vAlign w:val="bottom"/>
            <w:hideMark/>
          </w:tcPr>
          <w:p w14:paraId="283B8D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CCCCFF"/>
            <w:noWrap/>
            <w:vAlign w:val="bottom"/>
            <w:hideMark/>
          </w:tcPr>
          <w:p w14:paraId="0FA992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20.600,00</w:t>
            </w:r>
          </w:p>
        </w:tc>
        <w:tc>
          <w:tcPr>
            <w:tcW w:w="350" w:type="pct"/>
            <w:tcBorders>
              <w:top w:val="nil"/>
              <w:left w:val="nil"/>
              <w:bottom w:val="nil"/>
              <w:right w:val="nil"/>
            </w:tcBorders>
            <w:shd w:val="clear" w:color="000000" w:fill="CCCCFF"/>
            <w:noWrap/>
            <w:vAlign w:val="bottom"/>
            <w:hideMark/>
          </w:tcPr>
          <w:p w14:paraId="776BE0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00A05F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237AB51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7AE18F9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82A40E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6807EF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138C18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20.600,00</w:t>
            </w:r>
          </w:p>
        </w:tc>
        <w:tc>
          <w:tcPr>
            <w:tcW w:w="350" w:type="pct"/>
            <w:tcBorders>
              <w:top w:val="nil"/>
              <w:left w:val="nil"/>
              <w:bottom w:val="nil"/>
              <w:right w:val="nil"/>
            </w:tcBorders>
            <w:shd w:val="clear" w:color="000000" w:fill="FFFF99"/>
            <w:noWrap/>
            <w:vAlign w:val="bottom"/>
            <w:hideMark/>
          </w:tcPr>
          <w:p w14:paraId="0083E3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5EC6D5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0CFDACF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5A357D53" w14:textId="77777777" w:rsidTr="009D207E">
        <w:trPr>
          <w:trHeight w:val="255"/>
        </w:trPr>
        <w:tc>
          <w:tcPr>
            <w:tcW w:w="2912" w:type="pct"/>
            <w:gridSpan w:val="2"/>
            <w:tcBorders>
              <w:top w:val="nil"/>
              <w:left w:val="nil"/>
              <w:bottom w:val="nil"/>
              <w:right w:val="nil"/>
            </w:tcBorders>
            <w:noWrap/>
            <w:vAlign w:val="bottom"/>
            <w:hideMark/>
          </w:tcPr>
          <w:p w14:paraId="3A4E8A7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222E5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3FD4CD8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20.600,00</w:t>
            </w:r>
          </w:p>
        </w:tc>
        <w:tc>
          <w:tcPr>
            <w:tcW w:w="350" w:type="pct"/>
            <w:tcBorders>
              <w:top w:val="nil"/>
              <w:left w:val="nil"/>
              <w:bottom w:val="nil"/>
              <w:right w:val="nil"/>
            </w:tcBorders>
            <w:noWrap/>
            <w:vAlign w:val="bottom"/>
            <w:hideMark/>
          </w:tcPr>
          <w:p w14:paraId="61DD27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7C5398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2E1442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24A6D72E" w14:textId="77777777" w:rsidTr="009D207E">
        <w:trPr>
          <w:trHeight w:val="255"/>
        </w:trPr>
        <w:tc>
          <w:tcPr>
            <w:tcW w:w="2912" w:type="pct"/>
            <w:gridSpan w:val="2"/>
            <w:tcBorders>
              <w:top w:val="nil"/>
              <w:left w:val="nil"/>
              <w:bottom w:val="nil"/>
              <w:right w:val="nil"/>
            </w:tcBorders>
            <w:noWrap/>
            <w:vAlign w:val="bottom"/>
            <w:hideMark/>
          </w:tcPr>
          <w:p w14:paraId="5115CC3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C4940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313701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20.600,00</w:t>
            </w:r>
          </w:p>
        </w:tc>
        <w:tc>
          <w:tcPr>
            <w:tcW w:w="350" w:type="pct"/>
            <w:tcBorders>
              <w:top w:val="nil"/>
              <w:left w:val="nil"/>
              <w:bottom w:val="nil"/>
              <w:right w:val="nil"/>
            </w:tcBorders>
            <w:noWrap/>
            <w:vAlign w:val="bottom"/>
            <w:hideMark/>
          </w:tcPr>
          <w:p w14:paraId="263FBE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768B25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532745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7384E4D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F99C13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T100013 Održavanje zgrada za redovno  korištenje</w:t>
            </w:r>
          </w:p>
        </w:tc>
        <w:tc>
          <w:tcPr>
            <w:tcW w:w="632" w:type="pct"/>
            <w:tcBorders>
              <w:top w:val="nil"/>
              <w:left w:val="nil"/>
              <w:bottom w:val="nil"/>
              <w:right w:val="nil"/>
            </w:tcBorders>
            <w:shd w:val="clear" w:color="000000" w:fill="CCCCFF"/>
            <w:noWrap/>
            <w:vAlign w:val="bottom"/>
            <w:hideMark/>
          </w:tcPr>
          <w:p w14:paraId="389591E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2.400,00</w:t>
            </w:r>
          </w:p>
        </w:tc>
        <w:tc>
          <w:tcPr>
            <w:tcW w:w="350" w:type="pct"/>
            <w:tcBorders>
              <w:top w:val="nil"/>
              <w:left w:val="nil"/>
              <w:bottom w:val="nil"/>
              <w:right w:val="nil"/>
            </w:tcBorders>
            <w:shd w:val="clear" w:color="000000" w:fill="CCCCFF"/>
            <w:noWrap/>
            <w:vAlign w:val="bottom"/>
            <w:hideMark/>
          </w:tcPr>
          <w:p w14:paraId="5D0C071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CCCCFF"/>
            <w:noWrap/>
            <w:vAlign w:val="bottom"/>
            <w:hideMark/>
          </w:tcPr>
          <w:p w14:paraId="3179D1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29653A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2B90F7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2014282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C4B00F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lastRenderedPageBreak/>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470D1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2.400,00</w:t>
            </w:r>
          </w:p>
        </w:tc>
        <w:tc>
          <w:tcPr>
            <w:tcW w:w="350" w:type="pct"/>
            <w:tcBorders>
              <w:top w:val="nil"/>
              <w:left w:val="nil"/>
              <w:bottom w:val="nil"/>
              <w:right w:val="nil"/>
            </w:tcBorders>
            <w:shd w:val="clear" w:color="000000" w:fill="FFFF99"/>
            <w:noWrap/>
            <w:vAlign w:val="bottom"/>
            <w:hideMark/>
          </w:tcPr>
          <w:p w14:paraId="27308FE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FFFF99"/>
            <w:noWrap/>
            <w:vAlign w:val="bottom"/>
            <w:hideMark/>
          </w:tcPr>
          <w:p w14:paraId="0D0CC7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E567F9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768871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0388CFD" w14:textId="77777777" w:rsidTr="009D207E">
        <w:trPr>
          <w:trHeight w:val="255"/>
        </w:trPr>
        <w:tc>
          <w:tcPr>
            <w:tcW w:w="2912" w:type="pct"/>
            <w:gridSpan w:val="2"/>
            <w:tcBorders>
              <w:top w:val="nil"/>
              <w:left w:val="nil"/>
              <w:bottom w:val="nil"/>
              <w:right w:val="nil"/>
            </w:tcBorders>
            <w:noWrap/>
            <w:vAlign w:val="bottom"/>
            <w:hideMark/>
          </w:tcPr>
          <w:p w14:paraId="4055E22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9D18E3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2.400,00</w:t>
            </w:r>
          </w:p>
        </w:tc>
        <w:tc>
          <w:tcPr>
            <w:tcW w:w="350" w:type="pct"/>
            <w:tcBorders>
              <w:top w:val="nil"/>
              <w:left w:val="nil"/>
              <w:bottom w:val="nil"/>
              <w:right w:val="nil"/>
            </w:tcBorders>
            <w:noWrap/>
            <w:vAlign w:val="bottom"/>
            <w:hideMark/>
          </w:tcPr>
          <w:p w14:paraId="3748C5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7DBDF4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B5F50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29A9A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F85C729" w14:textId="77777777" w:rsidTr="009D207E">
        <w:trPr>
          <w:trHeight w:val="255"/>
        </w:trPr>
        <w:tc>
          <w:tcPr>
            <w:tcW w:w="2912" w:type="pct"/>
            <w:gridSpan w:val="2"/>
            <w:tcBorders>
              <w:top w:val="nil"/>
              <w:left w:val="nil"/>
              <w:bottom w:val="nil"/>
              <w:right w:val="nil"/>
            </w:tcBorders>
            <w:noWrap/>
            <w:vAlign w:val="bottom"/>
            <w:hideMark/>
          </w:tcPr>
          <w:p w14:paraId="24859EC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528FC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2.400,00</w:t>
            </w:r>
          </w:p>
        </w:tc>
        <w:tc>
          <w:tcPr>
            <w:tcW w:w="350" w:type="pct"/>
            <w:tcBorders>
              <w:top w:val="nil"/>
              <w:left w:val="nil"/>
              <w:bottom w:val="nil"/>
              <w:right w:val="nil"/>
            </w:tcBorders>
            <w:noWrap/>
            <w:vAlign w:val="bottom"/>
            <w:hideMark/>
          </w:tcPr>
          <w:p w14:paraId="005C5A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71F747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6870A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5B082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CA2BC9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A362B2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2B22B7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DEF7A1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72BB9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0379E6A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7691A6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FAB4ABD" w14:textId="77777777" w:rsidTr="009D207E">
        <w:trPr>
          <w:trHeight w:val="255"/>
        </w:trPr>
        <w:tc>
          <w:tcPr>
            <w:tcW w:w="2912" w:type="pct"/>
            <w:gridSpan w:val="2"/>
            <w:tcBorders>
              <w:top w:val="nil"/>
              <w:left w:val="nil"/>
              <w:bottom w:val="nil"/>
              <w:right w:val="nil"/>
            </w:tcBorders>
            <w:noWrap/>
            <w:vAlign w:val="bottom"/>
            <w:hideMark/>
          </w:tcPr>
          <w:p w14:paraId="1A29A54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AB666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2747D6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9FB72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1E69ED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60C70F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399AB736" w14:textId="77777777" w:rsidTr="009D207E">
        <w:trPr>
          <w:trHeight w:val="255"/>
        </w:trPr>
        <w:tc>
          <w:tcPr>
            <w:tcW w:w="2912" w:type="pct"/>
            <w:gridSpan w:val="2"/>
            <w:tcBorders>
              <w:top w:val="nil"/>
              <w:left w:val="nil"/>
              <w:bottom w:val="nil"/>
              <w:right w:val="nil"/>
            </w:tcBorders>
            <w:noWrap/>
            <w:vAlign w:val="bottom"/>
            <w:hideMark/>
          </w:tcPr>
          <w:p w14:paraId="795F244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20090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AB5CD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B9E8E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7CDFDF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338CBF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4BBCD0E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F73712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T100014 Izrada projektne dokumentacije</w:t>
            </w:r>
          </w:p>
        </w:tc>
        <w:tc>
          <w:tcPr>
            <w:tcW w:w="632" w:type="pct"/>
            <w:tcBorders>
              <w:top w:val="nil"/>
              <w:left w:val="nil"/>
              <w:bottom w:val="nil"/>
              <w:right w:val="nil"/>
            </w:tcBorders>
            <w:shd w:val="clear" w:color="000000" w:fill="CCCCFF"/>
            <w:noWrap/>
            <w:vAlign w:val="bottom"/>
            <w:hideMark/>
          </w:tcPr>
          <w:p w14:paraId="0AC9AE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CCCCFF"/>
            <w:noWrap/>
            <w:vAlign w:val="bottom"/>
            <w:hideMark/>
          </w:tcPr>
          <w:p w14:paraId="762624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CCCCFF"/>
            <w:noWrap/>
            <w:vAlign w:val="bottom"/>
            <w:hideMark/>
          </w:tcPr>
          <w:p w14:paraId="30635E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6F2E57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5FDA10A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3E40238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5A7BEC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F4FD3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2466611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FFFF99"/>
            <w:noWrap/>
            <w:vAlign w:val="bottom"/>
            <w:hideMark/>
          </w:tcPr>
          <w:p w14:paraId="06A751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BF7F48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26D18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1D7BDCE" w14:textId="77777777" w:rsidTr="009D207E">
        <w:trPr>
          <w:trHeight w:val="255"/>
        </w:trPr>
        <w:tc>
          <w:tcPr>
            <w:tcW w:w="2912" w:type="pct"/>
            <w:gridSpan w:val="2"/>
            <w:tcBorders>
              <w:top w:val="nil"/>
              <w:left w:val="nil"/>
              <w:bottom w:val="nil"/>
              <w:right w:val="nil"/>
            </w:tcBorders>
            <w:noWrap/>
            <w:vAlign w:val="bottom"/>
            <w:hideMark/>
          </w:tcPr>
          <w:p w14:paraId="3D9FE17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999498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48A69B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3AB501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D03FA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CACF2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FE3BF8B" w14:textId="77777777" w:rsidTr="009D207E">
        <w:trPr>
          <w:trHeight w:val="255"/>
        </w:trPr>
        <w:tc>
          <w:tcPr>
            <w:tcW w:w="2912" w:type="pct"/>
            <w:gridSpan w:val="2"/>
            <w:tcBorders>
              <w:top w:val="nil"/>
              <w:left w:val="nil"/>
              <w:bottom w:val="nil"/>
              <w:right w:val="nil"/>
            </w:tcBorders>
            <w:noWrap/>
            <w:vAlign w:val="bottom"/>
            <w:hideMark/>
          </w:tcPr>
          <w:p w14:paraId="4C992ECC"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BA533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7BAF31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0B1C0A9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DCF68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8F526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8C28A9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F382916"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688D18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801C6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732128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66FEBF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561402F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2014CEB0" w14:textId="77777777" w:rsidTr="009D207E">
        <w:trPr>
          <w:trHeight w:val="255"/>
        </w:trPr>
        <w:tc>
          <w:tcPr>
            <w:tcW w:w="2912" w:type="pct"/>
            <w:gridSpan w:val="2"/>
            <w:tcBorders>
              <w:top w:val="nil"/>
              <w:left w:val="nil"/>
              <w:bottom w:val="nil"/>
              <w:right w:val="nil"/>
            </w:tcBorders>
            <w:noWrap/>
            <w:vAlign w:val="bottom"/>
            <w:hideMark/>
          </w:tcPr>
          <w:p w14:paraId="3A4C441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ADCC9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3280E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2BC40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1AF248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5BCE9A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5B1B5A5D" w14:textId="77777777" w:rsidTr="009D207E">
        <w:trPr>
          <w:trHeight w:val="255"/>
        </w:trPr>
        <w:tc>
          <w:tcPr>
            <w:tcW w:w="2912" w:type="pct"/>
            <w:gridSpan w:val="2"/>
            <w:tcBorders>
              <w:top w:val="nil"/>
              <w:left w:val="nil"/>
              <w:bottom w:val="nil"/>
              <w:right w:val="nil"/>
            </w:tcBorders>
            <w:noWrap/>
            <w:vAlign w:val="bottom"/>
            <w:hideMark/>
          </w:tcPr>
          <w:p w14:paraId="5949FC3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65DD8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94FE5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92A3D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1488AD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5A827D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4AA62EA3"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436694C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Program 1004 </w:t>
            </w:r>
            <w:proofErr w:type="spellStart"/>
            <w:r w:rsidRPr="0058117C">
              <w:rPr>
                <w:rFonts w:ascii="Arial" w:hAnsi="Arial" w:cs="Arial"/>
                <w:b/>
                <w:bCs/>
                <w:color w:val="000000"/>
                <w:sz w:val="14"/>
                <w:szCs w:val="14"/>
                <w:lang w:val="en-US" w:eastAsia="en-US"/>
              </w:rPr>
              <w:t>Zaštita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okoliša</w:t>
            </w:r>
            <w:proofErr w:type="spellEnd"/>
          </w:p>
        </w:tc>
        <w:tc>
          <w:tcPr>
            <w:tcW w:w="632" w:type="pct"/>
            <w:tcBorders>
              <w:top w:val="nil"/>
              <w:left w:val="nil"/>
              <w:bottom w:val="nil"/>
              <w:right w:val="nil"/>
            </w:tcBorders>
            <w:shd w:val="clear" w:color="000000" w:fill="9999FF"/>
            <w:noWrap/>
            <w:vAlign w:val="bottom"/>
            <w:hideMark/>
          </w:tcPr>
          <w:p w14:paraId="51674F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99.269,84</w:t>
            </w:r>
          </w:p>
        </w:tc>
        <w:tc>
          <w:tcPr>
            <w:tcW w:w="350" w:type="pct"/>
            <w:tcBorders>
              <w:top w:val="nil"/>
              <w:left w:val="nil"/>
              <w:bottom w:val="nil"/>
              <w:right w:val="nil"/>
            </w:tcBorders>
            <w:shd w:val="clear" w:color="000000" w:fill="9999FF"/>
            <w:noWrap/>
            <w:vAlign w:val="bottom"/>
            <w:hideMark/>
          </w:tcPr>
          <w:p w14:paraId="035BB8C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62.794,94</w:t>
            </w:r>
          </w:p>
        </w:tc>
        <w:tc>
          <w:tcPr>
            <w:tcW w:w="350" w:type="pct"/>
            <w:tcBorders>
              <w:top w:val="nil"/>
              <w:left w:val="nil"/>
              <w:bottom w:val="nil"/>
              <w:right w:val="nil"/>
            </w:tcBorders>
            <w:shd w:val="clear" w:color="000000" w:fill="9999FF"/>
            <w:noWrap/>
            <w:vAlign w:val="bottom"/>
            <w:hideMark/>
          </w:tcPr>
          <w:p w14:paraId="70CBE9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59.361,00</w:t>
            </w:r>
          </w:p>
        </w:tc>
        <w:tc>
          <w:tcPr>
            <w:tcW w:w="378" w:type="pct"/>
            <w:tcBorders>
              <w:top w:val="nil"/>
              <w:left w:val="nil"/>
              <w:bottom w:val="nil"/>
              <w:right w:val="nil"/>
            </w:tcBorders>
            <w:shd w:val="clear" w:color="000000" w:fill="9999FF"/>
            <w:noWrap/>
            <w:vAlign w:val="bottom"/>
            <w:hideMark/>
          </w:tcPr>
          <w:p w14:paraId="59D7484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59.954,61</w:t>
            </w:r>
          </w:p>
        </w:tc>
        <w:tc>
          <w:tcPr>
            <w:tcW w:w="378" w:type="pct"/>
            <w:tcBorders>
              <w:top w:val="nil"/>
              <w:left w:val="nil"/>
              <w:bottom w:val="nil"/>
              <w:right w:val="nil"/>
            </w:tcBorders>
            <w:shd w:val="clear" w:color="000000" w:fill="9999FF"/>
            <w:noWrap/>
            <w:vAlign w:val="bottom"/>
            <w:hideMark/>
          </w:tcPr>
          <w:p w14:paraId="32FDB8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60.554,16</w:t>
            </w:r>
          </w:p>
        </w:tc>
      </w:tr>
      <w:tr w:rsidR="005625FA" w:rsidRPr="0058117C" w14:paraId="5281C8E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4581195"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A100011 </w:t>
            </w:r>
            <w:proofErr w:type="spellStart"/>
            <w:r w:rsidRPr="0058117C">
              <w:rPr>
                <w:rFonts w:ascii="Arial" w:hAnsi="Arial" w:cs="Arial"/>
                <w:b/>
                <w:bCs/>
                <w:color w:val="000000"/>
                <w:sz w:val="14"/>
                <w:szCs w:val="14"/>
                <w:lang w:val="en-US" w:eastAsia="en-US"/>
              </w:rPr>
              <w:t>Higijeničarska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služba</w:t>
            </w:r>
            <w:proofErr w:type="spellEnd"/>
          </w:p>
        </w:tc>
        <w:tc>
          <w:tcPr>
            <w:tcW w:w="632" w:type="pct"/>
            <w:tcBorders>
              <w:top w:val="nil"/>
              <w:left w:val="nil"/>
              <w:bottom w:val="nil"/>
              <w:right w:val="nil"/>
            </w:tcBorders>
            <w:shd w:val="clear" w:color="000000" w:fill="CCCCFF"/>
            <w:noWrap/>
            <w:vAlign w:val="bottom"/>
            <w:hideMark/>
          </w:tcPr>
          <w:p w14:paraId="21A770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15.687,22</w:t>
            </w:r>
          </w:p>
        </w:tc>
        <w:tc>
          <w:tcPr>
            <w:tcW w:w="350" w:type="pct"/>
            <w:tcBorders>
              <w:top w:val="nil"/>
              <w:left w:val="nil"/>
              <w:bottom w:val="nil"/>
              <w:right w:val="nil"/>
            </w:tcBorders>
            <w:shd w:val="clear" w:color="000000" w:fill="CCCCFF"/>
            <w:noWrap/>
            <w:vAlign w:val="bottom"/>
            <w:hideMark/>
          </w:tcPr>
          <w:p w14:paraId="2F8CE8E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32.544,94</w:t>
            </w:r>
          </w:p>
        </w:tc>
        <w:tc>
          <w:tcPr>
            <w:tcW w:w="350" w:type="pct"/>
            <w:tcBorders>
              <w:top w:val="nil"/>
              <w:left w:val="nil"/>
              <w:bottom w:val="nil"/>
              <w:right w:val="nil"/>
            </w:tcBorders>
            <w:shd w:val="clear" w:color="000000" w:fill="CCCCFF"/>
            <w:noWrap/>
            <w:vAlign w:val="bottom"/>
            <w:hideMark/>
          </w:tcPr>
          <w:p w14:paraId="4BCFF4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31.111,00</w:t>
            </w:r>
          </w:p>
        </w:tc>
        <w:tc>
          <w:tcPr>
            <w:tcW w:w="378" w:type="pct"/>
            <w:tcBorders>
              <w:top w:val="nil"/>
              <w:left w:val="nil"/>
              <w:bottom w:val="nil"/>
              <w:right w:val="nil"/>
            </w:tcBorders>
            <w:shd w:val="clear" w:color="000000" w:fill="CCCCFF"/>
            <w:noWrap/>
            <w:vAlign w:val="bottom"/>
            <w:hideMark/>
          </w:tcPr>
          <w:p w14:paraId="03E10C3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31.422,11</w:t>
            </w:r>
          </w:p>
        </w:tc>
        <w:tc>
          <w:tcPr>
            <w:tcW w:w="378" w:type="pct"/>
            <w:tcBorders>
              <w:top w:val="nil"/>
              <w:left w:val="nil"/>
              <w:bottom w:val="nil"/>
              <w:right w:val="nil"/>
            </w:tcBorders>
            <w:shd w:val="clear" w:color="000000" w:fill="CCCCFF"/>
            <w:noWrap/>
            <w:vAlign w:val="bottom"/>
            <w:hideMark/>
          </w:tcPr>
          <w:p w14:paraId="6B9F1F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31.736,33</w:t>
            </w:r>
          </w:p>
        </w:tc>
      </w:tr>
      <w:tr w:rsidR="005625FA" w:rsidRPr="0058117C" w14:paraId="5596BB4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806568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06338E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2F678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7.636,94</w:t>
            </w:r>
          </w:p>
        </w:tc>
        <w:tc>
          <w:tcPr>
            <w:tcW w:w="350" w:type="pct"/>
            <w:tcBorders>
              <w:top w:val="nil"/>
              <w:left w:val="nil"/>
              <w:bottom w:val="nil"/>
              <w:right w:val="nil"/>
            </w:tcBorders>
            <w:shd w:val="clear" w:color="000000" w:fill="FFFF99"/>
            <w:noWrap/>
            <w:vAlign w:val="bottom"/>
            <w:hideMark/>
          </w:tcPr>
          <w:p w14:paraId="447FF3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6.203,00</w:t>
            </w:r>
          </w:p>
        </w:tc>
        <w:tc>
          <w:tcPr>
            <w:tcW w:w="378" w:type="pct"/>
            <w:tcBorders>
              <w:top w:val="nil"/>
              <w:left w:val="nil"/>
              <w:bottom w:val="nil"/>
              <w:right w:val="nil"/>
            </w:tcBorders>
            <w:shd w:val="clear" w:color="000000" w:fill="FFFF99"/>
            <w:noWrap/>
            <w:vAlign w:val="bottom"/>
            <w:hideMark/>
          </w:tcPr>
          <w:p w14:paraId="7BABF0A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6.265,03</w:t>
            </w:r>
          </w:p>
        </w:tc>
        <w:tc>
          <w:tcPr>
            <w:tcW w:w="378" w:type="pct"/>
            <w:tcBorders>
              <w:top w:val="nil"/>
              <w:left w:val="nil"/>
              <w:bottom w:val="nil"/>
              <w:right w:val="nil"/>
            </w:tcBorders>
            <w:shd w:val="clear" w:color="000000" w:fill="FFFF99"/>
            <w:noWrap/>
            <w:vAlign w:val="bottom"/>
            <w:hideMark/>
          </w:tcPr>
          <w:p w14:paraId="0E3D02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6.327,68</w:t>
            </w:r>
          </w:p>
        </w:tc>
      </w:tr>
      <w:tr w:rsidR="005625FA" w:rsidRPr="0058117C" w14:paraId="3A1BEA18" w14:textId="77777777" w:rsidTr="009D207E">
        <w:trPr>
          <w:trHeight w:val="255"/>
        </w:trPr>
        <w:tc>
          <w:tcPr>
            <w:tcW w:w="2912" w:type="pct"/>
            <w:gridSpan w:val="2"/>
            <w:tcBorders>
              <w:top w:val="nil"/>
              <w:left w:val="nil"/>
              <w:bottom w:val="nil"/>
              <w:right w:val="nil"/>
            </w:tcBorders>
            <w:noWrap/>
            <w:vAlign w:val="bottom"/>
            <w:hideMark/>
          </w:tcPr>
          <w:p w14:paraId="129A67A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88776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FEBC0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7.636,94</w:t>
            </w:r>
          </w:p>
        </w:tc>
        <w:tc>
          <w:tcPr>
            <w:tcW w:w="350" w:type="pct"/>
            <w:tcBorders>
              <w:top w:val="nil"/>
              <w:left w:val="nil"/>
              <w:bottom w:val="nil"/>
              <w:right w:val="nil"/>
            </w:tcBorders>
            <w:noWrap/>
            <w:vAlign w:val="bottom"/>
            <w:hideMark/>
          </w:tcPr>
          <w:p w14:paraId="6253B88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6.203,00</w:t>
            </w:r>
          </w:p>
        </w:tc>
        <w:tc>
          <w:tcPr>
            <w:tcW w:w="378" w:type="pct"/>
            <w:tcBorders>
              <w:top w:val="nil"/>
              <w:left w:val="nil"/>
              <w:bottom w:val="nil"/>
              <w:right w:val="nil"/>
            </w:tcBorders>
            <w:noWrap/>
            <w:vAlign w:val="bottom"/>
            <w:hideMark/>
          </w:tcPr>
          <w:p w14:paraId="40DAFA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6.265,03</w:t>
            </w:r>
          </w:p>
        </w:tc>
        <w:tc>
          <w:tcPr>
            <w:tcW w:w="378" w:type="pct"/>
            <w:tcBorders>
              <w:top w:val="nil"/>
              <w:left w:val="nil"/>
              <w:bottom w:val="nil"/>
              <w:right w:val="nil"/>
            </w:tcBorders>
            <w:noWrap/>
            <w:vAlign w:val="bottom"/>
            <w:hideMark/>
          </w:tcPr>
          <w:p w14:paraId="2BD233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6.327,68</w:t>
            </w:r>
          </w:p>
        </w:tc>
      </w:tr>
      <w:tr w:rsidR="005625FA" w:rsidRPr="0058117C" w14:paraId="68B9D2D9" w14:textId="77777777" w:rsidTr="009D207E">
        <w:trPr>
          <w:trHeight w:val="255"/>
        </w:trPr>
        <w:tc>
          <w:tcPr>
            <w:tcW w:w="2912" w:type="pct"/>
            <w:gridSpan w:val="2"/>
            <w:tcBorders>
              <w:top w:val="nil"/>
              <w:left w:val="nil"/>
              <w:bottom w:val="nil"/>
              <w:right w:val="nil"/>
            </w:tcBorders>
            <w:noWrap/>
            <w:vAlign w:val="bottom"/>
            <w:hideMark/>
          </w:tcPr>
          <w:p w14:paraId="5BF0618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2FDA44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38193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7.636,94</w:t>
            </w:r>
          </w:p>
        </w:tc>
        <w:tc>
          <w:tcPr>
            <w:tcW w:w="350" w:type="pct"/>
            <w:tcBorders>
              <w:top w:val="nil"/>
              <w:left w:val="nil"/>
              <w:bottom w:val="nil"/>
              <w:right w:val="nil"/>
            </w:tcBorders>
            <w:noWrap/>
            <w:vAlign w:val="bottom"/>
            <w:hideMark/>
          </w:tcPr>
          <w:p w14:paraId="7D14A6E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6.203,00</w:t>
            </w:r>
          </w:p>
        </w:tc>
        <w:tc>
          <w:tcPr>
            <w:tcW w:w="378" w:type="pct"/>
            <w:tcBorders>
              <w:top w:val="nil"/>
              <w:left w:val="nil"/>
              <w:bottom w:val="nil"/>
              <w:right w:val="nil"/>
            </w:tcBorders>
            <w:noWrap/>
            <w:vAlign w:val="bottom"/>
            <w:hideMark/>
          </w:tcPr>
          <w:p w14:paraId="1C5350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6.265,03</w:t>
            </w:r>
          </w:p>
        </w:tc>
        <w:tc>
          <w:tcPr>
            <w:tcW w:w="378" w:type="pct"/>
            <w:tcBorders>
              <w:top w:val="nil"/>
              <w:left w:val="nil"/>
              <w:bottom w:val="nil"/>
              <w:right w:val="nil"/>
            </w:tcBorders>
            <w:noWrap/>
            <w:vAlign w:val="bottom"/>
            <w:hideMark/>
          </w:tcPr>
          <w:p w14:paraId="434C7F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6.327,68</w:t>
            </w:r>
          </w:p>
        </w:tc>
      </w:tr>
      <w:tr w:rsidR="005625FA" w:rsidRPr="0058117C" w14:paraId="10865BC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BDAB58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507409E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11.082,98</w:t>
            </w:r>
          </w:p>
        </w:tc>
        <w:tc>
          <w:tcPr>
            <w:tcW w:w="350" w:type="pct"/>
            <w:tcBorders>
              <w:top w:val="nil"/>
              <w:left w:val="nil"/>
              <w:bottom w:val="nil"/>
              <w:right w:val="nil"/>
            </w:tcBorders>
            <w:shd w:val="clear" w:color="000000" w:fill="FFFF99"/>
            <w:noWrap/>
            <w:vAlign w:val="bottom"/>
            <w:hideMark/>
          </w:tcPr>
          <w:p w14:paraId="0EAD1D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19.908,00</w:t>
            </w:r>
          </w:p>
        </w:tc>
        <w:tc>
          <w:tcPr>
            <w:tcW w:w="350" w:type="pct"/>
            <w:tcBorders>
              <w:top w:val="nil"/>
              <w:left w:val="nil"/>
              <w:bottom w:val="nil"/>
              <w:right w:val="nil"/>
            </w:tcBorders>
            <w:shd w:val="clear" w:color="000000" w:fill="FFFF99"/>
            <w:noWrap/>
            <w:vAlign w:val="bottom"/>
            <w:hideMark/>
          </w:tcPr>
          <w:p w14:paraId="2242C9D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19.908,00</w:t>
            </w:r>
          </w:p>
        </w:tc>
        <w:tc>
          <w:tcPr>
            <w:tcW w:w="378" w:type="pct"/>
            <w:tcBorders>
              <w:top w:val="nil"/>
              <w:left w:val="nil"/>
              <w:bottom w:val="nil"/>
              <w:right w:val="nil"/>
            </w:tcBorders>
            <w:shd w:val="clear" w:color="000000" w:fill="FFFF99"/>
            <w:noWrap/>
            <w:vAlign w:val="bottom"/>
            <w:hideMark/>
          </w:tcPr>
          <w:p w14:paraId="7745EA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20.107,08</w:t>
            </w:r>
          </w:p>
        </w:tc>
        <w:tc>
          <w:tcPr>
            <w:tcW w:w="378" w:type="pct"/>
            <w:tcBorders>
              <w:top w:val="nil"/>
              <w:left w:val="nil"/>
              <w:bottom w:val="nil"/>
              <w:right w:val="nil"/>
            </w:tcBorders>
            <w:shd w:val="clear" w:color="000000" w:fill="FFFF99"/>
            <w:noWrap/>
            <w:vAlign w:val="bottom"/>
            <w:hideMark/>
          </w:tcPr>
          <w:p w14:paraId="504560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20.308,15</w:t>
            </w:r>
          </w:p>
        </w:tc>
      </w:tr>
      <w:tr w:rsidR="005625FA" w:rsidRPr="0058117C" w14:paraId="46B9790F" w14:textId="77777777" w:rsidTr="009D207E">
        <w:trPr>
          <w:trHeight w:val="255"/>
        </w:trPr>
        <w:tc>
          <w:tcPr>
            <w:tcW w:w="2912" w:type="pct"/>
            <w:gridSpan w:val="2"/>
            <w:tcBorders>
              <w:top w:val="nil"/>
              <w:left w:val="nil"/>
              <w:bottom w:val="nil"/>
              <w:right w:val="nil"/>
            </w:tcBorders>
            <w:noWrap/>
            <w:vAlign w:val="bottom"/>
            <w:hideMark/>
          </w:tcPr>
          <w:p w14:paraId="0D7B060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3A331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11.082,98</w:t>
            </w:r>
          </w:p>
        </w:tc>
        <w:tc>
          <w:tcPr>
            <w:tcW w:w="350" w:type="pct"/>
            <w:tcBorders>
              <w:top w:val="nil"/>
              <w:left w:val="nil"/>
              <w:bottom w:val="nil"/>
              <w:right w:val="nil"/>
            </w:tcBorders>
            <w:noWrap/>
            <w:vAlign w:val="bottom"/>
            <w:hideMark/>
          </w:tcPr>
          <w:p w14:paraId="66B2D2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19.908,00</w:t>
            </w:r>
          </w:p>
        </w:tc>
        <w:tc>
          <w:tcPr>
            <w:tcW w:w="350" w:type="pct"/>
            <w:tcBorders>
              <w:top w:val="nil"/>
              <w:left w:val="nil"/>
              <w:bottom w:val="nil"/>
              <w:right w:val="nil"/>
            </w:tcBorders>
            <w:noWrap/>
            <w:vAlign w:val="bottom"/>
            <w:hideMark/>
          </w:tcPr>
          <w:p w14:paraId="754F39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19.908,00</w:t>
            </w:r>
          </w:p>
        </w:tc>
        <w:tc>
          <w:tcPr>
            <w:tcW w:w="378" w:type="pct"/>
            <w:tcBorders>
              <w:top w:val="nil"/>
              <w:left w:val="nil"/>
              <w:bottom w:val="nil"/>
              <w:right w:val="nil"/>
            </w:tcBorders>
            <w:noWrap/>
            <w:vAlign w:val="bottom"/>
            <w:hideMark/>
          </w:tcPr>
          <w:p w14:paraId="7B51609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20.107,08</w:t>
            </w:r>
          </w:p>
        </w:tc>
        <w:tc>
          <w:tcPr>
            <w:tcW w:w="378" w:type="pct"/>
            <w:tcBorders>
              <w:top w:val="nil"/>
              <w:left w:val="nil"/>
              <w:bottom w:val="nil"/>
              <w:right w:val="nil"/>
            </w:tcBorders>
            <w:noWrap/>
            <w:vAlign w:val="bottom"/>
            <w:hideMark/>
          </w:tcPr>
          <w:p w14:paraId="7BF37A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20.308,15</w:t>
            </w:r>
          </w:p>
        </w:tc>
      </w:tr>
      <w:tr w:rsidR="005625FA" w:rsidRPr="0058117C" w14:paraId="513FED1F" w14:textId="77777777" w:rsidTr="009D207E">
        <w:trPr>
          <w:trHeight w:val="255"/>
        </w:trPr>
        <w:tc>
          <w:tcPr>
            <w:tcW w:w="2912" w:type="pct"/>
            <w:gridSpan w:val="2"/>
            <w:tcBorders>
              <w:top w:val="nil"/>
              <w:left w:val="nil"/>
              <w:bottom w:val="nil"/>
              <w:right w:val="nil"/>
            </w:tcBorders>
            <w:noWrap/>
            <w:vAlign w:val="bottom"/>
            <w:hideMark/>
          </w:tcPr>
          <w:p w14:paraId="546615C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B5E71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11.082,98</w:t>
            </w:r>
          </w:p>
        </w:tc>
        <w:tc>
          <w:tcPr>
            <w:tcW w:w="350" w:type="pct"/>
            <w:tcBorders>
              <w:top w:val="nil"/>
              <w:left w:val="nil"/>
              <w:bottom w:val="nil"/>
              <w:right w:val="nil"/>
            </w:tcBorders>
            <w:noWrap/>
            <w:vAlign w:val="bottom"/>
            <w:hideMark/>
          </w:tcPr>
          <w:p w14:paraId="2139C4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19.908,00</w:t>
            </w:r>
          </w:p>
        </w:tc>
        <w:tc>
          <w:tcPr>
            <w:tcW w:w="350" w:type="pct"/>
            <w:tcBorders>
              <w:top w:val="nil"/>
              <w:left w:val="nil"/>
              <w:bottom w:val="nil"/>
              <w:right w:val="nil"/>
            </w:tcBorders>
            <w:noWrap/>
            <w:vAlign w:val="bottom"/>
            <w:hideMark/>
          </w:tcPr>
          <w:p w14:paraId="4022A7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19.908,00</w:t>
            </w:r>
          </w:p>
        </w:tc>
        <w:tc>
          <w:tcPr>
            <w:tcW w:w="378" w:type="pct"/>
            <w:tcBorders>
              <w:top w:val="nil"/>
              <w:left w:val="nil"/>
              <w:bottom w:val="nil"/>
              <w:right w:val="nil"/>
            </w:tcBorders>
            <w:noWrap/>
            <w:vAlign w:val="bottom"/>
            <w:hideMark/>
          </w:tcPr>
          <w:p w14:paraId="0C7CBFE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20.107,08</w:t>
            </w:r>
          </w:p>
        </w:tc>
        <w:tc>
          <w:tcPr>
            <w:tcW w:w="378" w:type="pct"/>
            <w:tcBorders>
              <w:top w:val="nil"/>
              <w:left w:val="nil"/>
              <w:bottom w:val="nil"/>
              <w:right w:val="nil"/>
            </w:tcBorders>
            <w:noWrap/>
            <w:vAlign w:val="bottom"/>
            <w:hideMark/>
          </w:tcPr>
          <w:p w14:paraId="28DA14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20.308,15</w:t>
            </w:r>
          </w:p>
        </w:tc>
      </w:tr>
      <w:tr w:rsidR="005625FA" w:rsidRPr="0058117C" w14:paraId="7157789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C78932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1.4. Ostali opći prihodi i primici</w:t>
            </w:r>
          </w:p>
        </w:tc>
        <w:tc>
          <w:tcPr>
            <w:tcW w:w="632" w:type="pct"/>
            <w:tcBorders>
              <w:top w:val="nil"/>
              <w:left w:val="nil"/>
              <w:bottom w:val="nil"/>
              <w:right w:val="nil"/>
            </w:tcBorders>
            <w:shd w:val="clear" w:color="000000" w:fill="FFFF99"/>
            <w:noWrap/>
            <w:vAlign w:val="bottom"/>
            <w:hideMark/>
          </w:tcPr>
          <w:p w14:paraId="58B237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979,24</w:t>
            </w:r>
          </w:p>
        </w:tc>
        <w:tc>
          <w:tcPr>
            <w:tcW w:w="350" w:type="pct"/>
            <w:tcBorders>
              <w:top w:val="nil"/>
              <w:left w:val="nil"/>
              <w:bottom w:val="nil"/>
              <w:right w:val="nil"/>
            </w:tcBorders>
            <w:shd w:val="clear" w:color="000000" w:fill="FFFF99"/>
            <w:noWrap/>
            <w:vAlign w:val="bottom"/>
            <w:hideMark/>
          </w:tcPr>
          <w:p w14:paraId="480DDE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1.664,00</w:t>
            </w:r>
          </w:p>
        </w:tc>
        <w:tc>
          <w:tcPr>
            <w:tcW w:w="350" w:type="pct"/>
            <w:tcBorders>
              <w:top w:val="nil"/>
              <w:left w:val="nil"/>
              <w:bottom w:val="nil"/>
              <w:right w:val="nil"/>
            </w:tcBorders>
            <w:shd w:val="clear" w:color="000000" w:fill="FFFF99"/>
            <w:noWrap/>
            <w:vAlign w:val="bottom"/>
            <w:hideMark/>
          </w:tcPr>
          <w:p w14:paraId="571DD6B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1.664,00</w:t>
            </w:r>
          </w:p>
        </w:tc>
        <w:tc>
          <w:tcPr>
            <w:tcW w:w="378" w:type="pct"/>
            <w:tcBorders>
              <w:top w:val="nil"/>
              <w:left w:val="nil"/>
              <w:bottom w:val="nil"/>
              <w:right w:val="nil"/>
            </w:tcBorders>
            <w:shd w:val="clear" w:color="000000" w:fill="FFFF99"/>
            <w:noWrap/>
            <w:vAlign w:val="bottom"/>
            <w:hideMark/>
          </w:tcPr>
          <w:p w14:paraId="2EC36B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1.680,64</w:t>
            </w:r>
          </w:p>
        </w:tc>
        <w:tc>
          <w:tcPr>
            <w:tcW w:w="378" w:type="pct"/>
            <w:tcBorders>
              <w:top w:val="nil"/>
              <w:left w:val="nil"/>
              <w:bottom w:val="nil"/>
              <w:right w:val="nil"/>
            </w:tcBorders>
            <w:shd w:val="clear" w:color="000000" w:fill="FFFF99"/>
            <w:noWrap/>
            <w:vAlign w:val="bottom"/>
            <w:hideMark/>
          </w:tcPr>
          <w:p w14:paraId="1A029D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1.697,45</w:t>
            </w:r>
          </w:p>
        </w:tc>
      </w:tr>
      <w:tr w:rsidR="005625FA" w:rsidRPr="0058117C" w14:paraId="12DD4DA5" w14:textId="77777777" w:rsidTr="009D207E">
        <w:trPr>
          <w:trHeight w:val="255"/>
        </w:trPr>
        <w:tc>
          <w:tcPr>
            <w:tcW w:w="2912" w:type="pct"/>
            <w:gridSpan w:val="2"/>
            <w:tcBorders>
              <w:top w:val="nil"/>
              <w:left w:val="nil"/>
              <w:bottom w:val="nil"/>
              <w:right w:val="nil"/>
            </w:tcBorders>
            <w:noWrap/>
            <w:vAlign w:val="bottom"/>
            <w:hideMark/>
          </w:tcPr>
          <w:p w14:paraId="43BA189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54F1E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979,24</w:t>
            </w:r>
          </w:p>
        </w:tc>
        <w:tc>
          <w:tcPr>
            <w:tcW w:w="350" w:type="pct"/>
            <w:tcBorders>
              <w:top w:val="nil"/>
              <w:left w:val="nil"/>
              <w:bottom w:val="nil"/>
              <w:right w:val="nil"/>
            </w:tcBorders>
            <w:noWrap/>
            <w:vAlign w:val="bottom"/>
            <w:hideMark/>
          </w:tcPr>
          <w:p w14:paraId="574911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1.664,00</w:t>
            </w:r>
          </w:p>
        </w:tc>
        <w:tc>
          <w:tcPr>
            <w:tcW w:w="350" w:type="pct"/>
            <w:tcBorders>
              <w:top w:val="nil"/>
              <w:left w:val="nil"/>
              <w:bottom w:val="nil"/>
              <w:right w:val="nil"/>
            </w:tcBorders>
            <w:noWrap/>
            <w:vAlign w:val="bottom"/>
            <w:hideMark/>
          </w:tcPr>
          <w:p w14:paraId="293A3C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1.664,00</w:t>
            </w:r>
          </w:p>
        </w:tc>
        <w:tc>
          <w:tcPr>
            <w:tcW w:w="378" w:type="pct"/>
            <w:tcBorders>
              <w:top w:val="nil"/>
              <w:left w:val="nil"/>
              <w:bottom w:val="nil"/>
              <w:right w:val="nil"/>
            </w:tcBorders>
            <w:noWrap/>
            <w:vAlign w:val="bottom"/>
            <w:hideMark/>
          </w:tcPr>
          <w:p w14:paraId="3A3E469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1.680,64</w:t>
            </w:r>
          </w:p>
        </w:tc>
        <w:tc>
          <w:tcPr>
            <w:tcW w:w="378" w:type="pct"/>
            <w:tcBorders>
              <w:top w:val="nil"/>
              <w:left w:val="nil"/>
              <w:bottom w:val="nil"/>
              <w:right w:val="nil"/>
            </w:tcBorders>
            <w:noWrap/>
            <w:vAlign w:val="bottom"/>
            <w:hideMark/>
          </w:tcPr>
          <w:p w14:paraId="022650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1.697,45</w:t>
            </w:r>
          </w:p>
        </w:tc>
      </w:tr>
      <w:tr w:rsidR="005625FA" w:rsidRPr="0058117C" w14:paraId="0ED05629" w14:textId="77777777" w:rsidTr="009D207E">
        <w:trPr>
          <w:trHeight w:val="255"/>
        </w:trPr>
        <w:tc>
          <w:tcPr>
            <w:tcW w:w="2912" w:type="pct"/>
            <w:gridSpan w:val="2"/>
            <w:tcBorders>
              <w:top w:val="nil"/>
              <w:left w:val="nil"/>
              <w:bottom w:val="nil"/>
              <w:right w:val="nil"/>
            </w:tcBorders>
            <w:noWrap/>
            <w:vAlign w:val="bottom"/>
            <w:hideMark/>
          </w:tcPr>
          <w:p w14:paraId="4EF8813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E83114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979,24</w:t>
            </w:r>
          </w:p>
        </w:tc>
        <w:tc>
          <w:tcPr>
            <w:tcW w:w="350" w:type="pct"/>
            <w:tcBorders>
              <w:top w:val="nil"/>
              <w:left w:val="nil"/>
              <w:bottom w:val="nil"/>
              <w:right w:val="nil"/>
            </w:tcBorders>
            <w:noWrap/>
            <w:vAlign w:val="bottom"/>
            <w:hideMark/>
          </w:tcPr>
          <w:p w14:paraId="753983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1.664,00</w:t>
            </w:r>
          </w:p>
        </w:tc>
        <w:tc>
          <w:tcPr>
            <w:tcW w:w="350" w:type="pct"/>
            <w:tcBorders>
              <w:top w:val="nil"/>
              <w:left w:val="nil"/>
              <w:bottom w:val="nil"/>
              <w:right w:val="nil"/>
            </w:tcBorders>
            <w:noWrap/>
            <w:vAlign w:val="bottom"/>
            <w:hideMark/>
          </w:tcPr>
          <w:p w14:paraId="3A64F8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1.664,00</w:t>
            </w:r>
          </w:p>
        </w:tc>
        <w:tc>
          <w:tcPr>
            <w:tcW w:w="378" w:type="pct"/>
            <w:tcBorders>
              <w:top w:val="nil"/>
              <w:left w:val="nil"/>
              <w:bottom w:val="nil"/>
              <w:right w:val="nil"/>
            </w:tcBorders>
            <w:noWrap/>
            <w:vAlign w:val="bottom"/>
            <w:hideMark/>
          </w:tcPr>
          <w:p w14:paraId="4EA655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1.680,64</w:t>
            </w:r>
          </w:p>
        </w:tc>
        <w:tc>
          <w:tcPr>
            <w:tcW w:w="378" w:type="pct"/>
            <w:tcBorders>
              <w:top w:val="nil"/>
              <w:left w:val="nil"/>
              <w:bottom w:val="nil"/>
              <w:right w:val="nil"/>
            </w:tcBorders>
            <w:noWrap/>
            <w:vAlign w:val="bottom"/>
            <w:hideMark/>
          </w:tcPr>
          <w:p w14:paraId="5E2A10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1.697,45</w:t>
            </w:r>
          </w:p>
        </w:tc>
      </w:tr>
      <w:tr w:rsidR="005625FA" w:rsidRPr="0058117C" w14:paraId="6310D29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9862B46"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B3708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3.625,00</w:t>
            </w:r>
          </w:p>
        </w:tc>
        <w:tc>
          <w:tcPr>
            <w:tcW w:w="350" w:type="pct"/>
            <w:tcBorders>
              <w:top w:val="nil"/>
              <w:left w:val="nil"/>
              <w:bottom w:val="nil"/>
              <w:right w:val="nil"/>
            </w:tcBorders>
            <w:shd w:val="clear" w:color="000000" w:fill="FFFF99"/>
            <w:noWrap/>
            <w:vAlign w:val="bottom"/>
            <w:hideMark/>
          </w:tcPr>
          <w:p w14:paraId="693EA7F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3.336,00</w:t>
            </w:r>
          </w:p>
        </w:tc>
        <w:tc>
          <w:tcPr>
            <w:tcW w:w="350" w:type="pct"/>
            <w:tcBorders>
              <w:top w:val="nil"/>
              <w:left w:val="nil"/>
              <w:bottom w:val="nil"/>
              <w:right w:val="nil"/>
            </w:tcBorders>
            <w:shd w:val="clear" w:color="000000" w:fill="FFFF99"/>
            <w:noWrap/>
            <w:vAlign w:val="bottom"/>
            <w:hideMark/>
          </w:tcPr>
          <w:p w14:paraId="23BE4C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3.336,00</w:t>
            </w:r>
          </w:p>
        </w:tc>
        <w:tc>
          <w:tcPr>
            <w:tcW w:w="378" w:type="pct"/>
            <w:tcBorders>
              <w:top w:val="nil"/>
              <w:left w:val="nil"/>
              <w:bottom w:val="nil"/>
              <w:right w:val="nil"/>
            </w:tcBorders>
            <w:shd w:val="clear" w:color="000000" w:fill="FFFF99"/>
            <w:noWrap/>
            <w:vAlign w:val="bottom"/>
            <w:hideMark/>
          </w:tcPr>
          <w:p w14:paraId="567783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3.369,36</w:t>
            </w:r>
          </w:p>
        </w:tc>
        <w:tc>
          <w:tcPr>
            <w:tcW w:w="378" w:type="pct"/>
            <w:tcBorders>
              <w:top w:val="nil"/>
              <w:left w:val="nil"/>
              <w:bottom w:val="nil"/>
              <w:right w:val="nil"/>
            </w:tcBorders>
            <w:shd w:val="clear" w:color="000000" w:fill="FFFF99"/>
            <w:noWrap/>
            <w:vAlign w:val="bottom"/>
            <w:hideMark/>
          </w:tcPr>
          <w:p w14:paraId="41F159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3.403,05</w:t>
            </w:r>
          </w:p>
        </w:tc>
      </w:tr>
      <w:tr w:rsidR="005625FA" w:rsidRPr="0058117C" w14:paraId="1C0AF7E9" w14:textId="77777777" w:rsidTr="009D207E">
        <w:trPr>
          <w:trHeight w:val="255"/>
        </w:trPr>
        <w:tc>
          <w:tcPr>
            <w:tcW w:w="2912" w:type="pct"/>
            <w:gridSpan w:val="2"/>
            <w:tcBorders>
              <w:top w:val="nil"/>
              <w:left w:val="nil"/>
              <w:bottom w:val="nil"/>
              <w:right w:val="nil"/>
            </w:tcBorders>
            <w:noWrap/>
            <w:vAlign w:val="bottom"/>
            <w:hideMark/>
          </w:tcPr>
          <w:p w14:paraId="176CC9B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3846FC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3.625,00</w:t>
            </w:r>
          </w:p>
        </w:tc>
        <w:tc>
          <w:tcPr>
            <w:tcW w:w="350" w:type="pct"/>
            <w:tcBorders>
              <w:top w:val="nil"/>
              <w:left w:val="nil"/>
              <w:bottom w:val="nil"/>
              <w:right w:val="nil"/>
            </w:tcBorders>
            <w:noWrap/>
            <w:vAlign w:val="bottom"/>
            <w:hideMark/>
          </w:tcPr>
          <w:p w14:paraId="4AC081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3.336,00</w:t>
            </w:r>
          </w:p>
        </w:tc>
        <w:tc>
          <w:tcPr>
            <w:tcW w:w="350" w:type="pct"/>
            <w:tcBorders>
              <w:top w:val="nil"/>
              <w:left w:val="nil"/>
              <w:bottom w:val="nil"/>
              <w:right w:val="nil"/>
            </w:tcBorders>
            <w:noWrap/>
            <w:vAlign w:val="bottom"/>
            <w:hideMark/>
          </w:tcPr>
          <w:p w14:paraId="563CA58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3.336,00</w:t>
            </w:r>
          </w:p>
        </w:tc>
        <w:tc>
          <w:tcPr>
            <w:tcW w:w="378" w:type="pct"/>
            <w:tcBorders>
              <w:top w:val="nil"/>
              <w:left w:val="nil"/>
              <w:bottom w:val="nil"/>
              <w:right w:val="nil"/>
            </w:tcBorders>
            <w:noWrap/>
            <w:vAlign w:val="bottom"/>
            <w:hideMark/>
          </w:tcPr>
          <w:p w14:paraId="6FA68B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3.369,36</w:t>
            </w:r>
          </w:p>
        </w:tc>
        <w:tc>
          <w:tcPr>
            <w:tcW w:w="378" w:type="pct"/>
            <w:tcBorders>
              <w:top w:val="nil"/>
              <w:left w:val="nil"/>
              <w:bottom w:val="nil"/>
              <w:right w:val="nil"/>
            </w:tcBorders>
            <w:noWrap/>
            <w:vAlign w:val="bottom"/>
            <w:hideMark/>
          </w:tcPr>
          <w:p w14:paraId="634653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3.403,05</w:t>
            </w:r>
          </w:p>
        </w:tc>
      </w:tr>
      <w:tr w:rsidR="005625FA" w:rsidRPr="0058117C" w14:paraId="61355D93" w14:textId="77777777" w:rsidTr="009D207E">
        <w:trPr>
          <w:trHeight w:val="255"/>
        </w:trPr>
        <w:tc>
          <w:tcPr>
            <w:tcW w:w="2912" w:type="pct"/>
            <w:gridSpan w:val="2"/>
            <w:tcBorders>
              <w:top w:val="nil"/>
              <w:left w:val="nil"/>
              <w:bottom w:val="nil"/>
              <w:right w:val="nil"/>
            </w:tcBorders>
            <w:noWrap/>
            <w:vAlign w:val="bottom"/>
            <w:hideMark/>
          </w:tcPr>
          <w:p w14:paraId="6BD55DD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37DE3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3.625,00</w:t>
            </w:r>
          </w:p>
        </w:tc>
        <w:tc>
          <w:tcPr>
            <w:tcW w:w="350" w:type="pct"/>
            <w:tcBorders>
              <w:top w:val="nil"/>
              <w:left w:val="nil"/>
              <w:bottom w:val="nil"/>
              <w:right w:val="nil"/>
            </w:tcBorders>
            <w:noWrap/>
            <w:vAlign w:val="bottom"/>
            <w:hideMark/>
          </w:tcPr>
          <w:p w14:paraId="3F9878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3.336,00</w:t>
            </w:r>
          </w:p>
        </w:tc>
        <w:tc>
          <w:tcPr>
            <w:tcW w:w="350" w:type="pct"/>
            <w:tcBorders>
              <w:top w:val="nil"/>
              <w:left w:val="nil"/>
              <w:bottom w:val="nil"/>
              <w:right w:val="nil"/>
            </w:tcBorders>
            <w:noWrap/>
            <w:vAlign w:val="bottom"/>
            <w:hideMark/>
          </w:tcPr>
          <w:p w14:paraId="574FCD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3.336,00</w:t>
            </w:r>
          </w:p>
        </w:tc>
        <w:tc>
          <w:tcPr>
            <w:tcW w:w="378" w:type="pct"/>
            <w:tcBorders>
              <w:top w:val="nil"/>
              <w:left w:val="nil"/>
              <w:bottom w:val="nil"/>
              <w:right w:val="nil"/>
            </w:tcBorders>
            <w:noWrap/>
            <w:vAlign w:val="bottom"/>
            <w:hideMark/>
          </w:tcPr>
          <w:p w14:paraId="2B9BD4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3.369,36</w:t>
            </w:r>
          </w:p>
        </w:tc>
        <w:tc>
          <w:tcPr>
            <w:tcW w:w="378" w:type="pct"/>
            <w:tcBorders>
              <w:top w:val="nil"/>
              <w:left w:val="nil"/>
              <w:bottom w:val="nil"/>
              <w:right w:val="nil"/>
            </w:tcBorders>
            <w:noWrap/>
            <w:vAlign w:val="bottom"/>
            <w:hideMark/>
          </w:tcPr>
          <w:p w14:paraId="14216BE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3.403,05</w:t>
            </w:r>
          </w:p>
        </w:tc>
      </w:tr>
      <w:tr w:rsidR="005625FA" w:rsidRPr="0058117C" w14:paraId="6AA8A15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753B661"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A100057 </w:t>
            </w:r>
            <w:proofErr w:type="spellStart"/>
            <w:r w:rsidRPr="0058117C">
              <w:rPr>
                <w:rFonts w:ascii="Arial" w:hAnsi="Arial" w:cs="Arial"/>
                <w:b/>
                <w:bCs/>
                <w:color w:val="000000"/>
                <w:sz w:val="14"/>
                <w:szCs w:val="14"/>
                <w:lang w:val="en-US" w:eastAsia="en-US"/>
              </w:rPr>
              <w:t>Odvoz</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biootpada</w:t>
            </w:r>
            <w:proofErr w:type="spellEnd"/>
          </w:p>
        </w:tc>
        <w:tc>
          <w:tcPr>
            <w:tcW w:w="632" w:type="pct"/>
            <w:tcBorders>
              <w:top w:val="nil"/>
              <w:left w:val="nil"/>
              <w:bottom w:val="nil"/>
              <w:right w:val="nil"/>
            </w:tcBorders>
            <w:shd w:val="clear" w:color="000000" w:fill="CCCCFF"/>
            <w:noWrap/>
            <w:vAlign w:val="bottom"/>
            <w:hideMark/>
          </w:tcPr>
          <w:p w14:paraId="418889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14,08</w:t>
            </w:r>
          </w:p>
        </w:tc>
        <w:tc>
          <w:tcPr>
            <w:tcW w:w="350" w:type="pct"/>
            <w:tcBorders>
              <w:top w:val="nil"/>
              <w:left w:val="nil"/>
              <w:bottom w:val="nil"/>
              <w:right w:val="nil"/>
            </w:tcBorders>
            <w:shd w:val="clear" w:color="000000" w:fill="CCCCFF"/>
            <w:noWrap/>
            <w:vAlign w:val="bottom"/>
            <w:hideMark/>
          </w:tcPr>
          <w:p w14:paraId="2E05FFD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w:t>
            </w:r>
          </w:p>
        </w:tc>
        <w:tc>
          <w:tcPr>
            <w:tcW w:w="350" w:type="pct"/>
            <w:tcBorders>
              <w:top w:val="nil"/>
              <w:left w:val="nil"/>
              <w:bottom w:val="nil"/>
              <w:right w:val="nil"/>
            </w:tcBorders>
            <w:shd w:val="clear" w:color="000000" w:fill="CCCCFF"/>
            <w:noWrap/>
            <w:vAlign w:val="bottom"/>
            <w:hideMark/>
          </w:tcPr>
          <w:p w14:paraId="3734BFA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w:t>
            </w:r>
          </w:p>
        </w:tc>
        <w:tc>
          <w:tcPr>
            <w:tcW w:w="378" w:type="pct"/>
            <w:tcBorders>
              <w:top w:val="nil"/>
              <w:left w:val="nil"/>
              <w:bottom w:val="nil"/>
              <w:right w:val="nil"/>
            </w:tcBorders>
            <w:shd w:val="clear" w:color="000000" w:fill="CCCCFF"/>
            <w:noWrap/>
            <w:vAlign w:val="bottom"/>
            <w:hideMark/>
          </w:tcPr>
          <w:p w14:paraId="7DA9871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w:t>
            </w:r>
          </w:p>
        </w:tc>
        <w:tc>
          <w:tcPr>
            <w:tcW w:w="378" w:type="pct"/>
            <w:tcBorders>
              <w:top w:val="nil"/>
              <w:left w:val="nil"/>
              <w:bottom w:val="nil"/>
              <w:right w:val="nil"/>
            </w:tcBorders>
            <w:shd w:val="clear" w:color="000000" w:fill="CCCCFF"/>
            <w:noWrap/>
            <w:vAlign w:val="bottom"/>
            <w:hideMark/>
          </w:tcPr>
          <w:p w14:paraId="6BB06F3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w:t>
            </w:r>
          </w:p>
        </w:tc>
      </w:tr>
      <w:tr w:rsidR="005625FA" w:rsidRPr="0058117C" w14:paraId="5776B04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241B41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0DA7708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14,08</w:t>
            </w:r>
          </w:p>
        </w:tc>
        <w:tc>
          <w:tcPr>
            <w:tcW w:w="350" w:type="pct"/>
            <w:tcBorders>
              <w:top w:val="nil"/>
              <w:left w:val="nil"/>
              <w:bottom w:val="nil"/>
              <w:right w:val="nil"/>
            </w:tcBorders>
            <w:shd w:val="clear" w:color="000000" w:fill="FFFF99"/>
            <w:noWrap/>
            <w:vAlign w:val="bottom"/>
            <w:hideMark/>
          </w:tcPr>
          <w:p w14:paraId="6B9513D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w:t>
            </w:r>
          </w:p>
        </w:tc>
        <w:tc>
          <w:tcPr>
            <w:tcW w:w="350" w:type="pct"/>
            <w:tcBorders>
              <w:top w:val="nil"/>
              <w:left w:val="nil"/>
              <w:bottom w:val="nil"/>
              <w:right w:val="nil"/>
            </w:tcBorders>
            <w:shd w:val="clear" w:color="000000" w:fill="FFFF99"/>
            <w:noWrap/>
            <w:vAlign w:val="bottom"/>
            <w:hideMark/>
          </w:tcPr>
          <w:p w14:paraId="51279B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w:t>
            </w:r>
          </w:p>
        </w:tc>
        <w:tc>
          <w:tcPr>
            <w:tcW w:w="378" w:type="pct"/>
            <w:tcBorders>
              <w:top w:val="nil"/>
              <w:left w:val="nil"/>
              <w:bottom w:val="nil"/>
              <w:right w:val="nil"/>
            </w:tcBorders>
            <w:shd w:val="clear" w:color="000000" w:fill="FFFF99"/>
            <w:noWrap/>
            <w:vAlign w:val="bottom"/>
            <w:hideMark/>
          </w:tcPr>
          <w:p w14:paraId="7783F51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w:t>
            </w:r>
          </w:p>
        </w:tc>
        <w:tc>
          <w:tcPr>
            <w:tcW w:w="378" w:type="pct"/>
            <w:tcBorders>
              <w:top w:val="nil"/>
              <w:left w:val="nil"/>
              <w:bottom w:val="nil"/>
              <w:right w:val="nil"/>
            </w:tcBorders>
            <w:shd w:val="clear" w:color="000000" w:fill="FFFF99"/>
            <w:noWrap/>
            <w:vAlign w:val="bottom"/>
            <w:hideMark/>
          </w:tcPr>
          <w:p w14:paraId="1C5DD9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w:t>
            </w:r>
          </w:p>
        </w:tc>
      </w:tr>
      <w:tr w:rsidR="005625FA" w:rsidRPr="0058117C" w14:paraId="306A6BA2" w14:textId="77777777" w:rsidTr="009D207E">
        <w:trPr>
          <w:trHeight w:val="255"/>
        </w:trPr>
        <w:tc>
          <w:tcPr>
            <w:tcW w:w="2912" w:type="pct"/>
            <w:gridSpan w:val="2"/>
            <w:tcBorders>
              <w:top w:val="nil"/>
              <w:left w:val="nil"/>
              <w:bottom w:val="nil"/>
              <w:right w:val="nil"/>
            </w:tcBorders>
            <w:noWrap/>
            <w:vAlign w:val="bottom"/>
            <w:hideMark/>
          </w:tcPr>
          <w:p w14:paraId="7F55695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AB7D8E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14,08</w:t>
            </w:r>
          </w:p>
        </w:tc>
        <w:tc>
          <w:tcPr>
            <w:tcW w:w="350" w:type="pct"/>
            <w:tcBorders>
              <w:top w:val="nil"/>
              <w:left w:val="nil"/>
              <w:bottom w:val="nil"/>
              <w:right w:val="nil"/>
            </w:tcBorders>
            <w:noWrap/>
            <w:vAlign w:val="bottom"/>
            <w:hideMark/>
          </w:tcPr>
          <w:p w14:paraId="4A08A7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4909F4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78" w:type="pct"/>
            <w:tcBorders>
              <w:top w:val="nil"/>
              <w:left w:val="nil"/>
              <w:bottom w:val="nil"/>
              <w:right w:val="nil"/>
            </w:tcBorders>
            <w:noWrap/>
            <w:vAlign w:val="bottom"/>
            <w:hideMark/>
          </w:tcPr>
          <w:p w14:paraId="1DE573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w:t>
            </w:r>
          </w:p>
        </w:tc>
        <w:tc>
          <w:tcPr>
            <w:tcW w:w="378" w:type="pct"/>
            <w:tcBorders>
              <w:top w:val="nil"/>
              <w:left w:val="nil"/>
              <w:bottom w:val="nil"/>
              <w:right w:val="nil"/>
            </w:tcBorders>
            <w:noWrap/>
            <w:vAlign w:val="bottom"/>
            <w:hideMark/>
          </w:tcPr>
          <w:p w14:paraId="0698D6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w:t>
            </w:r>
          </w:p>
        </w:tc>
      </w:tr>
      <w:tr w:rsidR="005625FA" w:rsidRPr="0058117C" w14:paraId="690A1F25" w14:textId="77777777" w:rsidTr="009D207E">
        <w:trPr>
          <w:trHeight w:val="255"/>
        </w:trPr>
        <w:tc>
          <w:tcPr>
            <w:tcW w:w="2912" w:type="pct"/>
            <w:gridSpan w:val="2"/>
            <w:tcBorders>
              <w:top w:val="nil"/>
              <w:left w:val="nil"/>
              <w:bottom w:val="nil"/>
              <w:right w:val="nil"/>
            </w:tcBorders>
            <w:noWrap/>
            <w:vAlign w:val="bottom"/>
            <w:hideMark/>
          </w:tcPr>
          <w:p w14:paraId="7DAFEBF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0FCFC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14,08</w:t>
            </w:r>
          </w:p>
        </w:tc>
        <w:tc>
          <w:tcPr>
            <w:tcW w:w="350" w:type="pct"/>
            <w:tcBorders>
              <w:top w:val="nil"/>
              <w:left w:val="nil"/>
              <w:bottom w:val="nil"/>
              <w:right w:val="nil"/>
            </w:tcBorders>
            <w:noWrap/>
            <w:vAlign w:val="bottom"/>
            <w:hideMark/>
          </w:tcPr>
          <w:p w14:paraId="648232A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71DEFC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78" w:type="pct"/>
            <w:tcBorders>
              <w:top w:val="nil"/>
              <w:left w:val="nil"/>
              <w:bottom w:val="nil"/>
              <w:right w:val="nil"/>
            </w:tcBorders>
            <w:noWrap/>
            <w:vAlign w:val="bottom"/>
            <w:hideMark/>
          </w:tcPr>
          <w:p w14:paraId="128D6D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w:t>
            </w:r>
          </w:p>
        </w:tc>
        <w:tc>
          <w:tcPr>
            <w:tcW w:w="378" w:type="pct"/>
            <w:tcBorders>
              <w:top w:val="nil"/>
              <w:left w:val="nil"/>
              <w:bottom w:val="nil"/>
              <w:right w:val="nil"/>
            </w:tcBorders>
            <w:noWrap/>
            <w:vAlign w:val="bottom"/>
            <w:hideMark/>
          </w:tcPr>
          <w:p w14:paraId="569D3B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w:t>
            </w:r>
          </w:p>
        </w:tc>
      </w:tr>
      <w:tr w:rsidR="005625FA" w:rsidRPr="0058117C" w14:paraId="594F20A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459CBF2"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A100060 Sufinanciranje mikročipiranja i sterilizacije pasa</w:t>
            </w:r>
          </w:p>
        </w:tc>
        <w:tc>
          <w:tcPr>
            <w:tcW w:w="632" w:type="pct"/>
            <w:tcBorders>
              <w:top w:val="nil"/>
              <w:left w:val="nil"/>
              <w:bottom w:val="nil"/>
              <w:right w:val="nil"/>
            </w:tcBorders>
            <w:shd w:val="clear" w:color="000000" w:fill="CCCCFF"/>
            <w:noWrap/>
            <w:vAlign w:val="bottom"/>
            <w:hideMark/>
          </w:tcPr>
          <w:p w14:paraId="43F1E64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430,42</w:t>
            </w:r>
          </w:p>
        </w:tc>
        <w:tc>
          <w:tcPr>
            <w:tcW w:w="350" w:type="pct"/>
            <w:tcBorders>
              <w:top w:val="nil"/>
              <w:left w:val="nil"/>
              <w:bottom w:val="nil"/>
              <w:right w:val="nil"/>
            </w:tcBorders>
            <w:shd w:val="clear" w:color="000000" w:fill="CCCCFF"/>
            <w:noWrap/>
            <w:vAlign w:val="bottom"/>
            <w:hideMark/>
          </w:tcPr>
          <w:p w14:paraId="321BB9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50" w:type="pct"/>
            <w:tcBorders>
              <w:top w:val="nil"/>
              <w:left w:val="nil"/>
              <w:bottom w:val="nil"/>
              <w:right w:val="nil"/>
            </w:tcBorders>
            <w:shd w:val="clear" w:color="000000" w:fill="CCCCFF"/>
            <w:noWrap/>
            <w:vAlign w:val="bottom"/>
            <w:hideMark/>
          </w:tcPr>
          <w:p w14:paraId="6CA2E5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78" w:type="pct"/>
            <w:tcBorders>
              <w:top w:val="nil"/>
              <w:left w:val="nil"/>
              <w:bottom w:val="nil"/>
              <w:right w:val="nil"/>
            </w:tcBorders>
            <w:shd w:val="clear" w:color="000000" w:fill="CCCCFF"/>
            <w:noWrap/>
            <w:vAlign w:val="bottom"/>
            <w:hideMark/>
          </w:tcPr>
          <w:p w14:paraId="404C1D1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w:t>
            </w:r>
          </w:p>
        </w:tc>
        <w:tc>
          <w:tcPr>
            <w:tcW w:w="378" w:type="pct"/>
            <w:tcBorders>
              <w:top w:val="nil"/>
              <w:left w:val="nil"/>
              <w:bottom w:val="nil"/>
              <w:right w:val="nil"/>
            </w:tcBorders>
            <w:shd w:val="clear" w:color="000000" w:fill="CCCCFF"/>
            <w:noWrap/>
            <w:vAlign w:val="bottom"/>
            <w:hideMark/>
          </w:tcPr>
          <w:p w14:paraId="430607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w:t>
            </w:r>
          </w:p>
        </w:tc>
      </w:tr>
      <w:tr w:rsidR="005625FA" w:rsidRPr="0058117C" w14:paraId="5AE7DAF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BA5249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lastRenderedPageBreak/>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1979F1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430,42</w:t>
            </w:r>
          </w:p>
        </w:tc>
        <w:tc>
          <w:tcPr>
            <w:tcW w:w="350" w:type="pct"/>
            <w:tcBorders>
              <w:top w:val="nil"/>
              <w:left w:val="nil"/>
              <w:bottom w:val="nil"/>
              <w:right w:val="nil"/>
            </w:tcBorders>
            <w:shd w:val="clear" w:color="000000" w:fill="FFFF99"/>
            <w:noWrap/>
            <w:vAlign w:val="bottom"/>
            <w:hideMark/>
          </w:tcPr>
          <w:p w14:paraId="763949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50" w:type="pct"/>
            <w:tcBorders>
              <w:top w:val="nil"/>
              <w:left w:val="nil"/>
              <w:bottom w:val="nil"/>
              <w:right w:val="nil"/>
            </w:tcBorders>
            <w:shd w:val="clear" w:color="000000" w:fill="FFFF99"/>
            <w:noWrap/>
            <w:vAlign w:val="bottom"/>
            <w:hideMark/>
          </w:tcPr>
          <w:p w14:paraId="0EC56A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78" w:type="pct"/>
            <w:tcBorders>
              <w:top w:val="nil"/>
              <w:left w:val="nil"/>
              <w:bottom w:val="nil"/>
              <w:right w:val="nil"/>
            </w:tcBorders>
            <w:shd w:val="clear" w:color="000000" w:fill="FFFF99"/>
            <w:noWrap/>
            <w:vAlign w:val="bottom"/>
            <w:hideMark/>
          </w:tcPr>
          <w:p w14:paraId="4687F1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w:t>
            </w:r>
          </w:p>
        </w:tc>
        <w:tc>
          <w:tcPr>
            <w:tcW w:w="378" w:type="pct"/>
            <w:tcBorders>
              <w:top w:val="nil"/>
              <w:left w:val="nil"/>
              <w:bottom w:val="nil"/>
              <w:right w:val="nil"/>
            </w:tcBorders>
            <w:shd w:val="clear" w:color="000000" w:fill="FFFF99"/>
            <w:noWrap/>
            <w:vAlign w:val="bottom"/>
            <w:hideMark/>
          </w:tcPr>
          <w:p w14:paraId="683882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w:t>
            </w:r>
          </w:p>
        </w:tc>
      </w:tr>
      <w:tr w:rsidR="005625FA" w:rsidRPr="0058117C" w14:paraId="7267CB7A" w14:textId="77777777" w:rsidTr="009D207E">
        <w:trPr>
          <w:trHeight w:val="255"/>
        </w:trPr>
        <w:tc>
          <w:tcPr>
            <w:tcW w:w="2912" w:type="pct"/>
            <w:gridSpan w:val="2"/>
            <w:tcBorders>
              <w:top w:val="nil"/>
              <w:left w:val="nil"/>
              <w:bottom w:val="nil"/>
              <w:right w:val="nil"/>
            </w:tcBorders>
            <w:noWrap/>
            <w:vAlign w:val="bottom"/>
            <w:hideMark/>
          </w:tcPr>
          <w:p w14:paraId="0BC8C41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016CE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430,42</w:t>
            </w:r>
          </w:p>
        </w:tc>
        <w:tc>
          <w:tcPr>
            <w:tcW w:w="350" w:type="pct"/>
            <w:tcBorders>
              <w:top w:val="nil"/>
              <w:left w:val="nil"/>
              <w:bottom w:val="nil"/>
              <w:right w:val="nil"/>
            </w:tcBorders>
            <w:noWrap/>
            <w:vAlign w:val="bottom"/>
            <w:hideMark/>
          </w:tcPr>
          <w:p w14:paraId="75F003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50" w:type="pct"/>
            <w:tcBorders>
              <w:top w:val="nil"/>
              <w:left w:val="nil"/>
              <w:bottom w:val="nil"/>
              <w:right w:val="nil"/>
            </w:tcBorders>
            <w:noWrap/>
            <w:vAlign w:val="bottom"/>
            <w:hideMark/>
          </w:tcPr>
          <w:p w14:paraId="13B451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78" w:type="pct"/>
            <w:tcBorders>
              <w:top w:val="nil"/>
              <w:left w:val="nil"/>
              <w:bottom w:val="nil"/>
              <w:right w:val="nil"/>
            </w:tcBorders>
            <w:noWrap/>
            <w:vAlign w:val="bottom"/>
            <w:hideMark/>
          </w:tcPr>
          <w:p w14:paraId="07B76A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w:t>
            </w:r>
          </w:p>
        </w:tc>
        <w:tc>
          <w:tcPr>
            <w:tcW w:w="378" w:type="pct"/>
            <w:tcBorders>
              <w:top w:val="nil"/>
              <w:left w:val="nil"/>
              <w:bottom w:val="nil"/>
              <w:right w:val="nil"/>
            </w:tcBorders>
            <w:noWrap/>
            <w:vAlign w:val="bottom"/>
            <w:hideMark/>
          </w:tcPr>
          <w:p w14:paraId="228C10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w:t>
            </w:r>
          </w:p>
        </w:tc>
      </w:tr>
      <w:tr w:rsidR="005625FA" w:rsidRPr="0058117C" w14:paraId="6DC17833" w14:textId="77777777" w:rsidTr="009D207E">
        <w:trPr>
          <w:trHeight w:val="255"/>
        </w:trPr>
        <w:tc>
          <w:tcPr>
            <w:tcW w:w="2912" w:type="pct"/>
            <w:gridSpan w:val="2"/>
            <w:tcBorders>
              <w:top w:val="nil"/>
              <w:left w:val="nil"/>
              <w:bottom w:val="nil"/>
              <w:right w:val="nil"/>
            </w:tcBorders>
            <w:noWrap/>
            <w:vAlign w:val="bottom"/>
            <w:hideMark/>
          </w:tcPr>
          <w:p w14:paraId="12F60E5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49105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430,42</w:t>
            </w:r>
          </w:p>
        </w:tc>
        <w:tc>
          <w:tcPr>
            <w:tcW w:w="350" w:type="pct"/>
            <w:tcBorders>
              <w:top w:val="nil"/>
              <w:left w:val="nil"/>
              <w:bottom w:val="nil"/>
              <w:right w:val="nil"/>
            </w:tcBorders>
            <w:noWrap/>
            <w:vAlign w:val="bottom"/>
            <w:hideMark/>
          </w:tcPr>
          <w:p w14:paraId="4A95C6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50" w:type="pct"/>
            <w:tcBorders>
              <w:top w:val="nil"/>
              <w:left w:val="nil"/>
              <w:bottom w:val="nil"/>
              <w:right w:val="nil"/>
            </w:tcBorders>
            <w:noWrap/>
            <w:vAlign w:val="bottom"/>
            <w:hideMark/>
          </w:tcPr>
          <w:p w14:paraId="6EFB67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78" w:type="pct"/>
            <w:tcBorders>
              <w:top w:val="nil"/>
              <w:left w:val="nil"/>
              <w:bottom w:val="nil"/>
              <w:right w:val="nil"/>
            </w:tcBorders>
            <w:noWrap/>
            <w:vAlign w:val="bottom"/>
            <w:hideMark/>
          </w:tcPr>
          <w:p w14:paraId="3DBC8C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w:t>
            </w:r>
          </w:p>
        </w:tc>
        <w:tc>
          <w:tcPr>
            <w:tcW w:w="378" w:type="pct"/>
            <w:tcBorders>
              <w:top w:val="nil"/>
              <w:left w:val="nil"/>
              <w:bottom w:val="nil"/>
              <w:right w:val="nil"/>
            </w:tcBorders>
            <w:noWrap/>
            <w:vAlign w:val="bottom"/>
            <w:hideMark/>
          </w:tcPr>
          <w:p w14:paraId="0556CB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w:t>
            </w:r>
          </w:p>
        </w:tc>
      </w:tr>
      <w:tr w:rsidR="005625FA" w:rsidRPr="0058117C" w14:paraId="2194697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22D1DB6"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K100001 Sanacija odlagališta komunalnog otpada Stražbenica</w:t>
            </w:r>
          </w:p>
        </w:tc>
        <w:tc>
          <w:tcPr>
            <w:tcW w:w="632" w:type="pct"/>
            <w:tcBorders>
              <w:top w:val="nil"/>
              <w:left w:val="nil"/>
              <w:bottom w:val="nil"/>
              <w:right w:val="nil"/>
            </w:tcBorders>
            <w:shd w:val="clear" w:color="000000" w:fill="CCCCFF"/>
            <w:noWrap/>
            <w:vAlign w:val="bottom"/>
            <w:hideMark/>
          </w:tcPr>
          <w:p w14:paraId="07D999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1D7EBD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5.250,00</w:t>
            </w:r>
          </w:p>
        </w:tc>
        <w:tc>
          <w:tcPr>
            <w:tcW w:w="350" w:type="pct"/>
            <w:tcBorders>
              <w:top w:val="nil"/>
              <w:left w:val="nil"/>
              <w:bottom w:val="nil"/>
              <w:right w:val="nil"/>
            </w:tcBorders>
            <w:shd w:val="clear" w:color="000000" w:fill="CCCCFF"/>
            <w:noWrap/>
            <w:vAlign w:val="bottom"/>
            <w:hideMark/>
          </w:tcPr>
          <w:p w14:paraId="137F39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23.250,00</w:t>
            </w:r>
          </w:p>
        </w:tc>
        <w:tc>
          <w:tcPr>
            <w:tcW w:w="378" w:type="pct"/>
            <w:tcBorders>
              <w:top w:val="nil"/>
              <w:left w:val="nil"/>
              <w:bottom w:val="nil"/>
              <w:right w:val="nil"/>
            </w:tcBorders>
            <w:shd w:val="clear" w:color="000000" w:fill="CCCCFF"/>
            <w:noWrap/>
            <w:vAlign w:val="bottom"/>
            <w:hideMark/>
          </w:tcPr>
          <w:p w14:paraId="12C225C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23.482,50</w:t>
            </w:r>
          </w:p>
        </w:tc>
        <w:tc>
          <w:tcPr>
            <w:tcW w:w="378" w:type="pct"/>
            <w:tcBorders>
              <w:top w:val="nil"/>
              <w:left w:val="nil"/>
              <w:bottom w:val="nil"/>
              <w:right w:val="nil"/>
            </w:tcBorders>
            <w:shd w:val="clear" w:color="000000" w:fill="CCCCFF"/>
            <w:noWrap/>
            <w:vAlign w:val="bottom"/>
            <w:hideMark/>
          </w:tcPr>
          <w:p w14:paraId="3D3126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23.717,33</w:t>
            </w:r>
          </w:p>
        </w:tc>
      </w:tr>
      <w:tr w:rsidR="005625FA" w:rsidRPr="0058117C" w14:paraId="7493A7A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59EF7B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4E92CA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0753CF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5.250,00</w:t>
            </w:r>
          </w:p>
        </w:tc>
        <w:tc>
          <w:tcPr>
            <w:tcW w:w="350" w:type="pct"/>
            <w:tcBorders>
              <w:top w:val="nil"/>
              <w:left w:val="nil"/>
              <w:bottom w:val="nil"/>
              <w:right w:val="nil"/>
            </w:tcBorders>
            <w:shd w:val="clear" w:color="000000" w:fill="FFFF99"/>
            <w:noWrap/>
            <w:vAlign w:val="bottom"/>
            <w:hideMark/>
          </w:tcPr>
          <w:p w14:paraId="5CB0907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23.250,00</w:t>
            </w:r>
          </w:p>
        </w:tc>
        <w:tc>
          <w:tcPr>
            <w:tcW w:w="378" w:type="pct"/>
            <w:tcBorders>
              <w:top w:val="nil"/>
              <w:left w:val="nil"/>
              <w:bottom w:val="nil"/>
              <w:right w:val="nil"/>
            </w:tcBorders>
            <w:shd w:val="clear" w:color="000000" w:fill="FFFF99"/>
            <w:noWrap/>
            <w:vAlign w:val="bottom"/>
            <w:hideMark/>
          </w:tcPr>
          <w:p w14:paraId="7CA323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23.482,50</w:t>
            </w:r>
          </w:p>
        </w:tc>
        <w:tc>
          <w:tcPr>
            <w:tcW w:w="378" w:type="pct"/>
            <w:tcBorders>
              <w:top w:val="nil"/>
              <w:left w:val="nil"/>
              <w:bottom w:val="nil"/>
              <w:right w:val="nil"/>
            </w:tcBorders>
            <w:shd w:val="clear" w:color="000000" w:fill="FFFF99"/>
            <w:noWrap/>
            <w:vAlign w:val="bottom"/>
            <w:hideMark/>
          </w:tcPr>
          <w:p w14:paraId="1983E9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23.717,33</w:t>
            </w:r>
          </w:p>
        </w:tc>
      </w:tr>
      <w:tr w:rsidR="005625FA" w:rsidRPr="0058117C" w14:paraId="7978D451" w14:textId="77777777" w:rsidTr="009D207E">
        <w:trPr>
          <w:trHeight w:val="255"/>
        </w:trPr>
        <w:tc>
          <w:tcPr>
            <w:tcW w:w="2912" w:type="pct"/>
            <w:gridSpan w:val="2"/>
            <w:tcBorders>
              <w:top w:val="nil"/>
              <w:left w:val="nil"/>
              <w:bottom w:val="nil"/>
              <w:right w:val="nil"/>
            </w:tcBorders>
            <w:noWrap/>
            <w:vAlign w:val="bottom"/>
            <w:hideMark/>
          </w:tcPr>
          <w:p w14:paraId="5F94680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B676F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A2B23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5.250,00</w:t>
            </w:r>
          </w:p>
        </w:tc>
        <w:tc>
          <w:tcPr>
            <w:tcW w:w="350" w:type="pct"/>
            <w:tcBorders>
              <w:top w:val="nil"/>
              <w:left w:val="nil"/>
              <w:bottom w:val="nil"/>
              <w:right w:val="nil"/>
            </w:tcBorders>
            <w:noWrap/>
            <w:vAlign w:val="bottom"/>
            <w:hideMark/>
          </w:tcPr>
          <w:p w14:paraId="540D5D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23.250,00</w:t>
            </w:r>
          </w:p>
        </w:tc>
        <w:tc>
          <w:tcPr>
            <w:tcW w:w="378" w:type="pct"/>
            <w:tcBorders>
              <w:top w:val="nil"/>
              <w:left w:val="nil"/>
              <w:bottom w:val="nil"/>
              <w:right w:val="nil"/>
            </w:tcBorders>
            <w:noWrap/>
            <w:vAlign w:val="bottom"/>
            <w:hideMark/>
          </w:tcPr>
          <w:p w14:paraId="1FCF093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23.482,50</w:t>
            </w:r>
          </w:p>
        </w:tc>
        <w:tc>
          <w:tcPr>
            <w:tcW w:w="378" w:type="pct"/>
            <w:tcBorders>
              <w:top w:val="nil"/>
              <w:left w:val="nil"/>
              <w:bottom w:val="nil"/>
              <w:right w:val="nil"/>
            </w:tcBorders>
            <w:noWrap/>
            <w:vAlign w:val="bottom"/>
            <w:hideMark/>
          </w:tcPr>
          <w:p w14:paraId="64A06C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23.717,33</w:t>
            </w:r>
          </w:p>
        </w:tc>
      </w:tr>
      <w:tr w:rsidR="005625FA" w:rsidRPr="0058117C" w14:paraId="5CD9F10C" w14:textId="77777777" w:rsidTr="009D207E">
        <w:trPr>
          <w:trHeight w:val="255"/>
        </w:trPr>
        <w:tc>
          <w:tcPr>
            <w:tcW w:w="2912" w:type="pct"/>
            <w:gridSpan w:val="2"/>
            <w:tcBorders>
              <w:top w:val="nil"/>
              <w:left w:val="nil"/>
              <w:bottom w:val="nil"/>
              <w:right w:val="nil"/>
            </w:tcBorders>
            <w:noWrap/>
            <w:vAlign w:val="bottom"/>
            <w:hideMark/>
          </w:tcPr>
          <w:p w14:paraId="2B762E1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FD252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2A4F9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5.250,00</w:t>
            </w:r>
          </w:p>
        </w:tc>
        <w:tc>
          <w:tcPr>
            <w:tcW w:w="350" w:type="pct"/>
            <w:tcBorders>
              <w:top w:val="nil"/>
              <w:left w:val="nil"/>
              <w:bottom w:val="nil"/>
              <w:right w:val="nil"/>
            </w:tcBorders>
            <w:noWrap/>
            <w:vAlign w:val="bottom"/>
            <w:hideMark/>
          </w:tcPr>
          <w:p w14:paraId="3E0E25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23.250,00</w:t>
            </w:r>
          </w:p>
        </w:tc>
        <w:tc>
          <w:tcPr>
            <w:tcW w:w="378" w:type="pct"/>
            <w:tcBorders>
              <w:top w:val="nil"/>
              <w:left w:val="nil"/>
              <w:bottom w:val="nil"/>
              <w:right w:val="nil"/>
            </w:tcBorders>
            <w:noWrap/>
            <w:vAlign w:val="bottom"/>
            <w:hideMark/>
          </w:tcPr>
          <w:p w14:paraId="3FB11A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23.482,50</w:t>
            </w:r>
          </w:p>
        </w:tc>
        <w:tc>
          <w:tcPr>
            <w:tcW w:w="378" w:type="pct"/>
            <w:tcBorders>
              <w:top w:val="nil"/>
              <w:left w:val="nil"/>
              <w:bottom w:val="nil"/>
              <w:right w:val="nil"/>
            </w:tcBorders>
            <w:noWrap/>
            <w:vAlign w:val="bottom"/>
            <w:hideMark/>
          </w:tcPr>
          <w:p w14:paraId="084512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23.717,33</w:t>
            </w:r>
          </w:p>
        </w:tc>
      </w:tr>
      <w:tr w:rsidR="005625FA" w:rsidRPr="0058117C" w14:paraId="2C995B9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001445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K100066 Odvoz  otpada kao posljedice prirodnih nepogoda</w:t>
            </w:r>
          </w:p>
        </w:tc>
        <w:tc>
          <w:tcPr>
            <w:tcW w:w="632" w:type="pct"/>
            <w:tcBorders>
              <w:top w:val="nil"/>
              <w:left w:val="nil"/>
              <w:bottom w:val="nil"/>
              <w:right w:val="nil"/>
            </w:tcBorders>
            <w:shd w:val="clear" w:color="000000" w:fill="CCCCFF"/>
            <w:noWrap/>
            <w:vAlign w:val="bottom"/>
            <w:hideMark/>
          </w:tcPr>
          <w:p w14:paraId="3BA83F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39.538,62</w:t>
            </w:r>
          </w:p>
        </w:tc>
        <w:tc>
          <w:tcPr>
            <w:tcW w:w="350" w:type="pct"/>
            <w:tcBorders>
              <w:top w:val="nil"/>
              <w:left w:val="nil"/>
              <w:bottom w:val="nil"/>
              <w:right w:val="nil"/>
            </w:tcBorders>
            <w:shd w:val="clear" w:color="000000" w:fill="CCCCFF"/>
            <w:noWrap/>
            <w:vAlign w:val="bottom"/>
            <w:hideMark/>
          </w:tcPr>
          <w:p w14:paraId="409C1F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CCCCFF"/>
            <w:noWrap/>
            <w:vAlign w:val="bottom"/>
            <w:hideMark/>
          </w:tcPr>
          <w:p w14:paraId="407FD2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02A947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335A8C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0CA94C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25BE3F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6A46077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39.538,62</w:t>
            </w:r>
          </w:p>
        </w:tc>
        <w:tc>
          <w:tcPr>
            <w:tcW w:w="350" w:type="pct"/>
            <w:tcBorders>
              <w:top w:val="nil"/>
              <w:left w:val="nil"/>
              <w:bottom w:val="nil"/>
              <w:right w:val="nil"/>
            </w:tcBorders>
            <w:shd w:val="clear" w:color="000000" w:fill="FFFF99"/>
            <w:noWrap/>
            <w:vAlign w:val="bottom"/>
            <w:hideMark/>
          </w:tcPr>
          <w:p w14:paraId="1B9A81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1175806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3CC16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78E150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6360E100" w14:textId="77777777" w:rsidTr="009D207E">
        <w:trPr>
          <w:trHeight w:val="255"/>
        </w:trPr>
        <w:tc>
          <w:tcPr>
            <w:tcW w:w="2912" w:type="pct"/>
            <w:gridSpan w:val="2"/>
            <w:tcBorders>
              <w:top w:val="nil"/>
              <w:left w:val="nil"/>
              <w:bottom w:val="nil"/>
              <w:right w:val="nil"/>
            </w:tcBorders>
            <w:noWrap/>
            <w:vAlign w:val="bottom"/>
            <w:hideMark/>
          </w:tcPr>
          <w:p w14:paraId="46B95B5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FF237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39.538,62</w:t>
            </w:r>
          </w:p>
        </w:tc>
        <w:tc>
          <w:tcPr>
            <w:tcW w:w="350" w:type="pct"/>
            <w:tcBorders>
              <w:top w:val="nil"/>
              <w:left w:val="nil"/>
              <w:bottom w:val="nil"/>
              <w:right w:val="nil"/>
            </w:tcBorders>
            <w:noWrap/>
            <w:vAlign w:val="bottom"/>
            <w:hideMark/>
          </w:tcPr>
          <w:p w14:paraId="1A51B9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4C44AF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203D3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7D14C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78C3E4E" w14:textId="77777777" w:rsidTr="009D207E">
        <w:trPr>
          <w:trHeight w:val="255"/>
        </w:trPr>
        <w:tc>
          <w:tcPr>
            <w:tcW w:w="2912" w:type="pct"/>
            <w:gridSpan w:val="2"/>
            <w:tcBorders>
              <w:top w:val="nil"/>
              <w:left w:val="nil"/>
              <w:bottom w:val="nil"/>
              <w:right w:val="nil"/>
            </w:tcBorders>
            <w:noWrap/>
            <w:vAlign w:val="bottom"/>
            <w:hideMark/>
          </w:tcPr>
          <w:p w14:paraId="16A4BB4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8B088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39.538,62</w:t>
            </w:r>
          </w:p>
        </w:tc>
        <w:tc>
          <w:tcPr>
            <w:tcW w:w="350" w:type="pct"/>
            <w:tcBorders>
              <w:top w:val="nil"/>
              <w:left w:val="nil"/>
              <w:bottom w:val="nil"/>
              <w:right w:val="nil"/>
            </w:tcBorders>
            <w:noWrap/>
            <w:vAlign w:val="bottom"/>
            <w:hideMark/>
          </w:tcPr>
          <w:p w14:paraId="3781BD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075168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91CD2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1C6829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B4B3151"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A3F2EAB"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K100068 Izgradnja nadzora upravljačkog sustava NUS i mjerača protoka na UPOV</w:t>
            </w:r>
          </w:p>
        </w:tc>
        <w:tc>
          <w:tcPr>
            <w:tcW w:w="632" w:type="pct"/>
            <w:tcBorders>
              <w:top w:val="nil"/>
              <w:left w:val="nil"/>
              <w:bottom w:val="nil"/>
              <w:right w:val="nil"/>
            </w:tcBorders>
            <w:shd w:val="clear" w:color="000000" w:fill="CCCCFF"/>
            <w:noWrap/>
            <w:vAlign w:val="bottom"/>
            <w:hideMark/>
          </w:tcPr>
          <w:p w14:paraId="44EE4B8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41.642,50</w:t>
            </w:r>
          </w:p>
        </w:tc>
        <w:tc>
          <w:tcPr>
            <w:tcW w:w="350" w:type="pct"/>
            <w:tcBorders>
              <w:top w:val="nil"/>
              <w:left w:val="nil"/>
              <w:bottom w:val="nil"/>
              <w:right w:val="nil"/>
            </w:tcBorders>
            <w:shd w:val="clear" w:color="000000" w:fill="CCCCFF"/>
            <w:noWrap/>
            <w:vAlign w:val="bottom"/>
            <w:hideMark/>
          </w:tcPr>
          <w:p w14:paraId="04D492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6A030A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1C1A60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4D0B08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4FB94E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EAFD01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9CF9A4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41.642,50</w:t>
            </w:r>
          </w:p>
        </w:tc>
        <w:tc>
          <w:tcPr>
            <w:tcW w:w="350" w:type="pct"/>
            <w:tcBorders>
              <w:top w:val="nil"/>
              <w:left w:val="nil"/>
              <w:bottom w:val="nil"/>
              <w:right w:val="nil"/>
            </w:tcBorders>
            <w:shd w:val="clear" w:color="000000" w:fill="FFFF99"/>
            <w:noWrap/>
            <w:vAlign w:val="bottom"/>
            <w:hideMark/>
          </w:tcPr>
          <w:p w14:paraId="3C5ED3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CEDBEB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7BB6AF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C0488A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75C839B" w14:textId="77777777" w:rsidTr="009D207E">
        <w:trPr>
          <w:trHeight w:val="255"/>
        </w:trPr>
        <w:tc>
          <w:tcPr>
            <w:tcW w:w="2912" w:type="pct"/>
            <w:gridSpan w:val="2"/>
            <w:tcBorders>
              <w:top w:val="nil"/>
              <w:left w:val="nil"/>
              <w:bottom w:val="nil"/>
              <w:right w:val="nil"/>
            </w:tcBorders>
            <w:noWrap/>
            <w:vAlign w:val="bottom"/>
            <w:hideMark/>
          </w:tcPr>
          <w:p w14:paraId="728D70F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7345D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12.187,50</w:t>
            </w:r>
          </w:p>
        </w:tc>
        <w:tc>
          <w:tcPr>
            <w:tcW w:w="350" w:type="pct"/>
            <w:tcBorders>
              <w:top w:val="nil"/>
              <w:left w:val="nil"/>
              <w:bottom w:val="nil"/>
              <w:right w:val="nil"/>
            </w:tcBorders>
            <w:noWrap/>
            <w:vAlign w:val="bottom"/>
            <w:hideMark/>
          </w:tcPr>
          <w:p w14:paraId="6EF684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2509E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9EB2C5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E1219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B004E2B" w14:textId="77777777" w:rsidTr="009D207E">
        <w:trPr>
          <w:trHeight w:val="255"/>
        </w:trPr>
        <w:tc>
          <w:tcPr>
            <w:tcW w:w="2912" w:type="pct"/>
            <w:gridSpan w:val="2"/>
            <w:tcBorders>
              <w:top w:val="nil"/>
              <w:left w:val="nil"/>
              <w:bottom w:val="nil"/>
              <w:right w:val="nil"/>
            </w:tcBorders>
            <w:noWrap/>
            <w:vAlign w:val="bottom"/>
            <w:hideMark/>
          </w:tcPr>
          <w:p w14:paraId="533183E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D9D66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12.187,50</w:t>
            </w:r>
          </w:p>
        </w:tc>
        <w:tc>
          <w:tcPr>
            <w:tcW w:w="350" w:type="pct"/>
            <w:tcBorders>
              <w:top w:val="nil"/>
              <w:left w:val="nil"/>
              <w:bottom w:val="nil"/>
              <w:right w:val="nil"/>
            </w:tcBorders>
            <w:noWrap/>
            <w:vAlign w:val="bottom"/>
            <w:hideMark/>
          </w:tcPr>
          <w:p w14:paraId="0A683D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BF9191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E447D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48A5C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59DAC80" w14:textId="77777777" w:rsidTr="009D207E">
        <w:trPr>
          <w:trHeight w:val="255"/>
        </w:trPr>
        <w:tc>
          <w:tcPr>
            <w:tcW w:w="2912" w:type="pct"/>
            <w:gridSpan w:val="2"/>
            <w:tcBorders>
              <w:top w:val="nil"/>
              <w:left w:val="nil"/>
              <w:bottom w:val="nil"/>
              <w:right w:val="nil"/>
            </w:tcBorders>
            <w:noWrap/>
            <w:vAlign w:val="bottom"/>
            <w:hideMark/>
          </w:tcPr>
          <w:p w14:paraId="05C3BD9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14BED3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29.455,00</w:t>
            </w:r>
          </w:p>
        </w:tc>
        <w:tc>
          <w:tcPr>
            <w:tcW w:w="350" w:type="pct"/>
            <w:tcBorders>
              <w:top w:val="nil"/>
              <w:left w:val="nil"/>
              <w:bottom w:val="nil"/>
              <w:right w:val="nil"/>
            </w:tcBorders>
            <w:noWrap/>
            <w:vAlign w:val="bottom"/>
            <w:hideMark/>
          </w:tcPr>
          <w:p w14:paraId="18D74D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6BBE2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0F5B5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D4CC7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531AA10" w14:textId="77777777" w:rsidTr="009D207E">
        <w:trPr>
          <w:trHeight w:val="255"/>
        </w:trPr>
        <w:tc>
          <w:tcPr>
            <w:tcW w:w="2912" w:type="pct"/>
            <w:gridSpan w:val="2"/>
            <w:tcBorders>
              <w:top w:val="nil"/>
              <w:left w:val="nil"/>
              <w:bottom w:val="nil"/>
              <w:right w:val="nil"/>
            </w:tcBorders>
            <w:noWrap/>
            <w:vAlign w:val="bottom"/>
            <w:hideMark/>
          </w:tcPr>
          <w:p w14:paraId="3CEFA48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088D7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29.455,00</w:t>
            </w:r>
          </w:p>
        </w:tc>
        <w:tc>
          <w:tcPr>
            <w:tcW w:w="350" w:type="pct"/>
            <w:tcBorders>
              <w:top w:val="nil"/>
              <w:left w:val="nil"/>
              <w:bottom w:val="nil"/>
              <w:right w:val="nil"/>
            </w:tcBorders>
            <w:noWrap/>
            <w:vAlign w:val="bottom"/>
            <w:hideMark/>
          </w:tcPr>
          <w:p w14:paraId="2CC96D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68EA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1F46B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8D096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64A9B6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D5616A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Kapitalni projekt K100069 Kontejner za povratnu naknadu na reciklažnom dvorištu </w:t>
            </w:r>
          </w:p>
        </w:tc>
        <w:tc>
          <w:tcPr>
            <w:tcW w:w="632" w:type="pct"/>
            <w:tcBorders>
              <w:top w:val="nil"/>
              <w:left w:val="nil"/>
              <w:bottom w:val="nil"/>
              <w:right w:val="nil"/>
            </w:tcBorders>
            <w:shd w:val="clear" w:color="000000" w:fill="CCCCFF"/>
            <w:noWrap/>
            <w:vAlign w:val="bottom"/>
            <w:hideMark/>
          </w:tcPr>
          <w:p w14:paraId="1AAF112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1.957,00</w:t>
            </w:r>
          </w:p>
        </w:tc>
        <w:tc>
          <w:tcPr>
            <w:tcW w:w="350" w:type="pct"/>
            <w:tcBorders>
              <w:top w:val="nil"/>
              <w:left w:val="nil"/>
              <w:bottom w:val="nil"/>
              <w:right w:val="nil"/>
            </w:tcBorders>
            <w:shd w:val="clear" w:color="000000" w:fill="CCCCFF"/>
            <w:noWrap/>
            <w:vAlign w:val="bottom"/>
            <w:hideMark/>
          </w:tcPr>
          <w:p w14:paraId="4930F5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64834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4B0E3C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7C25EE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42931D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738EB4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2DA6DE5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1.957,00</w:t>
            </w:r>
          </w:p>
        </w:tc>
        <w:tc>
          <w:tcPr>
            <w:tcW w:w="350" w:type="pct"/>
            <w:tcBorders>
              <w:top w:val="nil"/>
              <w:left w:val="nil"/>
              <w:bottom w:val="nil"/>
              <w:right w:val="nil"/>
            </w:tcBorders>
            <w:shd w:val="clear" w:color="000000" w:fill="FFFF99"/>
            <w:noWrap/>
            <w:vAlign w:val="bottom"/>
            <w:hideMark/>
          </w:tcPr>
          <w:p w14:paraId="75AD21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DECE58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42F4F6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606F6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C6F0408" w14:textId="77777777" w:rsidTr="009D207E">
        <w:trPr>
          <w:trHeight w:val="255"/>
        </w:trPr>
        <w:tc>
          <w:tcPr>
            <w:tcW w:w="2912" w:type="pct"/>
            <w:gridSpan w:val="2"/>
            <w:tcBorders>
              <w:top w:val="nil"/>
              <w:left w:val="nil"/>
              <w:bottom w:val="nil"/>
              <w:right w:val="nil"/>
            </w:tcBorders>
            <w:noWrap/>
            <w:vAlign w:val="bottom"/>
            <w:hideMark/>
          </w:tcPr>
          <w:p w14:paraId="7B69779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81ECD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1.957,00</w:t>
            </w:r>
          </w:p>
        </w:tc>
        <w:tc>
          <w:tcPr>
            <w:tcW w:w="350" w:type="pct"/>
            <w:tcBorders>
              <w:top w:val="nil"/>
              <w:left w:val="nil"/>
              <w:bottom w:val="nil"/>
              <w:right w:val="nil"/>
            </w:tcBorders>
            <w:noWrap/>
            <w:vAlign w:val="bottom"/>
            <w:hideMark/>
          </w:tcPr>
          <w:p w14:paraId="70CEDB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AD07E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B94F87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D0CBB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27941B3" w14:textId="77777777" w:rsidTr="009D207E">
        <w:trPr>
          <w:trHeight w:val="255"/>
        </w:trPr>
        <w:tc>
          <w:tcPr>
            <w:tcW w:w="2912" w:type="pct"/>
            <w:gridSpan w:val="2"/>
            <w:tcBorders>
              <w:top w:val="nil"/>
              <w:left w:val="nil"/>
              <w:bottom w:val="nil"/>
              <w:right w:val="nil"/>
            </w:tcBorders>
            <w:noWrap/>
            <w:vAlign w:val="bottom"/>
            <w:hideMark/>
          </w:tcPr>
          <w:p w14:paraId="59FA8B9C"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BCABE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1.957,00</w:t>
            </w:r>
          </w:p>
        </w:tc>
        <w:tc>
          <w:tcPr>
            <w:tcW w:w="350" w:type="pct"/>
            <w:tcBorders>
              <w:top w:val="nil"/>
              <w:left w:val="nil"/>
              <w:bottom w:val="nil"/>
              <w:right w:val="nil"/>
            </w:tcBorders>
            <w:noWrap/>
            <w:vAlign w:val="bottom"/>
            <w:hideMark/>
          </w:tcPr>
          <w:p w14:paraId="2BF39F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C4D64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023FF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01C23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EB7BC30"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10DA5D0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1005 Komunalne djelatnosti i stanovanje</w:t>
            </w:r>
          </w:p>
        </w:tc>
        <w:tc>
          <w:tcPr>
            <w:tcW w:w="632" w:type="pct"/>
            <w:tcBorders>
              <w:top w:val="nil"/>
              <w:left w:val="nil"/>
              <w:bottom w:val="nil"/>
              <w:right w:val="nil"/>
            </w:tcBorders>
            <w:shd w:val="clear" w:color="000000" w:fill="9999FF"/>
            <w:noWrap/>
            <w:vAlign w:val="bottom"/>
            <w:hideMark/>
          </w:tcPr>
          <w:p w14:paraId="243001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908.577,18</w:t>
            </w:r>
          </w:p>
        </w:tc>
        <w:tc>
          <w:tcPr>
            <w:tcW w:w="350" w:type="pct"/>
            <w:tcBorders>
              <w:top w:val="nil"/>
              <w:left w:val="nil"/>
              <w:bottom w:val="nil"/>
              <w:right w:val="nil"/>
            </w:tcBorders>
            <w:shd w:val="clear" w:color="000000" w:fill="9999FF"/>
            <w:noWrap/>
            <w:vAlign w:val="bottom"/>
            <w:hideMark/>
          </w:tcPr>
          <w:p w14:paraId="60B686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2.327.270,94</w:t>
            </w:r>
          </w:p>
        </w:tc>
        <w:tc>
          <w:tcPr>
            <w:tcW w:w="350" w:type="pct"/>
            <w:tcBorders>
              <w:top w:val="nil"/>
              <w:left w:val="nil"/>
              <w:bottom w:val="nil"/>
              <w:right w:val="nil"/>
            </w:tcBorders>
            <w:shd w:val="clear" w:color="000000" w:fill="9999FF"/>
            <w:noWrap/>
            <w:vAlign w:val="bottom"/>
            <w:hideMark/>
          </w:tcPr>
          <w:p w14:paraId="5553F2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2.216.996,73</w:t>
            </w:r>
          </w:p>
        </w:tc>
        <w:tc>
          <w:tcPr>
            <w:tcW w:w="378" w:type="pct"/>
            <w:tcBorders>
              <w:top w:val="nil"/>
              <w:left w:val="nil"/>
              <w:bottom w:val="nil"/>
              <w:right w:val="nil"/>
            </w:tcBorders>
            <w:shd w:val="clear" w:color="000000" w:fill="9999FF"/>
            <w:noWrap/>
            <w:vAlign w:val="bottom"/>
            <w:hideMark/>
          </w:tcPr>
          <w:p w14:paraId="109D96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2.239.166,70</w:t>
            </w:r>
          </w:p>
        </w:tc>
        <w:tc>
          <w:tcPr>
            <w:tcW w:w="378" w:type="pct"/>
            <w:tcBorders>
              <w:top w:val="nil"/>
              <w:left w:val="nil"/>
              <w:bottom w:val="nil"/>
              <w:right w:val="nil"/>
            </w:tcBorders>
            <w:shd w:val="clear" w:color="000000" w:fill="9999FF"/>
            <w:noWrap/>
            <w:vAlign w:val="bottom"/>
            <w:hideMark/>
          </w:tcPr>
          <w:p w14:paraId="08ACF82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2.261.558,37</w:t>
            </w:r>
          </w:p>
        </w:tc>
      </w:tr>
      <w:tr w:rsidR="005625FA" w:rsidRPr="0058117C" w14:paraId="395643F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9BB721B"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A100006 </w:t>
            </w:r>
            <w:proofErr w:type="spellStart"/>
            <w:r w:rsidRPr="0058117C">
              <w:rPr>
                <w:rFonts w:ascii="Arial" w:hAnsi="Arial" w:cs="Arial"/>
                <w:b/>
                <w:bCs/>
                <w:color w:val="000000"/>
                <w:sz w:val="14"/>
                <w:szCs w:val="14"/>
                <w:lang w:val="en-US" w:eastAsia="en-US"/>
              </w:rPr>
              <w:t>Održavanje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groblja</w:t>
            </w:r>
            <w:proofErr w:type="spellEnd"/>
            <w:r w:rsidRPr="0058117C">
              <w:rPr>
                <w:rFonts w:ascii="Arial" w:hAnsi="Arial" w:cs="Arial"/>
                <w:b/>
                <w:bCs/>
                <w:color w:val="000000"/>
                <w:sz w:val="14"/>
                <w:szCs w:val="14"/>
                <w:lang w:val="en-US" w:eastAsia="en-US"/>
              </w:rPr>
              <w:t xml:space="preserve"> </w:t>
            </w:r>
          </w:p>
        </w:tc>
        <w:tc>
          <w:tcPr>
            <w:tcW w:w="632" w:type="pct"/>
            <w:tcBorders>
              <w:top w:val="nil"/>
              <w:left w:val="nil"/>
              <w:bottom w:val="nil"/>
              <w:right w:val="nil"/>
            </w:tcBorders>
            <w:shd w:val="clear" w:color="000000" w:fill="CCCCFF"/>
            <w:noWrap/>
            <w:vAlign w:val="bottom"/>
            <w:hideMark/>
          </w:tcPr>
          <w:p w14:paraId="4715223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54.377,83</w:t>
            </w:r>
          </w:p>
        </w:tc>
        <w:tc>
          <w:tcPr>
            <w:tcW w:w="350" w:type="pct"/>
            <w:tcBorders>
              <w:top w:val="nil"/>
              <w:left w:val="nil"/>
              <w:bottom w:val="nil"/>
              <w:right w:val="nil"/>
            </w:tcBorders>
            <w:shd w:val="clear" w:color="000000" w:fill="CCCCFF"/>
            <w:noWrap/>
            <w:vAlign w:val="bottom"/>
            <w:hideMark/>
          </w:tcPr>
          <w:p w14:paraId="10CF73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60.000,00</w:t>
            </w:r>
          </w:p>
        </w:tc>
        <w:tc>
          <w:tcPr>
            <w:tcW w:w="350" w:type="pct"/>
            <w:tcBorders>
              <w:top w:val="nil"/>
              <w:left w:val="nil"/>
              <w:bottom w:val="nil"/>
              <w:right w:val="nil"/>
            </w:tcBorders>
            <w:shd w:val="clear" w:color="000000" w:fill="CCCCFF"/>
            <w:noWrap/>
            <w:vAlign w:val="bottom"/>
            <w:hideMark/>
          </w:tcPr>
          <w:p w14:paraId="0188FA7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75.000,00</w:t>
            </w:r>
          </w:p>
        </w:tc>
        <w:tc>
          <w:tcPr>
            <w:tcW w:w="378" w:type="pct"/>
            <w:tcBorders>
              <w:top w:val="nil"/>
              <w:left w:val="nil"/>
              <w:bottom w:val="nil"/>
              <w:right w:val="nil"/>
            </w:tcBorders>
            <w:shd w:val="clear" w:color="000000" w:fill="CCCCFF"/>
            <w:noWrap/>
            <w:vAlign w:val="bottom"/>
            <w:hideMark/>
          </w:tcPr>
          <w:p w14:paraId="7EFD9EF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75.750,00</w:t>
            </w:r>
          </w:p>
        </w:tc>
        <w:tc>
          <w:tcPr>
            <w:tcW w:w="378" w:type="pct"/>
            <w:tcBorders>
              <w:top w:val="nil"/>
              <w:left w:val="nil"/>
              <w:bottom w:val="nil"/>
              <w:right w:val="nil"/>
            </w:tcBorders>
            <w:shd w:val="clear" w:color="000000" w:fill="CCCCFF"/>
            <w:noWrap/>
            <w:vAlign w:val="bottom"/>
            <w:hideMark/>
          </w:tcPr>
          <w:p w14:paraId="62C84D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76.507,50</w:t>
            </w:r>
          </w:p>
        </w:tc>
      </w:tr>
      <w:tr w:rsidR="005625FA" w:rsidRPr="0058117C" w14:paraId="65E06F3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D7B5DC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40CAB5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54.377,83</w:t>
            </w:r>
          </w:p>
        </w:tc>
        <w:tc>
          <w:tcPr>
            <w:tcW w:w="350" w:type="pct"/>
            <w:tcBorders>
              <w:top w:val="nil"/>
              <w:left w:val="nil"/>
              <w:bottom w:val="nil"/>
              <w:right w:val="nil"/>
            </w:tcBorders>
            <w:shd w:val="clear" w:color="000000" w:fill="FFFF99"/>
            <w:noWrap/>
            <w:vAlign w:val="bottom"/>
            <w:hideMark/>
          </w:tcPr>
          <w:p w14:paraId="3BA881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60.000,00</w:t>
            </w:r>
          </w:p>
        </w:tc>
        <w:tc>
          <w:tcPr>
            <w:tcW w:w="350" w:type="pct"/>
            <w:tcBorders>
              <w:top w:val="nil"/>
              <w:left w:val="nil"/>
              <w:bottom w:val="nil"/>
              <w:right w:val="nil"/>
            </w:tcBorders>
            <w:shd w:val="clear" w:color="000000" w:fill="FFFF99"/>
            <w:noWrap/>
            <w:vAlign w:val="bottom"/>
            <w:hideMark/>
          </w:tcPr>
          <w:p w14:paraId="4A8726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75.000,00</w:t>
            </w:r>
          </w:p>
        </w:tc>
        <w:tc>
          <w:tcPr>
            <w:tcW w:w="378" w:type="pct"/>
            <w:tcBorders>
              <w:top w:val="nil"/>
              <w:left w:val="nil"/>
              <w:bottom w:val="nil"/>
              <w:right w:val="nil"/>
            </w:tcBorders>
            <w:shd w:val="clear" w:color="000000" w:fill="FFFF99"/>
            <w:noWrap/>
            <w:vAlign w:val="bottom"/>
            <w:hideMark/>
          </w:tcPr>
          <w:p w14:paraId="3DE958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75.750,00</w:t>
            </w:r>
          </w:p>
        </w:tc>
        <w:tc>
          <w:tcPr>
            <w:tcW w:w="378" w:type="pct"/>
            <w:tcBorders>
              <w:top w:val="nil"/>
              <w:left w:val="nil"/>
              <w:bottom w:val="nil"/>
              <w:right w:val="nil"/>
            </w:tcBorders>
            <w:shd w:val="clear" w:color="000000" w:fill="FFFF99"/>
            <w:noWrap/>
            <w:vAlign w:val="bottom"/>
            <w:hideMark/>
          </w:tcPr>
          <w:p w14:paraId="3BFCA2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76.507,50</w:t>
            </w:r>
          </w:p>
        </w:tc>
      </w:tr>
      <w:tr w:rsidR="005625FA" w:rsidRPr="0058117C" w14:paraId="75AF5676" w14:textId="77777777" w:rsidTr="009D207E">
        <w:trPr>
          <w:trHeight w:val="255"/>
        </w:trPr>
        <w:tc>
          <w:tcPr>
            <w:tcW w:w="2912" w:type="pct"/>
            <w:gridSpan w:val="2"/>
            <w:tcBorders>
              <w:top w:val="nil"/>
              <w:left w:val="nil"/>
              <w:bottom w:val="nil"/>
              <w:right w:val="nil"/>
            </w:tcBorders>
            <w:noWrap/>
            <w:vAlign w:val="bottom"/>
            <w:hideMark/>
          </w:tcPr>
          <w:p w14:paraId="6E182D5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08FFC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54.377,83</w:t>
            </w:r>
          </w:p>
        </w:tc>
        <w:tc>
          <w:tcPr>
            <w:tcW w:w="350" w:type="pct"/>
            <w:tcBorders>
              <w:top w:val="nil"/>
              <w:left w:val="nil"/>
              <w:bottom w:val="nil"/>
              <w:right w:val="nil"/>
            </w:tcBorders>
            <w:noWrap/>
            <w:vAlign w:val="bottom"/>
            <w:hideMark/>
          </w:tcPr>
          <w:p w14:paraId="1ECC42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60.000,00</w:t>
            </w:r>
          </w:p>
        </w:tc>
        <w:tc>
          <w:tcPr>
            <w:tcW w:w="350" w:type="pct"/>
            <w:tcBorders>
              <w:top w:val="nil"/>
              <w:left w:val="nil"/>
              <w:bottom w:val="nil"/>
              <w:right w:val="nil"/>
            </w:tcBorders>
            <w:noWrap/>
            <w:vAlign w:val="bottom"/>
            <w:hideMark/>
          </w:tcPr>
          <w:p w14:paraId="1D0F6F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75.000,00</w:t>
            </w:r>
          </w:p>
        </w:tc>
        <w:tc>
          <w:tcPr>
            <w:tcW w:w="378" w:type="pct"/>
            <w:tcBorders>
              <w:top w:val="nil"/>
              <w:left w:val="nil"/>
              <w:bottom w:val="nil"/>
              <w:right w:val="nil"/>
            </w:tcBorders>
            <w:noWrap/>
            <w:vAlign w:val="bottom"/>
            <w:hideMark/>
          </w:tcPr>
          <w:p w14:paraId="7441CF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75.750,00</w:t>
            </w:r>
          </w:p>
        </w:tc>
        <w:tc>
          <w:tcPr>
            <w:tcW w:w="378" w:type="pct"/>
            <w:tcBorders>
              <w:top w:val="nil"/>
              <w:left w:val="nil"/>
              <w:bottom w:val="nil"/>
              <w:right w:val="nil"/>
            </w:tcBorders>
            <w:noWrap/>
            <w:vAlign w:val="bottom"/>
            <w:hideMark/>
          </w:tcPr>
          <w:p w14:paraId="1BCF2A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76.507,50</w:t>
            </w:r>
          </w:p>
        </w:tc>
      </w:tr>
      <w:tr w:rsidR="005625FA" w:rsidRPr="0058117C" w14:paraId="4F3B75D5" w14:textId="77777777" w:rsidTr="009D207E">
        <w:trPr>
          <w:trHeight w:val="255"/>
        </w:trPr>
        <w:tc>
          <w:tcPr>
            <w:tcW w:w="2912" w:type="pct"/>
            <w:gridSpan w:val="2"/>
            <w:tcBorders>
              <w:top w:val="nil"/>
              <w:left w:val="nil"/>
              <w:bottom w:val="nil"/>
              <w:right w:val="nil"/>
            </w:tcBorders>
            <w:noWrap/>
            <w:vAlign w:val="bottom"/>
            <w:hideMark/>
          </w:tcPr>
          <w:p w14:paraId="6294D0D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21BEE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54.377,83</w:t>
            </w:r>
          </w:p>
        </w:tc>
        <w:tc>
          <w:tcPr>
            <w:tcW w:w="350" w:type="pct"/>
            <w:tcBorders>
              <w:top w:val="nil"/>
              <w:left w:val="nil"/>
              <w:bottom w:val="nil"/>
              <w:right w:val="nil"/>
            </w:tcBorders>
            <w:noWrap/>
            <w:vAlign w:val="bottom"/>
            <w:hideMark/>
          </w:tcPr>
          <w:p w14:paraId="048AC8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60.000,00</w:t>
            </w:r>
          </w:p>
        </w:tc>
        <w:tc>
          <w:tcPr>
            <w:tcW w:w="350" w:type="pct"/>
            <w:tcBorders>
              <w:top w:val="nil"/>
              <w:left w:val="nil"/>
              <w:bottom w:val="nil"/>
              <w:right w:val="nil"/>
            </w:tcBorders>
            <w:noWrap/>
            <w:vAlign w:val="bottom"/>
            <w:hideMark/>
          </w:tcPr>
          <w:p w14:paraId="5B4CA4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75.000,00</w:t>
            </w:r>
          </w:p>
        </w:tc>
        <w:tc>
          <w:tcPr>
            <w:tcW w:w="378" w:type="pct"/>
            <w:tcBorders>
              <w:top w:val="nil"/>
              <w:left w:val="nil"/>
              <w:bottom w:val="nil"/>
              <w:right w:val="nil"/>
            </w:tcBorders>
            <w:noWrap/>
            <w:vAlign w:val="bottom"/>
            <w:hideMark/>
          </w:tcPr>
          <w:p w14:paraId="2647A5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75.750,00</w:t>
            </w:r>
          </w:p>
        </w:tc>
        <w:tc>
          <w:tcPr>
            <w:tcW w:w="378" w:type="pct"/>
            <w:tcBorders>
              <w:top w:val="nil"/>
              <w:left w:val="nil"/>
              <w:bottom w:val="nil"/>
              <w:right w:val="nil"/>
            </w:tcBorders>
            <w:noWrap/>
            <w:vAlign w:val="bottom"/>
            <w:hideMark/>
          </w:tcPr>
          <w:p w14:paraId="25ABE9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76.507,50</w:t>
            </w:r>
          </w:p>
        </w:tc>
      </w:tr>
      <w:tr w:rsidR="005625FA" w:rsidRPr="0058117C" w14:paraId="09B41C7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72442B2"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A100010 Kapitalne pomoći javnom isporučitelju vodne usluge Gračac vodovod i odvodnja d.o.o.</w:t>
            </w:r>
          </w:p>
        </w:tc>
        <w:tc>
          <w:tcPr>
            <w:tcW w:w="632" w:type="pct"/>
            <w:tcBorders>
              <w:top w:val="nil"/>
              <w:left w:val="nil"/>
              <w:bottom w:val="nil"/>
              <w:right w:val="nil"/>
            </w:tcBorders>
            <w:shd w:val="clear" w:color="000000" w:fill="CCCCFF"/>
            <w:noWrap/>
            <w:vAlign w:val="bottom"/>
            <w:hideMark/>
          </w:tcPr>
          <w:p w14:paraId="051F8A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42.220,00</w:t>
            </w:r>
          </w:p>
        </w:tc>
        <w:tc>
          <w:tcPr>
            <w:tcW w:w="350" w:type="pct"/>
            <w:tcBorders>
              <w:top w:val="nil"/>
              <w:left w:val="nil"/>
              <w:bottom w:val="nil"/>
              <w:right w:val="nil"/>
            </w:tcBorders>
            <w:shd w:val="clear" w:color="000000" w:fill="CCCCFF"/>
            <w:noWrap/>
            <w:vAlign w:val="bottom"/>
            <w:hideMark/>
          </w:tcPr>
          <w:p w14:paraId="260195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2.654,46</w:t>
            </w:r>
          </w:p>
        </w:tc>
        <w:tc>
          <w:tcPr>
            <w:tcW w:w="350" w:type="pct"/>
            <w:tcBorders>
              <w:top w:val="nil"/>
              <w:left w:val="nil"/>
              <w:bottom w:val="nil"/>
              <w:right w:val="nil"/>
            </w:tcBorders>
            <w:shd w:val="clear" w:color="000000" w:fill="CCCCFF"/>
            <w:noWrap/>
            <w:vAlign w:val="bottom"/>
            <w:hideMark/>
          </w:tcPr>
          <w:p w14:paraId="25E3A12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28AAA01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4CBCE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2FA4D21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DB4789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6F83FD2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42.220,00</w:t>
            </w:r>
          </w:p>
        </w:tc>
        <w:tc>
          <w:tcPr>
            <w:tcW w:w="350" w:type="pct"/>
            <w:tcBorders>
              <w:top w:val="nil"/>
              <w:left w:val="nil"/>
              <w:bottom w:val="nil"/>
              <w:right w:val="nil"/>
            </w:tcBorders>
            <w:shd w:val="clear" w:color="000000" w:fill="FFFF99"/>
            <w:noWrap/>
            <w:vAlign w:val="bottom"/>
            <w:hideMark/>
          </w:tcPr>
          <w:p w14:paraId="359353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2.654,46</w:t>
            </w:r>
          </w:p>
        </w:tc>
        <w:tc>
          <w:tcPr>
            <w:tcW w:w="350" w:type="pct"/>
            <w:tcBorders>
              <w:top w:val="nil"/>
              <w:left w:val="nil"/>
              <w:bottom w:val="nil"/>
              <w:right w:val="nil"/>
            </w:tcBorders>
            <w:shd w:val="clear" w:color="000000" w:fill="FFFF99"/>
            <w:noWrap/>
            <w:vAlign w:val="bottom"/>
            <w:hideMark/>
          </w:tcPr>
          <w:p w14:paraId="6FFDE8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AD0D36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84AFBA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70DAC20" w14:textId="77777777" w:rsidTr="009D207E">
        <w:trPr>
          <w:trHeight w:val="255"/>
        </w:trPr>
        <w:tc>
          <w:tcPr>
            <w:tcW w:w="2912" w:type="pct"/>
            <w:gridSpan w:val="2"/>
            <w:tcBorders>
              <w:top w:val="nil"/>
              <w:left w:val="nil"/>
              <w:bottom w:val="nil"/>
              <w:right w:val="nil"/>
            </w:tcBorders>
            <w:noWrap/>
            <w:vAlign w:val="bottom"/>
            <w:hideMark/>
          </w:tcPr>
          <w:p w14:paraId="611BA9F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D5385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42.220,00</w:t>
            </w:r>
          </w:p>
        </w:tc>
        <w:tc>
          <w:tcPr>
            <w:tcW w:w="350" w:type="pct"/>
            <w:tcBorders>
              <w:top w:val="nil"/>
              <w:left w:val="nil"/>
              <w:bottom w:val="nil"/>
              <w:right w:val="nil"/>
            </w:tcBorders>
            <w:noWrap/>
            <w:vAlign w:val="bottom"/>
            <w:hideMark/>
          </w:tcPr>
          <w:p w14:paraId="083932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2.654,46</w:t>
            </w:r>
          </w:p>
        </w:tc>
        <w:tc>
          <w:tcPr>
            <w:tcW w:w="350" w:type="pct"/>
            <w:tcBorders>
              <w:top w:val="nil"/>
              <w:left w:val="nil"/>
              <w:bottom w:val="nil"/>
              <w:right w:val="nil"/>
            </w:tcBorders>
            <w:noWrap/>
            <w:vAlign w:val="bottom"/>
            <w:hideMark/>
          </w:tcPr>
          <w:p w14:paraId="15616B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55C79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79DAD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BA4DFE6" w14:textId="77777777" w:rsidTr="009D207E">
        <w:trPr>
          <w:trHeight w:val="255"/>
        </w:trPr>
        <w:tc>
          <w:tcPr>
            <w:tcW w:w="2912" w:type="pct"/>
            <w:gridSpan w:val="2"/>
            <w:tcBorders>
              <w:top w:val="nil"/>
              <w:left w:val="nil"/>
              <w:bottom w:val="nil"/>
              <w:right w:val="nil"/>
            </w:tcBorders>
            <w:noWrap/>
            <w:vAlign w:val="bottom"/>
            <w:hideMark/>
          </w:tcPr>
          <w:p w14:paraId="429122F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54F721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42.220,00</w:t>
            </w:r>
          </w:p>
        </w:tc>
        <w:tc>
          <w:tcPr>
            <w:tcW w:w="350" w:type="pct"/>
            <w:tcBorders>
              <w:top w:val="nil"/>
              <w:left w:val="nil"/>
              <w:bottom w:val="nil"/>
              <w:right w:val="nil"/>
            </w:tcBorders>
            <w:noWrap/>
            <w:vAlign w:val="bottom"/>
            <w:hideMark/>
          </w:tcPr>
          <w:p w14:paraId="27C5F4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2.654,46</w:t>
            </w:r>
          </w:p>
        </w:tc>
        <w:tc>
          <w:tcPr>
            <w:tcW w:w="350" w:type="pct"/>
            <w:tcBorders>
              <w:top w:val="nil"/>
              <w:left w:val="nil"/>
              <w:bottom w:val="nil"/>
              <w:right w:val="nil"/>
            </w:tcBorders>
            <w:noWrap/>
            <w:vAlign w:val="bottom"/>
            <w:hideMark/>
          </w:tcPr>
          <w:p w14:paraId="70331E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43855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02A8E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18F57B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F2E7164"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A100012 Održavanje nerazvrstanih cesta</w:t>
            </w:r>
          </w:p>
        </w:tc>
        <w:tc>
          <w:tcPr>
            <w:tcW w:w="632" w:type="pct"/>
            <w:tcBorders>
              <w:top w:val="nil"/>
              <w:left w:val="nil"/>
              <w:bottom w:val="nil"/>
              <w:right w:val="nil"/>
            </w:tcBorders>
            <w:shd w:val="clear" w:color="000000" w:fill="CCCCFF"/>
            <w:noWrap/>
            <w:vAlign w:val="bottom"/>
            <w:hideMark/>
          </w:tcPr>
          <w:p w14:paraId="23C0E6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223.874,00</w:t>
            </w:r>
          </w:p>
        </w:tc>
        <w:tc>
          <w:tcPr>
            <w:tcW w:w="350" w:type="pct"/>
            <w:tcBorders>
              <w:top w:val="nil"/>
              <w:left w:val="nil"/>
              <w:bottom w:val="nil"/>
              <w:right w:val="nil"/>
            </w:tcBorders>
            <w:shd w:val="clear" w:color="000000" w:fill="CCCCFF"/>
            <w:noWrap/>
            <w:vAlign w:val="bottom"/>
            <w:hideMark/>
          </w:tcPr>
          <w:p w14:paraId="3A5634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243.796,73</w:t>
            </w:r>
          </w:p>
        </w:tc>
        <w:tc>
          <w:tcPr>
            <w:tcW w:w="350" w:type="pct"/>
            <w:tcBorders>
              <w:top w:val="nil"/>
              <w:left w:val="nil"/>
              <w:bottom w:val="nil"/>
              <w:right w:val="nil"/>
            </w:tcBorders>
            <w:shd w:val="clear" w:color="000000" w:fill="CCCCFF"/>
            <w:noWrap/>
            <w:vAlign w:val="bottom"/>
            <w:hideMark/>
          </w:tcPr>
          <w:p w14:paraId="182CDBD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273.796,73</w:t>
            </w:r>
          </w:p>
        </w:tc>
        <w:tc>
          <w:tcPr>
            <w:tcW w:w="378" w:type="pct"/>
            <w:tcBorders>
              <w:top w:val="nil"/>
              <w:left w:val="nil"/>
              <w:bottom w:val="nil"/>
              <w:right w:val="nil"/>
            </w:tcBorders>
            <w:shd w:val="clear" w:color="000000" w:fill="CCCCFF"/>
            <w:noWrap/>
            <w:vAlign w:val="bottom"/>
            <w:hideMark/>
          </w:tcPr>
          <w:p w14:paraId="0BFA0C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276.534,70</w:t>
            </w:r>
          </w:p>
        </w:tc>
        <w:tc>
          <w:tcPr>
            <w:tcW w:w="378" w:type="pct"/>
            <w:tcBorders>
              <w:top w:val="nil"/>
              <w:left w:val="nil"/>
              <w:bottom w:val="nil"/>
              <w:right w:val="nil"/>
            </w:tcBorders>
            <w:shd w:val="clear" w:color="000000" w:fill="CCCCFF"/>
            <w:noWrap/>
            <w:vAlign w:val="bottom"/>
            <w:hideMark/>
          </w:tcPr>
          <w:p w14:paraId="12B916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279.300,05</w:t>
            </w:r>
          </w:p>
        </w:tc>
      </w:tr>
      <w:tr w:rsidR="005625FA" w:rsidRPr="0058117C" w14:paraId="155FB81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3242E3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2E0ECD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186.006,87</w:t>
            </w:r>
          </w:p>
        </w:tc>
        <w:tc>
          <w:tcPr>
            <w:tcW w:w="350" w:type="pct"/>
            <w:tcBorders>
              <w:top w:val="nil"/>
              <w:left w:val="nil"/>
              <w:bottom w:val="nil"/>
              <w:right w:val="nil"/>
            </w:tcBorders>
            <w:shd w:val="clear" w:color="000000" w:fill="FFFF99"/>
            <w:noWrap/>
            <w:vAlign w:val="bottom"/>
            <w:hideMark/>
          </w:tcPr>
          <w:p w14:paraId="08F0699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175.000,00</w:t>
            </w:r>
          </w:p>
        </w:tc>
        <w:tc>
          <w:tcPr>
            <w:tcW w:w="350" w:type="pct"/>
            <w:tcBorders>
              <w:top w:val="nil"/>
              <w:left w:val="nil"/>
              <w:bottom w:val="nil"/>
              <w:right w:val="nil"/>
            </w:tcBorders>
            <w:shd w:val="clear" w:color="000000" w:fill="FFFF99"/>
            <w:noWrap/>
            <w:vAlign w:val="bottom"/>
            <w:hideMark/>
          </w:tcPr>
          <w:p w14:paraId="0A0EED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205.000,00</w:t>
            </w:r>
          </w:p>
        </w:tc>
        <w:tc>
          <w:tcPr>
            <w:tcW w:w="378" w:type="pct"/>
            <w:tcBorders>
              <w:top w:val="nil"/>
              <w:left w:val="nil"/>
              <w:bottom w:val="nil"/>
              <w:right w:val="nil"/>
            </w:tcBorders>
            <w:shd w:val="clear" w:color="000000" w:fill="FFFF99"/>
            <w:noWrap/>
            <w:vAlign w:val="bottom"/>
            <w:hideMark/>
          </w:tcPr>
          <w:p w14:paraId="79BD94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207.050,00</w:t>
            </w:r>
          </w:p>
        </w:tc>
        <w:tc>
          <w:tcPr>
            <w:tcW w:w="378" w:type="pct"/>
            <w:tcBorders>
              <w:top w:val="nil"/>
              <w:left w:val="nil"/>
              <w:bottom w:val="nil"/>
              <w:right w:val="nil"/>
            </w:tcBorders>
            <w:shd w:val="clear" w:color="000000" w:fill="FFFF99"/>
            <w:noWrap/>
            <w:vAlign w:val="bottom"/>
            <w:hideMark/>
          </w:tcPr>
          <w:p w14:paraId="7900238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209.120,50</w:t>
            </w:r>
          </w:p>
        </w:tc>
      </w:tr>
      <w:tr w:rsidR="005625FA" w:rsidRPr="0058117C" w14:paraId="60A11166" w14:textId="77777777" w:rsidTr="009D207E">
        <w:trPr>
          <w:trHeight w:val="255"/>
        </w:trPr>
        <w:tc>
          <w:tcPr>
            <w:tcW w:w="2912" w:type="pct"/>
            <w:gridSpan w:val="2"/>
            <w:tcBorders>
              <w:top w:val="nil"/>
              <w:left w:val="nil"/>
              <w:bottom w:val="nil"/>
              <w:right w:val="nil"/>
            </w:tcBorders>
            <w:noWrap/>
            <w:vAlign w:val="bottom"/>
            <w:hideMark/>
          </w:tcPr>
          <w:p w14:paraId="142690F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69528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186.006,87</w:t>
            </w:r>
          </w:p>
        </w:tc>
        <w:tc>
          <w:tcPr>
            <w:tcW w:w="350" w:type="pct"/>
            <w:tcBorders>
              <w:top w:val="nil"/>
              <w:left w:val="nil"/>
              <w:bottom w:val="nil"/>
              <w:right w:val="nil"/>
            </w:tcBorders>
            <w:noWrap/>
            <w:vAlign w:val="bottom"/>
            <w:hideMark/>
          </w:tcPr>
          <w:p w14:paraId="432E7B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175.000,00</w:t>
            </w:r>
          </w:p>
        </w:tc>
        <w:tc>
          <w:tcPr>
            <w:tcW w:w="350" w:type="pct"/>
            <w:tcBorders>
              <w:top w:val="nil"/>
              <w:left w:val="nil"/>
              <w:bottom w:val="nil"/>
              <w:right w:val="nil"/>
            </w:tcBorders>
            <w:noWrap/>
            <w:vAlign w:val="bottom"/>
            <w:hideMark/>
          </w:tcPr>
          <w:p w14:paraId="693FE6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205.000,00</w:t>
            </w:r>
          </w:p>
        </w:tc>
        <w:tc>
          <w:tcPr>
            <w:tcW w:w="378" w:type="pct"/>
            <w:tcBorders>
              <w:top w:val="nil"/>
              <w:left w:val="nil"/>
              <w:bottom w:val="nil"/>
              <w:right w:val="nil"/>
            </w:tcBorders>
            <w:noWrap/>
            <w:vAlign w:val="bottom"/>
            <w:hideMark/>
          </w:tcPr>
          <w:p w14:paraId="538D854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207.050,00</w:t>
            </w:r>
          </w:p>
        </w:tc>
        <w:tc>
          <w:tcPr>
            <w:tcW w:w="378" w:type="pct"/>
            <w:tcBorders>
              <w:top w:val="nil"/>
              <w:left w:val="nil"/>
              <w:bottom w:val="nil"/>
              <w:right w:val="nil"/>
            </w:tcBorders>
            <w:noWrap/>
            <w:vAlign w:val="bottom"/>
            <w:hideMark/>
          </w:tcPr>
          <w:p w14:paraId="773FAB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209.120,50</w:t>
            </w:r>
          </w:p>
        </w:tc>
      </w:tr>
      <w:tr w:rsidR="005625FA" w:rsidRPr="0058117C" w14:paraId="4FB66688" w14:textId="77777777" w:rsidTr="009D207E">
        <w:trPr>
          <w:trHeight w:val="255"/>
        </w:trPr>
        <w:tc>
          <w:tcPr>
            <w:tcW w:w="2912" w:type="pct"/>
            <w:gridSpan w:val="2"/>
            <w:tcBorders>
              <w:top w:val="nil"/>
              <w:left w:val="nil"/>
              <w:bottom w:val="nil"/>
              <w:right w:val="nil"/>
            </w:tcBorders>
            <w:noWrap/>
            <w:vAlign w:val="bottom"/>
            <w:hideMark/>
          </w:tcPr>
          <w:p w14:paraId="1E255FE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ADDFA3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186.006,87</w:t>
            </w:r>
          </w:p>
        </w:tc>
        <w:tc>
          <w:tcPr>
            <w:tcW w:w="350" w:type="pct"/>
            <w:tcBorders>
              <w:top w:val="nil"/>
              <w:left w:val="nil"/>
              <w:bottom w:val="nil"/>
              <w:right w:val="nil"/>
            </w:tcBorders>
            <w:noWrap/>
            <w:vAlign w:val="bottom"/>
            <w:hideMark/>
          </w:tcPr>
          <w:p w14:paraId="50D3DD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175.000,00</w:t>
            </w:r>
          </w:p>
        </w:tc>
        <w:tc>
          <w:tcPr>
            <w:tcW w:w="350" w:type="pct"/>
            <w:tcBorders>
              <w:top w:val="nil"/>
              <w:left w:val="nil"/>
              <w:bottom w:val="nil"/>
              <w:right w:val="nil"/>
            </w:tcBorders>
            <w:noWrap/>
            <w:vAlign w:val="bottom"/>
            <w:hideMark/>
          </w:tcPr>
          <w:p w14:paraId="6ADCBE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205.000,00</w:t>
            </w:r>
          </w:p>
        </w:tc>
        <w:tc>
          <w:tcPr>
            <w:tcW w:w="378" w:type="pct"/>
            <w:tcBorders>
              <w:top w:val="nil"/>
              <w:left w:val="nil"/>
              <w:bottom w:val="nil"/>
              <w:right w:val="nil"/>
            </w:tcBorders>
            <w:noWrap/>
            <w:vAlign w:val="bottom"/>
            <w:hideMark/>
          </w:tcPr>
          <w:p w14:paraId="3183B4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207.050,00</w:t>
            </w:r>
          </w:p>
        </w:tc>
        <w:tc>
          <w:tcPr>
            <w:tcW w:w="378" w:type="pct"/>
            <w:tcBorders>
              <w:top w:val="nil"/>
              <w:left w:val="nil"/>
              <w:bottom w:val="nil"/>
              <w:right w:val="nil"/>
            </w:tcBorders>
            <w:noWrap/>
            <w:vAlign w:val="bottom"/>
            <w:hideMark/>
          </w:tcPr>
          <w:p w14:paraId="24B506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209.120,50</w:t>
            </w:r>
          </w:p>
        </w:tc>
      </w:tr>
      <w:tr w:rsidR="005625FA" w:rsidRPr="0058117C" w14:paraId="676C896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3885DA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417CA46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37.867,13</w:t>
            </w:r>
          </w:p>
        </w:tc>
        <w:tc>
          <w:tcPr>
            <w:tcW w:w="350" w:type="pct"/>
            <w:tcBorders>
              <w:top w:val="nil"/>
              <w:left w:val="nil"/>
              <w:bottom w:val="nil"/>
              <w:right w:val="nil"/>
            </w:tcBorders>
            <w:shd w:val="clear" w:color="000000" w:fill="FFFF99"/>
            <w:noWrap/>
            <w:vAlign w:val="bottom"/>
            <w:hideMark/>
          </w:tcPr>
          <w:p w14:paraId="65BB14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68.796,73</w:t>
            </w:r>
          </w:p>
        </w:tc>
        <w:tc>
          <w:tcPr>
            <w:tcW w:w="350" w:type="pct"/>
            <w:tcBorders>
              <w:top w:val="nil"/>
              <w:left w:val="nil"/>
              <w:bottom w:val="nil"/>
              <w:right w:val="nil"/>
            </w:tcBorders>
            <w:shd w:val="clear" w:color="000000" w:fill="FFFF99"/>
            <w:noWrap/>
            <w:vAlign w:val="bottom"/>
            <w:hideMark/>
          </w:tcPr>
          <w:p w14:paraId="551218F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68.796,73</w:t>
            </w:r>
          </w:p>
        </w:tc>
        <w:tc>
          <w:tcPr>
            <w:tcW w:w="378" w:type="pct"/>
            <w:tcBorders>
              <w:top w:val="nil"/>
              <w:left w:val="nil"/>
              <w:bottom w:val="nil"/>
              <w:right w:val="nil"/>
            </w:tcBorders>
            <w:shd w:val="clear" w:color="000000" w:fill="FFFF99"/>
            <w:noWrap/>
            <w:vAlign w:val="bottom"/>
            <w:hideMark/>
          </w:tcPr>
          <w:p w14:paraId="3255488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69.484,70</w:t>
            </w:r>
          </w:p>
        </w:tc>
        <w:tc>
          <w:tcPr>
            <w:tcW w:w="378" w:type="pct"/>
            <w:tcBorders>
              <w:top w:val="nil"/>
              <w:left w:val="nil"/>
              <w:bottom w:val="nil"/>
              <w:right w:val="nil"/>
            </w:tcBorders>
            <w:shd w:val="clear" w:color="000000" w:fill="FFFF99"/>
            <w:noWrap/>
            <w:vAlign w:val="bottom"/>
            <w:hideMark/>
          </w:tcPr>
          <w:p w14:paraId="0CCB1E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70.179,55</w:t>
            </w:r>
          </w:p>
        </w:tc>
      </w:tr>
      <w:tr w:rsidR="005625FA" w:rsidRPr="0058117C" w14:paraId="154F6C53" w14:textId="77777777" w:rsidTr="009D207E">
        <w:trPr>
          <w:trHeight w:val="255"/>
        </w:trPr>
        <w:tc>
          <w:tcPr>
            <w:tcW w:w="2912" w:type="pct"/>
            <w:gridSpan w:val="2"/>
            <w:tcBorders>
              <w:top w:val="nil"/>
              <w:left w:val="nil"/>
              <w:bottom w:val="nil"/>
              <w:right w:val="nil"/>
            </w:tcBorders>
            <w:noWrap/>
            <w:vAlign w:val="bottom"/>
            <w:hideMark/>
          </w:tcPr>
          <w:p w14:paraId="49E05BA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F2926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37.867,13</w:t>
            </w:r>
          </w:p>
        </w:tc>
        <w:tc>
          <w:tcPr>
            <w:tcW w:w="350" w:type="pct"/>
            <w:tcBorders>
              <w:top w:val="nil"/>
              <w:left w:val="nil"/>
              <w:bottom w:val="nil"/>
              <w:right w:val="nil"/>
            </w:tcBorders>
            <w:noWrap/>
            <w:vAlign w:val="bottom"/>
            <w:hideMark/>
          </w:tcPr>
          <w:p w14:paraId="28A5C1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68.796,73</w:t>
            </w:r>
          </w:p>
        </w:tc>
        <w:tc>
          <w:tcPr>
            <w:tcW w:w="350" w:type="pct"/>
            <w:tcBorders>
              <w:top w:val="nil"/>
              <w:left w:val="nil"/>
              <w:bottom w:val="nil"/>
              <w:right w:val="nil"/>
            </w:tcBorders>
            <w:noWrap/>
            <w:vAlign w:val="bottom"/>
            <w:hideMark/>
          </w:tcPr>
          <w:p w14:paraId="7A06B4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68.796,73</w:t>
            </w:r>
          </w:p>
        </w:tc>
        <w:tc>
          <w:tcPr>
            <w:tcW w:w="378" w:type="pct"/>
            <w:tcBorders>
              <w:top w:val="nil"/>
              <w:left w:val="nil"/>
              <w:bottom w:val="nil"/>
              <w:right w:val="nil"/>
            </w:tcBorders>
            <w:noWrap/>
            <w:vAlign w:val="bottom"/>
            <w:hideMark/>
          </w:tcPr>
          <w:p w14:paraId="6E418C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69.484,70</w:t>
            </w:r>
          </w:p>
        </w:tc>
        <w:tc>
          <w:tcPr>
            <w:tcW w:w="378" w:type="pct"/>
            <w:tcBorders>
              <w:top w:val="nil"/>
              <w:left w:val="nil"/>
              <w:bottom w:val="nil"/>
              <w:right w:val="nil"/>
            </w:tcBorders>
            <w:noWrap/>
            <w:vAlign w:val="bottom"/>
            <w:hideMark/>
          </w:tcPr>
          <w:p w14:paraId="63C19A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70.179,55</w:t>
            </w:r>
          </w:p>
        </w:tc>
      </w:tr>
      <w:tr w:rsidR="005625FA" w:rsidRPr="0058117C" w14:paraId="1A57D1E9" w14:textId="77777777" w:rsidTr="009D207E">
        <w:trPr>
          <w:trHeight w:val="255"/>
        </w:trPr>
        <w:tc>
          <w:tcPr>
            <w:tcW w:w="2912" w:type="pct"/>
            <w:gridSpan w:val="2"/>
            <w:tcBorders>
              <w:top w:val="nil"/>
              <w:left w:val="nil"/>
              <w:bottom w:val="nil"/>
              <w:right w:val="nil"/>
            </w:tcBorders>
            <w:noWrap/>
            <w:vAlign w:val="bottom"/>
            <w:hideMark/>
          </w:tcPr>
          <w:p w14:paraId="22FB5C4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00F1A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37.867,13</w:t>
            </w:r>
          </w:p>
        </w:tc>
        <w:tc>
          <w:tcPr>
            <w:tcW w:w="350" w:type="pct"/>
            <w:tcBorders>
              <w:top w:val="nil"/>
              <w:left w:val="nil"/>
              <w:bottom w:val="nil"/>
              <w:right w:val="nil"/>
            </w:tcBorders>
            <w:noWrap/>
            <w:vAlign w:val="bottom"/>
            <w:hideMark/>
          </w:tcPr>
          <w:p w14:paraId="7E8AE2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68.796,73</w:t>
            </w:r>
          </w:p>
        </w:tc>
        <w:tc>
          <w:tcPr>
            <w:tcW w:w="350" w:type="pct"/>
            <w:tcBorders>
              <w:top w:val="nil"/>
              <w:left w:val="nil"/>
              <w:bottom w:val="nil"/>
              <w:right w:val="nil"/>
            </w:tcBorders>
            <w:noWrap/>
            <w:vAlign w:val="bottom"/>
            <w:hideMark/>
          </w:tcPr>
          <w:p w14:paraId="3114C8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68.796,73</w:t>
            </w:r>
          </w:p>
        </w:tc>
        <w:tc>
          <w:tcPr>
            <w:tcW w:w="378" w:type="pct"/>
            <w:tcBorders>
              <w:top w:val="nil"/>
              <w:left w:val="nil"/>
              <w:bottom w:val="nil"/>
              <w:right w:val="nil"/>
            </w:tcBorders>
            <w:noWrap/>
            <w:vAlign w:val="bottom"/>
            <w:hideMark/>
          </w:tcPr>
          <w:p w14:paraId="05614C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69.484,70</w:t>
            </w:r>
          </w:p>
        </w:tc>
        <w:tc>
          <w:tcPr>
            <w:tcW w:w="378" w:type="pct"/>
            <w:tcBorders>
              <w:top w:val="nil"/>
              <w:left w:val="nil"/>
              <w:bottom w:val="nil"/>
              <w:right w:val="nil"/>
            </w:tcBorders>
            <w:noWrap/>
            <w:vAlign w:val="bottom"/>
            <w:hideMark/>
          </w:tcPr>
          <w:p w14:paraId="00C4D6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70.179,55</w:t>
            </w:r>
          </w:p>
        </w:tc>
      </w:tr>
      <w:tr w:rsidR="005625FA" w:rsidRPr="0058117C" w14:paraId="20A13E1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61C9F4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A100015 Održavanje građevina, uređaja i predmeta javne namjene</w:t>
            </w:r>
          </w:p>
        </w:tc>
        <w:tc>
          <w:tcPr>
            <w:tcW w:w="632" w:type="pct"/>
            <w:tcBorders>
              <w:top w:val="nil"/>
              <w:left w:val="nil"/>
              <w:bottom w:val="nil"/>
              <w:right w:val="nil"/>
            </w:tcBorders>
            <w:shd w:val="clear" w:color="000000" w:fill="CCCCFF"/>
            <w:noWrap/>
            <w:vAlign w:val="bottom"/>
            <w:hideMark/>
          </w:tcPr>
          <w:p w14:paraId="03173E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10.572,25</w:t>
            </w:r>
          </w:p>
        </w:tc>
        <w:tc>
          <w:tcPr>
            <w:tcW w:w="350" w:type="pct"/>
            <w:tcBorders>
              <w:top w:val="nil"/>
              <w:left w:val="nil"/>
              <w:bottom w:val="nil"/>
              <w:right w:val="nil"/>
            </w:tcBorders>
            <w:shd w:val="clear" w:color="000000" w:fill="CCCCFF"/>
            <w:noWrap/>
            <w:vAlign w:val="bottom"/>
            <w:hideMark/>
          </w:tcPr>
          <w:p w14:paraId="2DCB2BF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CCCCFF"/>
            <w:noWrap/>
            <w:vAlign w:val="bottom"/>
            <w:hideMark/>
          </w:tcPr>
          <w:p w14:paraId="66635FE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0D630D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2C03961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431A16C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4D763A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3617B8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10.572,25</w:t>
            </w:r>
          </w:p>
        </w:tc>
        <w:tc>
          <w:tcPr>
            <w:tcW w:w="350" w:type="pct"/>
            <w:tcBorders>
              <w:top w:val="nil"/>
              <w:left w:val="nil"/>
              <w:bottom w:val="nil"/>
              <w:right w:val="nil"/>
            </w:tcBorders>
            <w:shd w:val="clear" w:color="000000" w:fill="FFFF99"/>
            <w:noWrap/>
            <w:vAlign w:val="bottom"/>
            <w:hideMark/>
          </w:tcPr>
          <w:p w14:paraId="471163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011F4B8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28A022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224EC6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2FD5A3DA" w14:textId="77777777" w:rsidTr="009D207E">
        <w:trPr>
          <w:trHeight w:val="255"/>
        </w:trPr>
        <w:tc>
          <w:tcPr>
            <w:tcW w:w="2912" w:type="pct"/>
            <w:gridSpan w:val="2"/>
            <w:tcBorders>
              <w:top w:val="nil"/>
              <w:left w:val="nil"/>
              <w:bottom w:val="nil"/>
              <w:right w:val="nil"/>
            </w:tcBorders>
            <w:noWrap/>
            <w:vAlign w:val="bottom"/>
            <w:hideMark/>
          </w:tcPr>
          <w:p w14:paraId="5AE9C01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47A9C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10.572,25</w:t>
            </w:r>
          </w:p>
        </w:tc>
        <w:tc>
          <w:tcPr>
            <w:tcW w:w="350" w:type="pct"/>
            <w:tcBorders>
              <w:top w:val="nil"/>
              <w:left w:val="nil"/>
              <w:bottom w:val="nil"/>
              <w:right w:val="nil"/>
            </w:tcBorders>
            <w:noWrap/>
            <w:vAlign w:val="bottom"/>
            <w:hideMark/>
          </w:tcPr>
          <w:p w14:paraId="7ECC0CE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75187B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4741C9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41E957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EAAD3D1" w14:textId="77777777" w:rsidTr="009D207E">
        <w:trPr>
          <w:trHeight w:val="255"/>
        </w:trPr>
        <w:tc>
          <w:tcPr>
            <w:tcW w:w="2912" w:type="pct"/>
            <w:gridSpan w:val="2"/>
            <w:tcBorders>
              <w:top w:val="nil"/>
              <w:left w:val="nil"/>
              <w:bottom w:val="nil"/>
              <w:right w:val="nil"/>
            </w:tcBorders>
            <w:noWrap/>
            <w:vAlign w:val="bottom"/>
            <w:hideMark/>
          </w:tcPr>
          <w:p w14:paraId="31FB9C6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CAC6D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10.572,25</w:t>
            </w:r>
          </w:p>
        </w:tc>
        <w:tc>
          <w:tcPr>
            <w:tcW w:w="350" w:type="pct"/>
            <w:tcBorders>
              <w:top w:val="nil"/>
              <w:left w:val="nil"/>
              <w:bottom w:val="nil"/>
              <w:right w:val="nil"/>
            </w:tcBorders>
            <w:noWrap/>
            <w:vAlign w:val="bottom"/>
            <w:hideMark/>
          </w:tcPr>
          <w:p w14:paraId="1DF247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729DBA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27FD6B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400B5A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3A1B18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A8CBD7C"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A100018 Održavanje javnih površina na kojima nije dopušten promet motornih vozila</w:t>
            </w:r>
          </w:p>
        </w:tc>
        <w:tc>
          <w:tcPr>
            <w:tcW w:w="632" w:type="pct"/>
            <w:tcBorders>
              <w:top w:val="nil"/>
              <w:left w:val="nil"/>
              <w:bottom w:val="nil"/>
              <w:right w:val="nil"/>
            </w:tcBorders>
            <w:shd w:val="clear" w:color="000000" w:fill="CCCCFF"/>
            <w:noWrap/>
            <w:vAlign w:val="bottom"/>
            <w:hideMark/>
          </w:tcPr>
          <w:p w14:paraId="144E1F9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13.826,09</w:t>
            </w:r>
          </w:p>
        </w:tc>
        <w:tc>
          <w:tcPr>
            <w:tcW w:w="350" w:type="pct"/>
            <w:tcBorders>
              <w:top w:val="nil"/>
              <w:left w:val="nil"/>
              <w:bottom w:val="nil"/>
              <w:right w:val="nil"/>
            </w:tcBorders>
            <w:shd w:val="clear" w:color="000000" w:fill="CCCCFF"/>
            <w:noWrap/>
            <w:vAlign w:val="bottom"/>
            <w:hideMark/>
          </w:tcPr>
          <w:p w14:paraId="141F43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50" w:type="pct"/>
            <w:tcBorders>
              <w:top w:val="nil"/>
              <w:left w:val="nil"/>
              <w:bottom w:val="nil"/>
              <w:right w:val="nil"/>
            </w:tcBorders>
            <w:shd w:val="clear" w:color="000000" w:fill="CCCCFF"/>
            <w:noWrap/>
            <w:vAlign w:val="bottom"/>
            <w:hideMark/>
          </w:tcPr>
          <w:p w14:paraId="0E797FD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662A4FE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0048CB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0D2CD7A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D241D52"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1D85D1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13.826,09</w:t>
            </w:r>
          </w:p>
        </w:tc>
        <w:tc>
          <w:tcPr>
            <w:tcW w:w="350" w:type="pct"/>
            <w:tcBorders>
              <w:top w:val="nil"/>
              <w:left w:val="nil"/>
              <w:bottom w:val="nil"/>
              <w:right w:val="nil"/>
            </w:tcBorders>
            <w:shd w:val="clear" w:color="000000" w:fill="FFFF99"/>
            <w:noWrap/>
            <w:vAlign w:val="bottom"/>
            <w:hideMark/>
          </w:tcPr>
          <w:p w14:paraId="31C224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50" w:type="pct"/>
            <w:tcBorders>
              <w:top w:val="nil"/>
              <w:left w:val="nil"/>
              <w:bottom w:val="nil"/>
              <w:right w:val="nil"/>
            </w:tcBorders>
            <w:shd w:val="clear" w:color="000000" w:fill="FFFF99"/>
            <w:noWrap/>
            <w:vAlign w:val="bottom"/>
            <w:hideMark/>
          </w:tcPr>
          <w:p w14:paraId="000284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BA505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4DC296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20227BB8" w14:textId="77777777" w:rsidTr="009D207E">
        <w:trPr>
          <w:trHeight w:val="255"/>
        </w:trPr>
        <w:tc>
          <w:tcPr>
            <w:tcW w:w="2912" w:type="pct"/>
            <w:gridSpan w:val="2"/>
            <w:tcBorders>
              <w:top w:val="nil"/>
              <w:left w:val="nil"/>
              <w:bottom w:val="nil"/>
              <w:right w:val="nil"/>
            </w:tcBorders>
            <w:noWrap/>
            <w:vAlign w:val="bottom"/>
            <w:hideMark/>
          </w:tcPr>
          <w:p w14:paraId="0C59812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0BC6F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13.826,09</w:t>
            </w:r>
          </w:p>
        </w:tc>
        <w:tc>
          <w:tcPr>
            <w:tcW w:w="350" w:type="pct"/>
            <w:tcBorders>
              <w:top w:val="nil"/>
              <w:left w:val="nil"/>
              <w:bottom w:val="nil"/>
              <w:right w:val="nil"/>
            </w:tcBorders>
            <w:noWrap/>
            <w:vAlign w:val="bottom"/>
            <w:hideMark/>
          </w:tcPr>
          <w:p w14:paraId="37FE88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50" w:type="pct"/>
            <w:tcBorders>
              <w:top w:val="nil"/>
              <w:left w:val="nil"/>
              <w:bottom w:val="nil"/>
              <w:right w:val="nil"/>
            </w:tcBorders>
            <w:noWrap/>
            <w:vAlign w:val="bottom"/>
            <w:hideMark/>
          </w:tcPr>
          <w:p w14:paraId="3AC71A0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33E20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1687A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BED4360" w14:textId="77777777" w:rsidTr="009D207E">
        <w:trPr>
          <w:trHeight w:val="255"/>
        </w:trPr>
        <w:tc>
          <w:tcPr>
            <w:tcW w:w="2912" w:type="pct"/>
            <w:gridSpan w:val="2"/>
            <w:tcBorders>
              <w:top w:val="nil"/>
              <w:left w:val="nil"/>
              <w:bottom w:val="nil"/>
              <w:right w:val="nil"/>
            </w:tcBorders>
            <w:noWrap/>
            <w:vAlign w:val="bottom"/>
            <w:hideMark/>
          </w:tcPr>
          <w:p w14:paraId="65F0F4A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7E6041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13.826,09</w:t>
            </w:r>
          </w:p>
        </w:tc>
        <w:tc>
          <w:tcPr>
            <w:tcW w:w="350" w:type="pct"/>
            <w:tcBorders>
              <w:top w:val="nil"/>
              <w:left w:val="nil"/>
              <w:bottom w:val="nil"/>
              <w:right w:val="nil"/>
            </w:tcBorders>
            <w:noWrap/>
            <w:vAlign w:val="bottom"/>
            <w:hideMark/>
          </w:tcPr>
          <w:p w14:paraId="7E38CE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50" w:type="pct"/>
            <w:tcBorders>
              <w:top w:val="nil"/>
              <w:left w:val="nil"/>
              <w:bottom w:val="nil"/>
              <w:right w:val="nil"/>
            </w:tcBorders>
            <w:noWrap/>
            <w:vAlign w:val="bottom"/>
            <w:hideMark/>
          </w:tcPr>
          <w:p w14:paraId="64555D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9EB59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4E1F7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D4A3C4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83E9F0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567B1A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616180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8A564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7C1890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557890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303D1F0E" w14:textId="77777777" w:rsidTr="009D207E">
        <w:trPr>
          <w:trHeight w:val="255"/>
        </w:trPr>
        <w:tc>
          <w:tcPr>
            <w:tcW w:w="2912" w:type="pct"/>
            <w:gridSpan w:val="2"/>
            <w:tcBorders>
              <w:top w:val="nil"/>
              <w:left w:val="nil"/>
              <w:bottom w:val="nil"/>
              <w:right w:val="nil"/>
            </w:tcBorders>
            <w:noWrap/>
            <w:vAlign w:val="bottom"/>
            <w:hideMark/>
          </w:tcPr>
          <w:p w14:paraId="73F6777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151A8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4B1B7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0E652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4F0635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3C4B4FB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1E507E52" w14:textId="77777777" w:rsidTr="009D207E">
        <w:trPr>
          <w:trHeight w:val="255"/>
        </w:trPr>
        <w:tc>
          <w:tcPr>
            <w:tcW w:w="2912" w:type="pct"/>
            <w:gridSpan w:val="2"/>
            <w:tcBorders>
              <w:top w:val="nil"/>
              <w:left w:val="nil"/>
              <w:bottom w:val="nil"/>
              <w:right w:val="nil"/>
            </w:tcBorders>
            <w:noWrap/>
            <w:vAlign w:val="bottom"/>
            <w:hideMark/>
          </w:tcPr>
          <w:p w14:paraId="33DD293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681EC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1648B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94A2E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7DF0AB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14EE8A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6439806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10AD613"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A100019 Održavanje čistoće javnih površina</w:t>
            </w:r>
          </w:p>
        </w:tc>
        <w:tc>
          <w:tcPr>
            <w:tcW w:w="632" w:type="pct"/>
            <w:tcBorders>
              <w:top w:val="nil"/>
              <w:left w:val="nil"/>
              <w:bottom w:val="nil"/>
              <w:right w:val="nil"/>
            </w:tcBorders>
            <w:shd w:val="clear" w:color="000000" w:fill="CCCCFF"/>
            <w:noWrap/>
            <w:vAlign w:val="bottom"/>
            <w:hideMark/>
          </w:tcPr>
          <w:p w14:paraId="67C358E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4.424,97</w:t>
            </w:r>
          </w:p>
        </w:tc>
        <w:tc>
          <w:tcPr>
            <w:tcW w:w="350" w:type="pct"/>
            <w:tcBorders>
              <w:top w:val="nil"/>
              <w:left w:val="nil"/>
              <w:bottom w:val="nil"/>
              <w:right w:val="nil"/>
            </w:tcBorders>
            <w:shd w:val="clear" w:color="000000" w:fill="CCCCFF"/>
            <w:noWrap/>
            <w:vAlign w:val="bottom"/>
            <w:hideMark/>
          </w:tcPr>
          <w:p w14:paraId="4C36E3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50" w:type="pct"/>
            <w:tcBorders>
              <w:top w:val="nil"/>
              <w:left w:val="nil"/>
              <w:bottom w:val="nil"/>
              <w:right w:val="nil"/>
            </w:tcBorders>
            <w:shd w:val="clear" w:color="000000" w:fill="CCCCFF"/>
            <w:noWrap/>
            <w:vAlign w:val="bottom"/>
            <w:hideMark/>
          </w:tcPr>
          <w:p w14:paraId="70CECE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48E13ED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043444A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0EE546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CFF8D78"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2E2E1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4.424,97</w:t>
            </w:r>
          </w:p>
        </w:tc>
        <w:tc>
          <w:tcPr>
            <w:tcW w:w="350" w:type="pct"/>
            <w:tcBorders>
              <w:top w:val="nil"/>
              <w:left w:val="nil"/>
              <w:bottom w:val="nil"/>
              <w:right w:val="nil"/>
            </w:tcBorders>
            <w:shd w:val="clear" w:color="000000" w:fill="FFFF99"/>
            <w:noWrap/>
            <w:vAlign w:val="bottom"/>
            <w:hideMark/>
          </w:tcPr>
          <w:p w14:paraId="14FF36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50" w:type="pct"/>
            <w:tcBorders>
              <w:top w:val="nil"/>
              <w:left w:val="nil"/>
              <w:bottom w:val="nil"/>
              <w:right w:val="nil"/>
            </w:tcBorders>
            <w:shd w:val="clear" w:color="000000" w:fill="FFFF99"/>
            <w:noWrap/>
            <w:vAlign w:val="bottom"/>
            <w:hideMark/>
          </w:tcPr>
          <w:p w14:paraId="1DEBB81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7701D3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1C0D2F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56553670" w14:textId="77777777" w:rsidTr="009D207E">
        <w:trPr>
          <w:trHeight w:val="255"/>
        </w:trPr>
        <w:tc>
          <w:tcPr>
            <w:tcW w:w="2912" w:type="pct"/>
            <w:gridSpan w:val="2"/>
            <w:tcBorders>
              <w:top w:val="nil"/>
              <w:left w:val="nil"/>
              <w:bottom w:val="nil"/>
              <w:right w:val="nil"/>
            </w:tcBorders>
            <w:noWrap/>
            <w:vAlign w:val="bottom"/>
            <w:hideMark/>
          </w:tcPr>
          <w:p w14:paraId="122A053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115B4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4.424,97</w:t>
            </w:r>
          </w:p>
        </w:tc>
        <w:tc>
          <w:tcPr>
            <w:tcW w:w="350" w:type="pct"/>
            <w:tcBorders>
              <w:top w:val="nil"/>
              <w:left w:val="nil"/>
              <w:bottom w:val="nil"/>
              <w:right w:val="nil"/>
            </w:tcBorders>
            <w:noWrap/>
            <w:vAlign w:val="bottom"/>
            <w:hideMark/>
          </w:tcPr>
          <w:p w14:paraId="68B166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50" w:type="pct"/>
            <w:tcBorders>
              <w:top w:val="nil"/>
              <w:left w:val="nil"/>
              <w:bottom w:val="nil"/>
              <w:right w:val="nil"/>
            </w:tcBorders>
            <w:noWrap/>
            <w:vAlign w:val="bottom"/>
            <w:hideMark/>
          </w:tcPr>
          <w:p w14:paraId="78B70A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2107B4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3FAC76C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542F7D16" w14:textId="77777777" w:rsidTr="009D207E">
        <w:trPr>
          <w:trHeight w:val="255"/>
        </w:trPr>
        <w:tc>
          <w:tcPr>
            <w:tcW w:w="2912" w:type="pct"/>
            <w:gridSpan w:val="2"/>
            <w:tcBorders>
              <w:top w:val="nil"/>
              <w:left w:val="nil"/>
              <w:bottom w:val="nil"/>
              <w:right w:val="nil"/>
            </w:tcBorders>
            <w:noWrap/>
            <w:vAlign w:val="bottom"/>
            <w:hideMark/>
          </w:tcPr>
          <w:p w14:paraId="1E163C7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61B13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4.424,97</w:t>
            </w:r>
          </w:p>
        </w:tc>
        <w:tc>
          <w:tcPr>
            <w:tcW w:w="350" w:type="pct"/>
            <w:tcBorders>
              <w:top w:val="nil"/>
              <w:left w:val="nil"/>
              <w:bottom w:val="nil"/>
              <w:right w:val="nil"/>
            </w:tcBorders>
            <w:noWrap/>
            <w:vAlign w:val="bottom"/>
            <w:hideMark/>
          </w:tcPr>
          <w:p w14:paraId="67CF8B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50" w:type="pct"/>
            <w:tcBorders>
              <w:top w:val="nil"/>
              <w:left w:val="nil"/>
              <w:bottom w:val="nil"/>
              <w:right w:val="nil"/>
            </w:tcBorders>
            <w:noWrap/>
            <w:vAlign w:val="bottom"/>
            <w:hideMark/>
          </w:tcPr>
          <w:p w14:paraId="20320B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3AE7DF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6C88B9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012E3E5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CDEA7B5"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A100028 Održavanje javnih zelenih površina</w:t>
            </w:r>
          </w:p>
        </w:tc>
        <w:tc>
          <w:tcPr>
            <w:tcW w:w="632" w:type="pct"/>
            <w:tcBorders>
              <w:top w:val="nil"/>
              <w:left w:val="nil"/>
              <w:bottom w:val="nil"/>
              <w:right w:val="nil"/>
            </w:tcBorders>
            <w:shd w:val="clear" w:color="000000" w:fill="CCCCFF"/>
            <w:noWrap/>
            <w:vAlign w:val="bottom"/>
            <w:hideMark/>
          </w:tcPr>
          <w:p w14:paraId="44D4A81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69.998,74</w:t>
            </w:r>
          </w:p>
        </w:tc>
        <w:tc>
          <w:tcPr>
            <w:tcW w:w="350" w:type="pct"/>
            <w:tcBorders>
              <w:top w:val="nil"/>
              <w:left w:val="nil"/>
              <w:bottom w:val="nil"/>
              <w:right w:val="nil"/>
            </w:tcBorders>
            <w:shd w:val="clear" w:color="000000" w:fill="CCCCFF"/>
            <w:noWrap/>
            <w:vAlign w:val="bottom"/>
            <w:hideMark/>
          </w:tcPr>
          <w:p w14:paraId="2D4246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70.000,00</w:t>
            </w:r>
          </w:p>
        </w:tc>
        <w:tc>
          <w:tcPr>
            <w:tcW w:w="350" w:type="pct"/>
            <w:tcBorders>
              <w:top w:val="nil"/>
              <w:left w:val="nil"/>
              <w:bottom w:val="nil"/>
              <w:right w:val="nil"/>
            </w:tcBorders>
            <w:shd w:val="clear" w:color="000000" w:fill="CCCCFF"/>
            <w:noWrap/>
            <w:vAlign w:val="bottom"/>
            <w:hideMark/>
          </w:tcPr>
          <w:p w14:paraId="62A3711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80.000,00</w:t>
            </w:r>
          </w:p>
        </w:tc>
        <w:tc>
          <w:tcPr>
            <w:tcW w:w="378" w:type="pct"/>
            <w:tcBorders>
              <w:top w:val="nil"/>
              <w:left w:val="nil"/>
              <w:bottom w:val="nil"/>
              <w:right w:val="nil"/>
            </w:tcBorders>
            <w:shd w:val="clear" w:color="000000" w:fill="CCCCFF"/>
            <w:noWrap/>
            <w:vAlign w:val="bottom"/>
            <w:hideMark/>
          </w:tcPr>
          <w:p w14:paraId="3335EC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80.800,00</w:t>
            </w:r>
          </w:p>
        </w:tc>
        <w:tc>
          <w:tcPr>
            <w:tcW w:w="378" w:type="pct"/>
            <w:tcBorders>
              <w:top w:val="nil"/>
              <w:left w:val="nil"/>
              <w:bottom w:val="nil"/>
              <w:right w:val="nil"/>
            </w:tcBorders>
            <w:shd w:val="clear" w:color="000000" w:fill="CCCCFF"/>
            <w:noWrap/>
            <w:vAlign w:val="bottom"/>
            <w:hideMark/>
          </w:tcPr>
          <w:p w14:paraId="36AF61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81.608,00</w:t>
            </w:r>
          </w:p>
        </w:tc>
      </w:tr>
      <w:tr w:rsidR="005625FA" w:rsidRPr="0058117C" w14:paraId="554C354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619E25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0A0D55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50" w:type="pct"/>
            <w:tcBorders>
              <w:top w:val="nil"/>
              <w:left w:val="nil"/>
              <w:bottom w:val="nil"/>
              <w:right w:val="nil"/>
            </w:tcBorders>
            <w:shd w:val="clear" w:color="000000" w:fill="FFFF99"/>
            <w:noWrap/>
            <w:vAlign w:val="bottom"/>
            <w:hideMark/>
          </w:tcPr>
          <w:p w14:paraId="3C8CC3F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50" w:type="pct"/>
            <w:tcBorders>
              <w:top w:val="nil"/>
              <w:left w:val="nil"/>
              <w:bottom w:val="nil"/>
              <w:right w:val="nil"/>
            </w:tcBorders>
            <w:shd w:val="clear" w:color="000000" w:fill="FFFF99"/>
            <w:noWrap/>
            <w:vAlign w:val="bottom"/>
            <w:hideMark/>
          </w:tcPr>
          <w:p w14:paraId="7F4749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78" w:type="pct"/>
            <w:tcBorders>
              <w:top w:val="nil"/>
              <w:left w:val="nil"/>
              <w:bottom w:val="nil"/>
              <w:right w:val="nil"/>
            </w:tcBorders>
            <w:shd w:val="clear" w:color="000000" w:fill="FFFF99"/>
            <w:noWrap/>
            <w:vAlign w:val="bottom"/>
            <w:hideMark/>
          </w:tcPr>
          <w:p w14:paraId="6CD9B5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40.400,00</w:t>
            </w:r>
          </w:p>
        </w:tc>
        <w:tc>
          <w:tcPr>
            <w:tcW w:w="378" w:type="pct"/>
            <w:tcBorders>
              <w:top w:val="nil"/>
              <w:left w:val="nil"/>
              <w:bottom w:val="nil"/>
              <w:right w:val="nil"/>
            </w:tcBorders>
            <w:shd w:val="clear" w:color="000000" w:fill="FFFF99"/>
            <w:noWrap/>
            <w:vAlign w:val="bottom"/>
            <w:hideMark/>
          </w:tcPr>
          <w:p w14:paraId="771E02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40.804,00</w:t>
            </w:r>
          </w:p>
        </w:tc>
      </w:tr>
      <w:tr w:rsidR="005625FA" w:rsidRPr="0058117C" w14:paraId="4153EEBB" w14:textId="77777777" w:rsidTr="009D207E">
        <w:trPr>
          <w:trHeight w:val="255"/>
        </w:trPr>
        <w:tc>
          <w:tcPr>
            <w:tcW w:w="2912" w:type="pct"/>
            <w:gridSpan w:val="2"/>
            <w:tcBorders>
              <w:top w:val="nil"/>
              <w:left w:val="nil"/>
              <w:bottom w:val="nil"/>
              <w:right w:val="nil"/>
            </w:tcBorders>
            <w:noWrap/>
            <w:vAlign w:val="bottom"/>
            <w:hideMark/>
          </w:tcPr>
          <w:p w14:paraId="67A563E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EF741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50" w:type="pct"/>
            <w:tcBorders>
              <w:top w:val="nil"/>
              <w:left w:val="nil"/>
              <w:bottom w:val="nil"/>
              <w:right w:val="nil"/>
            </w:tcBorders>
            <w:noWrap/>
            <w:vAlign w:val="bottom"/>
            <w:hideMark/>
          </w:tcPr>
          <w:p w14:paraId="7E8E4E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50" w:type="pct"/>
            <w:tcBorders>
              <w:top w:val="nil"/>
              <w:left w:val="nil"/>
              <w:bottom w:val="nil"/>
              <w:right w:val="nil"/>
            </w:tcBorders>
            <w:noWrap/>
            <w:vAlign w:val="bottom"/>
            <w:hideMark/>
          </w:tcPr>
          <w:p w14:paraId="3474A4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78" w:type="pct"/>
            <w:tcBorders>
              <w:top w:val="nil"/>
              <w:left w:val="nil"/>
              <w:bottom w:val="nil"/>
              <w:right w:val="nil"/>
            </w:tcBorders>
            <w:noWrap/>
            <w:vAlign w:val="bottom"/>
            <w:hideMark/>
          </w:tcPr>
          <w:p w14:paraId="79C6FF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40.400,00</w:t>
            </w:r>
          </w:p>
        </w:tc>
        <w:tc>
          <w:tcPr>
            <w:tcW w:w="378" w:type="pct"/>
            <w:tcBorders>
              <w:top w:val="nil"/>
              <w:left w:val="nil"/>
              <w:bottom w:val="nil"/>
              <w:right w:val="nil"/>
            </w:tcBorders>
            <w:noWrap/>
            <w:vAlign w:val="bottom"/>
            <w:hideMark/>
          </w:tcPr>
          <w:p w14:paraId="6235B4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40.804,00</w:t>
            </w:r>
          </w:p>
        </w:tc>
      </w:tr>
      <w:tr w:rsidR="005625FA" w:rsidRPr="0058117C" w14:paraId="78ACDCB1" w14:textId="77777777" w:rsidTr="009D207E">
        <w:trPr>
          <w:trHeight w:val="255"/>
        </w:trPr>
        <w:tc>
          <w:tcPr>
            <w:tcW w:w="2912" w:type="pct"/>
            <w:gridSpan w:val="2"/>
            <w:tcBorders>
              <w:top w:val="nil"/>
              <w:left w:val="nil"/>
              <w:bottom w:val="nil"/>
              <w:right w:val="nil"/>
            </w:tcBorders>
            <w:noWrap/>
            <w:vAlign w:val="bottom"/>
            <w:hideMark/>
          </w:tcPr>
          <w:p w14:paraId="4BFA4B3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C2410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50" w:type="pct"/>
            <w:tcBorders>
              <w:top w:val="nil"/>
              <w:left w:val="nil"/>
              <w:bottom w:val="nil"/>
              <w:right w:val="nil"/>
            </w:tcBorders>
            <w:noWrap/>
            <w:vAlign w:val="bottom"/>
            <w:hideMark/>
          </w:tcPr>
          <w:p w14:paraId="6EA6C0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50" w:type="pct"/>
            <w:tcBorders>
              <w:top w:val="nil"/>
              <w:left w:val="nil"/>
              <w:bottom w:val="nil"/>
              <w:right w:val="nil"/>
            </w:tcBorders>
            <w:noWrap/>
            <w:vAlign w:val="bottom"/>
            <w:hideMark/>
          </w:tcPr>
          <w:p w14:paraId="0E3D6B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78" w:type="pct"/>
            <w:tcBorders>
              <w:top w:val="nil"/>
              <w:left w:val="nil"/>
              <w:bottom w:val="nil"/>
              <w:right w:val="nil"/>
            </w:tcBorders>
            <w:noWrap/>
            <w:vAlign w:val="bottom"/>
            <w:hideMark/>
          </w:tcPr>
          <w:p w14:paraId="656060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40.400,00</w:t>
            </w:r>
          </w:p>
        </w:tc>
        <w:tc>
          <w:tcPr>
            <w:tcW w:w="378" w:type="pct"/>
            <w:tcBorders>
              <w:top w:val="nil"/>
              <w:left w:val="nil"/>
              <w:bottom w:val="nil"/>
              <w:right w:val="nil"/>
            </w:tcBorders>
            <w:noWrap/>
            <w:vAlign w:val="bottom"/>
            <w:hideMark/>
          </w:tcPr>
          <w:p w14:paraId="3D5ECB5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40.804,00</w:t>
            </w:r>
          </w:p>
        </w:tc>
      </w:tr>
      <w:tr w:rsidR="005625FA" w:rsidRPr="0058117C" w14:paraId="68F4B1C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A9B62B2"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6260B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39.998,74</w:t>
            </w:r>
          </w:p>
        </w:tc>
        <w:tc>
          <w:tcPr>
            <w:tcW w:w="350" w:type="pct"/>
            <w:tcBorders>
              <w:top w:val="nil"/>
              <w:left w:val="nil"/>
              <w:bottom w:val="nil"/>
              <w:right w:val="nil"/>
            </w:tcBorders>
            <w:shd w:val="clear" w:color="000000" w:fill="FFFF99"/>
            <w:noWrap/>
            <w:vAlign w:val="bottom"/>
            <w:hideMark/>
          </w:tcPr>
          <w:p w14:paraId="0CA06A3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50" w:type="pct"/>
            <w:tcBorders>
              <w:top w:val="nil"/>
              <w:left w:val="nil"/>
              <w:bottom w:val="nil"/>
              <w:right w:val="nil"/>
            </w:tcBorders>
            <w:shd w:val="clear" w:color="000000" w:fill="FFFF99"/>
            <w:noWrap/>
            <w:vAlign w:val="bottom"/>
            <w:hideMark/>
          </w:tcPr>
          <w:p w14:paraId="0118255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78" w:type="pct"/>
            <w:tcBorders>
              <w:top w:val="nil"/>
              <w:left w:val="nil"/>
              <w:bottom w:val="nil"/>
              <w:right w:val="nil"/>
            </w:tcBorders>
            <w:shd w:val="clear" w:color="000000" w:fill="FFFF99"/>
            <w:noWrap/>
            <w:vAlign w:val="bottom"/>
            <w:hideMark/>
          </w:tcPr>
          <w:p w14:paraId="165D2E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40.400,00</w:t>
            </w:r>
          </w:p>
        </w:tc>
        <w:tc>
          <w:tcPr>
            <w:tcW w:w="378" w:type="pct"/>
            <w:tcBorders>
              <w:top w:val="nil"/>
              <w:left w:val="nil"/>
              <w:bottom w:val="nil"/>
              <w:right w:val="nil"/>
            </w:tcBorders>
            <w:shd w:val="clear" w:color="000000" w:fill="FFFF99"/>
            <w:noWrap/>
            <w:vAlign w:val="bottom"/>
            <w:hideMark/>
          </w:tcPr>
          <w:p w14:paraId="0FC08D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40.804,00</w:t>
            </w:r>
          </w:p>
        </w:tc>
      </w:tr>
      <w:tr w:rsidR="005625FA" w:rsidRPr="0058117C" w14:paraId="2E966A8E" w14:textId="77777777" w:rsidTr="009D207E">
        <w:trPr>
          <w:trHeight w:val="255"/>
        </w:trPr>
        <w:tc>
          <w:tcPr>
            <w:tcW w:w="2912" w:type="pct"/>
            <w:gridSpan w:val="2"/>
            <w:tcBorders>
              <w:top w:val="nil"/>
              <w:left w:val="nil"/>
              <w:bottom w:val="nil"/>
              <w:right w:val="nil"/>
            </w:tcBorders>
            <w:noWrap/>
            <w:vAlign w:val="bottom"/>
            <w:hideMark/>
          </w:tcPr>
          <w:p w14:paraId="0E54165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AEAB67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39.998,74</w:t>
            </w:r>
          </w:p>
        </w:tc>
        <w:tc>
          <w:tcPr>
            <w:tcW w:w="350" w:type="pct"/>
            <w:tcBorders>
              <w:top w:val="nil"/>
              <w:left w:val="nil"/>
              <w:bottom w:val="nil"/>
              <w:right w:val="nil"/>
            </w:tcBorders>
            <w:noWrap/>
            <w:vAlign w:val="bottom"/>
            <w:hideMark/>
          </w:tcPr>
          <w:p w14:paraId="2966D4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68EFB0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78" w:type="pct"/>
            <w:tcBorders>
              <w:top w:val="nil"/>
              <w:left w:val="nil"/>
              <w:bottom w:val="nil"/>
              <w:right w:val="nil"/>
            </w:tcBorders>
            <w:noWrap/>
            <w:vAlign w:val="bottom"/>
            <w:hideMark/>
          </w:tcPr>
          <w:p w14:paraId="4E5463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40.400,00</w:t>
            </w:r>
          </w:p>
        </w:tc>
        <w:tc>
          <w:tcPr>
            <w:tcW w:w="378" w:type="pct"/>
            <w:tcBorders>
              <w:top w:val="nil"/>
              <w:left w:val="nil"/>
              <w:bottom w:val="nil"/>
              <w:right w:val="nil"/>
            </w:tcBorders>
            <w:noWrap/>
            <w:vAlign w:val="bottom"/>
            <w:hideMark/>
          </w:tcPr>
          <w:p w14:paraId="167200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40.804,00</w:t>
            </w:r>
          </w:p>
        </w:tc>
      </w:tr>
      <w:tr w:rsidR="005625FA" w:rsidRPr="0058117C" w14:paraId="7F135981" w14:textId="77777777" w:rsidTr="009D207E">
        <w:trPr>
          <w:trHeight w:val="255"/>
        </w:trPr>
        <w:tc>
          <w:tcPr>
            <w:tcW w:w="2912" w:type="pct"/>
            <w:gridSpan w:val="2"/>
            <w:tcBorders>
              <w:top w:val="nil"/>
              <w:left w:val="nil"/>
              <w:bottom w:val="nil"/>
              <w:right w:val="nil"/>
            </w:tcBorders>
            <w:noWrap/>
            <w:vAlign w:val="bottom"/>
            <w:hideMark/>
          </w:tcPr>
          <w:p w14:paraId="5B82A38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DC73E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39.998,74</w:t>
            </w:r>
          </w:p>
        </w:tc>
        <w:tc>
          <w:tcPr>
            <w:tcW w:w="350" w:type="pct"/>
            <w:tcBorders>
              <w:top w:val="nil"/>
              <w:left w:val="nil"/>
              <w:bottom w:val="nil"/>
              <w:right w:val="nil"/>
            </w:tcBorders>
            <w:noWrap/>
            <w:vAlign w:val="bottom"/>
            <w:hideMark/>
          </w:tcPr>
          <w:p w14:paraId="1FA7C0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018AE4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78" w:type="pct"/>
            <w:tcBorders>
              <w:top w:val="nil"/>
              <w:left w:val="nil"/>
              <w:bottom w:val="nil"/>
              <w:right w:val="nil"/>
            </w:tcBorders>
            <w:noWrap/>
            <w:vAlign w:val="bottom"/>
            <w:hideMark/>
          </w:tcPr>
          <w:p w14:paraId="487D6D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40.400,00</w:t>
            </w:r>
          </w:p>
        </w:tc>
        <w:tc>
          <w:tcPr>
            <w:tcW w:w="378" w:type="pct"/>
            <w:tcBorders>
              <w:top w:val="nil"/>
              <w:left w:val="nil"/>
              <w:bottom w:val="nil"/>
              <w:right w:val="nil"/>
            </w:tcBorders>
            <w:noWrap/>
            <w:vAlign w:val="bottom"/>
            <w:hideMark/>
          </w:tcPr>
          <w:p w14:paraId="0ECD8F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40.804,00</w:t>
            </w:r>
          </w:p>
        </w:tc>
      </w:tr>
      <w:tr w:rsidR="005625FA" w:rsidRPr="0058117C" w14:paraId="63CE491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45DB17C"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A100029 Održavanje građevina javne odvodnje oborinskih voda</w:t>
            </w:r>
          </w:p>
        </w:tc>
        <w:tc>
          <w:tcPr>
            <w:tcW w:w="632" w:type="pct"/>
            <w:tcBorders>
              <w:top w:val="nil"/>
              <w:left w:val="nil"/>
              <w:bottom w:val="nil"/>
              <w:right w:val="nil"/>
            </w:tcBorders>
            <w:shd w:val="clear" w:color="000000" w:fill="CCCCFF"/>
            <w:noWrap/>
            <w:vAlign w:val="bottom"/>
            <w:hideMark/>
          </w:tcPr>
          <w:p w14:paraId="396EB33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39.762,77</w:t>
            </w:r>
          </w:p>
        </w:tc>
        <w:tc>
          <w:tcPr>
            <w:tcW w:w="350" w:type="pct"/>
            <w:tcBorders>
              <w:top w:val="nil"/>
              <w:left w:val="nil"/>
              <w:bottom w:val="nil"/>
              <w:right w:val="nil"/>
            </w:tcBorders>
            <w:shd w:val="clear" w:color="000000" w:fill="CCCCFF"/>
            <w:noWrap/>
            <w:vAlign w:val="bottom"/>
            <w:hideMark/>
          </w:tcPr>
          <w:p w14:paraId="66DD54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50" w:type="pct"/>
            <w:tcBorders>
              <w:top w:val="nil"/>
              <w:left w:val="nil"/>
              <w:bottom w:val="nil"/>
              <w:right w:val="nil"/>
            </w:tcBorders>
            <w:shd w:val="clear" w:color="000000" w:fill="CCCCFF"/>
            <w:noWrap/>
            <w:vAlign w:val="bottom"/>
            <w:hideMark/>
          </w:tcPr>
          <w:p w14:paraId="53F1AD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CCCCFF"/>
            <w:noWrap/>
            <w:vAlign w:val="bottom"/>
            <w:hideMark/>
          </w:tcPr>
          <w:p w14:paraId="79A4E78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CCCCFF"/>
            <w:noWrap/>
            <w:vAlign w:val="bottom"/>
            <w:hideMark/>
          </w:tcPr>
          <w:p w14:paraId="465271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25C616F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BD69F5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3ACB2D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39.762,77</w:t>
            </w:r>
          </w:p>
        </w:tc>
        <w:tc>
          <w:tcPr>
            <w:tcW w:w="350" w:type="pct"/>
            <w:tcBorders>
              <w:top w:val="nil"/>
              <w:left w:val="nil"/>
              <w:bottom w:val="nil"/>
              <w:right w:val="nil"/>
            </w:tcBorders>
            <w:shd w:val="clear" w:color="000000" w:fill="FFFF99"/>
            <w:noWrap/>
            <w:vAlign w:val="bottom"/>
            <w:hideMark/>
          </w:tcPr>
          <w:p w14:paraId="4355A5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50" w:type="pct"/>
            <w:tcBorders>
              <w:top w:val="nil"/>
              <w:left w:val="nil"/>
              <w:bottom w:val="nil"/>
              <w:right w:val="nil"/>
            </w:tcBorders>
            <w:shd w:val="clear" w:color="000000" w:fill="FFFF99"/>
            <w:noWrap/>
            <w:vAlign w:val="bottom"/>
            <w:hideMark/>
          </w:tcPr>
          <w:p w14:paraId="47CAEA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FFFF99"/>
            <w:noWrap/>
            <w:vAlign w:val="bottom"/>
            <w:hideMark/>
          </w:tcPr>
          <w:p w14:paraId="4E9A0BE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FFFF99"/>
            <w:noWrap/>
            <w:vAlign w:val="bottom"/>
            <w:hideMark/>
          </w:tcPr>
          <w:p w14:paraId="06C745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5715490E" w14:textId="77777777" w:rsidTr="009D207E">
        <w:trPr>
          <w:trHeight w:val="255"/>
        </w:trPr>
        <w:tc>
          <w:tcPr>
            <w:tcW w:w="2912" w:type="pct"/>
            <w:gridSpan w:val="2"/>
            <w:tcBorders>
              <w:top w:val="nil"/>
              <w:left w:val="nil"/>
              <w:bottom w:val="nil"/>
              <w:right w:val="nil"/>
            </w:tcBorders>
            <w:noWrap/>
            <w:vAlign w:val="bottom"/>
            <w:hideMark/>
          </w:tcPr>
          <w:p w14:paraId="3B6CACE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33298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39.762,77</w:t>
            </w:r>
          </w:p>
        </w:tc>
        <w:tc>
          <w:tcPr>
            <w:tcW w:w="350" w:type="pct"/>
            <w:tcBorders>
              <w:top w:val="nil"/>
              <w:left w:val="nil"/>
              <w:bottom w:val="nil"/>
              <w:right w:val="nil"/>
            </w:tcBorders>
            <w:noWrap/>
            <w:vAlign w:val="bottom"/>
            <w:hideMark/>
          </w:tcPr>
          <w:p w14:paraId="570C6F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50" w:type="pct"/>
            <w:tcBorders>
              <w:top w:val="nil"/>
              <w:left w:val="nil"/>
              <w:bottom w:val="nil"/>
              <w:right w:val="nil"/>
            </w:tcBorders>
            <w:noWrap/>
            <w:vAlign w:val="bottom"/>
            <w:hideMark/>
          </w:tcPr>
          <w:p w14:paraId="130BEB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4B68DB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10C7ABC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391CB2B0" w14:textId="77777777" w:rsidTr="009D207E">
        <w:trPr>
          <w:trHeight w:val="255"/>
        </w:trPr>
        <w:tc>
          <w:tcPr>
            <w:tcW w:w="2912" w:type="pct"/>
            <w:gridSpan w:val="2"/>
            <w:tcBorders>
              <w:top w:val="nil"/>
              <w:left w:val="nil"/>
              <w:bottom w:val="nil"/>
              <w:right w:val="nil"/>
            </w:tcBorders>
            <w:noWrap/>
            <w:vAlign w:val="bottom"/>
            <w:hideMark/>
          </w:tcPr>
          <w:p w14:paraId="66A0898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7C912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39.762,77</w:t>
            </w:r>
          </w:p>
        </w:tc>
        <w:tc>
          <w:tcPr>
            <w:tcW w:w="350" w:type="pct"/>
            <w:tcBorders>
              <w:top w:val="nil"/>
              <w:left w:val="nil"/>
              <w:bottom w:val="nil"/>
              <w:right w:val="nil"/>
            </w:tcBorders>
            <w:noWrap/>
            <w:vAlign w:val="bottom"/>
            <w:hideMark/>
          </w:tcPr>
          <w:p w14:paraId="37D2E3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50" w:type="pct"/>
            <w:tcBorders>
              <w:top w:val="nil"/>
              <w:left w:val="nil"/>
              <w:bottom w:val="nil"/>
              <w:right w:val="nil"/>
            </w:tcBorders>
            <w:noWrap/>
            <w:vAlign w:val="bottom"/>
            <w:hideMark/>
          </w:tcPr>
          <w:p w14:paraId="30655A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3B5C45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5DF272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5444F6A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CFFE3C7"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A100030 Održavanje javne rasvjete</w:t>
            </w:r>
          </w:p>
        </w:tc>
        <w:tc>
          <w:tcPr>
            <w:tcW w:w="632" w:type="pct"/>
            <w:tcBorders>
              <w:top w:val="nil"/>
              <w:left w:val="nil"/>
              <w:bottom w:val="nil"/>
              <w:right w:val="nil"/>
            </w:tcBorders>
            <w:shd w:val="clear" w:color="000000" w:fill="CCCCFF"/>
            <w:noWrap/>
            <w:vAlign w:val="bottom"/>
            <w:hideMark/>
          </w:tcPr>
          <w:p w14:paraId="1FD21AF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112.344,71</w:t>
            </w:r>
          </w:p>
        </w:tc>
        <w:tc>
          <w:tcPr>
            <w:tcW w:w="350" w:type="pct"/>
            <w:tcBorders>
              <w:top w:val="nil"/>
              <w:left w:val="nil"/>
              <w:bottom w:val="nil"/>
              <w:right w:val="nil"/>
            </w:tcBorders>
            <w:shd w:val="clear" w:color="000000" w:fill="CCCCFF"/>
            <w:noWrap/>
            <w:vAlign w:val="bottom"/>
            <w:hideMark/>
          </w:tcPr>
          <w:p w14:paraId="5A614F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197.700,00</w:t>
            </w:r>
          </w:p>
        </w:tc>
        <w:tc>
          <w:tcPr>
            <w:tcW w:w="350" w:type="pct"/>
            <w:tcBorders>
              <w:top w:val="nil"/>
              <w:left w:val="nil"/>
              <w:bottom w:val="nil"/>
              <w:right w:val="nil"/>
            </w:tcBorders>
            <w:shd w:val="clear" w:color="000000" w:fill="CCCCFF"/>
            <w:noWrap/>
            <w:vAlign w:val="bottom"/>
            <w:hideMark/>
          </w:tcPr>
          <w:p w14:paraId="6225267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192.700,00</w:t>
            </w:r>
          </w:p>
        </w:tc>
        <w:tc>
          <w:tcPr>
            <w:tcW w:w="378" w:type="pct"/>
            <w:tcBorders>
              <w:top w:val="nil"/>
              <w:left w:val="nil"/>
              <w:bottom w:val="nil"/>
              <w:right w:val="nil"/>
            </w:tcBorders>
            <w:shd w:val="clear" w:color="000000" w:fill="CCCCFF"/>
            <w:noWrap/>
            <w:vAlign w:val="bottom"/>
            <w:hideMark/>
          </w:tcPr>
          <w:p w14:paraId="4642552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194.627,00</w:t>
            </w:r>
          </w:p>
        </w:tc>
        <w:tc>
          <w:tcPr>
            <w:tcW w:w="378" w:type="pct"/>
            <w:tcBorders>
              <w:top w:val="nil"/>
              <w:left w:val="nil"/>
              <w:bottom w:val="nil"/>
              <w:right w:val="nil"/>
            </w:tcBorders>
            <w:shd w:val="clear" w:color="000000" w:fill="CCCCFF"/>
            <w:noWrap/>
            <w:vAlign w:val="bottom"/>
            <w:hideMark/>
          </w:tcPr>
          <w:p w14:paraId="79C9F8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196.573,27</w:t>
            </w:r>
          </w:p>
        </w:tc>
      </w:tr>
      <w:tr w:rsidR="005625FA" w:rsidRPr="0058117C" w14:paraId="00E161B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4B845C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lastRenderedPageBreak/>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C5ACC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13.909,69</w:t>
            </w:r>
          </w:p>
        </w:tc>
        <w:tc>
          <w:tcPr>
            <w:tcW w:w="350" w:type="pct"/>
            <w:tcBorders>
              <w:top w:val="nil"/>
              <w:left w:val="nil"/>
              <w:bottom w:val="nil"/>
              <w:right w:val="nil"/>
            </w:tcBorders>
            <w:shd w:val="clear" w:color="000000" w:fill="FFFF99"/>
            <w:noWrap/>
            <w:vAlign w:val="bottom"/>
            <w:hideMark/>
          </w:tcPr>
          <w:p w14:paraId="22621E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FFFF99"/>
            <w:noWrap/>
            <w:vAlign w:val="bottom"/>
            <w:hideMark/>
          </w:tcPr>
          <w:p w14:paraId="2941ECA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78" w:type="pct"/>
            <w:tcBorders>
              <w:top w:val="nil"/>
              <w:left w:val="nil"/>
              <w:bottom w:val="nil"/>
              <w:right w:val="nil"/>
            </w:tcBorders>
            <w:shd w:val="clear" w:color="000000" w:fill="FFFF99"/>
            <w:noWrap/>
            <w:vAlign w:val="bottom"/>
            <w:hideMark/>
          </w:tcPr>
          <w:p w14:paraId="6120EB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20.907,00</w:t>
            </w:r>
          </w:p>
        </w:tc>
        <w:tc>
          <w:tcPr>
            <w:tcW w:w="378" w:type="pct"/>
            <w:tcBorders>
              <w:top w:val="nil"/>
              <w:left w:val="nil"/>
              <w:bottom w:val="nil"/>
              <w:right w:val="nil"/>
            </w:tcBorders>
            <w:shd w:val="clear" w:color="000000" w:fill="FFFF99"/>
            <w:noWrap/>
            <w:vAlign w:val="bottom"/>
            <w:hideMark/>
          </w:tcPr>
          <w:p w14:paraId="46F6B0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21.116,07</w:t>
            </w:r>
          </w:p>
        </w:tc>
      </w:tr>
      <w:tr w:rsidR="005625FA" w:rsidRPr="0058117C" w14:paraId="1E2284B2" w14:textId="77777777" w:rsidTr="009D207E">
        <w:trPr>
          <w:trHeight w:val="255"/>
        </w:trPr>
        <w:tc>
          <w:tcPr>
            <w:tcW w:w="2912" w:type="pct"/>
            <w:gridSpan w:val="2"/>
            <w:tcBorders>
              <w:top w:val="nil"/>
              <w:left w:val="nil"/>
              <w:bottom w:val="nil"/>
              <w:right w:val="nil"/>
            </w:tcBorders>
            <w:noWrap/>
            <w:vAlign w:val="bottom"/>
            <w:hideMark/>
          </w:tcPr>
          <w:p w14:paraId="616E0FD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66319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9.311,75</w:t>
            </w:r>
          </w:p>
        </w:tc>
        <w:tc>
          <w:tcPr>
            <w:tcW w:w="350" w:type="pct"/>
            <w:tcBorders>
              <w:top w:val="nil"/>
              <w:left w:val="nil"/>
              <w:bottom w:val="nil"/>
              <w:right w:val="nil"/>
            </w:tcBorders>
            <w:noWrap/>
            <w:vAlign w:val="bottom"/>
            <w:hideMark/>
          </w:tcPr>
          <w:p w14:paraId="32DFD4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4FDCDF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678860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5E2F0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47900E29" w14:textId="77777777" w:rsidTr="009D207E">
        <w:trPr>
          <w:trHeight w:val="255"/>
        </w:trPr>
        <w:tc>
          <w:tcPr>
            <w:tcW w:w="2912" w:type="pct"/>
            <w:gridSpan w:val="2"/>
            <w:tcBorders>
              <w:top w:val="nil"/>
              <w:left w:val="nil"/>
              <w:bottom w:val="nil"/>
              <w:right w:val="nil"/>
            </w:tcBorders>
            <w:noWrap/>
            <w:vAlign w:val="bottom"/>
            <w:hideMark/>
          </w:tcPr>
          <w:p w14:paraId="2D49536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110FC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9.311,75</w:t>
            </w:r>
          </w:p>
        </w:tc>
        <w:tc>
          <w:tcPr>
            <w:tcW w:w="350" w:type="pct"/>
            <w:tcBorders>
              <w:top w:val="nil"/>
              <w:left w:val="nil"/>
              <w:bottom w:val="nil"/>
              <w:right w:val="nil"/>
            </w:tcBorders>
            <w:noWrap/>
            <w:vAlign w:val="bottom"/>
            <w:hideMark/>
          </w:tcPr>
          <w:p w14:paraId="33A20E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6B08DE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4E46F2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12C917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4E755A09" w14:textId="77777777" w:rsidTr="009D207E">
        <w:trPr>
          <w:trHeight w:val="255"/>
        </w:trPr>
        <w:tc>
          <w:tcPr>
            <w:tcW w:w="2912" w:type="pct"/>
            <w:gridSpan w:val="2"/>
            <w:tcBorders>
              <w:top w:val="nil"/>
              <w:left w:val="nil"/>
              <w:bottom w:val="nil"/>
              <w:right w:val="nil"/>
            </w:tcBorders>
            <w:noWrap/>
            <w:vAlign w:val="bottom"/>
            <w:hideMark/>
          </w:tcPr>
          <w:p w14:paraId="7C7C1A4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008F8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4.597,94</w:t>
            </w:r>
          </w:p>
        </w:tc>
        <w:tc>
          <w:tcPr>
            <w:tcW w:w="350" w:type="pct"/>
            <w:tcBorders>
              <w:top w:val="nil"/>
              <w:left w:val="nil"/>
              <w:bottom w:val="nil"/>
              <w:right w:val="nil"/>
            </w:tcBorders>
            <w:noWrap/>
            <w:vAlign w:val="bottom"/>
            <w:hideMark/>
          </w:tcPr>
          <w:p w14:paraId="332E3C6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10.700,00</w:t>
            </w:r>
          </w:p>
        </w:tc>
        <w:tc>
          <w:tcPr>
            <w:tcW w:w="350" w:type="pct"/>
            <w:tcBorders>
              <w:top w:val="nil"/>
              <w:left w:val="nil"/>
              <w:bottom w:val="nil"/>
              <w:right w:val="nil"/>
            </w:tcBorders>
            <w:noWrap/>
            <w:vAlign w:val="bottom"/>
            <w:hideMark/>
          </w:tcPr>
          <w:p w14:paraId="0FCFB2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10.700,00</w:t>
            </w:r>
          </w:p>
        </w:tc>
        <w:tc>
          <w:tcPr>
            <w:tcW w:w="378" w:type="pct"/>
            <w:tcBorders>
              <w:top w:val="nil"/>
              <w:left w:val="nil"/>
              <w:bottom w:val="nil"/>
              <w:right w:val="nil"/>
            </w:tcBorders>
            <w:noWrap/>
            <w:vAlign w:val="bottom"/>
            <w:hideMark/>
          </w:tcPr>
          <w:p w14:paraId="2DF721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10.807,00</w:t>
            </w:r>
          </w:p>
        </w:tc>
        <w:tc>
          <w:tcPr>
            <w:tcW w:w="378" w:type="pct"/>
            <w:tcBorders>
              <w:top w:val="nil"/>
              <w:left w:val="nil"/>
              <w:bottom w:val="nil"/>
              <w:right w:val="nil"/>
            </w:tcBorders>
            <w:noWrap/>
            <w:vAlign w:val="bottom"/>
            <w:hideMark/>
          </w:tcPr>
          <w:p w14:paraId="7CCC8E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10.915,07</w:t>
            </w:r>
          </w:p>
        </w:tc>
      </w:tr>
      <w:tr w:rsidR="005625FA" w:rsidRPr="0058117C" w14:paraId="60C47026" w14:textId="77777777" w:rsidTr="009D207E">
        <w:trPr>
          <w:trHeight w:val="255"/>
        </w:trPr>
        <w:tc>
          <w:tcPr>
            <w:tcW w:w="2912" w:type="pct"/>
            <w:gridSpan w:val="2"/>
            <w:tcBorders>
              <w:top w:val="nil"/>
              <w:left w:val="nil"/>
              <w:bottom w:val="nil"/>
              <w:right w:val="nil"/>
            </w:tcBorders>
            <w:noWrap/>
            <w:vAlign w:val="bottom"/>
            <w:hideMark/>
          </w:tcPr>
          <w:p w14:paraId="070BE137"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DCBBB9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4.597,94</w:t>
            </w:r>
          </w:p>
        </w:tc>
        <w:tc>
          <w:tcPr>
            <w:tcW w:w="350" w:type="pct"/>
            <w:tcBorders>
              <w:top w:val="nil"/>
              <w:left w:val="nil"/>
              <w:bottom w:val="nil"/>
              <w:right w:val="nil"/>
            </w:tcBorders>
            <w:noWrap/>
            <w:vAlign w:val="bottom"/>
            <w:hideMark/>
          </w:tcPr>
          <w:p w14:paraId="3BE799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10.700,00</w:t>
            </w:r>
          </w:p>
        </w:tc>
        <w:tc>
          <w:tcPr>
            <w:tcW w:w="350" w:type="pct"/>
            <w:tcBorders>
              <w:top w:val="nil"/>
              <w:left w:val="nil"/>
              <w:bottom w:val="nil"/>
              <w:right w:val="nil"/>
            </w:tcBorders>
            <w:noWrap/>
            <w:vAlign w:val="bottom"/>
            <w:hideMark/>
          </w:tcPr>
          <w:p w14:paraId="3EFA4A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10.700,00</w:t>
            </w:r>
          </w:p>
        </w:tc>
        <w:tc>
          <w:tcPr>
            <w:tcW w:w="378" w:type="pct"/>
            <w:tcBorders>
              <w:top w:val="nil"/>
              <w:left w:val="nil"/>
              <w:bottom w:val="nil"/>
              <w:right w:val="nil"/>
            </w:tcBorders>
            <w:noWrap/>
            <w:vAlign w:val="bottom"/>
            <w:hideMark/>
          </w:tcPr>
          <w:p w14:paraId="230FBF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10.807,00</w:t>
            </w:r>
          </w:p>
        </w:tc>
        <w:tc>
          <w:tcPr>
            <w:tcW w:w="378" w:type="pct"/>
            <w:tcBorders>
              <w:top w:val="nil"/>
              <w:left w:val="nil"/>
              <w:bottom w:val="nil"/>
              <w:right w:val="nil"/>
            </w:tcBorders>
            <w:noWrap/>
            <w:vAlign w:val="bottom"/>
            <w:hideMark/>
          </w:tcPr>
          <w:p w14:paraId="2E2872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10.915,07</w:t>
            </w:r>
          </w:p>
        </w:tc>
      </w:tr>
      <w:tr w:rsidR="005625FA" w:rsidRPr="0058117C" w14:paraId="35EE7D9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B0F541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461910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37.329,39</w:t>
            </w:r>
          </w:p>
        </w:tc>
        <w:tc>
          <w:tcPr>
            <w:tcW w:w="350" w:type="pct"/>
            <w:tcBorders>
              <w:top w:val="nil"/>
              <w:left w:val="nil"/>
              <w:bottom w:val="nil"/>
              <w:right w:val="nil"/>
            </w:tcBorders>
            <w:shd w:val="clear" w:color="000000" w:fill="FFFF99"/>
            <w:noWrap/>
            <w:vAlign w:val="bottom"/>
            <w:hideMark/>
          </w:tcPr>
          <w:p w14:paraId="4A990A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40.105,00</w:t>
            </w:r>
          </w:p>
        </w:tc>
        <w:tc>
          <w:tcPr>
            <w:tcW w:w="350" w:type="pct"/>
            <w:tcBorders>
              <w:top w:val="nil"/>
              <w:left w:val="nil"/>
              <w:bottom w:val="nil"/>
              <w:right w:val="nil"/>
            </w:tcBorders>
            <w:shd w:val="clear" w:color="000000" w:fill="FFFF99"/>
            <w:noWrap/>
            <w:vAlign w:val="bottom"/>
            <w:hideMark/>
          </w:tcPr>
          <w:p w14:paraId="6C3F6F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60.105,00</w:t>
            </w:r>
          </w:p>
        </w:tc>
        <w:tc>
          <w:tcPr>
            <w:tcW w:w="378" w:type="pct"/>
            <w:tcBorders>
              <w:top w:val="nil"/>
              <w:left w:val="nil"/>
              <w:bottom w:val="nil"/>
              <w:right w:val="nil"/>
            </w:tcBorders>
            <w:shd w:val="clear" w:color="000000" w:fill="FFFF99"/>
            <w:noWrap/>
            <w:vAlign w:val="bottom"/>
            <w:hideMark/>
          </w:tcPr>
          <w:p w14:paraId="58B5A5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60.706,05</w:t>
            </w:r>
          </w:p>
        </w:tc>
        <w:tc>
          <w:tcPr>
            <w:tcW w:w="378" w:type="pct"/>
            <w:tcBorders>
              <w:top w:val="nil"/>
              <w:left w:val="nil"/>
              <w:bottom w:val="nil"/>
              <w:right w:val="nil"/>
            </w:tcBorders>
            <w:shd w:val="clear" w:color="000000" w:fill="FFFF99"/>
            <w:noWrap/>
            <w:vAlign w:val="bottom"/>
            <w:hideMark/>
          </w:tcPr>
          <w:p w14:paraId="4BA28C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61.313,11</w:t>
            </w:r>
          </w:p>
        </w:tc>
      </w:tr>
      <w:tr w:rsidR="005625FA" w:rsidRPr="0058117C" w14:paraId="33C7505A" w14:textId="77777777" w:rsidTr="009D207E">
        <w:trPr>
          <w:trHeight w:val="255"/>
        </w:trPr>
        <w:tc>
          <w:tcPr>
            <w:tcW w:w="2912" w:type="pct"/>
            <w:gridSpan w:val="2"/>
            <w:tcBorders>
              <w:top w:val="nil"/>
              <w:left w:val="nil"/>
              <w:bottom w:val="nil"/>
              <w:right w:val="nil"/>
            </w:tcBorders>
            <w:noWrap/>
            <w:vAlign w:val="bottom"/>
            <w:hideMark/>
          </w:tcPr>
          <w:p w14:paraId="19549BC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DE871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37.329,39</w:t>
            </w:r>
          </w:p>
        </w:tc>
        <w:tc>
          <w:tcPr>
            <w:tcW w:w="350" w:type="pct"/>
            <w:tcBorders>
              <w:top w:val="nil"/>
              <w:left w:val="nil"/>
              <w:bottom w:val="nil"/>
              <w:right w:val="nil"/>
            </w:tcBorders>
            <w:noWrap/>
            <w:vAlign w:val="bottom"/>
            <w:hideMark/>
          </w:tcPr>
          <w:p w14:paraId="3956A6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40.105,00</w:t>
            </w:r>
          </w:p>
        </w:tc>
        <w:tc>
          <w:tcPr>
            <w:tcW w:w="350" w:type="pct"/>
            <w:tcBorders>
              <w:top w:val="nil"/>
              <w:left w:val="nil"/>
              <w:bottom w:val="nil"/>
              <w:right w:val="nil"/>
            </w:tcBorders>
            <w:noWrap/>
            <w:vAlign w:val="bottom"/>
            <w:hideMark/>
          </w:tcPr>
          <w:p w14:paraId="4C41FB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60.105,00</w:t>
            </w:r>
          </w:p>
        </w:tc>
        <w:tc>
          <w:tcPr>
            <w:tcW w:w="378" w:type="pct"/>
            <w:tcBorders>
              <w:top w:val="nil"/>
              <w:left w:val="nil"/>
              <w:bottom w:val="nil"/>
              <w:right w:val="nil"/>
            </w:tcBorders>
            <w:noWrap/>
            <w:vAlign w:val="bottom"/>
            <w:hideMark/>
          </w:tcPr>
          <w:p w14:paraId="1A572E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60.706,05</w:t>
            </w:r>
          </w:p>
        </w:tc>
        <w:tc>
          <w:tcPr>
            <w:tcW w:w="378" w:type="pct"/>
            <w:tcBorders>
              <w:top w:val="nil"/>
              <w:left w:val="nil"/>
              <w:bottom w:val="nil"/>
              <w:right w:val="nil"/>
            </w:tcBorders>
            <w:noWrap/>
            <w:vAlign w:val="bottom"/>
            <w:hideMark/>
          </w:tcPr>
          <w:p w14:paraId="1DAA92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61.313,11</w:t>
            </w:r>
          </w:p>
        </w:tc>
      </w:tr>
      <w:tr w:rsidR="005625FA" w:rsidRPr="0058117C" w14:paraId="20D619F0" w14:textId="77777777" w:rsidTr="009D207E">
        <w:trPr>
          <w:trHeight w:val="255"/>
        </w:trPr>
        <w:tc>
          <w:tcPr>
            <w:tcW w:w="2912" w:type="pct"/>
            <w:gridSpan w:val="2"/>
            <w:tcBorders>
              <w:top w:val="nil"/>
              <w:left w:val="nil"/>
              <w:bottom w:val="nil"/>
              <w:right w:val="nil"/>
            </w:tcBorders>
            <w:noWrap/>
            <w:vAlign w:val="bottom"/>
            <w:hideMark/>
          </w:tcPr>
          <w:p w14:paraId="006252D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71069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37.329,39</w:t>
            </w:r>
          </w:p>
        </w:tc>
        <w:tc>
          <w:tcPr>
            <w:tcW w:w="350" w:type="pct"/>
            <w:tcBorders>
              <w:top w:val="nil"/>
              <w:left w:val="nil"/>
              <w:bottom w:val="nil"/>
              <w:right w:val="nil"/>
            </w:tcBorders>
            <w:noWrap/>
            <w:vAlign w:val="bottom"/>
            <w:hideMark/>
          </w:tcPr>
          <w:p w14:paraId="2BAA6A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40.105,00</w:t>
            </w:r>
          </w:p>
        </w:tc>
        <w:tc>
          <w:tcPr>
            <w:tcW w:w="350" w:type="pct"/>
            <w:tcBorders>
              <w:top w:val="nil"/>
              <w:left w:val="nil"/>
              <w:bottom w:val="nil"/>
              <w:right w:val="nil"/>
            </w:tcBorders>
            <w:noWrap/>
            <w:vAlign w:val="bottom"/>
            <w:hideMark/>
          </w:tcPr>
          <w:p w14:paraId="43B8ED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60.105,00</w:t>
            </w:r>
          </w:p>
        </w:tc>
        <w:tc>
          <w:tcPr>
            <w:tcW w:w="378" w:type="pct"/>
            <w:tcBorders>
              <w:top w:val="nil"/>
              <w:left w:val="nil"/>
              <w:bottom w:val="nil"/>
              <w:right w:val="nil"/>
            </w:tcBorders>
            <w:noWrap/>
            <w:vAlign w:val="bottom"/>
            <w:hideMark/>
          </w:tcPr>
          <w:p w14:paraId="2875C8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60.706,05</w:t>
            </w:r>
          </w:p>
        </w:tc>
        <w:tc>
          <w:tcPr>
            <w:tcW w:w="378" w:type="pct"/>
            <w:tcBorders>
              <w:top w:val="nil"/>
              <w:left w:val="nil"/>
              <w:bottom w:val="nil"/>
              <w:right w:val="nil"/>
            </w:tcBorders>
            <w:noWrap/>
            <w:vAlign w:val="bottom"/>
            <w:hideMark/>
          </w:tcPr>
          <w:p w14:paraId="49A02C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61.313,11</w:t>
            </w:r>
          </w:p>
        </w:tc>
      </w:tr>
      <w:tr w:rsidR="005625FA" w:rsidRPr="0058117C" w14:paraId="43BB5BD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0ADBDB7"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3453F1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61.105,63</w:t>
            </w:r>
          </w:p>
        </w:tc>
        <w:tc>
          <w:tcPr>
            <w:tcW w:w="350" w:type="pct"/>
            <w:tcBorders>
              <w:top w:val="nil"/>
              <w:left w:val="nil"/>
              <w:bottom w:val="nil"/>
              <w:right w:val="nil"/>
            </w:tcBorders>
            <w:shd w:val="clear" w:color="000000" w:fill="FFFF99"/>
            <w:noWrap/>
            <w:vAlign w:val="bottom"/>
            <w:hideMark/>
          </w:tcPr>
          <w:p w14:paraId="136FCA3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115.000,00</w:t>
            </w:r>
          </w:p>
        </w:tc>
        <w:tc>
          <w:tcPr>
            <w:tcW w:w="350" w:type="pct"/>
            <w:tcBorders>
              <w:top w:val="nil"/>
              <w:left w:val="nil"/>
              <w:bottom w:val="nil"/>
              <w:right w:val="nil"/>
            </w:tcBorders>
            <w:shd w:val="clear" w:color="000000" w:fill="FFFF99"/>
            <w:noWrap/>
            <w:vAlign w:val="bottom"/>
            <w:hideMark/>
          </w:tcPr>
          <w:p w14:paraId="42ACA4A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90.000,00</w:t>
            </w:r>
          </w:p>
        </w:tc>
        <w:tc>
          <w:tcPr>
            <w:tcW w:w="378" w:type="pct"/>
            <w:tcBorders>
              <w:top w:val="nil"/>
              <w:left w:val="nil"/>
              <w:bottom w:val="nil"/>
              <w:right w:val="nil"/>
            </w:tcBorders>
            <w:shd w:val="clear" w:color="000000" w:fill="FFFF99"/>
            <w:noWrap/>
            <w:vAlign w:val="bottom"/>
            <w:hideMark/>
          </w:tcPr>
          <w:p w14:paraId="74354E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90.900,00</w:t>
            </w:r>
          </w:p>
        </w:tc>
        <w:tc>
          <w:tcPr>
            <w:tcW w:w="378" w:type="pct"/>
            <w:tcBorders>
              <w:top w:val="nil"/>
              <w:left w:val="nil"/>
              <w:bottom w:val="nil"/>
              <w:right w:val="nil"/>
            </w:tcBorders>
            <w:shd w:val="clear" w:color="000000" w:fill="FFFF99"/>
            <w:noWrap/>
            <w:vAlign w:val="bottom"/>
            <w:hideMark/>
          </w:tcPr>
          <w:p w14:paraId="3C2071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91.809,00</w:t>
            </w:r>
          </w:p>
        </w:tc>
      </w:tr>
      <w:tr w:rsidR="005625FA" w:rsidRPr="0058117C" w14:paraId="1BBEDB64" w14:textId="77777777" w:rsidTr="009D207E">
        <w:trPr>
          <w:trHeight w:val="255"/>
        </w:trPr>
        <w:tc>
          <w:tcPr>
            <w:tcW w:w="2912" w:type="pct"/>
            <w:gridSpan w:val="2"/>
            <w:tcBorders>
              <w:top w:val="nil"/>
              <w:left w:val="nil"/>
              <w:bottom w:val="nil"/>
              <w:right w:val="nil"/>
            </w:tcBorders>
            <w:noWrap/>
            <w:vAlign w:val="bottom"/>
            <w:hideMark/>
          </w:tcPr>
          <w:p w14:paraId="05BECC5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3B267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61.105,63</w:t>
            </w:r>
          </w:p>
        </w:tc>
        <w:tc>
          <w:tcPr>
            <w:tcW w:w="350" w:type="pct"/>
            <w:tcBorders>
              <w:top w:val="nil"/>
              <w:left w:val="nil"/>
              <w:bottom w:val="nil"/>
              <w:right w:val="nil"/>
            </w:tcBorders>
            <w:noWrap/>
            <w:vAlign w:val="bottom"/>
            <w:hideMark/>
          </w:tcPr>
          <w:p w14:paraId="6E3D165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115.000,00</w:t>
            </w:r>
          </w:p>
        </w:tc>
        <w:tc>
          <w:tcPr>
            <w:tcW w:w="350" w:type="pct"/>
            <w:tcBorders>
              <w:top w:val="nil"/>
              <w:left w:val="nil"/>
              <w:bottom w:val="nil"/>
              <w:right w:val="nil"/>
            </w:tcBorders>
            <w:noWrap/>
            <w:vAlign w:val="bottom"/>
            <w:hideMark/>
          </w:tcPr>
          <w:p w14:paraId="388E3B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90.000,00</w:t>
            </w:r>
          </w:p>
        </w:tc>
        <w:tc>
          <w:tcPr>
            <w:tcW w:w="378" w:type="pct"/>
            <w:tcBorders>
              <w:top w:val="nil"/>
              <w:left w:val="nil"/>
              <w:bottom w:val="nil"/>
              <w:right w:val="nil"/>
            </w:tcBorders>
            <w:noWrap/>
            <w:vAlign w:val="bottom"/>
            <w:hideMark/>
          </w:tcPr>
          <w:p w14:paraId="4389C2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90.900,00</w:t>
            </w:r>
          </w:p>
        </w:tc>
        <w:tc>
          <w:tcPr>
            <w:tcW w:w="378" w:type="pct"/>
            <w:tcBorders>
              <w:top w:val="nil"/>
              <w:left w:val="nil"/>
              <w:bottom w:val="nil"/>
              <w:right w:val="nil"/>
            </w:tcBorders>
            <w:noWrap/>
            <w:vAlign w:val="bottom"/>
            <w:hideMark/>
          </w:tcPr>
          <w:p w14:paraId="1700FB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91.809,00</w:t>
            </w:r>
          </w:p>
        </w:tc>
      </w:tr>
      <w:tr w:rsidR="005625FA" w:rsidRPr="0058117C" w14:paraId="584E4F75" w14:textId="77777777" w:rsidTr="009D207E">
        <w:trPr>
          <w:trHeight w:val="255"/>
        </w:trPr>
        <w:tc>
          <w:tcPr>
            <w:tcW w:w="2912" w:type="pct"/>
            <w:gridSpan w:val="2"/>
            <w:tcBorders>
              <w:top w:val="nil"/>
              <w:left w:val="nil"/>
              <w:bottom w:val="nil"/>
              <w:right w:val="nil"/>
            </w:tcBorders>
            <w:noWrap/>
            <w:vAlign w:val="bottom"/>
            <w:hideMark/>
          </w:tcPr>
          <w:p w14:paraId="03F3414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61C12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61.105,63</w:t>
            </w:r>
          </w:p>
        </w:tc>
        <w:tc>
          <w:tcPr>
            <w:tcW w:w="350" w:type="pct"/>
            <w:tcBorders>
              <w:top w:val="nil"/>
              <w:left w:val="nil"/>
              <w:bottom w:val="nil"/>
              <w:right w:val="nil"/>
            </w:tcBorders>
            <w:noWrap/>
            <w:vAlign w:val="bottom"/>
            <w:hideMark/>
          </w:tcPr>
          <w:p w14:paraId="1DF4990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115.000,00</w:t>
            </w:r>
          </w:p>
        </w:tc>
        <w:tc>
          <w:tcPr>
            <w:tcW w:w="350" w:type="pct"/>
            <w:tcBorders>
              <w:top w:val="nil"/>
              <w:left w:val="nil"/>
              <w:bottom w:val="nil"/>
              <w:right w:val="nil"/>
            </w:tcBorders>
            <w:noWrap/>
            <w:vAlign w:val="bottom"/>
            <w:hideMark/>
          </w:tcPr>
          <w:p w14:paraId="4B9EBC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90.000,00</w:t>
            </w:r>
          </w:p>
        </w:tc>
        <w:tc>
          <w:tcPr>
            <w:tcW w:w="378" w:type="pct"/>
            <w:tcBorders>
              <w:top w:val="nil"/>
              <w:left w:val="nil"/>
              <w:bottom w:val="nil"/>
              <w:right w:val="nil"/>
            </w:tcBorders>
            <w:noWrap/>
            <w:vAlign w:val="bottom"/>
            <w:hideMark/>
          </w:tcPr>
          <w:p w14:paraId="23AB3A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90.900,00</w:t>
            </w:r>
          </w:p>
        </w:tc>
        <w:tc>
          <w:tcPr>
            <w:tcW w:w="378" w:type="pct"/>
            <w:tcBorders>
              <w:top w:val="nil"/>
              <w:left w:val="nil"/>
              <w:bottom w:val="nil"/>
              <w:right w:val="nil"/>
            </w:tcBorders>
            <w:noWrap/>
            <w:vAlign w:val="bottom"/>
            <w:hideMark/>
          </w:tcPr>
          <w:p w14:paraId="7ADF01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91.809,00</w:t>
            </w:r>
          </w:p>
        </w:tc>
      </w:tr>
      <w:tr w:rsidR="005625FA" w:rsidRPr="0058117C" w14:paraId="100BE22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F4B30E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12A0730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06A7E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FFFF99"/>
            <w:noWrap/>
            <w:vAlign w:val="bottom"/>
            <w:hideMark/>
          </w:tcPr>
          <w:p w14:paraId="008CB0F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78" w:type="pct"/>
            <w:tcBorders>
              <w:top w:val="nil"/>
              <w:left w:val="nil"/>
              <w:bottom w:val="nil"/>
              <w:right w:val="nil"/>
            </w:tcBorders>
            <w:shd w:val="clear" w:color="000000" w:fill="FFFF99"/>
            <w:noWrap/>
            <w:vAlign w:val="bottom"/>
            <w:hideMark/>
          </w:tcPr>
          <w:p w14:paraId="306CBB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20.907,00</w:t>
            </w:r>
          </w:p>
        </w:tc>
        <w:tc>
          <w:tcPr>
            <w:tcW w:w="378" w:type="pct"/>
            <w:tcBorders>
              <w:top w:val="nil"/>
              <w:left w:val="nil"/>
              <w:bottom w:val="nil"/>
              <w:right w:val="nil"/>
            </w:tcBorders>
            <w:shd w:val="clear" w:color="000000" w:fill="FFFF99"/>
            <w:noWrap/>
            <w:vAlign w:val="bottom"/>
            <w:hideMark/>
          </w:tcPr>
          <w:p w14:paraId="565B85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21.116,07</w:t>
            </w:r>
          </w:p>
        </w:tc>
      </w:tr>
      <w:tr w:rsidR="005625FA" w:rsidRPr="0058117C" w14:paraId="4DD802A0" w14:textId="77777777" w:rsidTr="009D207E">
        <w:trPr>
          <w:trHeight w:val="255"/>
        </w:trPr>
        <w:tc>
          <w:tcPr>
            <w:tcW w:w="2912" w:type="pct"/>
            <w:gridSpan w:val="2"/>
            <w:tcBorders>
              <w:top w:val="nil"/>
              <w:left w:val="nil"/>
              <w:bottom w:val="nil"/>
              <w:right w:val="nil"/>
            </w:tcBorders>
            <w:noWrap/>
            <w:vAlign w:val="bottom"/>
            <w:hideMark/>
          </w:tcPr>
          <w:p w14:paraId="32F0E58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EA1B4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C973B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50D8D1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78" w:type="pct"/>
            <w:tcBorders>
              <w:top w:val="nil"/>
              <w:left w:val="nil"/>
              <w:bottom w:val="nil"/>
              <w:right w:val="nil"/>
            </w:tcBorders>
            <w:noWrap/>
            <w:vAlign w:val="bottom"/>
            <w:hideMark/>
          </w:tcPr>
          <w:p w14:paraId="28E75F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20.907,00</w:t>
            </w:r>
          </w:p>
        </w:tc>
        <w:tc>
          <w:tcPr>
            <w:tcW w:w="378" w:type="pct"/>
            <w:tcBorders>
              <w:top w:val="nil"/>
              <w:left w:val="nil"/>
              <w:bottom w:val="nil"/>
              <w:right w:val="nil"/>
            </w:tcBorders>
            <w:noWrap/>
            <w:vAlign w:val="bottom"/>
            <w:hideMark/>
          </w:tcPr>
          <w:p w14:paraId="4F5012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21.116,07</w:t>
            </w:r>
          </w:p>
        </w:tc>
      </w:tr>
      <w:tr w:rsidR="005625FA" w:rsidRPr="0058117C" w14:paraId="2C4DD1A7" w14:textId="77777777" w:rsidTr="009D207E">
        <w:trPr>
          <w:trHeight w:val="255"/>
        </w:trPr>
        <w:tc>
          <w:tcPr>
            <w:tcW w:w="2912" w:type="pct"/>
            <w:gridSpan w:val="2"/>
            <w:tcBorders>
              <w:top w:val="nil"/>
              <w:left w:val="nil"/>
              <w:bottom w:val="nil"/>
              <w:right w:val="nil"/>
            </w:tcBorders>
            <w:noWrap/>
            <w:vAlign w:val="bottom"/>
            <w:hideMark/>
          </w:tcPr>
          <w:p w14:paraId="72E99FD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7A70F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F0A3A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367CB9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78" w:type="pct"/>
            <w:tcBorders>
              <w:top w:val="nil"/>
              <w:left w:val="nil"/>
              <w:bottom w:val="nil"/>
              <w:right w:val="nil"/>
            </w:tcBorders>
            <w:noWrap/>
            <w:vAlign w:val="bottom"/>
            <w:hideMark/>
          </w:tcPr>
          <w:p w14:paraId="69EF11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20.907,00</w:t>
            </w:r>
          </w:p>
        </w:tc>
        <w:tc>
          <w:tcPr>
            <w:tcW w:w="378" w:type="pct"/>
            <w:tcBorders>
              <w:top w:val="nil"/>
              <w:left w:val="nil"/>
              <w:bottom w:val="nil"/>
              <w:right w:val="nil"/>
            </w:tcBorders>
            <w:noWrap/>
            <w:vAlign w:val="bottom"/>
            <w:hideMark/>
          </w:tcPr>
          <w:p w14:paraId="137C8D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21.116,07</w:t>
            </w:r>
          </w:p>
        </w:tc>
      </w:tr>
      <w:tr w:rsidR="005625FA" w:rsidRPr="0058117C" w14:paraId="25DF5C7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070BF32"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7.2. Prihodi s naslova osiguranja, refundacije štete i totalne št</w:t>
            </w:r>
          </w:p>
        </w:tc>
        <w:tc>
          <w:tcPr>
            <w:tcW w:w="632" w:type="pct"/>
            <w:tcBorders>
              <w:top w:val="nil"/>
              <w:left w:val="nil"/>
              <w:bottom w:val="nil"/>
              <w:right w:val="nil"/>
            </w:tcBorders>
            <w:shd w:val="clear" w:color="000000" w:fill="FFFF99"/>
            <w:noWrap/>
            <w:vAlign w:val="bottom"/>
            <w:hideMark/>
          </w:tcPr>
          <w:p w14:paraId="4063BE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D93E0D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1.195,00</w:t>
            </w:r>
          </w:p>
        </w:tc>
        <w:tc>
          <w:tcPr>
            <w:tcW w:w="350" w:type="pct"/>
            <w:tcBorders>
              <w:top w:val="nil"/>
              <w:left w:val="nil"/>
              <w:bottom w:val="nil"/>
              <w:right w:val="nil"/>
            </w:tcBorders>
            <w:shd w:val="clear" w:color="000000" w:fill="FFFF99"/>
            <w:noWrap/>
            <w:vAlign w:val="bottom"/>
            <w:hideMark/>
          </w:tcPr>
          <w:p w14:paraId="3D24F8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1.195,00</w:t>
            </w:r>
          </w:p>
        </w:tc>
        <w:tc>
          <w:tcPr>
            <w:tcW w:w="378" w:type="pct"/>
            <w:tcBorders>
              <w:top w:val="nil"/>
              <w:left w:val="nil"/>
              <w:bottom w:val="nil"/>
              <w:right w:val="nil"/>
            </w:tcBorders>
            <w:shd w:val="clear" w:color="000000" w:fill="FFFF99"/>
            <w:noWrap/>
            <w:vAlign w:val="bottom"/>
            <w:hideMark/>
          </w:tcPr>
          <w:p w14:paraId="4E5AB4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1.206,95</w:t>
            </w:r>
          </w:p>
        </w:tc>
        <w:tc>
          <w:tcPr>
            <w:tcW w:w="378" w:type="pct"/>
            <w:tcBorders>
              <w:top w:val="nil"/>
              <w:left w:val="nil"/>
              <w:bottom w:val="nil"/>
              <w:right w:val="nil"/>
            </w:tcBorders>
            <w:shd w:val="clear" w:color="000000" w:fill="FFFF99"/>
            <w:noWrap/>
            <w:vAlign w:val="bottom"/>
            <w:hideMark/>
          </w:tcPr>
          <w:p w14:paraId="08C5C3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1.219,02</w:t>
            </w:r>
          </w:p>
        </w:tc>
      </w:tr>
      <w:tr w:rsidR="005625FA" w:rsidRPr="0058117C" w14:paraId="4281CD22" w14:textId="77777777" w:rsidTr="009D207E">
        <w:trPr>
          <w:trHeight w:val="255"/>
        </w:trPr>
        <w:tc>
          <w:tcPr>
            <w:tcW w:w="2912" w:type="pct"/>
            <w:gridSpan w:val="2"/>
            <w:tcBorders>
              <w:top w:val="nil"/>
              <w:left w:val="nil"/>
              <w:bottom w:val="nil"/>
              <w:right w:val="nil"/>
            </w:tcBorders>
            <w:noWrap/>
            <w:vAlign w:val="bottom"/>
            <w:hideMark/>
          </w:tcPr>
          <w:p w14:paraId="04EA22C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5443FC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504E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1.195,00</w:t>
            </w:r>
          </w:p>
        </w:tc>
        <w:tc>
          <w:tcPr>
            <w:tcW w:w="350" w:type="pct"/>
            <w:tcBorders>
              <w:top w:val="nil"/>
              <w:left w:val="nil"/>
              <w:bottom w:val="nil"/>
              <w:right w:val="nil"/>
            </w:tcBorders>
            <w:noWrap/>
            <w:vAlign w:val="bottom"/>
            <w:hideMark/>
          </w:tcPr>
          <w:p w14:paraId="11DA92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1.195,00</w:t>
            </w:r>
          </w:p>
        </w:tc>
        <w:tc>
          <w:tcPr>
            <w:tcW w:w="378" w:type="pct"/>
            <w:tcBorders>
              <w:top w:val="nil"/>
              <w:left w:val="nil"/>
              <w:bottom w:val="nil"/>
              <w:right w:val="nil"/>
            </w:tcBorders>
            <w:noWrap/>
            <w:vAlign w:val="bottom"/>
            <w:hideMark/>
          </w:tcPr>
          <w:p w14:paraId="0945A1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1.206,95</w:t>
            </w:r>
          </w:p>
        </w:tc>
        <w:tc>
          <w:tcPr>
            <w:tcW w:w="378" w:type="pct"/>
            <w:tcBorders>
              <w:top w:val="nil"/>
              <w:left w:val="nil"/>
              <w:bottom w:val="nil"/>
              <w:right w:val="nil"/>
            </w:tcBorders>
            <w:noWrap/>
            <w:vAlign w:val="bottom"/>
            <w:hideMark/>
          </w:tcPr>
          <w:p w14:paraId="4F531C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1.219,02</w:t>
            </w:r>
          </w:p>
        </w:tc>
      </w:tr>
      <w:tr w:rsidR="005625FA" w:rsidRPr="0058117C" w14:paraId="5852F4D3" w14:textId="77777777" w:rsidTr="009D207E">
        <w:trPr>
          <w:trHeight w:val="255"/>
        </w:trPr>
        <w:tc>
          <w:tcPr>
            <w:tcW w:w="2912" w:type="pct"/>
            <w:gridSpan w:val="2"/>
            <w:tcBorders>
              <w:top w:val="nil"/>
              <w:left w:val="nil"/>
              <w:bottom w:val="nil"/>
              <w:right w:val="nil"/>
            </w:tcBorders>
            <w:noWrap/>
            <w:vAlign w:val="bottom"/>
            <w:hideMark/>
          </w:tcPr>
          <w:p w14:paraId="08A768B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9692C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2E63C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1.195,00</w:t>
            </w:r>
          </w:p>
        </w:tc>
        <w:tc>
          <w:tcPr>
            <w:tcW w:w="350" w:type="pct"/>
            <w:tcBorders>
              <w:top w:val="nil"/>
              <w:left w:val="nil"/>
              <w:bottom w:val="nil"/>
              <w:right w:val="nil"/>
            </w:tcBorders>
            <w:noWrap/>
            <w:vAlign w:val="bottom"/>
            <w:hideMark/>
          </w:tcPr>
          <w:p w14:paraId="05BD44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1.195,00</w:t>
            </w:r>
          </w:p>
        </w:tc>
        <w:tc>
          <w:tcPr>
            <w:tcW w:w="378" w:type="pct"/>
            <w:tcBorders>
              <w:top w:val="nil"/>
              <w:left w:val="nil"/>
              <w:bottom w:val="nil"/>
              <w:right w:val="nil"/>
            </w:tcBorders>
            <w:noWrap/>
            <w:vAlign w:val="bottom"/>
            <w:hideMark/>
          </w:tcPr>
          <w:p w14:paraId="4907C5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1.206,95</w:t>
            </w:r>
          </w:p>
        </w:tc>
        <w:tc>
          <w:tcPr>
            <w:tcW w:w="378" w:type="pct"/>
            <w:tcBorders>
              <w:top w:val="nil"/>
              <w:left w:val="nil"/>
              <w:bottom w:val="nil"/>
              <w:right w:val="nil"/>
            </w:tcBorders>
            <w:noWrap/>
            <w:vAlign w:val="bottom"/>
            <w:hideMark/>
          </w:tcPr>
          <w:p w14:paraId="4A346D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1.219,02</w:t>
            </w:r>
          </w:p>
        </w:tc>
      </w:tr>
      <w:tr w:rsidR="005625FA" w:rsidRPr="0058117C" w14:paraId="1AFAC0D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1871D2B"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A100031 Električna energija za vodocrpilišta</w:t>
            </w:r>
          </w:p>
        </w:tc>
        <w:tc>
          <w:tcPr>
            <w:tcW w:w="632" w:type="pct"/>
            <w:tcBorders>
              <w:top w:val="nil"/>
              <w:left w:val="nil"/>
              <w:bottom w:val="nil"/>
              <w:right w:val="nil"/>
            </w:tcBorders>
            <w:shd w:val="clear" w:color="000000" w:fill="CCCCFF"/>
            <w:noWrap/>
            <w:vAlign w:val="bottom"/>
            <w:hideMark/>
          </w:tcPr>
          <w:p w14:paraId="3776BE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56.215,13</w:t>
            </w:r>
          </w:p>
        </w:tc>
        <w:tc>
          <w:tcPr>
            <w:tcW w:w="350" w:type="pct"/>
            <w:tcBorders>
              <w:top w:val="nil"/>
              <w:left w:val="nil"/>
              <w:bottom w:val="nil"/>
              <w:right w:val="nil"/>
            </w:tcBorders>
            <w:shd w:val="clear" w:color="000000" w:fill="CCCCFF"/>
            <w:noWrap/>
            <w:vAlign w:val="bottom"/>
            <w:hideMark/>
          </w:tcPr>
          <w:p w14:paraId="616EAA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18.399,75</w:t>
            </w:r>
          </w:p>
        </w:tc>
        <w:tc>
          <w:tcPr>
            <w:tcW w:w="350" w:type="pct"/>
            <w:tcBorders>
              <w:top w:val="nil"/>
              <w:left w:val="nil"/>
              <w:bottom w:val="nil"/>
              <w:right w:val="nil"/>
            </w:tcBorders>
            <w:shd w:val="clear" w:color="000000" w:fill="CCCCFF"/>
            <w:noWrap/>
            <w:vAlign w:val="bottom"/>
            <w:hideMark/>
          </w:tcPr>
          <w:p w14:paraId="6D9C17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838A2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4FAF812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157B86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0C49B66"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18A60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56.215,13</w:t>
            </w:r>
          </w:p>
        </w:tc>
        <w:tc>
          <w:tcPr>
            <w:tcW w:w="350" w:type="pct"/>
            <w:tcBorders>
              <w:top w:val="nil"/>
              <w:left w:val="nil"/>
              <w:bottom w:val="nil"/>
              <w:right w:val="nil"/>
            </w:tcBorders>
            <w:shd w:val="clear" w:color="000000" w:fill="FFFF99"/>
            <w:noWrap/>
            <w:vAlign w:val="bottom"/>
            <w:hideMark/>
          </w:tcPr>
          <w:p w14:paraId="24ADED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18.399,75</w:t>
            </w:r>
          </w:p>
        </w:tc>
        <w:tc>
          <w:tcPr>
            <w:tcW w:w="350" w:type="pct"/>
            <w:tcBorders>
              <w:top w:val="nil"/>
              <w:left w:val="nil"/>
              <w:bottom w:val="nil"/>
              <w:right w:val="nil"/>
            </w:tcBorders>
            <w:shd w:val="clear" w:color="000000" w:fill="FFFF99"/>
            <w:noWrap/>
            <w:vAlign w:val="bottom"/>
            <w:hideMark/>
          </w:tcPr>
          <w:p w14:paraId="3F7C51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F579E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F6DC6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48BE0A8" w14:textId="77777777" w:rsidTr="009D207E">
        <w:trPr>
          <w:trHeight w:val="255"/>
        </w:trPr>
        <w:tc>
          <w:tcPr>
            <w:tcW w:w="2912" w:type="pct"/>
            <w:gridSpan w:val="2"/>
            <w:tcBorders>
              <w:top w:val="nil"/>
              <w:left w:val="nil"/>
              <w:bottom w:val="nil"/>
              <w:right w:val="nil"/>
            </w:tcBorders>
            <w:noWrap/>
            <w:vAlign w:val="bottom"/>
            <w:hideMark/>
          </w:tcPr>
          <w:p w14:paraId="0D4B545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DEE60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56.215,13</w:t>
            </w:r>
          </w:p>
        </w:tc>
        <w:tc>
          <w:tcPr>
            <w:tcW w:w="350" w:type="pct"/>
            <w:tcBorders>
              <w:top w:val="nil"/>
              <w:left w:val="nil"/>
              <w:bottom w:val="nil"/>
              <w:right w:val="nil"/>
            </w:tcBorders>
            <w:noWrap/>
            <w:vAlign w:val="bottom"/>
            <w:hideMark/>
          </w:tcPr>
          <w:p w14:paraId="5CFF77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18.399,75</w:t>
            </w:r>
          </w:p>
        </w:tc>
        <w:tc>
          <w:tcPr>
            <w:tcW w:w="350" w:type="pct"/>
            <w:tcBorders>
              <w:top w:val="nil"/>
              <w:left w:val="nil"/>
              <w:bottom w:val="nil"/>
              <w:right w:val="nil"/>
            </w:tcBorders>
            <w:noWrap/>
            <w:vAlign w:val="bottom"/>
            <w:hideMark/>
          </w:tcPr>
          <w:p w14:paraId="4F9D50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13299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D403D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14E3FB3" w14:textId="77777777" w:rsidTr="009D207E">
        <w:trPr>
          <w:trHeight w:val="255"/>
        </w:trPr>
        <w:tc>
          <w:tcPr>
            <w:tcW w:w="2912" w:type="pct"/>
            <w:gridSpan w:val="2"/>
            <w:tcBorders>
              <w:top w:val="nil"/>
              <w:left w:val="nil"/>
              <w:bottom w:val="nil"/>
              <w:right w:val="nil"/>
            </w:tcBorders>
            <w:noWrap/>
            <w:vAlign w:val="bottom"/>
            <w:hideMark/>
          </w:tcPr>
          <w:p w14:paraId="153664C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35 </w:t>
            </w:r>
            <w:proofErr w:type="spellStart"/>
            <w:r w:rsidRPr="0058117C">
              <w:rPr>
                <w:rFonts w:ascii="Arial" w:hAnsi="Arial" w:cs="Arial"/>
                <w:b/>
                <w:bCs/>
                <w:sz w:val="14"/>
                <w:szCs w:val="14"/>
                <w:lang w:val="en-US" w:eastAsia="en-US"/>
              </w:rPr>
              <w:t>Subvencije</w:t>
            </w:r>
            <w:proofErr w:type="spellEnd"/>
          </w:p>
        </w:tc>
        <w:tc>
          <w:tcPr>
            <w:tcW w:w="632" w:type="pct"/>
            <w:tcBorders>
              <w:top w:val="nil"/>
              <w:left w:val="nil"/>
              <w:bottom w:val="nil"/>
              <w:right w:val="nil"/>
            </w:tcBorders>
            <w:noWrap/>
            <w:vAlign w:val="bottom"/>
            <w:hideMark/>
          </w:tcPr>
          <w:p w14:paraId="62C4CE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56.215,13</w:t>
            </w:r>
          </w:p>
        </w:tc>
        <w:tc>
          <w:tcPr>
            <w:tcW w:w="350" w:type="pct"/>
            <w:tcBorders>
              <w:top w:val="nil"/>
              <w:left w:val="nil"/>
              <w:bottom w:val="nil"/>
              <w:right w:val="nil"/>
            </w:tcBorders>
            <w:noWrap/>
            <w:vAlign w:val="bottom"/>
            <w:hideMark/>
          </w:tcPr>
          <w:p w14:paraId="332B60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18.399,75</w:t>
            </w:r>
          </w:p>
        </w:tc>
        <w:tc>
          <w:tcPr>
            <w:tcW w:w="350" w:type="pct"/>
            <w:tcBorders>
              <w:top w:val="nil"/>
              <w:left w:val="nil"/>
              <w:bottom w:val="nil"/>
              <w:right w:val="nil"/>
            </w:tcBorders>
            <w:noWrap/>
            <w:vAlign w:val="bottom"/>
            <w:hideMark/>
          </w:tcPr>
          <w:p w14:paraId="220FB0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EEA75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3A7A4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A6F1E4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1EE84D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A100034 Poticajna naknada za smanjenje količine miješanog komunalnog otpada</w:t>
            </w:r>
          </w:p>
        </w:tc>
        <w:tc>
          <w:tcPr>
            <w:tcW w:w="632" w:type="pct"/>
            <w:tcBorders>
              <w:top w:val="nil"/>
              <w:left w:val="nil"/>
              <w:bottom w:val="nil"/>
              <w:right w:val="nil"/>
            </w:tcBorders>
            <w:shd w:val="clear" w:color="000000" w:fill="CCCCFF"/>
            <w:noWrap/>
            <w:vAlign w:val="bottom"/>
            <w:hideMark/>
          </w:tcPr>
          <w:p w14:paraId="466B7C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6.582,17</w:t>
            </w:r>
          </w:p>
        </w:tc>
        <w:tc>
          <w:tcPr>
            <w:tcW w:w="350" w:type="pct"/>
            <w:tcBorders>
              <w:top w:val="nil"/>
              <w:left w:val="nil"/>
              <w:bottom w:val="nil"/>
              <w:right w:val="nil"/>
            </w:tcBorders>
            <w:shd w:val="clear" w:color="000000" w:fill="CCCCFF"/>
            <w:noWrap/>
            <w:vAlign w:val="bottom"/>
            <w:hideMark/>
          </w:tcPr>
          <w:p w14:paraId="248D9A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CCCCFF"/>
            <w:noWrap/>
            <w:vAlign w:val="bottom"/>
            <w:hideMark/>
          </w:tcPr>
          <w:p w14:paraId="67636D2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6C5E69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7D09C2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75890B1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3EA10D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1595E4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6.582,17</w:t>
            </w:r>
          </w:p>
        </w:tc>
        <w:tc>
          <w:tcPr>
            <w:tcW w:w="350" w:type="pct"/>
            <w:tcBorders>
              <w:top w:val="nil"/>
              <w:left w:val="nil"/>
              <w:bottom w:val="nil"/>
              <w:right w:val="nil"/>
            </w:tcBorders>
            <w:shd w:val="clear" w:color="000000" w:fill="FFFF99"/>
            <w:noWrap/>
            <w:vAlign w:val="bottom"/>
            <w:hideMark/>
          </w:tcPr>
          <w:p w14:paraId="326F94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FFFF99"/>
            <w:noWrap/>
            <w:vAlign w:val="bottom"/>
            <w:hideMark/>
          </w:tcPr>
          <w:p w14:paraId="7D937C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1E1A31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6DE141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6BAE1CE" w14:textId="77777777" w:rsidTr="009D207E">
        <w:trPr>
          <w:trHeight w:val="255"/>
        </w:trPr>
        <w:tc>
          <w:tcPr>
            <w:tcW w:w="2912" w:type="pct"/>
            <w:gridSpan w:val="2"/>
            <w:tcBorders>
              <w:top w:val="nil"/>
              <w:left w:val="nil"/>
              <w:bottom w:val="nil"/>
              <w:right w:val="nil"/>
            </w:tcBorders>
            <w:noWrap/>
            <w:vAlign w:val="bottom"/>
            <w:hideMark/>
          </w:tcPr>
          <w:p w14:paraId="257ACE3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345E6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6.582,17</w:t>
            </w:r>
          </w:p>
        </w:tc>
        <w:tc>
          <w:tcPr>
            <w:tcW w:w="350" w:type="pct"/>
            <w:tcBorders>
              <w:top w:val="nil"/>
              <w:left w:val="nil"/>
              <w:bottom w:val="nil"/>
              <w:right w:val="nil"/>
            </w:tcBorders>
            <w:noWrap/>
            <w:vAlign w:val="bottom"/>
            <w:hideMark/>
          </w:tcPr>
          <w:p w14:paraId="5BAD6F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27969B6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57D49C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1297058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0CC40EBA" w14:textId="77777777" w:rsidTr="009D207E">
        <w:trPr>
          <w:trHeight w:val="255"/>
        </w:trPr>
        <w:tc>
          <w:tcPr>
            <w:tcW w:w="2912" w:type="pct"/>
            <w:gridSpan w:val="2"/>
            <w:tcBorders>
              <w:top w:val="nil"/>
              <w:left w:val="nil"/>
              <w:bottom w:val="nil"/>
              <w:right w:val="nil"/>
            </w:tcBorders>
            <w:noWrap/>
            <w:vAlign w:val="bottom"/>
            <w:hideMark/>
          </w:tcPr>
          <w:p w14:paraId="0A7581A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8FC2A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6.582,17</w:t>
            </w:r>
          </w:p>
        </w:tc>
        <w:tc>
          <w:tcPr>
            <w:tcW w:w="350" w:type="pct"/>
            <w:tcBorders>
              <w:top w:val="nil"/>
              <w:left w:val="nil"/>
              <w:bottom w:val="nil"/>
              <w:right w:val="nil"/>
            </w:tcBorders>
            <w:noWrap/>
            <w:vAlign w:val="bottom"/>
            <w:hideMark/>
          </w:tcPr>
          <w:p w14:paraId="5D03D9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77B0D0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553896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704C3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2534439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875B55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A100035 Kapitalna potpora Gračac vodovod i odvodnji-proj.dokum. vodovod industrijska zona,Tomingaj,Kijani</w:t>
            </w:r>
          </w:p>
        </w:tc>
        <w:tc>
          <w:tcPr>
            <w:tcW w:w="632" w:type="pct"/>
            <w:tcBorders>
              <w:top w:val="nil"/>
              <w:left w:val="nil"/>
              <w:bottom w:val="nil"/>
              <w:right w:val="nil"/>
            </w:tcBorders>
            <w:shd w:val="clear" w:color="000000" w:fill="CCCCFF"/>
            <w:noWrap/>
            <w:vAlign w:val="bottom"/>
            <w:hideMark/>
          </w:tcPr>
          <w:p w14:paraId="36BA6D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976,84</w:t>
            </w:r>
          </w:p>
        </w:tc>
        <w:tc>
          <w:tcPr>
            <w:tcW w:w="350" w:type="pct"/>
            <w:tcBorders>
              <w:top w:val="nil"/>
              <w:left w:val="nil"/>
              <w:bottom w:val="nil"/>
              <w:right w:val="nil"/>
            </w:tcBorders>
            <w:shd w:val="clear" w:color="000000" w:fill="CCCCFF"/>
            <w:noWrap/>
            <w:vAlign w:val="bottom"/>
            <w:hideMark/>
          </w:tcPr>
          <w:p w14:paraId="2913F9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E524A1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5F11E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7E1921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907728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112F0D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2EAD7BC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976,84</w:t>
            </w:r>
          </w:p>
        </w:tc>
        <w:tc>
          <w:tcPr>
            <w:tcW w:w="350" w:type="pct"/>
            <w:tcBorders>
              <w:top w:val="nil"/>
              <w:left w:val="nil"/>
              <w:bottom w:val="nil"/>
              <w:right w:val="nil"/>
            </w:tcBorders>
            <w:shd w:val="clear" w:color="000000" w:fill="FFFF99"/>
            <w:noWrap/>
            <w:vAlign w:val="bottom"/>
            <w:hideMark/>
          </w:tcPr>
          <w:p w14:paraId="5071A8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35FED1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216ED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48F504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64FBB319" w14:textId="77777777" w:rsidTr="009D207E">
        <w:trPr>
          <w:trHeight w:val="255"/>
        </w:trPr>
        <w:tc>
          <w:tcPr>
            <w:tcW w:w="2912" w:type="pct"/>
            <w:gridSpan w:val="2"/>
            <w:tcBorders>
              <w:top w:val="nil"/>
              <w:left w:val="nil"/>
              <w:bottom w:val="nil"/>
              <w:right w:val="nil"/>
            </w:tcBorders>
            <w:noWrap/>
            <w:vAlign w:val="bottom"/>
            <w:hideMark/>
          </w:tcPr>
          <w:p w14:paraId="3DC0D75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A1216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976,84</w:t>
            </w:r>
          </w:p>
        </w:tc>
        <w:tc>
          <w:tcPr>
            <w:tcW w:w="350" w:type="pct"/>
            <w:tcBorders>
              <w:top w:val="nil"/>
              <w:left w:val="nil"/>
              <w:bottom w:val="nil"/>
              <w:right w:val="nil"/>
            </w:tcBorders>
            <w:noWrap/>
            <w:vAlign w:val="bottom"/>
            <w:hideMark/>
          </w:tcPr>
          <w:p w14:paraId="130722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3CEC0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DC0B6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51801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4C838CF" w14:textId="77777777" w:rsidTr="009D207E">
        <w:trPr>
          <w:trHeight w:val="255"/>
        </w:trPr>
        <w:tc>
          <w:tcPr>
            <w:tcW w:w="2912" w:type="pct"/>
            <w:gridSpan w:val="2"/>
            <w:tcBorders>
              <w:top w:val="nil"/>
              <w:left w:val="nil"/>
              <w:bottom w:val="nil"/>
              <w:right w:val="nil"/>
            </w:tcBorders>
            <w:noWrap/>
            <w:vAlign w:val="bottom"/>
            <w:hideMark/>
          </w:tcPr>
          <w:p w14:paraId="2712B3A1"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1381F0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976,84</w:t>
            </w:r>
          </w:p>
        </w:tc>
        <w:tc>
          <w:tcPr>
            <w:tcW w:w="350" w:type="pct"/>
            <w:tcBorders>
              <w:top w:val="nil"/>
              <w:left w:val="nil"/>
              <w:bottom w:val="nil"/>
              <w:right w:val="nil"/>
            </w:tcBorders>
            <w:noWrap/>
            <w:vAlign w:val="bottom"/>
            <w:hideMark/>
          </w:tcPr>
          <w:p w14:paraId="7AF022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96520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79E14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684EE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CE965C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03816BF"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 xml:space="preserve">Aktivnost A100036 Kapitalne pomoći javnom isporučitelju vodne </w:t>
            </w:r>
            <w:proofErr w:type="spellStart"/>
            <w:r w:rsidRPr="0000335D">
              <w:rPr>
                <w:rFonts w:ascii="Arial" w:hAnsi="Arial" w:cs="Arial"/>
                <w:b/>
                <w:bCs/>
                <w:color w:val="000000"/>
                <w:sz w:val="14"/>
                <w:szCs w:val="14"/>
                <w:lang w:eastAsia="en-US"/>
              </w:rPr>
              <w:t>uslugeVodovod</w:t>
            </w:r>
            <w:proofErr w:type="spellEnd"/>
            <w:r w:rsidRPr="0000335D">
              <w:rPr>
                <w:rFonts w:ascii="Arial" w:hAnsi="Arial" w:cs="Arial"/>
                <w:b/>
                <w:bCs/>
                <w:color w:val="000000"/>
                <w:sz w:val="14"/>
                <w:szCs w:val="14"/>
                <w:lang w:eastAsia="en-US"/>
              </w:rPr>
              <w:t xml:space="preserve"> i odvodnja d.o.o. Zadar</w:t>
            </w:r>
          </w:p>
        </w:tc>
        <w:tc>
          <w:tcPr>
            <w:tcW w:w="632" w:type="pct"/>
            <w:tcBorders>
              <w:top w:val="nil"/>
              <w:left w:val="nil"/>
              <w:bottom w:val="nil"/>
              <w:right w:val="nil"/>
            </w:tcBorders>
            <w:shd w:val="clear" w:color="000000" w:fill="CCCCFF"/>
            <w:noWrap/>
            <w:vAlign w:val="bottom"/>
            <w:hideMark/>
          </w:tcPr>
          <w:p w14:paraId="72CD64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C83DED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50" w:type="pct"/>
            <w:tcBorders>
              <w:top w:val="nil"/>
              <w:left w:val="nil"/>
              <w:bottom w:val="nil"/>
              <w:right w:val="nil"/>
            </w:tcBorders>
            <w:shd w:val="clear" w:color="000000" w:fill="CCCCFF"/>
            <w:noWrap/>
            <w:vAlign w:val="bottom"/>
            <w:hideMark/>
          </w:tcPr>
          <w:p w14:paraId="7A0917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49D96B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50070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391256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0F327E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1B4E15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D8DF2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50" w:type="pct"/>
            <w:tcBorders>
              <w:top w:val="nil"/>
              <w:left w:val="nil"/>
              <w:bottom w:val="nil"/>
              <w:right w:val="nil"/>
            </w:tcBorders>
            <w:shd w:val="clear" w:color="000000" w:fill="FFFF99"/>
            <w:noWrap/>
            <w:vAlign w:val="bottom"/>
            <w:hideMark/>
          </w:tcPr>
          <w:p w14:paraId="699FCB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25BDA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8CD35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5844951" w14:textId="77777777" w:rsidTr="009D207E">
        <w:trPr>
          <w:trHeight w:val="255"/>
        </w:trPr>
        <w:tc>
          <w:tcPr>
            <w:tcW w:w="2912" w:type="pct"/>
            <w:gridSpan w:val="2"/>
            <w:tcBorders>
              <w:top w:val="nil"/>
              <w:left w:val="nil"/>
              <w:bottom w:val="nil"/>
              <w:right w:val="nil"/>
            </w:tcBorders>
            <w:noWrap/>
            <w:vAlign w:val="bottom"/>
            <w:hideMark/>
          </w:tcPr>
          <w:p w14:paraId="3255E94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4E2BC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96C42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50" w:type="pct"/>
            <w:tcBorders>
              <w:top w:val="nil"/>
              <w:left w:val="nil"/>
              <w:bottom w:val="nil"/>
              <w:right w:val="nil"/>
            </w:tcBorders>
            <w:noWrap/>
            <w:vAlign w:val="bottom"/>
            <w:hideMark/>
          </w:tcPr>
          <w:p w14:paraId="394162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C7B14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8D9C5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57BAB6B" w14:textId="77777777" w:rsidTr="009D207E">
        <w:trPr>
          <w:trHeight w:val="255"/>
        </w:trPr>
        <w:tc>
          <w:tcPr>
            <w:tcW w:w="2912" w:type="pct"/>
            <w:gridSpan w:val="2"/>
            <w:tcBorders>
              <w:top w:val="nil"/>
              <w:left w:val="nil"/>
              <w:bottom w:val="nil"/>
              <w:right w:val="nil"/>
            </w:tcBorders>
            <w:noWrap/>
            <w:vAlign w:val="bottom"/>
            <w:hideMark/>
          </w:tcPr>
          <w:p w14:paraId="0EFD77DA"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lastRenderedPageBreak/>
              <w:t>38 Rashodi za donacije, kazne, naknade šteta i kapitalne pomoći</w:t>
            </w:r>
          </w:p>
        </w:tc>
        <w:tc>
          <w:tcPr>
            <w:tcW w:w="632" w:type="pct"/>
            <w:tcBorders>
              <w:top w:val="nil"/>
              <w:left w:val="nil"/>
              <w:bottom w:val="nil"/>
              <w:right w:val="nil"/>
            </w:tcBorders>
            <w:noWrap/>
            <w:vAlign w:val="bottom"/>
            <w:hideMark/>
          </w:tcPr>
          <w:p w14:paraId="2CEBAE5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88C89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50" w:type="pct"/>
            <w:tcBorders>
              <w:top w:val="nil"/>
              <w:left w:val="nil"/>
              <w:bottom w:val="nil"/>
              <w:right w:val="nil"/>
            </w:tcBorders>
            <w:noWrap/>
            <w:vAlign w:val="bottom"/>
            <w:hideMark/>
          </w:tcPr>
          <w:p w14:paraId="72825A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DE013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86929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BC34BE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46BF4A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A100037 Kapitalna potpora za projektnu dokumentaciju- vodovod industrijska zona Tomingaj - Kijani</w:t>
            </w:r>
          </w:p>
        </w:tc>
        <w:tc>
          <w:tcPr>
            <w:tcW w:w="632" w:type="pct"/>
            <w:tcBorders>
              <w:top w:val="nil"/>
              <w:left w:val="nil"/>
              <w:bottom w:val="nil"/>
              <w:right w:val="nil"/>
            </w:tcBorders>
            <w:shd w:val="clear" w:color="000000" w:fill="CCCCFF"/>
            <w:noWrap/>
            <w:vAlign w:val="bottom"/>
            <w:hideMark/>
          </w:tcPr>
          <w:p w14:paraId="0C964B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CD349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50" w:type="pct"/>
            <w:tcBorders>
              <w:top w:val="nil"/>
              <w:left w:val="nil"/>
              <w:bottom w:val="nil"/>
              <w:right w:val="nil"/>
            </w:tcBorders>
            <w:shd w:val="clear" w:color="000000" w:fill="CCCCFF"/>
            <w:noWrap/>
            <w:vAlign w:val="bottom"/>
            <w:hideMark/>
          </w:tcPr>
          <w:p w14:paraId="50C2F0D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12.000,00</w:t>
            </w:r>
          </w:p>
        </w:tc>
        <w:tc>
          <w:tcPr>
            <w:tcW w:w="378" w:type="pct"/>
            <w:tcBorders>
              <w:top w:val="nil"/>
              <w:left w:val="nil"/>
              <w:bottom w:val="nil"/>
              <w:right w:val="nil"/>
            </w:tcBorders>
            <w:shd w:val="clear" w:color="000000" w:fill="CCCCFF"/>
            <w:noWrap/>
            <w:vAlign w:val="bottom"/>
            <w:hideMark/>
          </w:tcPr>
          <w:p w14:paraId="619F8C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12.120,00</w:t>
            </w:r>
          </w:p>
        </w:tc>
        <w:tc>
          <w:tcPr>
            <w:tcW w:w="378" w:type="pct"/>
            <w:tcBorders>
              <w:top w:val="nil"/>
              <w:left w:val="nil"/>
              <w:bottom w:val="nil"/>
              <w:right w:val="nil"/>
            </w:tcBorders>
            <w:shd w:val="clear" w:color="000000" w:fill="CCCCFF"/>
            <w:noWrap/>
            <w:vAlign w:val="bottom"/>
            <w:hideMark/>
          </w:tcPr>
          <w:p w14:paraId="40D378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12.241,20</w:t>
            </w:r>
          </w:p>
        </w:tc>
      </w:tr>
      <w:tr w:rsidR="005625FA" w:rsidRPr="0058117C" w14:paraId="6D1B077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E44931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7CCE5C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A98C5A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1E2C1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12.000,00</w:t>
            </w:r>
          </w:p>
        </w:tc>
        <w:tc>
          <w:tcPr>
            <w:tcW w:w="378" w:type="pct"/>
            <w:tcBorders>
              <w:top w:val="nil"/>
              <w:left w:val="nil"/>
              <w:bottom w:val="nil"/>
              <w:right w:val="nil"/>
            </w:tcBorders>
            <w:shd w:val="clear" w:color="000000" w:fill="FFFF99"/>
            <w:noWrap/>
            <w:vAlign w:val="bottom"/>
            <w:hideMark/>
          </w:tcPr>
          <w:p w14:paraId="632EC9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12.120,00</w:t>
            </w:r>
          </w:p>
        </w:tc>
        <w:tc>
          <w:tcPr>
            <w:tcW w:w="378" w:type="pct"/>
            <w:tcBorders>
              <w:top w:val="nil"/>
              <w:left w:val="nil"/>
              <w:bottom w:val="nil"/>
              <w:right w:val="nil"/>
            </w:tcBorders>
            <w:shd w:val="clear" w:color="000000" w:fill="FFFF99"/>
            <w:noWrap/>
            <w:vAlign w:val="bottom"/>
            <w:hideMark/>
          </w:tcPr>
          <w:p w14:paraId="14ED42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12.241,20</w:t>
            </w:r>
          </w:p>
        </w:tc>
      </w:tr>
      <w:tr w:rsidR="005625FA" w:rsidRPr="0058117C" w14:paraId="04FA438D" w14:textId="77777777" w:rsidTr="009D207E">
        <w:trPr>
          <w:trHeight w:val="255"/>
        </w:trPr>
        <w:tc>
          <w:tcPr>
            <w:tcW w:w="2912" w:type="pct"/>
            <w:gridSpan w:val="2"/>
            <w:tcBorders>
              <w:top w:val="nil"/>
              <w:left w:val="nil"/>
              <w:bottom w:val="nil"/>
              <w:right w:val="nil"/>
            </w:tcBorders>
            <w:noWrap/>
            <w:vAlign w:val="bottom"/>
            <w:hideMark/>
          </w:tcPr>
          <w:p w14:paraId="40F9A02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3825F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BA6B3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53F575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12.000,00</w:t>
            </w:r>
          </w:p>
        </w:tc>
        <w:tc>
          <w:tcPr>
            <w:tcW w:w="378" w:type="pct"/>
            <w:tcBorders>
              <w:top w:val="nil"/>
              <w:left w:val="nil"/>
              <w:bottom w:val="nil"/>
              <w:right w:val="nil"/>
            </w:tcBorders>
            <w:noWrap/>
            <w:vAlign w:val="bottom"/>
            <w:hideMark/>
          </w:tcPr>
          <w:p w14:paraId="2A0745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12.120,00</w:t>
            </w:r>
          </w:p>
        </w:tc>
        <w:tc>
          <w:tcPr>
            <w:tcW w:w="378" w:type="pct"/>
            <w:tcBorders>
              <w:top w:val="nil"/>
              <w:left w:val="nil"/>
              <w:bottom w:val="nil"/>
              <w:right w:val="nil"/>
            </w:tcBorders>
            <w:noWrap/>
            <w:vAlign w:val="bottom"/>
            <w:hideMark/>
          </w:tcPr>
          <w:p w14:paraId="740BD5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12.241,20</w:t>
            </w:r>
          </w:p>
        </w:tc>
      </w:tr>
      <w:tr w:rsidR="005625FA" w:rsidRPr="0058117C" w14:paraId="47B402F5" w14:textId="77777777" w:rsidTr="009D207E">
        <w:trPr>
          <w:trHeight w:val="255"/>
        </w:trPr>
        <w:tc>
          <w:tcPr>
            <w:tcW w:w="2912" w:type="pct"/>
            <w:gridSpan w:val="2"/>
            <w:tcBorders>
              <w:top w:val="nil"/>
              <w:left w:val="nil"/>
              <w:bottom w:val="nil"/>
              <w:right w:val="nil"/>
            </w:tcBorders>
            <w:noWrap/>
            <w:vAlign w:val="bottom"/>
            <w:hideMark/>
          </w:tcPr>
          <w:p w14:paraId="0FFE1F4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230219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28C59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D54EC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12.000,00</w:t>
            </w:r>
          </w:p>
        </w:tc>
        <w:tc>
          <w:tcPr>
            <w:tcW w:w="378" w:type="pct"/>
            <w:tcBorders>
              <w:top w:val="nil"/>
              <w:left w:val="nil"/>
              <w:bottom w:val="nil"/>
              <w:right w:val="nil"/>
            </w:tcBorders>
            <w:noWrap/>
            <w:vAlign w:val="bottom"/>
            <w:hideMark/>
          </w:tcPr>
          <w:p w14:paraId="3DFF59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12.120,00</w:t>
            </w:r>
          </w:p>
        </w:tc>
        <w:tc>
          <w:tcPr>
            <w:tcW w:w="378" w:type="pct"/>
            <w:tcBorders>
              <w:top w:val="nil"/>
              <w:left w:val="nil"/>
              <w:bottom w:val="nil"/>
              <w:right w:val="nil"/>
            </w:tcBorders>
            <w:noWrap/>
            <w:vAlign w:val="bottom"/>
            <w:hideMark/>
          </w:tcPr>
          <w:p w14:paraId="081C7B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12.241,20</w:t>
            </w:r>
          </w:p>
        </w:tc>
      </w:tr>
      <w:tr w:rsidR="005625FA" w:rsidRPr="0058117C" w14:paraId="71B1B2E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FE248BE"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070D95C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F3733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50" w:type="pct"/>
            <w:tcBorders>
              <w:top w:val="nil"/>
              <w:left w:val="nil"/>
              <w:bottom w:val="nil"/>
              <w:right w:val="nil"/>
            </w:tcBorders>
            <w:shd w:val="clear" w:color="000000" w:fill="FFFF99"/>
            <w:noWrap/>
            <w:vAlign w:val="bottom"/>
            <w:hideMark/>
          </w:tcPr>
          <w:p w14:paraId="73C0AC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198C2B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C728DA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62145BA4" w14:textId="77777777" w:rsidTr="009D207E">
        <w:trPr>
          <w:trHeight w:val="255"/>
        </w:trPr>
        <w:tc>
          <w:tcPr>
            <w:tcW w:w="2912" w:type="pct"/>
            <w:gridSpan w:val="2"/>
            <w:tcBorders>
              <w:top w:val="nil"/>
              <w:left w:val="nil"/>
              <w:bottom w:val="nil"/>
              <w:right w:val="nil"/>
            </w:tcBorders>
            <w:noWrap/>
            <w:vAlign w:val="bottom"/>
            <w:hideMark/>
          </w:tcPr>
          <w:p w14:paraId="4928792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0BD44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7EE7A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50" w:type="pct"/>
            <w:tcBorders>
              <w:top w:val="nil"/>
              <w:left w:val="nil"/>
              <w:bottom w:val="nil"/>
              <w:right w:val="nil"/>
            </w:tcBorders>
            <w:noWrap/>
            <w:vAlign w:val="bottom"/>
            <w:hideMark/>
          </w:tcPr>
          <w:p w14:paraId="42CDF6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26558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4EF79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2CBBEE4" w14:textId="77777777" w:rsidTr="009D207E">
        <w:trPr>
          <w:trHeight w:val="255"/>
        </w:trPr>
        <w:tc>
          <w:tcPr>
            <w:tcW w:w="2912" w:type="pct"/>
            <w:gridSpan w:val="2"/>
            <w:tcBorders>
              <w:top w:val="nil"/>
              <w:left w:val="nil"/>
              <w:bottom w:val="nil"/>
              <w:right w:val="nil"/>
            </w:tcBorders>
            <w:noWrap/>
            <w:vAlign w:val="bottom"/>
            <w:hideMark/>
          </w:tcPr>
          <w:p w14:paraId="420C9B5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78B111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BEB10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50" w:type="pct"/>
            <w:tcBorders>
              <w:top w:val="nil"/>
              <w:left w:val="nil"/>
              <w:bottom w:val="nil"/>
              <w:right w:val="nil"/>
            </w:tcBorders>
            <w:noWrap/>
            <w:vAlign w:val="bottom"/>
            <w:hideMark/>
          </w:tcPr>
          <w:p w14:paraId="43EDA5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EF6223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38A7C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B44EC1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D670F2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Aktivnost A100038 Kapitalna potpora za izmještanje vodovodne mreže- Katoličko groblje </w:t>
            </w:r>
          </w:p>
        </w:tc>
        <w:tc>
          <w:tcPr>
            <w:tcW w:w="632" w:type="pct"/>
            <w:tcBorders>
              <w:top w:val="nil"/>
              <w:left w:val="nil"/>
              <w:bottom w:val="nil"/>
              <w:right w:val="nil"/>
            </w:tcBorders>
            <w:shd w:val="clear" w:color="000000" w:fill="CCCCFF"/>
            <w:noWrap/>
            <w:vAlign w:val="bottom"/>
            <w:hideMark/>
          </w:tcPr>
          <w:p w14:paraId="15BD8C0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3B1FD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E59D5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35.000,00</w:t>
            </w:r>
          </w:p>
        </w:tc>
        <w:tc>
          <w:tcPr>
            <w:tcW w:w="378" w:type="pct"/>
            <w:tcBorders>
              <w:top w:val="nil"/>
              <w:left w:val="nil"/>
              <w:bottom w:val="nil"/>
              <w:right w:val="nil"/>
            </w:tcBorders>
            <w:shd w:val="clear" w:color="000000" w:fill="CCCCFF"/>
            <w:noWrap/>
            <w:vAlign w:val="bottom"/>
            <w:hideMark/>
          </w:tcPr>
          <w:p w14:paraId="57514B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35.350,00</w:t>
            </w:r>
          </w:p>
        </w:tc>
        <w:tc>
          <w:tcPr>
            <w:tcW w:w="378" w:type="pct"/>
            <w:tcBorders>
              <w:top w:val="nil"/>
              <w:left w:val="nil"/>
              <w:bottom w:val="nil"/>
              <w:right w:val="nil"/>
            </w:tcBorders>
            <w:shd w:val="clear" w:color="000000" w:fill="CCCCFF"/>
            <w:noWrap/>
            <w:vAlign w:val="bottom"/>
            <w:hideMark/>
          </w:tcPr>
          <w:p w14:paraId="64C817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35.703,50</w:t>
            </w:r>
          </w:p>
        </w:tc>
      </w:tr>
      <w:tr w:rsidR="005625FA" w:rsidRPr="0058117C" w14:paraId="1AE815D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E21C3B6"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05DEE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E84B5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444852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35.000,00</w:t>
            </w:r>
          </w:p>
        </w:tc>
        <w:tc>
          <w:tcPr>
            <w:tcW w:w="378" w:type="pct"/>
            <w:tcBorders>
              <w:top w:val="nil"/>
              <w:left w:val="nil"/>
              <w:bottom w:val="nil"/>
              <w:right w:val="nil"/>
            </w:tcBorders>
            <w:shd w:val="clear" w:color="000000" w:fill="FFFF99"/>
            <w:noWrap/>
            <w:vAlign w:val="bottom"/>
            <w:hideMark/>
          </w:tcPr>
          <w:p w14:paraId="43B48CD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35.350,00</w:t>
            </w:r>
          </w:p>
        </w:tc>
        <w:tc>
          <w:tcPr>
            <w:tcW w:w="378" w:type="pct"/>
            <w:tcBorders>
              <w:top w:val="nil"/>
              <w:left w:val="nil"/>
              <w:bottom w:val="nil"/>
              <w:right w:val="nil"/>
            </w:tcBorders>
            <w:shd w:val="clear" w:color="000000" w:fill="FFFF99"/>
            <w:noWrap/>
            <w:vAlign w:val="bottom"/>
            <w:hideMark/>
          </w:tcPr>
          <w:p w14:paraId="008C21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35.703,50</w:t>
            </w:r>
          </w:p>
        </w:tc>
      </w:tr>
      <w:tr w:rsidR="005625FA" w:rsidRPr="0058117C" w14:paraId="0CE7D521" w14:textId="77777777" w:rsidTr="009D207E">
        <w:trPr>
          <w:trHeight w:val="255"/>
        </w:trPr>
        <w:tc>
          <w:tcPr>
            <w:tcW w:w="2912" w:type="pct"/>
            <w:gridSpan w:val="2"/>
            <w:tcBorders>
              <w:top w:val="nil"/>
              <w:left w:val="nil"/>
              <w:bottom w:val="nil"/>
              <w:right w:val="nil"/>
            </w:tcBorders>
            <w:noWrap/>
            <w:vAlign w:val="bottom"/>
            <w:hideMark/>
          </w:tcPr>
          <w:p w14:paraId="549BCAE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7C2E7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B484A8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F5F4E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35.000,00</w:t>
            </w:r>
          </w:p>
        </w:tc>
        <w:tc>
          <w:tcPr>
            <w:tcW w:w="378" w:type="pct"/>
            <w:tcBorders>
              <w:top w:val="nil"/>
              <w:left w:val="nil"/>
              <w:bottom w:val="nil"/>
              <w:right w:val="nil"/>
            </w:tcBorders>
            <w:noWrap/>
            <w:vAlign w:val="bottom"/>
            <w:hideMark/>
          </w:tcPr>
          <w:p w14:paraId="3645B1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35.350,00</w:t>
            </w:r>
          </w:p>
        </w:tc>
        <w:tc>
          <w:tcPr>
            <w:tcW w:w="378" w:type="pct"/>
            <w:tcBorders>
              <w:top w:val="nil"/>
              <w:left w:val="nil"/>
              <w:bottom w:val="nil"/>
              <w:right w:val="nil"/>
            </w:tcBorders>
            <w:noWrap/>
            <w:vAlign w:val="bottom"/>
            <w:hideMark/>
          </w:tcPr>
          <w:p w14:paraId="2AA4BC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35.703,50</w:t>
            </w:r>
          </w:p>
        </w:tc>
      </w:tr>
      <w:tr w:rsidR="005625FA" w:rsidRPr="0058117C" w14:paraId="1F91C52B" w14:textId="77777777" w:rsidTr="009D207E">
        <w:trPr>
          <w:trHeight w:val="255"/>
        </w:trPr>
        <w:tc>
          <w:tcPr>
            <w:tcW w:w="2912" w:type="pct"/>
            <w:gridSpan w:val="2"/>
            <w:tcBorders>
              <w:top w:val="nil"/>
              <w:left w:val="nil"/>
              <w:bottom w:val="nil"/>
              <w:right w:val="nil"/>
            </w:tcBorders>
            <w:noWrap/>
            <w:vAlign w:val="bottom"/>
            <w:hideMark/>
          </w:tcPr>
          <w:p w14:paraId="34E80C0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45218B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2EB173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FE682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35.000,00</w:t>
            </w:r>
          </w:p>
        </w:tc>
        <w:tc>
          <w:tcPr>
            <w:tcW w:w="378" w:type="pct"/>
            <w:tcBorders>
              <w:top w:val="nil"/>
              <w:left w:val="nil"/>
              <w:bottom w:val="nil"/>
              <w:right w:val="nil"/>
            </w:tcBorders>
            <w:noWrap/>
            <w:vAlign w:val="bottom"/>
            <w:hideMark/>
          </w:tcPr>
          <w:p w14:paraId="4939B8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35.350,00</w:t>
            </w:r>
          </w:p>
        </w:tc>
        <w:tc>
          <w:tcPr>
            <w:tcW w:w="378" w:type="pct"/>
            <w:tcBorders>
              <w:top w:val="nil"/>
              <w:left w:val="nil"/>
              <w:bottom w:val="nil"/>
              <w:right w:val="nil"/>
            </w:tcBorders>
            <w:noWrap/>
            <w:vAlign w:val="bottom"/>
            <w:hideMark/>
          </w:tcPr>
          <w:p w14:paraId="465AAC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35.703,50</w:t>
            </w:r>
          </w:p>
        </w:tc>
      </w:tr>
      <w:tr w:rsidR="005625FA" w:rsidRPr="0058117C" w14:paraId="60525F1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645D45E"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A100039 Subvencije za komunalne usluge - Čistoća Gračac d.o.o.</w:t>
            </w:r>
          </w:p>
        </w:tc>
        <w:tc>
          <w:tcPr>
            <w:tcW w:w="632" w:type="pct"/>
            <w:tcBorders>
              <w:top w:val="nil"/>
              <w:left w:val="nil"/>
              <w:bottom w:val="nil"/>
              <w:right w:val="nil"/>
            </w:tcBorders>
            <w:shd w:val="clear" w:color="000000" w:fill="CCCCFF"/>
            <w:noWrap/>
            <w:vAlign w:val="bottom"/>
            <w:hideMark/>
          </w:tcPr>
          <w:p w14:paraId="2FF0FA8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AC717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2D6E4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CCCCFF"/>
            <w:noWrap/>
            <w:vAlign w:val="bottom"/>
            <w:hideMark/>
          </w:tcPr>
          <w:p w14:paraId="18F5E92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CCCCFF"/>
            <w:noWrap/>
            <w:vAlign w:val="bottom"/>
            <w:hideMark/>
          </w:tcPr>
          <w:p w14:paraId="2CFF7C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65C9772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316B964"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29D3087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FF8C6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5F52C9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FFFF99"/>
            <w:noWrap/>
            <w:vAlign w:val="bottom"/>
            <w:hideMark/>
          </w:tcPr>
          <w:p w14:paraId="49BBC42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FFFF99"/>
            <w:noWrap/>
            <w:vAlign w:val="bottom"/>
            <w:hideMark/>
          </w:tcPr>
          <w:p w14:paraId="436070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684C6C77" w14:textId="77777777" w:rsidTr="009D207E">
        <w:trPr>
          <w:trHeight w:val="255"/>
        </w:trPr>
        <w:tc>
          <w:tcPr>
            <w:tcW w:w="2912" w:type="pct"/>
            <w:gridSpan w:val="2"/>
            <w:tcBorders>
              <w:top w:val="nil"/>
              <w:left w:val="nil"/>
              <w:bottom w:val="nil"/>
              <w:right w:val="nil"/>
            </w:tcBorders>
            <w:noWrap/>
            <w:vAlign w:val="bottom"/>
            <w:hideMark/>
          </w:tcPr>
          <w:p w14:paraId="7CEE09E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2FE0B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713C1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BFC8F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331C2C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5AE041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1FBC3E70" w14:textId="77777777" w:rsidTr="009D207E">
        <w:trPr>
          <w:trHeight w:val="255"/>
        </w:trPr>
        <w:tc>
          <w:tcPr>
            <w:tcW w:w="2912" w:type="pct"/>
            <w:gridSpan w:val="2"/>
            <w:tcBorders>
              <w:top w:val="nil"/>
              <w:left w:val="nil"/>
              <w:bottom w:val="nil"/>
              <w:right w:val="nil"/>
            </w:tcBorders>
            <w:noWrap/>
            <w:vAlign w:val="bottom"/>
            <w:hideMark/>
          </w:tcPr>
          <w:p w14:paraId="56EA0A9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35 </w:t>
            </w:r>
            <w:proofErr w:type="spellStart"/>
            <w:r w:rsidRPr="0058117C">
              <w:rPr>
                <w:rFonts w:ascii="Arial" w:hAnsi="Arial" w:cs="Arial"/>
                <w:b/>
                <w:bCs/>
                <w:sz w:val="14"/>
                <w:szCs w:val="14"/>
                <w:lang w:val="en-US" w:eastAsia="en-US"/>
              </w:rPr>
              <w:t>Subvencije</w:t>
            </w:r>
            <w:proofErr w:type="spellEnd"/>
          </w:p>
        </w:tc>
        <w:tc>
          <w:tcPr>
            <w:tcW w:w="632" w:type="pct"/>
            <w:tcBorders>
              <w:top w:val="nil"/>
              <w:left w:val="nil"/>
              <w:bottom w:val="nil"/>
              <w:right w:val="nil"/>
            </w:tcBorders>
            <w:noWrap/>
            <w:vAlign w:val="bottom"/>
            <w:hideMark/>
          </w:tcPr>
          <w:p w14:paraId="6BA60C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C448B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CBAC87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34A964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6180A80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13C2D1C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3B41340"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K100007 Izgradnja javne rasvjete u naseljima</w:t>
            </w:r>
          </w:p>
        </w:tc>
        <w:tc>
          <w:tcPr>
            <w:tcW w:w="632" w:type="pct"/>
            <w:tcBorders>
              <w:top w:val="nil"/>
              <w:left w:val="nil"/>
              <w:bottom w:val="nil"/>
              <w:right w:val="nil"/>
            </w:tcBorders>
            <w:shd w:val="clear" w:color="000000" w:fill="CCCCFF"/>
            <w:noWrap/>
            <w:vAlign w:val="bottom"/>
            <w:hideMark/>
          </w:tcPr>
          <w:p w14:paraId="7E5339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44.032,70</w:t>
            </w:r>
          </w:p>
        </w:tc>
        <w:tc>
          <w:tcPr>
            <w:tcW w:w="350" w:type="pct"/>
            <w:tcBorders>
              <w:top w:val="nil"/>
              <w:left w:val="nil"/>
              <w:bottom w:val="nil"/>
              <w:right w:val="nil"/>
            </w:tcBorders>
            <w:shd w:val="clear" w:color="000000" w:fill="CCCCFF"/>
            <w:noWrap/>
            <w:vAlign w:val="bottom"/>
            <w:hideMark/>
          </w:tcPr>
          <w:p w14:paraId="59CF90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0AF784B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54ABA8F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587ECE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48338E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3F62AB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5D07D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12.250,00</w:t>
            </w:r>
          </w:p>
        </w:tc>
        <w:tc>
          <w:tcPr>
            <w:tcW w:w="350" w:type="pct"/>
            <w:tcBorders>
              <w:top w:val="nil"/>
              <w:left w:val="nil"/>
              <w:bottom w:val="nil"/>
              <w:right w:val="nil"/>
            </w:tcBorders>
            <w:shd w:val="clear" w:color="000000" w:fill="FFFF99"/>
            <w:noWrap/>
            <w:vAlign w:val="bottom"/>
            <w:hideMark/>
          </w:tcPr>
          <w:p w14:paraId="2A712F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340FE6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F6BF3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B6B756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F747428" w14:textId="77777777" w:rsidTr="009D207E">
        <w:trPr>
          <w:trHeight w:val="255"/>
        </w:trPr>
        <w:tc>
          <w:tcPr>
            <w:tcW w:w="2912" w:type="pct"/>
            <w:gridSpan w:val="2"/>
            <w:tcBorders>
              <w:top w:val="nil"/>
              <w:left w:val="nil"/>
              <w:bottom w:val="nil"/>
              <w:right w:val="nil"/>
            </w:tcBorders>
            <w:noWrap/>
            <w:vAlign w:val="bottom"/>
            <w:hideMark/>
          </w:tcPr>
          <w:p w14:paraId="092A929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14780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12.250,00</w:t>
            </w:r>
          </w:p>
        </w:tc>
        <w:tc>
          <w:tcPr>
            <w:tcW w:w="350" w:type="pct"/>
            <w:tcBorders>
              <w:top w:val="nil"/>
              <w:left w:val="nil"/>
              <w:bottom w:val="nil"/>
              <w:right w:val="nil"/>
            </w:tcBorders>
            <w:noWrap/>
            <w:vAlign w:val="bottom"/>
            <w:hideMark/>
          </w:tcPr>
          <w:p w14:paraId="6F205F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7F934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E707C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C777F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FA71CAA" w14:textId="77777777" w:rsidTr="009D207E">
        <w:trPr>
          <w:trHeight w:val="255"/>
        </w:trPr>
        <w:tc>
          <w:tcPr>
            <w:tcW w:w="2912" w:type="pct"/>
            <w:gridSpan w:val="2"/>
            <w:tcBorders>
              <w:top w:val="nil"/>
              <w:left w:val="nil"/>
              <w:bottom w:val="nil"/>
              <w:right w:val="nil"/>
            </w:tcBorders>
            <w:noWrap/>
            <w:vAlign w:val="bottom"/>
            <w:hideMark/>
          </w:tcPr>
          <w:p w14:paraId="0198E52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19B82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12.250,00</w:t>
            </w:r>
          </w:p>
        </w:tc>
        <w:tc>
          <w:tcPr>
            <w:tcW w:w="350" w:type="pct"/>
            <w:tcBorders>
              <w:top w:val="nil"/>
              <w:left w:val="nil"/>
              <w:bottom w:val="nil"/>
              <w:right w:val="nil"/>
            </w:tcBorders>
            <w:noWrap/>
            <w:vAlign w:val="bottom"/>
            <w:hideMark/>
          </w:tcPr>
          <w:p w14:paraId="25E19C5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B384E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A1791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525A1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B8AD65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903837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06D85B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5.151,45</w:t>
            </w:r>
          </w:p>
        </w:tc>
        <w:tc>
          <w:tcPr>
            <w:tcW w:w="350" w:type="pct"/>
            <w:tcBorders>
              <w:top w:val="nil"/>
              <w:left w:val="nil"/>
              <w:bottom w:val="nil"/>
              <w:right w:val="nil"/>
            </w:tcBorders>
            <w:shd w:val="clear" w:color="000000" w:fill="FFFF99"/>
            <w:noWrap/>
            <w:vAlign w:val="bottom"/>
            <w:hideMark/>
          </w:tcPr>
          <w:p w14:paraId="353C33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1898C2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4D1C8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F1108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525F238" w14:textId="77777777" w:rsidTr="009D207E">
        <w:trPr>
          <w:trHeight w:val="255"/>
        </w:trPr>
        <w:tc>
          <w:tcPr>
            <w:tcW w:w="2912" w:type="pct"/>
            <w:gridSpan w:val="2"/>
            <w:tcBorders>
              <w:top w:val="nil"/>
              <w:left w:val="nil"/>
              <w:bottom w:val="nil"/>
              <w:right w:val="nil"/>
            </w:tcBorders>
            <w:noWrap/>
            <w:vAlign w:val="bottom"/>
            <w:hideMark/>
          </w:tcPr>
          <w:p w14:paraId="584EBBB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F839CE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5.151,45</w:t>
            </w:r>
          </w:p>
        </w:tc>
        <w:tc>
          <w:tcPr>
            <w:tcW w:w="350" w:type="pct"/>
            <w:tcBorders>
              <w:top w:val="nil"/>
              <w:left w:val="nil"/>
              <w:bottom w:val="nil"/>
              <w:right w:val="nil"/>
            </w:tcBorders>
            <w:noWrap/>
            <w:vAlign w:val="bottom"/>
            <w:hideMark/>
          </w:tcPr>
          <w:p w14:paraId="5727A38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6B89E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3AB19C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608A8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621FA34" w14:textId="77777777" w:rsidTr="009D207E">
        <w:trPr>
          <w:trHeight w:val="255"/>
        </w:trPr>
        <w:tc>
          <w:tcPr>
            <w:tcW w:w="2912" w:type="pct"/>
            <w:gridSpan w:val="2"/>
            <w:tcBorders>
              <w:top w:val="nil"/>
              <w:left w:val="nil"/>
              <w:bottom w:val="nil"/>
              <w:right w:val="nil"/>
            </w:tcBorders>
            <w:noWrap/>
            <w:vAlign w:val="bottom"/>
            <w:hideMark/>
          </w:tcPr>
          <w:p w14:paraId="0BCA231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4B0ED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5.151,45</w:t>
            </w:r>
          </w:p>
        </w:tc>
        <w:tc>
          <w:tcPr>
            <w:tcW w:w="350" w:type="pct"/>
            <w:tcBorders>
              <w:top w:val="nil"/>
              <w:left w:val="nil"/>
              <w:bottom w:val="nil"/>
              <w:right w:val="nil"/>
            </w:tcBorders>
            <w:noWrap/>
            <w:vAlign w:val="bottom"/>
            <w:hideMark/>
          </w:tcPr>
          <w:p w14:paraId="7295AC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2FC6E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930D0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0CDE6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5500DB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088756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1E0BF7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26.631,25</w:t>
            </w:r>
          </w:p>
        </w:tc>
        <w:tc>
          <w:tcPr>
            <w:tcW w:w="350" w:type="pct"/>
            <w:tcBorders>
              <w:top w:val="nil"/>
              <w:left w:val="nil"/>
              <w:bottom w:val="nil"/>
              <w:right w:val="nil"/>
            </w:tcBorders>
            <w:shd w:val="clear" w:color="000000" w:fill="FFFF99"/>
            <w:noWrap/>
            <w:vAlign w:val="bottom"/>
            <w:hideMark/>
          </w:tcPr>
          <w:p w14:paraId="4C3362A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A5D01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D1355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9CC7FC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E13F473" w14:textId="77777777" w:rsidTr="009D207E">
        <w:trPr>
          <w:trHeight w:val="255"/>
        </w:trPr>
        <w:tc>
          <w:tcPr>
            <w:tcW w:w="2912" w:type="pct"/>
            <w:gridSpan w:val="2"/>
            <w:tcBorders>
              <w:top w:val="nil"/>
              <w:left w:val="nil"/>
              <w:bottom w:val="nil"/>
              <w:right w:val="nil"/>
            </w:tcBorders>
            <w:noWrap/>
            <w:vAlign w:val="bottom"/>
            <w:hideMark/>
          </w:tcPr>
          <w:p w14:paraId="1B2B772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D860F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26.631,25</w:t>
            </w:r>
          </w:p>
        </w:tc>
        <w:tc>
          <w:tcPr>
            <w:tcW w:w="350" w:type="pct"/>
            <w:tcBorders>
              <w:top w:val="nil"/>
              <w:left w:val="nil"/>
              <w:bottom w:val="nil"/>
              <w:right w:val="nil"/>
            </w:tcBorders>
            <w:noWrap/>
            <w:vAlign w:val="bottom"/>
            <w:hideMark/>
          </w:tcPr>
          <w:p w14:paraId="4B19B5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448105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BA855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3F0F5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5C42C4A" w14:textId="77777777" w:rsidTr="009D207E">
        <w:trPr>
          <w:trHeight w:val="255"/>
        </w:trPr>
        <w:tc>
          <w:tcPr>
            <w:tcW w:w="2912" w:type="pct"/>
            <w:gridSpan w:val="2"/>
            <w:tcBorders>
              <w:top w:val="nil"/>
              <w:left w:val="nil"/>
              <w:bottom w:val="nil"/>
              <w:right w:val="nil"/>
            </w:tcBorders>
            <w:noWrap/>
            <w:vAlign w:val="bottom"/>
            <w:hideMark/>
          </w:tcPr>
          <w:p w14:paraId="7E95B43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02FBD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26.631,25</w:t>
            </w:r>
          </w:p>
        </w:tc>
        <w:tc>
          <w:tcPr>
            <w:tcW w:w="350" w:type="pct"/>
            <w:tcBorders>
              <w:top w:val="nil"/>
              <w:left w:val="nil"/>
              <w:bottom w:val="nil"/>
              <w:right w:val="nil"/>
            </w:tcBorders>
            <w:noWrap/>
            <w:vAlign w:val="bottom"/>
            <w:hideMark/>
          </w:tcPr>
          <w:p w14:paraId="528127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FE67C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84FABE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382A3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724299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1E40CC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K100008 Izrada Urbanističkog plana uređenja</w:t>
            </w:r>
          </w:p>
        </w:tc>
        <w:tc>
          <w:tcPr>
            <w:tcW w:w="632" w:type="pct"/>
            <w:tcBorders>
              <w:top w:val="nil"/>
              <w:left w:val="nil"/>
              <w:bottom w:val="nil"/>
              <w:right w:val="nil"/>
            </w:tcBorders>
            <w:shd w:val="clear" w:color="000000" w:fill="CCCCFF"/>
            <w:noWrap/>
            <w:vAlign w:val="bottom"/>
            <w:hideMark/>
          </w:tcPr>
          <w:p w14:paraId="24CB8F9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050E8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CCCCFF"/>
            <w:noWrap/>
            <w:vAlign w:val="bottom"/>
            <w:hideMark/>
          </w:tcPr>
          <w:p w14:paraId="2AE8FAE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46EDDB2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2DFDA80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30B484D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15BD11B"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A71D7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C62F3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7B2BF85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60E3D5A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1F879D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04379989" w14:textId="77777777" w:rsidTr="009D207E">
        <w:trPr>
          <w:trHeight w:val="255"/>
        </w:trPr>
        <w:tc>
          <w:tcPr>
            <w:tcW w:w="2912" w:type="pct"/>
            <w:gridSpan w:val="2"/>
            <w:tcBorders>
              <w:top w:val="nil"/>
              <w:left w:val="nil"/>
              <w:bottom w:val="nil"/>
              <w:right w:val="nil"/>
            </w:tcBorders>
            <w:noWrap/>
            <w:vAlign w:val="bottom"/>
            <w:hideMark/>
          </w:tcPr>
          <w:p w14:paraId="1859ED2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CEC97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B7C5C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5CF43B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208ABB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055AB7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5CFB096" w14:textId="77777777" w:rsidTr="009D207E">
        <w:trPr>
          <w:trHeight w:val="255"/>
        </w:trPr>
        <w:tc>
          <w:tcPr>
            <w:tcW w:w="2912" w:type="pct"/>
            <w:gridSpan w:val="2"/>
            <w:tcBorders>
              <w:top w:val="nil"/>
              <w:left w:val="nil"/>
              <w:bottom w:val="nil"/>
              <w:right w:val="nil"/>
            </w:tcBorders>
            <w:noWrap/>
            <w:vAlign w:val="bottom"/>
            <w:hideMark/>
          </w:tcPr>
          <w:p w14:paraId="6409E0F4"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A07D5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99ECE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6C7662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149C46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4A464B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18F60CA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BB62936"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K100015 Nabava opreme trgovačkom društvu "Gračac Čistoća"</w:t>
            </w:r>
          </w:p>
        </w:tc>
        <w:tc>
          <w:tcPr>
            <w:tcW w:w="632" w:type="pct"/>
            <w:tcBorders>
              <w:top w:val="nil"/>
              <w:left w:val="nil"/>
              <w:bottom w:val="nil"/>
              <w:right w:val="nil"/>
            </w:tcBorders>
            <w:shd w:val="clear" w:color="000000" w:fill="CCCCFF"/>
            <w:noWrap/>
            <w:vAlign w:val="bottom"/>
            <w:hideMark/>
          </w:tcPr>
          <w:p w14:paraId="6657B1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8.775,00</w:t>
            </w:r>
          </w:p>
        </w:tc>
        <w:tc>
          <w:tcPr>
            <w:tcW w:w="350" w:type="pct"/>
            <w:tcBorders>
              <w:top w:val="nil"/>
              <w:left w:val="nil"/>
              <w:bottom w:val="nil"/>
              <w:right w:val="nil"/>
            </w:tcBorders>
            <w:shd w:val="clear" w:color="000000" w:fill="CCCCFF"/>
            <w:noWrap/>
            <w:vAlign w:val="bottom"/>
            <w:hideMark/>
          </w:tcPr>
          <w:p w14:paraId="4D3C383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50" w:type="pct"/>
            <w:tcBorders>
              <w:top w:val="nil"/>
              <w:left w:val="nil"/>
              <w:bottom w:val="nil"/>
              <w:right w:val="nil"/>
            </w:tcBorders>
            <w:shd w:val="clear" w:color="000000" w:fill="CCCCFF"/>
            <w:noWrap/>
            <w:vAlign w:val="bottom"/>
            <w:hideMark/>
          </w:tcPr>
          <w:p w14:paraId="1A448FD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CCCCFF"/>
            <w:noWrap/>
            <w:vAlign w:val="bottom"/>
            <w:hideMark/>
          </w:tcPr>
          <w:p w14:paraId="534FBF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CCCCFF"/>
            <w:noWrap/>
            <w:vAlign w:val="bottom"/>
            <w:hideMark/>
          </w:tcPr>
          <w:p w14:paraId="357307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5C6C469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24F7D3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E8383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648061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50" w:type="pct"/>
            <w:tcBorders>
              <w:top w:val="nil"/>
              <w:left w:val="nil"/>
              <w:bottom w:val="nil"/>
              <w:right w:val="nil"/>
            </w:tcBorders>
            <w:shd w:val="clear" w:color="000000" w:fill="FFFF99"/>
            <w:noWrap/>
            <w:vAlign w:val="bottom"/>
            <w:hideMark/>
          </w:tcPr>
          <w:p w14:paraId="141E24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FFFF99"/>
            <w:noWrap/>
            <w:vAlign w:val="bottom"/>
            <w:hideMark/>
          </w:tcPr>
          <w:p w14:paraId="636A35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FFFF99"/>
            <w:noWrap/>
            <w:vAlign w:val="bottom"/>
            <w:hideMark/>
          </w:tcPr>
          <w:p w14:paraId="7C9E353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295B2078" w14:textId="77777777" w:rsidTr="009D207E">
        <w:trPr>
          <w:trHeight w:val="255"/>
        </w:trPr>
        <w:tc>
          <w:tcPr>
            <w:tcW w:w="2912" w:type="pct"/>
            <w:gridSpan w:val="2"/>
            <w:tcBorders>
              <w:top w:val="nil"/>
              <w:left w:val="nil"/>
              <w:bottom w:val="nil"/>
              <w:right w:val="nil"/>
            </w:tcBorders>
            <w:noWrap/>
            <w:vAlign w:val="bottom"/>
            <w:hideMark/>
          </w:tcPr>
          <w:p w14:paraId="40DDC16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650D0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554E6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50" w:type="pct"/>
            <w:tcBorders>
              <w:top w:val="nil"/>
              <w:left w:val="nil"/>
              <w:bottom w:val="nil"/>
              <w:right w:val="nil"/>
            </w:tcBorders>
            <w:noWrap/>
            <w:vAlign w:val="bottom"/>
            <w:hideMark/>
          </w:tcPr>
          <w:p w14:paraId="1518E1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768EE5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62F9EF3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47B9A351" w14:textId="77777777" w:rsidTr="009D207E">
        <w:trPr>
          <w:trHeight w:val="255"/>
        </w:trPr>
        <w:tc>
          <w:tcPr>
            <w:tcW w:w="2912" w:type="pct"/>
            <w:gridSpan w:val="2"/>
            <w:tcBorders>
              <w:top w:val="nil"/>
              <w:left w:val="nil"/>
              <w:bottom w:val="nil"/>
              <w:right w:val="nil"/>
            </w:tcBorders>
            <w:noWrap/>
            <w:vAlign w:val="bottom"/>
            <w:hideMark/>
          </w:tcPr>
          <w:p w14:paraId="27F96F5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27321F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8EE32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50" w:type="pct"/>
            <w:tcBorders>
              <w:top w:val="nil"/>
              <w:left w:val="nil"/>
              <w:bottom w:val="nil"/>
              <w:right w:val="nil"/>
            </w:tcBorders>
            <w:noWrap/>
            <w:vAlign w:val="bottom"/>
            <w:hideMark/>
          </w:tcPr>
          <w:p w14:paraId="7522DE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55B8B2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29A205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499AD4F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7BB2D86"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22CE32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8.775,00</w:t>
            </w:r>
          </w:p>
        </w:tc>
        <w:tc>
          <w:tcPr>
            <w:tcW w:w="350" w:type="pct"/>
            <w:tcBorders>
              <w:top w:val="nil"/>
              <w:left w:val="nil"/>
              <w:bottom w:val="nil"/>
              <w:right w:val="nil"/>
            </w:tcBorders>
            <w:shd w:val="clear" w:color="000000" w:fill="FFFF99"/>
            <w:noWrap/>
            <w:vAlign w:val="bottom"/>
            <w:hideMark/>
          </w:tcPr>
          <w:p w14:paraId="5B6190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8E22EA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8259F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651C2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140885A" w14:textId="77777777" w:rsidTr="009D207E">
        <w:trPr>
          <w:trHeight w:val="255"/>
        </w:trPr>
        <w:tc>
          <w:tcPr>
            <w:tcW w:w="2912" w:type="pct"/>
            <w:gridSpan w:val="2"/>
            <w:tcBorders>
              <w:top w:val="nil"/>
              <w:left w:val="nil"/>
              <w:bottom w:val="nil"/>
              <w:right w:val="nil"/>
            </w:tcBorders>
            <w:noWrap/>
            <w:vAlign w:val="bottom"/>
            <w:hideMark/>
          </w:tcPr>
          <w:p w14:paraId="53E9A7E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5DB39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8.775,00</w:t>
            </w:r>
          </w:p>
        </w:tc>
        <w:tc>
          <w:tcPr>
            <w:tcW w:w="350" w:type="pct"/>
            <w:tcBorders>
              <w:top w:val="nil"/>
              <w:left w:val="nil"/>
              <w:bottom w:val="nil"/>
              <w:right w:val="nil"/>
            </w:tcBorders>
            <w:noWrap/>
            <w:vAlign w:val="bottom"/>
            <w:hideMark/>
          </w:tcPr>
          <w:p w14:paraId="0635571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75AFC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88916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E35CE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E3CCDEF" w14:textId="77777777" w:rsidTr="009D207E">
        <w:trPr>
          <w:trHeight w:val="255"/>
        </w:trPr>
        <w:tc>
          <w:tcPr>
            <w:tcW w:w="2912" w:type="pct"/>
            <w:gridSpan w:val="2"/>
            <w:tcBorders>
              <w:top w:val="nil"/>
              <w:left w:val="nil"/>
              <w:bottom w:val="nil"/>
              <w:right w:val="nil"/>
            </w:tcBorders>
            <w:noWrap/>
            <w:vAlign w:val="bottom"/>
            <w:hideMark/>
          </w:tcPr>
          <w:p w14:paraId="63BBBBD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3421E41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8.775,00</w:t>
            </w:r>
          </w:p>
        </w:tc>
        <w:tc>
          <w:tcPr>
            <w:tcW w:w="350" w:type="pct"/>
            <w:tcBorders>
              <w:top w:val="nil"/>
              <w:left w:val="nil"/>
              <w:bottom w:val="nil"/>
              <w:right w:val="nil"/>
            </w:tcBorders>
            <w:noWrap/>
            <w:vAlign w:val="bottom"/>
            <w:hideMark/>
          </w:tcPr>
          <w:p w14:paraId="133867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5E2B4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545B2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DD48D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5E4F3D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DB52E4E"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K100029 Sanacija i uređenje ulica u naselju Gračac</w:t>
            </w:r>
          </w:p>
        </w:tc>
        <w:tc>
          <w:tcPr>
            <w:tcW w:w="632" w:type="pct"/>
            <w:tcBorders>
              <w:top w:val="nil"/>
              <w:left w:val="nil"/>
              <w:bottom w:val="nil"/>
              <w:right w:val="nil"/>
            </w:tcBorders>
            <w:shd w:val="clear" w:color="000000" w:fill="CCCCFF"/>
            <w:noWrap/>
            <w:vAlign w:val="bottom"/>
            <w:hideMark/>
          </w:tcPr>
          <w:p w14:paraId="7ABE30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CCCCFF"/>
            <w:noWrap/>
            <w:vAlign w:val="bottom"/>
            <w:hideMark/>
          </w:tcPr>
          <w:p w14:paraId="6D46CB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757.000,00</w:t>
            </w:r>
          </w:p>
        </w:tc>
        <w:tc>
          <w:tcPr>
            <w:tcW w:w="350" w:type="pct"/>
            <w:tcBorders>
              <w:top w:val="nil"/>
              <w:left w:val="nil"/>
              <w:bottom w:val="nil"/>
              <w:right w:val="nil"/>
            </w:tcBorders>
            <w:shd w:val="clear" w:color="000000" w:fill="CCCCFF"/>
            <w:noWrap/>
            <w:vAlign w:val="bottom"/>
            <w:hideMark/>
          </w:tcPr>
          <w:p w14:paraId="50063A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100.000,00</w:t>
            </w:r>
          </w:p>
        </w:tc>
        <w:tc>
          <w:tcPr>
            <w:tcW w:w="378" w:type="pct"/>
            <w:tcBorders>
              <w:top w:val="nil"/>
              <w:left w:val="nil"/>
              <w:bottom w:val="nil"/>
              <w:right w:val="nil"/>
            </w:tcBorders>
            <w:shd w:val="clear" w:color="000000" w:fill="CCCCFF"/>
            <w:noWrap/>
            <w:vAlign w:val="bottom"/>
            <w:hideMark/>
          </w:tcPr>
          <w:p w14:paraId="1A0A28D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101.000,00</w:t>
            </w:r>
          </w:p>
        </w:tc>
        <w:tc>
          <w:tcPr>
            <w:tcW w:w="378" w:type="pct"/>
            <w:tcBorders>
              <w:top w:val="nil"/>
              <w:left w:val="nil"/>
              <w:bottom w:val="nil"/>
              <w:right w:val="nil"/>
            </w:tcBorders>
            <w:shd w:val="clear" w:color="000000" w:fill="CCCCFF"/>
            <w:noWrap/>
            <w:vAlign w:val="bottom"/>
            <w:hideMark/>
          </w:tcPr>
          <w:p w14:paraId="12CD37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102.010,00</w:t>
            </w:r>
          </w:p>
        </w:tc>
      </w:tr>
      <w:tr w:rsidR="005625FA" w:rsidRPr="0058117C" w14:paraId="7B5BC04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B6CA302"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1B633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FFFF99"/>
            <w:noWrap/>
            <w:vAlign w:val="bottom"/>
            <w:hideMark/>
          </w:tcPr>
          <w:p w14:paraId="35F21D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123.268,00</w:t>
            </w:r>
          </w:p>
        </w:tc>
        <w:tc>
          <w:tcPr>
            <w:tcW w:w="350" w:type="pct"/>
            <w:tcBorders>
              <w:top w:val="nil"/>
              <w:left w:val="nil"/>
              <w:bottom w:val="nil"/>
              <w:right w:val="nil"/>
            </w:tcBorders>
            <w:shd w:val="clear" w:color="000000" w:fill="FFFF99"/>
            <w:noWrap/>
            <w:vAlign w:val="bottom"/>
            <w:hideMark/>
          </w:tcPr>
          <w:p w14:paraId="245915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89B26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32847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CFD367F" w14:textId="77777777" w:rsidTr="009D207E">
        <w:trPr>
          <w:trHeight w:val="255"/>
        </w:trPr>
        <w:tc>
          <w:tcPr>
            <w:tcW w:w="2912" w:type="pct"/>
            <w:gridSpan w:val="2"/>
            <w:tcBorders>
              <w:top w:val="nil"/>
              <w:left w:val="nil"/>
              <w:bottom w:val="nil"/>
              <w:right w:val="nil"/>
            </w:tcBorders>
            <w:noWrap/>
            <w:vAlign w:val="bottom"/>
            <w:hideMark/>
          </w:tcPr>
          <w:p w14:paraId="09EBA58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03A08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3D56BC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3996E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01F4F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C2A474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4111641" w14:textId="77777777" w:rsidTr="009D207E">
        <w:trPr>
          <w:trHeight w:val="255"/>
        </w:trPr>
        <w:tc>
          <w:tcPr>
            <w:tcW w:w="2912" w:type="pct"/>
            <w:gridSpan w:val="2"/>
            <w:tcBorders>
              <w:top w:val="nil"/>
              <w:left w:val="nil"/>
              <w:bottom w:val="nil"/>
              <w:right w:val="nil"/>
            </w:tcBorders>
            <w:noWrap/>
            <w:vAlign w:val="bottom"/>
            <w:hideMark/>
          </w:tcPr>
          <w:p w14:paraId="19209FE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3A2F4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6D89AF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61CEB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E8D13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52914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4EA7FC6" w14:textId="77777777" w:rsidTr="009D207E">
        <w:trPr>
          <w:trHeight w:val="255"/>
        </w:trPr>
        <w:tc>
          <w:tcPr>
            <w:tcW w:w="2912" w:type="pct"/>
            <w:gridSpan w:val="2"/>
            <w:tcBorders>
              <w:top w:val="nil"/>
              <w:left w:val="nil"/>
              <w:bottom w:val="nil"/>
              <w:right w:val="nil"/>
            </w:tcBorders>
            <w:noWrap/>
            <w:vAlign w:val="bottom"/>
            <w:hideMark/>
          </w:tcPr>
          <w:p w14:paraId="5E8FA49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7A9FA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F0316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123.268,00</w:t>
            </w:r>
          </w:p>
        </w:tc>
        <w:tc>
          <w:tcPr>
            <w:tcW w:w="350" w:type="pct"/>
            <w:tcBorders>
              <w:top w:val="nil"/>
              <w:left w:val="nil"/>
              <w:bottom w:val="nil"/>
              <w:right w:val="nil"/>
            </w:tcBorders>
            <w:noWrap/>
            <w:vAlign w:val="bottom"/>
            <w:hideMark/>
          </w:tcPr>
          <w:p w14:paraId="14910F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C18EE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3934C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525B66F" w14:textId="77777777" w:rsidTr="009D207E">
        <w:trPr>
          <w:trHeight w:val="255"/>
        </w:trPr>
        <w:tc>
          <w:tcPr>
            <w:tcW w:w="2912" w:type="pct"/>
            <w:gridSpan w:val="2"/>
            <w:tcBorders>
              <w:top w:val="nil"/>
              <w:left w:val="nil"/>
              <w:bottom w:val="nil"/>
              <w:right w:val="nil"/>
            </w:tcBorders>
            <w:noWrap/>
            <w:vAlign w:val="bottom"/>
            <w:hideMark/>
          </w:tcPr>
          <w:p w14:paraId="7334AE6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4712F5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D6286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123.268,00</w:t>
            </w:r>
          </w:p>
        </w:tc>
        <w:tc>
          <w:tcPr>
            <w:tcW w:w="350" w:type="pct"/>
            <w:tcBorders>
              <w:top w:val="nil"/>
              <w:left w:val="nil"/>
              <w:bottom w:val="nil"/>
              <w:right w:val="nil"/>
            </w:tcBorders>
            <w:noWrap/>
            <w:vAlign w:val="bottom"/>
            <w:hideMark/>
          </w:tcPr>
          <w:p w14:paraId="07CBCE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0BEDD1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534C9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AA0DE0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2D4BCB5"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765833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0B549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89.732,00</w:t>
            </w:r>
          </w:p>
        </w:tc>
        <w:tc>
          <w:tcPr>
            <w:tcW w:w="350" w:type="pct"/>
            <w:tcBorders>
              <w:top w:val="nil"/>
              <w:left w:val="nil"/>
              <w:bottom w:val="nil"/>
              <w:right w:val="nil"/>
            </w:tcBorders>
            <w:shd w:val="clear" w:color="000000" w:fill="FFFF99"/>
            <w:noWrap/>
            <w:vAlign w:val="bottom"/>
            <w:hideMark/>
          </w:tcPr>
          <w:p w14:paraId="35CF7C0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73D6A5D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0CA4D58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1638596E" w14:textId="77777777" w:rsidTr="009D207E">
        <w:trPr>
          <w:trHeight w:val="255"/>
        </w:trPr>
        <w:tc>
          <w:tcPr>
            <w:tcW w:w="2912" w:type="pct"/>
            <w:gridSpan w:val="2"/>
            <w:tcBorders>
              <w:top w:val="nil"/>
              <w:left w:val="nil"/>
              <w:bottom w:val="nil"/>
              <w:right w:val="nil"/>
            </w:tcBorders>
            <w:noWrap/>
            <w:vAlign w:val="bottom"/>
            <w:hideMark/>
          </w:tcPr>
          <w:p w14:paraId="7872BD0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4C9E9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10992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89.732,00</w:t>
            </w:r>
          </w:p>
        </w:tc>
        <w:tc>
          <w:tcPr>
            <w:tcW w:w="350" w:type="pct"/>
            <w:tcBorders>
              <w:top w:val="nil"/>
              <w:left w:val="nil"/>
              <w:bottom w:val="nil"/>
              <w:right w:val="nil"/>
            </w:tcBorders>
            <w:noWrap/>
            <w:vAlign w:val="bottom"/>
            <w:hideMark/>
          </w:tcPr>
          <w:p w14:paraId="5756BC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359CC1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59A7D2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46E45A52" w14:textId="77777777" w:rsidTr="009D207E">
        <w:trPr>
          <w:trHeight w:val="255"/>
        </w:trPr>
        <w:tc>
          <w:tcPr>
            <w:tcW w:w="2912" w:type="pct"/>
            <w:gridSpan w:val="2"/>
            <w:tcBorders>
              <w:top w:val="nil"/>
              <w:left w:val="nil"/>
              <w:bottom w:val="nil"/>
              <w:right w:val="nil"/>
            </w:tcBorders>
            <w:noWrap/>
            <w:vAlign w:val="bottom"/>
            <w:hideMark/>
          </w:tcPr>
          <w:p w14:paraId="0ACB957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F3111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8661D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89.732,00</w:t>
            </w:r>
          </w:p>
        </w:tc>
        <w:tc>
          <w:tcPr>
            <w:tcW w:w="350" w:type="pct"/>
            <w:tcBorders>
              <w:top w:val="nil"/>
              <w:left w:val="nil"/>
              <w:bottom w:val="nil"/>
              <w:right w:val="nil"/>
            </w:tcBorders>
            <w:noWrap/>
            <w:vAlign w:val="bottom"/>
            <w:hideMark/>
          </w:tcPr>
          <w:p w14:paraId="60996F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796376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7D524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1DF0DD3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169D01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13609C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C69895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544.000,00</w:t>
            </w:r>
          </w:p>
        </w:tc>
        <w:tc>
          <w:tcPr>
            <w:tcW w:w="350" w:type="pct"/>
            <w:tcBorders>
              <w:top w:val="nil"/>
              <w:left w:val="nil"/>
              <w:bottom w:val="nil"/>
              <w:right w:val="nil"/>
            </w:tcBorders>
            <w:shd w:val="clear" w:color="000000" w:fill="FFFF99"/>
            <w:noWrap/>
            <w:vAlign w:val="bottom"/>
            <w:hideMark/>
          </w:tcPr>
          <w:p w14:paraId="77C800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90.000,00</w:t>
            </w:r>
          </w:p>
        </w:tc>
        <w:tc>
          <w:tcPr>
            <w:tcW w:w="378" w:type="pct"/>
            <w:tcBorders>
              <w:top w:val="nil"/>
              <w:left w:val="nil"/>
              <w:bottom w:val="nil"/>
              <w:right w:val="nil"/>
            </w:tcBorders>
            <w:shd w:val="clear" w:color="000000" w:fill="FFFF99"/>
            <w:noWrap/>
            <w:vAlign w:val="bottom"/>
            <w:hideMark/>
          </w:tcPr>
          <w:p w14:paraId="4ED13C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90.900,00</w:t>
            </w:r>
          </w:p>
        </w:tc>
        <w:tc>
          <w:tcPr>
            <w:tcW w:w="378" w:type="pct"/>
            <w:tcBorders>
              <w:top w:val="nil"/>
              <w:left w:val="nil"/>
              <w:bottom w:val="nil"/>
              <w:right w:val="nil"/>
            </w:tcBorders>
            <w:shd w:val="clear" w:color="000000" w:fill="FFFF99"/>
            <w:noWrap/>
            <w:vAlign w:val="bottom"/>
            <w:hideMark/>
          </w:tcPr>
          <w:p w14:paraId="4C1D5F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91.809,00</w:t>
            </w:r>
          </w:p>
        </w:tc>
      </w:tr>
      <w:tr w:rsidR="005625FA" w:rsidRPr="0058117C" w14:paraId="6BFD6137" w14:textId="77777777" w:rsidTr="009D207E">
        <w:trPr>
          <w:trHeight w:val="255"/>
        </w:trPr>
        <w:tc>
          <w:tcPr>
            <w:tcW w:w="2912" w:type="pct"/>
            <w:gridSpan w:val="2"/>
            <w:tcBorders>
              <w:top w:val="nil"/>
              <w:left w:val="nil"/>
              <w:bottom w:val="nil"/>
              <w:right w:val="nil"/>
            </w:tcBorders>
            <w:noWrap/>
            <w:vAlign w:val="bottom"/>
            <w:hideMark/>
          </w:tcPr>
          <w:p w14:paraId="3C62709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78688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F327E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544.000,00</w:t>
            </w:r>
          </w:p>
        </w:tc>
        <w:tc>
          <w:tcPr>
            <w:tcW w:w="350" w:type="pct"/>
            <w:tcBorders>
              <w:top w:val="nil"/>
              <w:left w:val="nil"/>
              <w:bottom w:val="nil"/>
              <w:right w:val="nil"/>
            </w:tcBorders>
            <w:noWrap/>
            <w:vAlign w:val="bottom"/>
            <w:hideMark/>
          </w:tcPr>
          <w:p w14:paraId="7F23C5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90.000,00</w:t>
            </w:r>
          </w:p>
        </w:tc>
        <w:tc>
          <w:tcPr>
            <w:tcW w:w="378" w:type="pct"/>
            <w:tcBorders>
              <w:top w:val="nil"/>
              <w:left w:val="nil"/>
              <w:bottom w:val="nil"/>
              <w:right w:val="nil"/>
            </w:tcBorders>
            <w:noWrap/>
            <w:vAlign w:val="bottom"/>
            <w:hideMark/>
          </w:tcPr>
          <w:p w14:paraId="1A61AF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90.900,00</w:t>
            </w:r>
          </w:p>
        </w:tc>
        <w:tc>
          <w:tcPr>
            <w:tcW w:w="378" w:type="pct"/>
            <w:tcBorders>
              <w:top w:val="nil"/>
              <w:left w:val="nil"/>
              <w:bottom w:val="nil"/>
              <w:right w:val="nil"/>
            </w:tcBorders>
            <w:noWrap/>
            <w:vAlign w:val="bottom"/>
            <w:hideMark/>
          </w:tcPr>
          <w:p w14:paraId="308EA93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91.809,00</w:t>
            </w:r>
          </w:p>
        </w:tc>
      </w:tr>
      <w:tr w:rsidR="005625FA" w:rsidRPr="0058117C" w14:paraId="4D98A0F6" w14:textId="77777777" w:rsidTr="009D207E">
        <w:trPr>
          <w:trHeight w:val="255"/>
        </w:trPr>
        <w:tc>
          <w:tcPr>
            <w:tcW w:w="2912" w:type="pct"/>
            <w:gridSpan w:val="2"/>
            <w:tcBorders>
              <w:top w:val="nil"/>
              <w:left w:val="nil"/>
              <w:bottom w:val="nil"/>
              <w:right w:val="nil"/>
            </w:tcBorders>
            <w:noWrap/>
            <w:vAlign w:val="bottom"/>
            <w:hideMark/>
          </w:tcPr>
          <w:p w14:paraId="72875F7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4E65FB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974CC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544.000,00</w:t>
            </w:r>
          </w:p>
        </w:tc>
        <w:tc>
          <w:tcPr>
            <w:tcW w:w="350" w:type="pct"/>
            <w:tcBorders>
              <w:top w:val="nil"/>
              <w:left w:val="nil"/>
              <w:bottom w:val="nil"/>
              <w:right w:val="nil"/>
            </w:tcBorders>
            <w:noWrap/>
            <w:vAlign w:val="bottom"/>
            <w:hideMark/>
          </w:tcPr>
          <w:p w14:paraId="50C9BA4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90.000,00</w:t>
            </w:r>
          </w:p>
        </w:tc>
        <w:tc>
          <w:tcPr>
            <w:tcW w:w="378" w:type="pct"/>
            <w:tcBorders>
              <w:top w:val="nil"/>
              <w:left w:val="nil"/>
              <w:bottom w:val="nil"/>
              <w:right w:val="nil"/>
            </w:tcBorders>
            <w:noWrap/>
            <w:vAlign w:val="bottom"/>
            <w:hideMark/>
          </w:tcPr>
          <w:p w14:paraId="65FB3C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90.900,00</w:t>
            </w:r>
          </w:p>
        </w:tc>
        <w:tc>
          <w:tcPr>
            <w:tcW w:w="378" w:type="pct"/>
            <w:tcBorders>
              <w:top w:val="nil"/>
              <w:left w:val="nil"/>
              <w:bottom w:val="nil"/>
              <w:right w:val="nil"/>
            </w:tcBorders>
            <w:noWrap/>
            <w:vAlign w:val="bottom"/>
            <w:hideMark/>
          </w:tcPr>
          <w:p w14:paraId="7251F7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91.809,00</w:t>
            </w:r>
          </w:p>
        </w:tc>
      </w:tr>
      <w:tr w:rsidR="005625FA" w:rsidRPr="0058117C" w14:paraId="243BAC2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363DED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K100035 Nabava urbane opreme i galanterije</w:t>
            </w:r>
          </w:p>
        </w:tc>
        <w:tc>
          <w:tcPr>
            <w:tcW w:w="632" w:type="pct"/>
            <w:tcBorders>
              <w:top w:val="nil"/>
              <w:left w:val="nil"/>
              <w:bottom w:val="nil"/>
              <w:right w:val="nil"/>
            </w:tcBorders>
            <w:shd w:val="clear" w:color="000000" w:fill="CCCCFF"/>
            <w:noWrap/>
            <w:vAlign w:val="bottom"/>
            <w:hideMark/>
          </w:tcPr>
          <w:p w14:paraId="596910B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6.508,13</w:t>
            </w:r>
          </w:p>
        </w:tc>
        <w:tc>
          <w:tcPr>
            <w:tcW w:w="350" w:type="pct"/>
            <w:tcBorders>
              <w:top w:val="nil"/>
              <w:left w:val="nil"/>
              <w:bottom w:val="nil"/>
              <w:right w:val="nil"/>
            </w:tcBorders>
            <w:shd w:val="clear" w:color="000000" w:fill="CCCCFF"/>
            <w:noWrap/>
            <w:vAlign w:val="bottom"/>
            <w:hideMark/>
          </w:tcPr>
          <w:p w14:paraId="2EB3D75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CCCCFF"/>
            <w:noWrap/>
            <w:vAlign w:val="bottom"/>
            <w:hideMark/>
          </w:tcPr>
          <w:p w14:paraId="4458CC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1DA3239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1699C5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7F2A447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04915EA"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2EDA64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6.508,13</w:t>
            </w:r>
          </w:p>
        </w:tc>
        <w:tc>
          <w:tcPr>
            <w:tcW w:w="350" w:type="pct"/>
            <w:tcBorders>
              <w:top w:val="nil"/>
              <w:left w:val="nil"/>
              <w:bottom w:val="nil"/>
              <w:right w:val="nil"/>
            </w:tcBorders>
            <w:shd w:val="clear" w:color="000000" w:fill="FFFF99"/>
            <w:noWrap/>
            <w:vAlign w:val="bottom"/>
            <w:hideMark/>
          </w:tcPr>
          <w:p w14:paraId="0B405A0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FFFF99"/>
            <w:noWrap/>
            <w:vAlign w:val="bottom"/>
            <w:hideMark/>
          </w:tcPr>
          <w:p w14:paraId="3ECB55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199073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55A6E84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1E6B3B6B" w14:textId="77777777" w:rsidTr="009D207E">
        <w:trPr>
          <w:trHeight w:val="255"/>
        </w:trPr>
        <w:tc>
          <w:tcPr>
            <w:tcW w:w="2912" w:type="pct"/>
            <w:gridSpan w:val="2"/>
            <w:tcBorders>
              <w:top w:val="nil"/>
              <w:left w:val="nil"/>
              <w:bottom w:val="nil"/>
              <w:right w:val="nil"/>
            </w:tcBorders>
            <w:noWrap/>
            <w:vAlign w:val="bottom"/>
            <w:hideMark/>
          </w:tcPr>
          <w:p w14:paraId="13922E9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A119C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6.508,13</w:t>
            </w:r>
          </w:p>
        </w:tc>
        <w:tc>
          <w:tcPr>
            <w:tcW w:w="350" w:type="pct"/>
            <w:tcBorders>
              <w:top w:val="nil"/>
              <w:left w:val="nil"/>
              <w:bottom w:val="nil"/>
              <w:right w:val="nil"/>
            </w:tcBorders>
            <w:noWrap/>
            <w:vAlign w:val="bottom"/>
            <w:hideMark/>
          </w:tcPr>
          <w:p w14:paraId="409BEE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39298B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09DBAC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4B8091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DB62C56" w14:textId="77777777" w:rsidTr="009D207E">
        <w:trPr>
          <w:trHeight w:val="255"/>
        </w:trPr>
        <w:tc>
          <w:tcPr>
            <w:tcW w:w="2912" w:type="pct"/>
            <w:gridSpan w:val="2"/>
            <w:tcBorders>
              <w:top w:val="nil"/>
              <w:left w:val="nil"/>
              <w:bottom w:val="nil"/>
              <w:right w:val="nil"/>
            </w:tcBorders>
            <w:noWrap/>
            <w:vAlign w:val="bottom"/>
            <w:hideMark/>
          </w:tcPr>
          <w:p w14:paraId="12D3373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4BF8F2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6.508,13</w:t>
            </w:r>
          </w:p>
        </w:tc>
        <w:tc>
          <w:tcPr>
            <w:tcW w:w="350" w:type="pct"/>
            <w:tcBorders>
              <w:top w:val="nil"/>
              <w:left w:val="nil"/>
              <w:bottom w:val="nil"/>
              <w:right w:val="nil"/>
            </w:tcBorders>
            <w:noWrap/>
            <w:vAlign w:val="bottom"/>
            <w:hideMark/>
          </w:tcPr>
          <w:p w14:paraId="287EA5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1D9F1C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7C106D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1D4BBD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17E25B3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0CFEC8E"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K100039 Uređenje poučnog puta prema Vrelu Zrmanje</w:t>
            </w:r>
          </w:p>
        </w:tc>
        <w:tc>
          <w:tcPr>
            <w:tcW w:w="632" w:type="pct"/>
            <w:tcBorders>
              <w:top w:val="nil"/>
              <w:left w:val="nil"/>
              <w:bottom w:val="nil"/>
              <w:right w:val="nil"/>
            </w:tcBorders>
            <w:shd w:val="clear" w:color="000000" w:fill="CCCCFF"/>
            <w:noWrap/>
            <w:vAlign w:val="bottom"/>
            <w:hideMark/>
          </w:tcPr>
          <w:p w14:paraId="53B2F3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40.600,00</w:t>
            </w:r>
          </w:p>
        </w:tc>
        <w:tc>
          <w:tcPr>
            <w:tcW w:w="350" w:type="pct"/>
            <w:tcBorders>
              <w:top w:val="nil"/>
              <w:left w:val="nil"/>
              <w:bottom w:val="nil"/>
              <w:right w:val="nil"/>
            </w:tcBorders>
            <w:shd w:val="clear" w:color="000000" w:fill="CCCCFF"/>
            <w:noWrap/>
            <w:vAlign w:val="bottom"/>
            <w:hideMark/>
          </w:tcPr>
          <w:p w14:paraId="133849F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106.750,00</w:t>
            </w:r>
          </w:p>
        </w:tc>
        <w:tc>
          <w:tcPr>
            <w:tcW w:w="350" w:type="pct"/>
            <w:tcBorders>
              <w:top w:val="nil"/>
              <w:left w:val="nil"/>
              <w:bottom w:val="nil"/>
              <w:right w:val="nil"/>
            </w:tcBorders>
            <w:shd w:val="clear" w:color="000000" w:fill="CCCCFF"/>
            <w:noWrap/>
            <w:vAlign w:val="bottom"/>
            <w:hideMark/>
          </w:tcPr>
          <w:p w14:paraId="717B501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22BC72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28AF4E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61EA743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1D2659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5F90EB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40.600,00</w:t>
            </w:r>
          </w:p>
        </w:tc>
        <w:tc>
          <w:tcPr>
            <w:tcW w:w="350" w:type="pct"/>
            <w:tcBorders>
              <w:top w:val="nil"/>
              <w:left w:val="nil"/>
              <w:bottom w:val="nil"/>
              <w:right w:val="nil"/>
            </w:tcBorders>
            <w:shd w:val="clear" w:color="000000" w:fill="FFFF99"/>
            <w:noWrap/>
            <w:vAlign w:val="bottom"/>
            <w:hideMark/>
          </w:tcPr>
          <w:p w14:paraId="55AAB22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63.900,00</w:t>
            </w:r>
          </w:p>
        </w:tc>
        <w:tc>
          <w:tcPr>
            <w:tcW w:w="350" w:type="pct"/>
            <w:tcBorders>
              <w:top w:val="nil"/>
              <w:left w:val="nil"/>
              <w:bottom w:val="nil"/>
              <w:right w:val="nil"/>
            </w:tcBorders>
            <w:shd w:val="clear" w:color="000000" w:fill="FFFF99"/>
            <w:noWrap/>
            <w:vAlign w:val="bottom"/>
            <w:hideMark/>
          </w:tcPr>
          <w:p w14:paraId="108097A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0457D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4E721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2E2A2766" w14:textId="77777777" w:rsidTr="009D207E">
        <w:trPr>
          <w:trHeight w:val="255"/>
        </w:trPr>
        <w:tc>
          <w:tcPr>
            <w:tcW w:w="2912" w:type="pct"/>
            <w:gridSpan w:val="2"/>
            <w:tcBorders>
              <w:top w:val="nil"/>
              <w:left w:val="nil"/>
              <w:bottom w:val="nil"/>
              <w:right w:val="nil"/>
            </w:tcBorders>
            <w:noWrap/>
            <w:vAlign w:val="bottom"/>
            <w:hideMark/>
          </w:tcPr>
          <w:p w14:paraId="7A78384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11378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40.600,00</w:t>
            </w:r>
          </w:p>
        </w:tc>
        <w:tc>
          <w:tcPr>
            <w:tcW w:w="350" w:type="pct"/>
            <w:tcBorders>
              <w:top w:val="nil"/>
              <w:left w:val="nil"/>
              <w:bottom w:val="nil"/>
              <w:right w:val="nil"/>
            </w:tcBorders>
            <w:noWrap/>
            <w:vAlign w:val="bottom"/>
            <w:hideMark/>
          </w:tcPr>
          <w:p w14:paraId="1313B9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63.900,00</w:t>
            </w:r>
          </w:p>
        </w:tc>
        <w:tc>
          <w:tcPr>
            <w:tcW w:w="350" w:type="pct"/>
            <w:tcBorders>
              <w:top w:val="nil"/>
              <w:left w:val="nil"/>
              <w:bottom w:val="nil"/>
              <w:right w:val="nil"/>
            </w:tcBorders>
            <w:noWrap/>
            <w:vAlign w:val="bottom"/>
            <w:hideMark/>
          </w:tcPr>
          <w:p w14:paraId="76C5F8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3CD20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F6844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798E436" w14:textId="77777777" w:rsidTr="009D207E">
        <w:trPr>
          <w:trHeight w:val="255"/>
        </w:trPr>
        <w:tc>
          <w:tcPr>
            <w:tcW w:w="2912" w:type="pct"/>
            <w:gridSpan w:val="2"/>
            <w:tcBorders>
              <w:top w:val="nil"/>
              <w:left w:val="nil"/>
              <w:bottom w:val="nil"/>
              <w:right w:val="nil"/>
            </w:tcBorders>
            <w:noWrap/>
            <w:vAlign w:val="bottom"/>
            <w:hideMark/>
          </w:tcPr>
          <w:p w14:paraId="223636F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4E783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w:t>
            </w:r>
          </w:p>
        </w:tc>
        <w:tc>
          <w:tcPr>
            <w:tcW w:w="350" w:type="pct"/>
            <w:tcBorders>
              <w:top w:val="nil"/>
              <w:left w:val="nil"/>
              <w:bottom w:val="nil"/>
              <w:right w:val="nil"/>
            </w:tcBorders>
            <w:noWrap/>
            <w:vAlign w:val="bottom"/>
            <w:hideMark/>
          </w:tcPr>
          <w:p w14:paraId="10AA342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6.250,00</w:t>
            </w:r>
          </w:p>
        </w:tc>
        <w:tc>
          <w:tcPr>
            <w:tcW w:w="350" w:type="pct"/>
            <w:tcBorders>
              <w:top w:val="nil"/>
              <w:left w:val="nil"/>
              <w:bottom w:val="nil"/>
              <w:right w:val="nil"/>
            </w:tcBorders>
            <w:noWrap/>
            <w:vAlign w:val="bottom"/>
            <w:hideMark/>
          </w:tcPr>
          <w:p w14:paraId="6C9ECB0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2DF9A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74044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9AAA333" w14:textId="77777777" w:rsidTr="009D207E">
        <w:trPr>
          <w:trHeight w:val="255"/>
        </w:trPr>
        <w:tc>
          <w:tcPr>
            <w:tcW w:w="2912" w:type="pct"/>
            <w:gridSpan w:val="2"/>
            <w:tcBorders>
              <w:top w:val="nil"/>
              <w:left w:val="nil"/>
              <w:bottom w:val="nil"/>
              <w:right w:val="nil"/>
            </w:tcBorders>
            <w:noWrap/>
            <w:vAlign w:val="bottom"/>
            <w:hideMark/>
          </w:tcPr>
          <w:p w14:paraId="3F77F39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36 Pomoći dane u inozemstvo i unutar općeg proračuna</w:t>
            </w:r>
          </w:p>
        </w:tc>
        <w:tc>
          <w:tcPr>
            <w:tcW w:w="632" w:type="pct"/>
            <w:tcBorders>
              <w:top w:val="nil"/>
              <w:left w:val="nil"/>
              <w:bottom w:val="nil"/>
              <w:right w:val="nil"/>
            </w:tcBorders>
            <w:noWrap/>
            <w:vAlign w:val="bottom"/>
            <w:hideMark/>
          </w:tcPr>
          <w:p w14:paraId="77C99B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39.100,00</w:t>
            </w:r>
          </w:p>
        </w:tc>
        <w:tc>
          <w:tcPr>
            <w:tcW w:w="350" w:type="pct"/>
            <w:tcBorders>
              <w:top w:val="nil"/>
              <w:left w:val="nil"/>
              <w:bottom w:val="nil"/>
              <w:right w:val="nil"/>
            </w:tcBorders>
            <w:noWrap/>
            <w:vAlign w:val="bottom"/>
            <w:hideMark/>
          </w:tcPr>
          <w:p w14:paraId="0C62A3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57.650,00</w:t>
            </w:r>
          </w:p>
        </w:tc>
        <w:tc>
          <w:tcPr>
            <w:tcW w:w="350" w:type="pct"/>
            <w:tcBorders>
              <w:top w:val="nil"/>
              <w:left w:val="nil"/>
              <w:bottom w:val="nil"/>
              <w:right w:val="nil"/>
            </w:tcBorders>
            <w:noWrap/>
            <w:vAlign w:val="bottom"/>
            <w:hideMark/>
          </w:tcPr>
          <w:p w14:paraId="3F1DE5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906E1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80457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D593B4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243E26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21513B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454F1F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42.850,00</w:t>
            </w:r>
          </w:p>
        </w:tc>
        <w:tc>
          <w:tcPr>
            <w:tcW w:w="350" w:type="pct"/>
            <w:tcBorders>
              <w:top w:val="nil"/>
              <w:left w:val="nil"/>
              <w:bottom w:val="nil"/>
              <w:right w:val="nil"/>
            </w:tcBorders>
            <w:shd w:val="clear" w:color="000000" w:fill="FFFF99"/>
            <w:noWrap/>
            <w:vAlign w:val="bottom"/>
            <w:hideMark/>
          </w:tcPr>
          <w:p w14:paraId="09D3804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1EDCF3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B32F7C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A0B1910" w14:textId="77777777" w:rsidTr="009D207E">
        <w:trPr>
          <w:trHeight w:val="255"/>
        </w:trPr>
        <w:tc>
          <w:tcPr>
            <w:tcW w:w="2912" w:type="pct"/>
            <w:gridSpan w:val="2"/>
            <w:tcBorders>
              <w:top w:val="nil"/>
              <w:left w:val="nil"/>
              <w:bottom w:val="nil"/>
              <w:right w:val="nil"/>
            </w:tcBorders>
            <w:noWrap/>
            <w:vAlign w:val="bottom"/>
            <w:hideMark/>
          </w:tcPr>
          <w:p w14:paraId="0343070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D7260C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7F791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42.850,00</w:t>
            </w:r>
          </w:p>
        </w:tc>
        <w:tc>
          <w:tcPr>
            <w:tcW w:w="350" w:type="pct"/>
            <w:tcBorders>
              <w:top w:val="nil"/>
              <w:left w:val="nil"/>
              <w:bottom w:val="nil"/>
              <w:right w:val="nil"/>
            </w:tcBorders>
            <w:noWrap/>
            <w:vAlign w:val="bottom"/>
            <w:hideMark/>
          </w:tcPr>
          <w:p w14:paraId="1F8594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29E72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3A1321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C3DAE17" w14:textId="77777777" w:rsidTr="009D207E">
        <w:trPr>
          <w:trHeight w:val="255"/>
        </w:trPr>
        <w:tc>
          <w:tcPr>
            <w:tcW w:w="2912" w:type="pct"/>
            <w:gridSpan w:val="2"/>
            <w:tcBorders>
              <w:top w:val="nil"/>
              <w:left w:val="nil"/>
              <w:bottom w:val="nil"/>
              <w:right w:val="nil"/>
            </w:tcBorders>
            <w:noWrap/>
            <w:vAlign w:val="bottom"/>
            <w:hideMark/>
          </w:tcPr>
          <w:p w14:paraId="66CD2E9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36 Pomoći dane u inozemstvo i unutar općeg proračuna</w:t>
            </w:r>
          </w:p>
        </w:tc>
        <w:tc>
          <w:tcPr>
            <w:tcW w:w="632" w:type="pct"/>
            <w:tcBorders>
              <w:top w:val="nil"/>
              <w:left w:val="nil"/>
              <w:bottom w:val="nil"/>
              <w:right w:val="nil"/>
            </w:tcBorders>
            <w:noWrap/>
            <w:vAlign w:val="bottom"/>
            <w:hideMark/>
          </w:tcPr>
          <w:p w14:paraId="68811E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C6A2E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42.850,00</w:t>
            </w:r>
          </w:p>
        </w:tc>
        <w:tc>
          <w:tcPr>
            <w:tcW w:w="350" w:type="pct"/>
            <w:tcBorders>
              <w:top w:val="nil"/>
              <w:left w:val="nil"/>
              <w:bottom w:val="nil"/>
              <w:right w:val="nil"/>
            </w:tcBorders>
            <w:noWrap/>
            <w:vAlign w:val="bottom"/>
            <w:hideMark/>
          </w:tcPr>
          <w:p w14:paraId="508833D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43A3C9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933332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4628B0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54C832B"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K100070 Proširenje i modernizacija javne rasvjete u naselju Gračac</w:t>
            </w:r>
          </w:p>
        </w:tc>
        <w:tc>
          <w:tcPr>
            <w:tcW w:w="632" w:type="pct"/>
            <w:tcBorders>
              <w:top w:val="nil"/>
              <w:left w:val="nil"/>
              <w:bottom w:val="nil"/>
              <w:right w:val="nil"/>
            </w:tcBorders>
            <w:shd w:val="clear" w:color="000000" w:fill="CCCCFF"/>
            <w:noWrap/>
            <w:vAlign w:val="bottom"/>
            <w:hideMark/>
          </w:tcPr>
          <w:p w14:paraId="2350E82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20.499,99</w:t>
            </w:r>
          </w:p>
        </w:tc>
        <w:tc>
          <w:tcPr>
            <w:tcW w:w="350" w:type="pct"/>
            <w:tcBorders>
              <w:top w:val="nil"/>
              <w:left w:val="nil"/>
              <w:bottom w:val="nil"/>
              <w:right w:val="nil"/>
            </w:tcBorders>
            <w:shd w:val="clear" w:color="000000" w:fill="CCCCFF"/>
            <w:noWrap/>
            <w:vAlign w:val="bottom"/>
            <w:hideMark/>
          </w:tcPr>
          <w:p w14:paraId="71E710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20.500,00</w:t>
            </w:r>
          </w:p>
        </w:tc>
        <w:tc>
          <w:tcPr>
            <w:tcW w:w="350" w:type="pct"/>
            <w:tcBorders>
              <w:top w:val="nil"/>
              <w:left w:val="nil"/>
              <w:bottom w:val="nil"/>
              <w:right w:val="nil"/>
            </w:tcBorders>
            <w:shd w:val="clear" w:color="000000" w:fill="CCCCFF"/>
            <w:noWrap/>
            <w:vAlign w:val="bottom"/>
            <w:hideMark/>
          </w:tcPr>
          <w:p w14:paraId="4878E93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6197A76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11FD7AF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4893110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37C61B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25BD58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20.499,99</w:t>
            </w:r>
          </w:p>
        </w:tc>
        <w:tc>
          <w:tcPr>
            <w:tcW w:w="350" w:type="pct"/>
            <w:tcBorders>
              <w:top w:val="nil"/>
              <w:left w:val="nil"/>
              <w:bottom w:val="nil"/>
              <w:right w:val="nil"/>
            </w:tcBorders>
            <w:shd w:val="clear" w:color="000000" w:fill="FFFF99"/>
            <w:noWrap/>
            <w:vAlign w:val="bottom"/>
            <w:hideMark/>
          </w:tcPr>
          <w:p w14:paraId="6BFD3C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20.500,00</w:t>
            </w:r>
          </w:p>
        </w:tc>
        <w:tc>
          <w:tcPr>
            <w:tcW w:w="350" w:type="pct"/>
            <w:tcBorders>
              <w:top w:val="nil"/>
              <w:left w:val="nil"/>
              <w:bottom w:val="nil"/>
              <w:right w:val="nil"/>
            </w:tcBorders>
            <w:shd w:val="clear" w:color="000000" w:fill="FFFF99"/>
            <w:noWrap/>
            <w:vAlign w:val="bottom"/>
            <w:hideMark/>
          </w:tcPr>
          <w:p w14:paraId="6CFA6C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5E2448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3105DA4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6BA2755A" w14:textId="77777777" w:rsidTr="009D207E">
        <w:trPr>
          <w:trHeight w:val="255"/>
        </w:trPr>
        <w:tc>
          <w:tcPr>
            <w:tcW w:w="2912" w:type="pct"/>
            <w:gridSpan w:val="2"/>
            <w:tcBorders>
              <w:top w:val="nil"/>
              <w:left w:val="nil"/>
              <w:bottom w:val="nil"/>
              <w:right w:val="nil"/>
            </w:tcBorders>
            <w:noWrap/>
            <w:vAlign w:val="bottom"/>
            <w:hideMark/>
          </w:tcPr>
          <w:p w14:paraId="4D005D4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20862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20.499,99</w:t>
            </w:r>
          </w:p>
        </w:tc>
        <w:tc>
          <w:tcPr>
            <w:tcW w:w="350" w:type="pct"/>
            <w:tcBorders>
              <w:top w:val="nil"/>
              <w:left w:val="nil"/>
              <w:bottom w:val="nil"/>
              <w:right w:val="nil"/>
            </w:tcBorders>
            <w:noWrap/>
            <w:vAlign w:val="bottom"/>
            <w:hideMark/>
          </w:tcPr>
          <w:p w14:paraId="36B8FC8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20.500,00</w:t>
            </w:r>
          </w:p>
        </w:tc>
        <w:tc>
          <w:tcPr>
            <w:tcW w:w="350" w:type="pct"/>
            <w:tcBorders>
              <w:top w:val="nil"/>
              <w:left w:val="nil"/>
              <w:bottom w:val="nil"/>
              <w:right w:val="nil"/>
            </w:tcBorders>
            <w:noWrap/>
            <w:vAlign w:val="bottom"/>
            <w:hideMark/>
          </w:tcPr>
          <w:p w14:paraId="71BBDF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4F853D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4583C8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68C7FD68" w14:textId="77777777" w:rsidTr="009D207E">
        <w:trPr>
          <w:trHeight w:val="255"/>
        </w:trPr>
        <w:tc>
          <w:tcPr>
            <w:tcW w:w="2912" w:type="pct"/>
            <w:gridSpan w:val="2"/>
            <w:tcBorders>
              <w:top w:val="nil"/>
              <w:left w:val="nil"/>
              <w:bottom w:val="nil"/>
              <w:right w:val="nil"/>
            </w:tcBorders>
            <w:noWrap/>
            <w:vAlign w:val="bottom"/>
            <w:hideMark/>
          </w:tcPr>
          <w:p w14:paraId="527D013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lastRenderedPageBreak/>
              <w:t>42 Rashodi za nabavu proizvedene dugotrajne imovine</w:t>
            </w:r>
          </w:p>
        </w:tc>
        <w:tc>
          <w:tcPr>
            <w:tcW w:w="632" w:type="pct"/>
            <w:tcBorders>
              <w:top w:val="nil"/>
              <w:left w:val="nil"/>
              <w:bottom w:val="nil"/>
              <w:right w:val="nil"/>
            </w:tcBorders>
            <w:noWrap/>
            <w:vAlign w:val="bottom"/>
            <w:hideMark/>
          </w:tcPr>
          <w:p w14:paraId="20A3AC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20.499,99</w:t>
            </w:r>
          </w:p>
        </w:tc>
        <w:tc>
          <w:tcPr>
            <w:tcW w:w="350" w:type="pct"/>
            <w:tcBorders>
              <w:top w:val="nil"/>
              <w:left w:val="nil"/>
              <w:bottom w:val="nil"/>
              <w:right w:val="nil"/>
            </w:tcBorders>
            <w:noWrap/>
            <w:vAlign w:val="bottom"/>
            <w:hideMark/>
          </w:tcPr>
          <w:p w14:paraId="4221C7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20.500,00</w:t>
            </w:r>
          </w:p>
        </w:tc>
        <w:tc>
          <w:tcPr>
            <w:tcW w:w="350" w:type="pct"/>
            <w:tcBorders>
              <w:top w:val="nil"/>
              <w:left w:val="nil"/>
              <w:bottom w:val="nil"/>
              <w:right w:val="nil"/>
            </w:tcBorders>
            <w:noWrap/>
            <w:vAlign w:val="bottom"/>
            <w:hideMark/>
          </w:tcPr>
          <w:p w14:paraId="24F013E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293875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7610422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5B35189D"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B51743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K100074 Postavljanje nadzornih kamera na divljim odlagalištima</w:t>
            </w:r>
          </w:p>
        </w:tc>
        <w:tc>
          <w:tcPr>
            <w:tcW w:w="632" w:type="pct"/>
            <w:tcBorders>
              <w:top w:val="nil"/>
              <w:left w:val="nil"/>
              <w:bottom w:val="nil"/>
              <w:right w:val="nil"/>
            </w:tcBorders>
            <w:shd w:val="clear" w:color="000000" w:fill="CCCCFF"/>
            <w:noWrap/>
            <w:vAlign w:val="bottom"/>
            <w:hideMark/>
          </w:tcPr>
          <w:p w14:paraId="5EE36D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5F9BC7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CCCCFF"/>
            <w:noWrap/>
            <w:vAlign w:val="bottom"/>
            <w:hideMark/>
          </w:tcPr>
          <w:p w14:paraId="68C0795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3AFB39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52D1F1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045C329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EFE1727"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14CAFE0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A7FF14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50" w:type="pct"/>
            <w:tcBorders>
              <w:top w:val="nil"/>
              <w:left w:val="nil"/>
              <w:bottom w:val="nil"/>
              <w:right w:val="nil"/>
            </w:tcBorders>
            <w:shd w:val="clear" w:color="000000" w:fill="FFFF99"/>
            <w:noWrap/>
            <w:vAlign w:val="bottom"/>
            <w:hideMark/>
          </w:tcPr>
          <w:p w14:paraId="2957835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1D55641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6FED79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6BF3047F" w14:textId="77777777" w:rsidTr="009D207E">
        <w:trPr>
          <w:trHeight w:val="255"/>
        </w:trPr>
        <w:tc>
          <w:tcPr>
            <w:tcW w:w="2912" w:type="pct"/>
            <w:gridSpan w:val="2"/>
            <w:tcBorders>
              <w:top w:val="nil"/>
              <w:left w:val="nil"/>
              <w:bottom w:val="nil"/>
              <w:right w:val="nil"/>
            </w:tcBorders>
            <w:noWrap/>
            <w:vAlign w:val="bottom"/>
            <w:hideMark/>
          </w:tcPr>
          <w:p w14:paraId="600CCEB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66283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C62EE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2A73BF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3598AC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3D11B90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1A8186BB" w14:textId="77777777" w:rsidTr="009D207E">
        <w:trPr>
          <w:trHeight w:val="255"/>
        </w:trPr>
        <w:tc>
          <w:tcPr>
            <w:tcW w:w="2912" w:type="pct"/>
            <w:gridSpan w:val="2"/>
            <w:tcBorders>
              <w:top w:val="nil"/>
              <w:left w:val="nil"/>
              <w:bottom w:val="nil"/>
              <w:right w:val="nil"/>
            </w:tcBorders>
            <w:noWrap/>
            <w:vAlign w:val="bottom"/>
            <w:hideMark/>
          </w:tcPr>
          <w:p w14:paraId="6500719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D13D9C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D9641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6867D44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724884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632195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6D070EA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61A816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K100075 Građevinski radovi na grobljima</w:t>
            </w:r>
          </w:p>
        </w:tc>
        <w:tc>
          <w:tcPr>
            <w:tcW w:w="632" w:type="pct"/>
            <w:tcBorders>
              <w:top w:val="nil"/>
              <w:left w:val="nil"/>
              <w:bottom w:val="nil"/>
              <w:right w:val="nil"/>
            </w:tcBorders>
            <w:shd w:val="clear" w:color="000000" w:fill="CCCCFF"/>
            <w:noWrap/>
            <w:vAlign w:val="bottom"/>
            <w:hideMark/>
          </w:tcPr>
          <w:p w14:paraId="71E36B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25.000,00</w:t>
            </w:r>
          </w:p>
        </w:tc>
        <w:tc>
          <w:tcPr>
            <w:tcW w:w="350" w:type="pct"/>
            <w:tcBorders>
              <w:top w:val="nil"/>
              <w:left w:val="nil"/>
              <w:bottom w:val="nil"/>
              <w:right w:val="nil"/>
            </w:tcBorders>
            <w:shd w:val="clear" w:color="000000" w:fill="CCCCFF"/>
            <w:noWrap/>
            <w:vAlign w:val="bottom"/>
            <w:hideMark/>
          </w:tcPr>
          <w:p w14:paraId="3CB0CB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50" w:type="pct"/>
            <w:tcBorders>
              <w:top w:val="nil"/>
              <w:left w:val="nil"/>
              <w:bottom w:val="nil"/>
              <w:right w:val="nil"/>
            </w:tcBorders>
            <w:shd w:val="clear" w:color="000000" w:fill="CCCCFF"/>
            <w:noWrap/>
            <w:vAlign w:val="bottom"/>
            <w:hideMark/>
          </w:tcPr>
          <w:p w14:paraId="6579DEF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0F6B31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1E4C37D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3A51B76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2CA8E9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6FCDE4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25.000,00</w:t>
            </w:r>
          </w:p>
        </w:tc>
        <w:tc>
          <w:tcPr>
            <w:tcW w:w="350" w:type="pct"/>
            <w:tcBorders>
              <w:top w:val="nil"/>
              <w:left w:val="nil"/>
              <w:bottom w:val="nil"/>
              <w:right w:val="nil"/>
            </w:tcBorders>
            <w:shd w:val="clear" w:color="000000" w:fill="FFFF99"/>
            <w:noWrap/>
            <w:vAlign w:val="bottom"/>
            <w:hideMark/>
          </w:tcPr>
          <w:p w14:paraId="48C1A0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50" w:type="pct"/>
            <w:tcBorders>
              <w:top w:val="nil"/>
              <w:left w:val="nil"/>
              <w:bottom w:val="nil"/>
              <w:right w:val="nil"/>
            </w:tcBorders>
            <w:shd w:val="clear" w:color="000000" w:fill="FFFF99"/>
            <w:noWrap/>
            <w:vAlign w:val="bottom"/>
            <w:hideMark/>
          </w:tcPr>
          <w:p w14:paraId="474501A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3D5CFC1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334006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7DF5F0DB" w14:textId="77777777" w:rsidTr="009D207E">
        <w:trPr>
          <w:trHeight w:val="255"/>
        </w:trPr>
        <w:tc>
          <w:tcPr>
            <w:tcW w:w="2912" w:type="pct"/>
            <w:gridSpan w:val="2"/>
            <w:tcBorders>
              <w:top w:val="nil"/>
              <w:left w:val="nil"/>
              <w:bottom w:val="nil"/>
              <w:right w:val="nil"/>
            </w:tcBorders>
            <w:noWrap/>
            <w:vAlign w:val="bottom"/>
            <w:hideMark/>
          </w:tcPr>
          <w:p w14:paraId="6BF57E1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3F462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25.000,00</w:t>
            </w:r>
          </w:p>
        </w:tc>
        <w:tc>
          <w:tcPr>
            <w:tcW w:w="350" w:type="pct"/>
            <w:tcBorders>
              <w:top w:val="nil"/>
              <w:left w:val="nil"/>
              <w:bottom w:val="nil"/>
              <w:right w:val="nil"/>
            </w:tcBorders>
            <w:noWrap/>
            <w:vAlign w:val="bottom"/>
            <w:hideMark/>
          </w:tcPr>
          <w:p w14:paraId="117B353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50" w:type="pct"/>
            <w:tcBorders>
              <w:top w:val="nil"/>
              <w:left w:val="nil"/>
              <w:bottom w:val="nil"/>
              <w:right w:val="nil"/>
            </w:tcBorders>
            <w:noWrap/>
            <w:vAlign w:val="bottom"/>
            <w:hideMark/>
          </w:tcPr>
          <w:p w14:paraId="3EB422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1FA978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43931E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27073A61" w14:textId="77777777" w:rsidTr="009D207E">
        <w:trPr>
          <w:trHeight w:val="255"/>
        </w:trPr>
        <w:tc>
          <w:tcPr>
            <w:tcW w:w="2912" w:type="pct"/>
            <w:gridSpan w:val="2"/>
            <w:tcBorders>
              <w:top w:val="nil"/>
              <w:left w:val="nil"/>
              <w:bottom w:val="nil"/>
              <w:right w:val="nil"/>
            </w:tcBorders>
            <w:noWrap/>
            <w:vAlign w:val="bottom"/>
            <w:hideMark/>
          </w:tcPr>
          <w:p w14:paraId="5F25EA9B"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4CA62F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25.000,00</w:t>
            </w:r>
          </w:p>
        </w:tc>
        <w:tc>
          <w:tcPr>
            <w:tcW w:w="350" w:type="pct"/>
            <w:tcBorders>
              <w:top w:val="nil"/>
              <w:left w:val="nil"/>
              <w:bottom w:val="nil"/>
              <w:right w:val="nil"/>
            </w:tcBorders>
            <w:noWrap/>
            <w:vAlign w:val="bottom"/>
            <w:hideMark/>
          </w:tcPr>
          <w:p w14:paraId="1E7DD58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50" w:type="pct"/>
            <w:tcBorders>
              <w:top w:val="nil"/>
              <w:left w:val="nil"/>
              <w:bottom w:val="nil"/>
              <w:right w:val="nil"/>
            </w:tcBorders>
            <w:noWrap/>
            <w:vAlign w:val="bottom"/>
            <w:hideMark/>
          </w:tcPr>
          <w:p w14:paraId="5C74A1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0165DF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3C33B7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6CDDAEC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B5751E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K100076 Sanacija javnih površina</w:t>
            </w:r>
          </w:p>
        </w:tc>
        <w:tc>
          <w:tcPr>
            <w:tcW w:w="632" w:type="pct"/>
            <w:tcBorders>
              <w:top w:val="nil"/>
              <w:left w:val="nil"/>
              <w:bottom w:val="nil"/>
              <w:right w:val="nil"/>
            </w:tcBorders>
            <w:shd w:val="clear" w:color="000000" w:fill="CCCCFF"/>
            <w:noWrap/>
            <w:vAlign w:val="bottom"/>
            <w:hideMark/>
          </w:tcPr>
          <w:p w14:paraId="3FEF2E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13.475,00</w:t>
            </w:r>
          </w:p>
        </w:tc>
        <w:tc>
          <w:tcPr>
            <w:tcW w:w="350" w:type="pct"/>
            <w:tcBorders>
              <w:top w:val="nil"/>
              <w:left w:val="nil"/>
              <w:bottom w:val="nil"/>
              <w:right w:val="nil"/>
            </w:tcBorders>
            <w:shd w:val="clear" w:color="000000" w:fill="CCCCFF"/>
            <w:noWrap/>
            <w:vAlign w:val="bottom"/>
            <w:hideMark/>
          </w:tcPr>
          <w:p w14:paraId="55DB3ED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11.000,00</w:t>
            </w:r>
          </w:p>
        </w:tc>
        <w:tc>
          <w:tcPr>
            <w:tcW w:w="350" w:type="pct"/>
            <w:tcBorders>
              <w:top w:val="nil"/>
              <w:left w:val="nil"/>
              <w:bottom w:val="nil"/>
              <w:right w:val="nil"/>
            </w:tcBorders>
            <w:shd w:val="clear" w:color="000000" w:fill="CCCCFF"/>
            <w:noWrap/>
            <w:vAlign w:val="bottom"/>
            <w:hideMark/>
          </w:tcPr>
          <w:p w14:paraId="570735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4AAB5FF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2B8D75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19797F0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F86271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89746E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8.975,00</w:t>
            </w:r>
          </w:p>
        </w:tc>
        <w:tc>
          <w:tcPr>
            <w:tcW w:w="350" w:type="pct"/>
            <w:tcBorders>
              <w:top w:val="nil"/>
              <w:left w:val="nil"/>
              <w:bottom w:val="nil"/>
              <w:right w:val="nil"/>
            </w:tcBorders>
            <w:shd w:val="clear" w:color="000000" w:fill="FFFF99"/>
            <w:noWrap/>
            <w:vAlign w:val="bottom"/>
            <w:hideMark/>
          </w:tcPr>
          <w:p w14:paraId="4E87A4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5.225,00</w:t>
            </w:r>
          </w:p>
        </w:tc>
        <w:tc>
          <w:tcPr>
            <w:tcW w:w="350" w:type="pct"/>
            <w:tcBorders>
              <w:top w:val="nil"/>
              <w:left w:val="nil"/>
              <w:bottom w:val="nil"/>
              <w:right w:val="nil"/>
            </w:tcBorders>
            <w:shd w:val="clear" w:color="000000" w:fill="FFFF99"/>
            <w:noWrap/>
            <w:vAlign w:val="bottom"/>
            <w:hideMark/>
          </w:tcPr>
          <w:p w14:paraId="44B8A60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12.225,00</w:t>
            </w:r>
          </w:p>
        </w:tc>
        <w:tc>
          <w:tcPr>
            <w:tcW w:w="378" w:type="pct"/>
            <w:tcBorders>
              <w:top w:val="nil"/>
              <w:left w:val="nil"/>
              <w:bottom w:val="nil"/>
              <w:right w:val="nil"/>
            </w:tcBorders>
            <w:shd w:val="clear" w:color="000000" w:fill="FFFF99"/>
            <w:noWrap/>
            <w:vAlign w:val="bottom"/>
            <w:hideMark/>
          </w:tcPr>
          <w:p w14:paraId="7AC711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12.347,25</w:t>
            </w:r>
          </w:p>
        </w:tc>
        <w:tc>
          <w:tcPr>
            <w:tcW w:w="378" w:type="pct"/>
            <w:tcBorders>
              <w:top w:val="nil"/>
              <w:left w:val="nil"/>
              <w:bottom w:val="nil"/>
              <w:right w:val="nil"/>
            </w:tcBorders>
            <w:shd w:val="clear" w:color="000000" w:fill="FFFF99"/>
            <w:noWrap/>
            <w:vAlign w:val="bottom"/>
            <w:hideMark/>
          </w:tcPr>
          <w:p w14:paraId="41FCC7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12.470,72</w:t>
            </w:r>
          </w:p>
        </w:tc>
      </w:tr>
      <w:tr w:rsidR="005625FA" w:rsidRPr="0058117C" w14:paraId="192F6D57" w14:textId="77777777" w:rsidTr="009D207E">
        <w:trPr>
          <w:trHeight w:val="255"/>
        </w:trPr>
        <w:tc>
          <w:tcPr>
            <w:tcW w:w="2912" w:type="pct"/>
            <w:gridSpan w:val="2"/>
            <w:tcBorders>
              <w:top w:val="nil"/>
              <w:left w:val="nil"/>
              <w:bottom w:val="nil"/>
              <w:right w:val="nil"/>
            </w:tcBorders>
            <w:noWrap/>
            <w:vAlign w:val="bottom"/>
            <w:hideMark/>
          </w:tcPr>
          <w:p w14:paraId="650AD82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C133B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8.975,00</w:t>
            </w:r>
          </w:p>
        </w:tc>
        <w:tc>
          <w:tcPr>
            <w:tcW w:w="350" w:type="pct"/>
            <w:tcBorders>
              <w:top w:val="nil"/>
              <w:left w:val="nil"/>
              <w:bottom w:val="nil"/>
              <w:right w:val="nil"/>
            </w:tcBorders>
            <w:noWrap/>
            <w:vAlign w:val="bottom"/>
            <w:hideMark/>
          </w:tcPr>
          <w:p w14:paraId="38D482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5.225,00</w:t>
            </w:r>
          </w:p>
        </w:tc>
        <w:tc>
          <w:tcPr>
            <w:tcW w:w="350" w:type="pct"/>
            <w:tcBorders>
              <w:top w:val="nil"/>
              <w:left w:val="nil"/>
              <w:bottom w:val="nil"/>
              <w:right w:val="nil"/>
            </w:tcBorders>
            <w:noWrap/>
            <w:vAlign w:val="bottom"/>
            <w:hideMark/>
          </w:tcPr>
          <w:p w14:paraId="4BA525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12.225,00</w:t>
            </w:r>
          </w:p>
        </w:tc>
        <w:tc>
          <w:tcPr>
            <w:tcW w:w="378" w:type="pct"/>
            <w:tcBorders>
              <w:top w:val="nil"/>
              <w:left w:val="nil"/>
              <w:bottom w:val="nil"/>
              <w:right w:val="nil"/>
            </w:tcBorders>
            <w:noWrap/>
            <w:vAlign w:val="bottom"/>
            <w:hideMark/>
          </w:tcPr>
          <w:p w14:paraId="1994AC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12.347,25</w:t>
            </w:r>
          </w:p>
        </w:tc>
        <w:tc>
          <w:tcPr>
            <w:tcW w:w="378" w:type="pct"/>
            <w:tcBorders>
              <w:top w:val="nil"/>
              <w:left w:val="nil"/>
              <w:bottom w:val="nil"/>
              <w:right w:val="nil"/>
            </w:tcBorders>
            <w:noWrap/>
            <w:vAlign w:val="bottom"/>
            <w:hideMark/>
          </w:tcPr>
          <w:p w14:paraId="77A1E7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12.470,72</w:t>
            </w:r>
          </w:p>
        </w:tc>
      </w:tr>
      <w:tr w:rsidR="005625FA" w:rsidRPr="0058117C" w14:paraId="5396A131" w14:textId="77777777" w:rsidTr="009D207E">
        <w:trPr>
          <w:trHeight w:val="255"/>
        </w:trPr>
        <w:tc>
          <w:tcPr>
            <w:tcW w:w="2912" w:type="pct"/>
            <w:gridSpan w:val="2"/>
            <w:tcBorders>
              <w:top w:val="nil"/>
              <w:left w:val="nil"/>
              <w:bottom w:val="nil"/>
              <w:right w:val="nil"/>
            </w:tcBorders>
            <w:noWrap/>
            <w:vAlign w:val="bottom"/>
            <w:hideMark/>
          </w:tcPr>
          <w:p w14:paraId="4B8265F7"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48E99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8.975,00</w:t>
            </w:r>
          </w:p>
        </w:tc>
        <w:tc>
          <w:tcPr>
            <w:tcW w:w="350" w:type="pct"/>
            <w:tcBorders>
              <w:top w:val="nil"/>
              <w:left w:val="nil"/>
              <w:bottom w:val="nil"/>
              <w:right w:val="nil"/>
            </w:tcBorders>
            <w:noWrap/>
            <w:vAlign w:val="bottom"/>
            <w:hideMark/>
          </w:tcPr>
          <w:p w14:paraId="4DB2552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5.225,00</w:t>
            </w:r>
          </w:p>
        </w:tc>
        <w:tc>
          <w:tcPr>
            <w:tcW w:w="350" w:type="pct"/>
            <w:tcBorders>
              <w:top w:val="nil"/>
              <w:left w:val="nil"/>
              <w:bottom w:val="nil"/>
              <w:right w:val="nil"/>
            </w:tcBorders>
            <w:noWrap/>
            <w:vAlign w:val="bottom"/>
            <w:hideMark/>
          </w:tcPr>
          <w:p w14:paraId="4D7ABCF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12.225,00</w:t>
            </w:r>
          </w:p>
        </w:tc>
        <w:tc>
          <w:tcPr>
            <w:tcW w:w="378" w:type="pct"/>
            <w:tcBorders>
              <w:top w:val="nil"/>
              <w:left w:val="nil"/>
              <w:bottom w:val="nil"/>
              <w:right w:val="nil"/>
            </w:tcBorders>
            <w:noWrap/>
            <w:vAlign w:val="bottom"/>
            <w:hideMark/>
          </w:tcPr>
          <w:p w14:paraId="78B163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12.347,25</w:t>
            </w:r>
          </w:p>
        </w:tc>
        <w:tc>
          <w:tcPr>
            <w:tcW w:w="378" w:type="pct"/>
            <w:tcBorders>
              <w:top w:val="nil"/>
              <w:left w:val="nil"/>
              <w:bottom w:val="nil"/>
              <w:right w:val="nil"/>
            </w:tcBorders>
            <w:noWrap/>
            <w:vAlign w:val="bottom"/>
            <w:hideMark/>
          </w:tcPr>
          <w:p w14:paraId="48327A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12.470,72</w:t>
            </w:r>
          </w:p>
        </w:tc>
      </w:tr>
      <w:tr w:rsidR="005625FA" w:rsidRPr="0058117C" w14:paraId="540C8FE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4B2AB9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5.4. Kapitalne pomoći iz županijskog proračuna</w:t>
            </w:r>
          </w:p>
        </w:tc>
        <w:tc>
          <w:tcPr>
            <w:tcW w:w="632" w:type="pct"/>
            <w:tcBorders>
              <w:top w:val="nil"/>
              <w:left w:val="nil"/>
              <w:bottom w:val="nil"/>
              <w:right w:val="nil"/>
            </w:tcBorders>
            <w:shd w:val="clear" w:color="000000" w:fill="FFFF99"/>
            <w:noWrap/>
            <w:vAlign w:val="bottom"/>
            <w:hideMark/>
          </w:tcPr>
          <w:p w14:paraId="656CC0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4.500,00</w:t>
            </w:r>
          </w:p>
        </w:tc>
        <w:tc>
          <w:tcPr>
            <w:tcW w:w="350" w:type="pct"/>
            <w:tcBorders>
              <w:top w:val="nil"/>
              <w:left w:val="nil"/>
              <w:bottom w:val="nil"/>
              <w:right w:val="nil"/>
            </w:tcBorders>
            <w:shd w:val="clear" w:color="000000" w:fill="FFFF99"/>
            <w:noWrap/>
            <w:vAlign w:val="bottom"/>
            <w:hideMark/>
          </w:tcPr>
          <w:p w14:paraId="1823CA2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5.775,00</w:t>
            </w:r>
          </w:p>
        </w:tc>
        <w:tc>
          <w:tcPr>
            <w:tcW w:w="350" w:type="pct"/>
            <w:tcBorders>
              <w:top w:val="nil"/>
              <w:left w:val="nil"/>
              <w:bottom w:val="nil"/>
              <w:right w:val="nil"/>
            </w:tcBorders>
            <w:shd w:val="clear" w:color="000000" w:fill="FFFF99"/>
            <w:noWrap/>
            <w:vAlign w:val="bottom"/>
            <w:hideMark/>
          </w:tcPr>
          <w:p w14:paraId="300DEC7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5.775,00</w:t>
            </w:r>
          </w:p>
        </w:tc>
        <w:tc>
          <w:tcPr>
            <w:tcW w:w="378" w:type="pct"/>
            <w:tcBorders>
              <w:top w:val="nil"/>
              <w:left w:val="nil"/>
              <w:bottom w:val="nil"/>
              <w:right w:val="nil"/>
            </w:tcBorders>
            <w:shd w:val="clear" w:color="000000" w:fill="FFFF99"/>
            <w:noWrap/>
            <w:vAlign w:val="bottom"/>
            <w:hideMark/>
          </w:tcPr>
          <w:p w14:paraId="2136607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5.832,75</w:t>
            </w:r>
          </w:p>
        </w:tc>
        <w:tc>
          <w:tcPr>
            <w:tcW w:w="378" w:type="pct"/>
            <w:tcBorders>
              <w:top w:val="nil"/>
              <w:left w:val="nil"/>
              <w:bottom w:val="nil"/>
              <w:right w:val="nil"/>
            </w:tcBorders>
            <w:shd w:val="clear" w:color="000000" w:fill="FFFF99"/>
            <w:noWrap/>
            <w:vAlign w:val="bottom"/>
            <w:hideMark/>
          </w:tcPr>
          <w:p w14:paraId="3E1F5B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5.891,08</w:t>
            </w:r>
          </w:p>
        </w:tc>
      </w:tr>
      <w:tr w:rsidR="005625FA" w:rsidRPr="0058117C" w14:paraId="460C079D" w14:textId="77777777" w:rsidTr="009D207E">
        <w:trPr>
          <w:trHeight w:val="255"/>
        </w:trPr>
        <w:tc>
          <w:tcPr>
            <w:tcW w:w="2912" w:type="pct"/>
            <w:gridSpan w:val="2"/>
            <w:tcBorders>
              <w:top w:val="nil"/>
              <w:left w:val="nil"/>
              <w:bottom w:val="nil"/>
              <w:right w:val="nil"/>
            </w:tcBorders>
            <w:noWrap/>
            <w:vAlign w:val="bottom"/>
            <w:hideMark/>
          </w:tcPr>
          <w:p w14:paraId="00FA6B0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1E82BD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4.500,00</w:t>
            </w:r>
          </w:p>
        </w:tc>
        <w:tc>
          <w:tcPr>
            <w:tcW w:w="350" w:type="pct"/>
            <w:tcBorders>
              <w:top w:val="nil"/>
              <w:left w:val="nil"/>
              <w:bottom w:val="nil"/>
              <w:right w:val="nil"/>
            </w:tcBorders>
            <w:noWrap/>
            <w:vAlign w:val="bottom"/>
            <w:hideMark/>
          </w:tcPr>
          <w:p w14:paraId="62E73B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5.775,00</w:t>
            </w:r>
          </w:p>
        </w:tc>
        <w:tc>
          <w:tcPr>
            <w:tcW w:w="350" w:type="pct"/>
            <w:tcBorders>
              <w:top w:val="nil"/>
              <w:left w:val="nil"/>
              <w:bottom w:val="nil"/>
              <w:right w:val="nil"/>
            </w:tcBorders>
            <w:noWrap/>
            <w:vAlign w:val="bottom"/>
            <w:hideMark/>
          </w:tcPr>
          <w:p w14:paraId="5BD9625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5.775,00</w:t>
            </w:r>
          </w:p>
        </w:tc>
        <w:tc>
          <w:tcPr>
            <w:tcW w:w="378" w:type="pct"/>
            <w:tcBorders>
              <w:top w:val="nil"/>
              <w:left w:val="nil"/>
              <w:bottom w:val="nil"/>
              <w:right w:val="nil"/>
            </w:tcBorders>
            <w:noWrap/>
            <w:vAlign w:val="bottom"/>
            <w:hideMark/>
          </w:tcPr>
          <w:p w14:paraId="3D9EF3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5.832,75</w:t>
            </w:r>
          </w:p>
        </w:tc>
        <w:tc>
          <w:tcPr>
            <w:tcW w:w="378" w:type="pct"/>
            <w:tcBorders>
              <w:top w:val="nil"/>
              <w:left w:val="nil"/>
              <w:bottom w:val="nil"/>
              <w:right w:val="nil"/>
            </w:tcBorders>
            <w:noWrap/>
            <w:vAlign w:val="bottom"/>
            <w:hideMark/>
          </w:tcPr>
          <w:p w14:paraId="15E324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5.891,08</w:t>
            </w:r>
          </w:p>
        </w:tc>
      </w:tr>
      <w:tr w:rsidR="005625FA" w:rsidRPr="0058117C" w14:paraId="4B87647D" w14:textId="77777777" w:rsidTr="009D207E">
        <w:trPr>
          <w:trHeight w:val="255"/>
        </w:trPr>
        <w:tc>
          <w:tcPr>
            <w:tcW w:w="2912" w:type="pct"/>
            <w:gridSpan w:val="2"/>
            <w:tcBorders>
              <w:top w:val="nil"/>
              <w:left w:val="nil"/>
              <w:bottom w:val="nil"/>
              <w:right w:val="nil"/>
            </w:tcBorders>
            <w:noWrap/>
            <w:vAlign w:val="bottom"/>
            <w:hideMark/>
          </w:tcPr>
          <w:p w14:paraId="568CED5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77B3F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4.500,00</w:t>
            </w:r>
          </w:p>
        </w:tc>
        <w:tc>
          <w:tcPr>
            <w:tcW w:w="350" w:type="pct"/>
            <w:tcBorders>
              <w:top w:val="nil"/>
              <w:left w:val="nil"/>
              <w:bottom w:val="nil"/>
              <w:right w:val="nil"/>
            </w:tcBorders>
            <w:noWrap/>
            <w:vAlign w:val="bottom"/>
            <w:hideMark/>
          </w:tcPr>
          <w:p w14:paraId="4E3E65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5.775,00</w:t>
            </w:r>
          </w:p>
        </w:tc>
        <w:tc>
          <w:tcPr>
            <w:tcW w:w="350" w:type="pct"/>
            <w:tcBorders>
              <w:top w:val="nil"/>
              <w:left w:val="nil"/>
              <w:bottom w:val="nil"/>
              <w:right w:val="nil"/>
            </w:tcBorders>
            <w:noWrap/>
            <w:vAlign w:val="bottom"/>
            <w:hideMark/>
          </w:tcPr>
          <w:p w14:paraId="4ACB1B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5.775,00</w:t>
            </w:r>
          </w:p>
        </w:tc>
        <w:tc>
          <w:tcPr>
            <w:tcW w:w="378" w:type="pct"/>
            <w:tcBorders>
              <w:top w:val="nil"/>
              <w:left w:val="nil"/>
              <w:bottom w:val="nil"/>
              <w:right w:val="nil"/>
            </w:tcBorders>
            <w:noWrap/>
            <w:vAlign w:val="bottom"/>
            <w:hideMark/>
          </w:tcPr>
          <w:p w14:paraId="6CDBB3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5.832,75</w:t>
            </w:r>
          </w:p>
        </w:tc>
        <w:tc>
          <w:tcPr>
            <w:tcW w:w="378" w:type="pct"/>
            <w:tcBorders>
              <w:top w:val="nil"/>
              <w:left w:val="nil"/>
              <w:bottom w:val="nil"/>
              <w:right w:val="nil"/>
            </w:tcBorders>
            <w:noWrap/>
            <w:vAlign w:val="bottom"/>
            <w:hideMark/>
          </w:tcPr>
          <w:p w14:paraId="438E77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5.891,08</w:t>
            </w:r>
          </w:p>
        </w:tc>
      </w:tr>
      <w:tr w:rsidR="005625FA" w:rsidRPr="0058117C" w14:paraId="7D58F9D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426E07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Kapitalni projekt K100078 Nabava komunalne opreme - pres kontejner za plastiku </w:t>
            </w:r>
          </w:p>
        </w:tc>
        <w:tc>
          <w:tcPr>
            <w:tcW w:w="632" w:type="pct"/>
            <w:tcBorders>
              <w:top w:val="nil"/>
              <w:left w:val="nil"/>
              <w:bottom w:val="nil"/>
              <w:right w:val="nil"/>
            </w:tcBorders>
            <w:shd w:val="clear" w:color="000000" w:fill="CCCCFF"/>
            <w:noWrap/>
            <w:vAlign w:val="bottom"/>
            <w:hideMark/>
          </w:tcPr>
          <w:p w14:paraId="027EBD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18.625,00</w:t>
            </w:r>
          </w:p>
        </w:tc>
        <w:tc>
          <w:tcPr>
            <w:tcW w:w="350" w:type="pct"/>
            <w:tcBorders>
              <w:top w:val="nil"/>
              <w:left w:val="nil"/>
              <w:bottom w:val="nil"/>
              <w:right w:val="nil"/>
            </w:tcBorders>
            <w:shd w:val="clear" w:color="000000" w:fill="CCCCFF"/>
            <w:noWrap/>
            <w:vAlign w:val="bottom"/>
            <w:hideMark/>
          </w:tcPr>
          <w:p w14:paraId="53278A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F09222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0C6F24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EE2C98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CBD046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97635E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26FEB5C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18.625,00</w:t>
            </w:r>
          </w:p>
        </w:tc>
        <w:tc>
          <w:tcPr>
            <w:tcW w:w="350" w:type="pct"/>
            <w:tcBorders>
              <w:top w:val="nil"/>
              <w:left w:val="nil"/>
              <w:bottom w:val="nil"/>
              <w:right w:val="nil"/>
            </w:tcBorders>
            <w:shd w:val="clear" w:color="000000" w:fill="FFFF99"/>
            <w:noWrap/>
            <w:vAlign w:val="bottom"/>
            <w:hideMark/>
          </w:tcPr>
          <w:p w14:paraId="148FC1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9F84B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577DF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2BD8C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5BF0FB2" w14:textId="77777777" w:rsidTr="009D207E">
        <w:trPr>
          <w:trHeight w:val="255"/>
        </w:trPr>
        <w:tc>
          <w:tcPr>
            <w:tcW w:w="2912" w:type="pct"/>
            <w:gridSpan w:val="2"/>
            <w:tcBorders>
              <w:top w:val="nil"/>
              <w:left w:val="nil"/>
              <w:bottom w:val="nil"/>
              <w:right w:val="nil"/>
            </w:tcBorders>
            <w:noWrap/>
            <w:vAlign w:val="bottom"/>
            <w:hideMark/>
          </w:tcPr>
          <w:p w14:paraId="4A5F8CE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EAC98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18.625,00</w:t>
            </w:r>
          </w:p>
        </w:tc>
        <w:tc>
          <w:tcPr>
            <w:tcW w:w="350" w:type="pct"/>
            <w:tcBorders>
              <w:top w:val="nil"/>
              <w:left w:val="nil"/>
              <w:bottom w:val="nil"/>
              <w:right w:val="nil"/>
            </w:tcBorders>
            <w:noWrap/>
            <w:vAlign w:val="bottom"/>
            <w:hideMark/>
          </w:tcPr>
          <w:p w14:paraId="4E5B0E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6509F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E0D93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9CFD8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A6FE826" w14:textId="77777777" w:rsidTr="009D207E">
        <w:trPr>
          <w:trHeight w:val="255"/>
        </w:trPr>
        <w:tc>
          <w:tcPr>
            <w:tcW w:w="2912" w:type="pct"/>
            <w:gridSpan w:val="2"/>
            <w:tcBorders>
              <w:top w:val="nil"/>
              <w:left w:val="nil"/>
              <w:bottom w:val="nil"/>
              <w:right w:val="nil"/>
            </w:tcBorders>
            <w:noWrap/>
            <w:vAlign w:val="bottom"/>
            <w:hideMark/>
          </w:tcPr>
          <w:p w14:paraId="5DC9D3B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2CCDC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18.625,00</w:t>
            </w:r>
          </w:p>
        </w:tc>
        <w:tc>
          <w:tcPr>
            <w:tcW w:w="350" w:type="pct"/>
            <w:tcBorders>
              <w:top w:val="nil"/>
              <w:left w:val="nil"/>
              <w:bottom w:val="nil"/>
              <w:right w:val="nil"/>
            </w:tcBorders>
            <w:noWrap/>
            <w:vAlign w:val="bottom"/>
            <w:hideMark/>
          </w:tcPr>
          <w:p w14:paraId="283C37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920FC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193E6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1ECF4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98C0E3D"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229C27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K100079 Sanacija nerazvrstanih cesta nakon prirodne nepogode</w:t>
            </w:r>
          </w:p>
        </w:tc>
        <w:tc>
          <w:tcPr>
            <w:tcW w:w="632" w:type="pct"/>
            <w:tcBorders>
              <w:top w:val="nil"/>
              <w:left w:val="nil"/>
              <w:bottom w:val="nil"/>
              <w:right w:val="nil"/>
            </w:tcBorders>
            <w:shd w:val="clear" w:color="000000" w:fill="CCCCFF"/>
            <w:noWrap/>
            <w:vAlign w:val="bottom"/>
            <w:hideMark/>
          </w:tcPr>
          <w:p w14:paraId="1716F0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CCCCFF"/>
            <w:noWrap/>
            <w:vAlign w:val="bottom"/>
            <w:hideMark/>
          </w:tcPr>
          <w:p w14:paraId="660AD1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488.900,00</w:t>
            </w:r>
          </w:p>
        </w:tc>
        <w:tc>
          <w:tcPr>
            <w:tcW w:w="350" w:type="pct"/>
            <w:tcBorders>
              <w:top w:val="nil"/>
              <w:left w:val="nil"/>
              <w:bottom w:val="nil"/>
              <w:right w:val="nil"/>
            </w:tcBorders>
            <w:shd w:val="clear" w:color="000000" w:fill="CCCCFF"/>
            <w:noWrap/>
            <w:vAlign w:val="bottom"/>
            <w:hideMark/>
          </w:tcPr>
          <w:p w14:paraId="48129E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125.000,00</w:t>
            </w:r>
          </w:p>
        </w:tc>
        <w:tc>
          <w:tcPr>
            <w:tcW w:w="378" w:type="pct"/>
            <w:tcBorders>
              <w:top w:val="nil"/>
              <w:left w:val="nil"/>
              <w:bottom w:val="nil"/>
              <w:right w:val="nil"/>
            </w:tcBorders>
            <w:shd w:val="clear" w:color="000000" w:fill="CCCCFF"/>
            <w:noWrap/>
            <w:vAlign w:val="bottom"/>
            <w:hideMark/>
          </w:tcPr>
          <w:p w14:paraId="0D534C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126.250,00</w:t>
            </w:r>
          </w:p>
        </w:tc>
        <w:tc>
          <w:tcPr>
            <w:tcW w:w="378" w:type="pct"/>
            <w:tcBorders>
              <w:top w:val="nil"/>
              <w:left w:val="nil"/>
              <w:bottom w:val="nil"/>
              <w:right w:val="nil"/>
            </w:tcBorders>
            <w:shd w:val="clear" w:color="000000" w:fill="CCCCFF"/>
            <w:noWrap/>
            <w:vAlign w:val="bottom"/>
            <w:hideMark/>
          </w:tcPr>
          <w:p w14:paraId="4F9F33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127.512,50</w:t>
            </w:r>
          </w:p>
        </w:tc>
      </w:tr>
      <w:tr w:rsidR="005625FA" w:rsidRPr="0058117C" w14:paraId="64F302C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D0B0BD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2BD1C3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FFFF99"/>
            <w:noWrap/>
            <w:vAlign w:val="bottom"/>
            <w:hideMark/>
          </w:tcPr>
          <w:p w14:paraId="29502A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038959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473659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0B0F4C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565ADDAB" w14:textId="77777777" w:rsidTr="009D207E">
        <w:trPr>
          <w:trHeight w:val="255"/>
        </w:trPr>
        <w:tc>
          <w:tcPr>
            <w:tcW w:w="2912" w:type="pct"/>
            <w:gridSpan w:val="2"/>
            <w:tcBorders>
              <w:top w:val="nil"/>
              <w:left w:val="nil"/>
              <w:bottom w:val="nil"/>
              <w:right w:val="nil"/>
            </w:tcBorders>
            <w:noWrap/>
            <w:vAlign w:val="bottom"/>
            <w:hideMark/>
          </w:tcPr>
          <w:p w14:paraId="59BE73B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A6940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32E0B5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1AA7F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4DB63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F979C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DC14AF2" w14:textId="77777777" w:rsidTr="009D207E">
        <w:trPr>
          <w:trHeight w:val="255"/>
        </w:trPr>
        <w:tc>
          <w:tcPr>
            <w:tcW w:w="2912" w:type="pct"/>
            <w:gridSpan w:val="2"/>
            <w:tcBorders>
              <w:top w:val="nil"/>
              <w:left w:val="nil"/>
              <w:bottom w:val="nil"/>
              <w:right w:val="nil"/>
            </w:tcBorders>
            <w:noWrap/>
            <w:vAlign w:val="bottom"/>
            <w:hideMark/>
          </w:tcPr>
          <w:p w14:paraId="76F6D1C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5DB4F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7983245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71742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263E6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D9023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E9F8A38" w14:textId="77777777" w:rsidTr="009D207E">
        <w:trPr>
          <w:trHeight w:val="255"/>
        </w:trPr>
        <w:tc>
          <w:tcPr>
            <w:tcW w:w="2912" w:type="pct"/>
            <w:gridSpan w:val="2"/>
            <w:tcBorders>
              <w:top w:val="nil"/>
              <w:left w:val="nil"/>
              <w:bottom w:val="nil"/>
              <w:right w:val="nil"/>
            </w:tcBorders>
            <w:noWrap/>
            <w:vAlign w:val="bottom"/>
            <w:hideMark/>
          </w:tcPr>
          <w:p w14:paraId="3B64FBE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C21C7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6EABF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16D408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5F44DA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6F7D22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DA8B395" w14:textId="77777777" w:rsidTr="009D207E">
        <w:trPr>
          <w:trHeight w:val="255"/>
        </w:trPr>
        <w:tc>
          <w:tcPr>
            <w:tcW w:w="2912" w:type="pct"/>
            <w:gridSpan w:val="2"/>
            <w:tcBorders>
              <w:top w:val="nil"/>
              <w:left w:val="nil"/>
              <w:bottom w:val="nil"/>
              <w:right w:val="nil"/>
            </w:tcBorders>
            <w:noWrap/>
            <w:vAlign w:val="bottom"/>
            <w:hideMark/>
          </w:tcPr>
          <w:p w14:paraId="3986444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45 Rashodi za dodatna ulaganja na nefinancijskoj imovini</w:t>
            </w:r>
          </w:p>
        </w:tc>
        <w:tc>
          <w:tcPr>
            <w:tcW w:w="632" w:type="pct"/>
            <w:tcBorders>
              <w:top w:val="nil"/>
              <w:left w:val="nil"/>
              <w:bottom w:val="nil"/>
              <w:right w:val="nil"/>
            </w:tcBorders>
            <w:noWrap/>
            <w:vAlign w:val="bottom"/>
            <w:hideMark/>
          </w:tcPr>
          <w:p w14:paraId="6EF76C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517E5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20CA49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0B65A8A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5604B5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68905E0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BFE223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7F74401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9CBD2E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468.900,00</w:t>
            </w:r>
          </w:p>
        </w:tc>
        <w:tc>
          <w:tcPr>
            <w:tcW w:w="350" w:type="pct"/>
            <w:tcBorders>
              <w:top w:val="nil"/>
              <w:left w:val="nil"/>
              <w:bottom w:val="nil"/>
              <w:right w:val="nil"/>
            </w:tcBorders>
            <w:shd w:val="clear" w:color="000000" w:fill="FFFF99"/>
            <w:noWrap/>
            <w:vAlign w:val="bottom"/>
            <w:hideMark/>
          </w:tcPr>
          <w:p w14:paraId="0B67B1D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105.000,00</w:t>
            </w:r>
          </w:p>
        </w:tc>
        <w:tc>
          <w:tcPr>
            <w:tcW w:w="378" w:type="pct"/>
            <w:tcBorders>
              <w:top w:val="nil"/>
              <w:left w:val="nil"/>
              <w:bottom w:val="nil"/>
              <w:right w:val="nil"/>
            </w:tcBorders>
            <w:shd w:val="clear" w:color="000000" w:fill="FFFF99"/>
            <w:noWrap/>
            <w:vAlign w:val="bottom"/>
            <w:hideMark/>
          </w:tcPr>
          <w:p w14:paraId="241DE2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106.050,00</w:t>
            </w:r>
          </w:p>
        </w:tc>
        <w:tc>
          <w:tcPr>
            <w:tcW w:w="378" w:type="pct"/>
            <w:tcBorders>
              <w:top w:val="nil"/>
              <w:left w:val="nil"/>
              <w:bottom w:val="nil"/>
              <w:right w:val="nil"/>
            </w:tcBorders>
            <w:shd w:val="clear" w:color="000000" w:fill="FFFF99"/>
            <w:noWrap/>
            <w:vAlign w:val="bottom"/>
            <w:hideMark/>
          </w:tcPr>
          <w:p w14:paraId="299231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107.110,50</w:t>
            </w:r>
          </w:p>
        </w:tc>
      </w:tr>
      <w:tr w:rsidR="005625FA" w:rsidRPr="0058117C" w14:paraId="5D1C9B2D" w14:textId="77777777" w:rsidTr="009D207E">
        <w:trPr>
          <w:trHeight w:val="255"/>
        </w:trPr>
        <w:tc>
          <w:tcPr>
            <w:tcW w:w="2912" w:type="pct"/>
            <w:gridSpan w:val="2"/>
            <w:tcBorders>
              <w:top w:val="nil"/>
              <w:left w:val="nil"/>
              <w:bottom w:val="nil"/>
              <w:right w:val="nil"/>
            </w:tcBorders>
            <w:noWrap/>
            <w:vAlign w:val="bottom"/>
            <w:hideMark/>
          </w:tcPr>
          <w:p w14:paraId="0575065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75812D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7C883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468.900,00</w:t>
            </w:r>
          </w:p>
        </w:tc>
        <w:tc>
          <w:tcPr>
            <w:tcW w:w="350" w:type="pct"/>
            <w:tcBorders>
              <w:top w:val="nil"/>
              <w:left w:val="nil"/>
              <w:bottom w:val="nil"/>
              <w:right w:val="nil"/>
            </w:tcBorders>
            <w:noWrap/>
            <w:vAlign w:val="bottom"/>
            <w:hideMark/>
          </w:tcPr>
          <w:p w14:paraId="62592E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105.000,00</w:t>
            </w:r>
          </w:p>
        </w:tc>
        <w:tc>
          <w:tcPr>
            <w:tcW w:w="378" w:type="pct"/>
            <w:tcBorders>
              <w:top w:val="nil"/>
              <w:left w:val="nil"/>
              <w:bottom w:val="nil"/>
              <w:right w:val="nil"/>
            </w:tcBorders>
            <w:noWrap/>
            <w:vAlign w:val="bottom"/>
            <w:hideMark/>
          </w:tcPr>
          <w:p w14:paraId="12473F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106.050,00</w:t>
            </w:r>
          </w:p>
        </w:tc>
        <w:tc>
          <w:tcPr>
            <w:tcW w:w="378" w:type="pct"/>
            <w:tcBorders>
              <w:top w:val="nil"/>
              <w:left w:val="nil"/>
              <w:bottom w:val="nil"/>
              <w:right w:val="nil"/>
            </w:tcBorders>
            <w:noWrap/>
            <w:vAlign w:val="bottom"/>
            <w:hideMark/>
          </w:tcPr>
          <w:p w14:paraId="52608D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107.110,50</w:t>
            </w:r>
          </w:p>
        </w:tc>
      </w:tr>
      <w:tr w:rsidR="005625FA" w:rsidRPr="0058117C" w14:paraId="78FD75DB" w14:textId="77777777" w:rsidTr="009D207E">
        <w:trPr>
          <w:trHeight w:val="255"/>
        </w:trPr>
        <w:tc>
          <w:tcPr>
            <w:tcW w:w="2912" w:type="pct"/>
            <w:gridSpan w:val="2"/>
            <w:tcBorders>
              <w:top w:val="nil"/>
              <w:left w:val="nil"/>
              <w:bottom w:val="nil"/>
              <w:right w:val="nil"/>
            </w:tcBorders>
            <w:noWrap/>
            <w:vAlign w:val="bottom"/>
            <w:hideMark/>
          </w:tcPr>
          <w:p w14:paraId="2D79FE7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C24E5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E9425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468.900,00</w:t>
            </w:r>
          </w:p>
        </w:tc>
        <w:tc>
          <w:tcPr>
            <w:tcW w:w="350" w:type="pct"/>
            <w:tcBorders>
              <w:top w:val="nil"/>
              <w:left w:val="nil"/>
              <w:bottom w:val="nil"/>
              <w:right w:val="nil"/>
            </w:tcBorders>
            <w:noWrap/>
            <w:vAlign w:val="bottom"/>
            <w:hideMark/>
          </w:tcPr>
          <w:p w14:paraId="4471AE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105.000,00</w:t>
            </w:r>
          </w:p>
        </w:tc>
        <w:tc>
          <w:tcPr>
            <w:tcW w:w="378" w:type="pct"/>
            <w:tcBorders>
              <w:top w:val="nil"/>
              <w:left w:val="nil"/>
              <w:bottom w:val="nil"/>
              <w:right w:val="nil"/>
            </w:tcBorders>
            <w:noWrap/>
            <w:vAlign w:val="bottom"/>
            <w:hideMark/>
          </w:tcPr>
          <w:p w14:paraId="584400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106.050,00</w:t>
            </w:r>
          </w:p>
        </w:tc>
        <w:tc>
          <w:tcPr>
            <w:tcW w:w="378" w:type="pct"/>
            <w:tcBorders>
              <w:top w:val="nil"/>
              <w:left w:val="nil"/>
              <w:bottom w:val="nil"/>
              <w:right w:val="nil"/>
            </w:tcBorders>
            <w:noWrap/>
            <w:vAlign w:val="bottom"/>
            <w:hideMark/>
          </w:tcPr>
          <w:p w14:paraId="43DC64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107.110,50</w:t>
            </w:r>
          </w:p>
        </w:tc>
      </w:tr>
      <w:tr w:rsidR="005625FA" w:rsidRPr="0058117C" w14:paraId="5034576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E9F57A2"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K100080 Izrada elaborata ucrtavanja nerazvrstanih cesta</w:t>
            </w:r>
          </w:p>
        </w:tc>
        <w:tc>
          <w:tcPr>
            <w:tcW w:w="632" w:type="pct"/>
            <w:tcBorders>
              <w:top w:val="nil"/>
              <w:left w:val="nil"/>
              <w:bottom w:val="nil"/>
              <w:right w:val="nil"/>
            </w:tcBorders>
            <w:shd w:val="clear" w:color="000000" w:fill="CCCCFF"/>
            <w:noWrap/>
            <w:vAlign w:val="bottom"/>
            <w:hideMark/>
          </w:tcPr>
          <w:p w14:paraId="31F1AC1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1F6461E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CCCCFF"/>
            <w:noWrap/>
            <w:vAlign w:val="bottom"/>
            <w:hideMark/>
          </w:tcPr>
          <w:p w14:paraId="690B8E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7B6A03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2D23C4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15BA717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309EC4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2EBA1B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4C9C10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FFFF99"/>
            <w:noWrap/>
            <w:vAlign w:val="bottom"/>
            <w:hideMark/>
          </w:tcPr>
          <w:p w14:paraId="3AFDDD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382AB35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592FB1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462B72F3" w14:textId="77777777" w:rsidTr="009D207E">
        <w:trPr>
          <w:trHeight w:val="255"/>
        </w:trPr>
        <w:tc>
          <w:tcPr>
            <w:tcW w:w="2912" w:type="pct"/>
            <w:gridSpan w:val="2"/>
            <w:tcBorders>
              <w:top w:val="nil"/>
              <w:left w:val="nil"/>
              <w:bottom w:val="nil"/>
              <w:right w:val="nil"/>
            </w:tcBorders>
            <w:noWrap/>
            <w:vAlign w:val="bottom"/>
            <w:hideMark/>
          </w:tcPr>
          <w:p w14:paraId="2C9FD1E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A434A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290DF3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1ACF22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177CE7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2DD457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64A180A7" w14:textId="77777777" w:rsidTr="009D207E">
        <w:trPr>
          <w:trHeight w:val="255"/>
        </w:trPr>
        <w:tc>
          <w:tcPr>
            <w:tcW w:w="2912" w:type="pct"/>
            <w:gridSpan w:val="2"/>
            <w:tcBorders>
              <w:top w:val="nil"/>
              <w:left w:val="nil"/>
              <w:bottom w:val="nil"/>
              <w:right w:val="nil"/>
            </w:tcBorders>
            <w:noWrap/>
            <w:vAlign w:val="bottom"/>
            <w:hideMark/>
          </w:tcPr>
          <w:p w14:paraId="0BE5B98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lastRenderedPageBreak/>
              <w:t>42 Rashodi za nabavu proizvedene dugotrajne imovine</w:t>
            </w:r>
          </w:p>
        </w:tc>
        <w:tc>
          <w:tcPr>
            <w:tcW w:w="632" w:type="pct"/>
            <w:tcBorders>
              <w:top w:val="nil"/>
              <w:left w:val="nil"/>
              <w:bottom w:val="nil"/>
              <w:right w:val="nil"/>
            </w:tcBorders>
            <w:noWrap/>
            <w:vAlign w:val="bottom"/>
            <w:hideMark/>
          </w:tcPr>
          <w:p w14:paraId="070A72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6E747C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61BAB1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522567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7FF7E8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76469CA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2D1644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Kapitalni projekt K100081 Elaborat za procjenu količine mineralnih sirovina </w:t>
            </w:r>
          </w:p>
        </w:tc>
        <w:tc>
          <w:tcPr>
            <w:tcW w:w="632" w:type="pct"/>
            <w:tcBorders>
              <w:top w:val="nil"/>
              <w:left w:val="nil"/>
              <w:bottom w:val="nil"/>
              <w:right w:val="nil"/>
            </w:tcBorders>
            <w:shd w:val="clear" w:color="000000" w:fill="CCCCFF"/>
            <w:noWrap/>
            <w:vAlign w:val="bottom"/>
            <w:hideMark/>
          </w:tcPr>
          <w:p w14:paraId="55FFE6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537FB7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50" w:type="pct"/>
            <w:tcBorders>
              <w:top w:val="nil"/>
              <w:left w:val="nil"/>
              <w:bottom w:val="nil"/>
              <w:right w:val="nil"/>
            </w:tcBorders>
            <w:shd w:val="clear" w:color="000000" w:fill="CCCCFF"/>
            <w:noWrap/>
            <w:vAlign w:val="bottom"/>
            <w:hideMark/>
          </w:tcPr>
          <w:p w14:paraId="5FB758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CCCCFF"/>
            <w:noWrap/>
            <w:vAlign w:val="bottom"/>
            <w:hideMark/>
          </w:tcPr>
          <w:p w14:paraId="17C277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CCCCFF"/>
            <w:noWrap/>
            <w:vAlign w:val="bottom"/>
            <w:hideMark/>
          </w:tcPr>
          <w:p w14:paraId="1A66D6A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2B5676F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DF4FC3A"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4.1. </w:t>
            </w:r>
            <w:proofErr w:type="spellStart"/>
            <w:r w:rsidRPr="0058117C">
              <w:rPr>
                <w:rFonts w:ascii="Arial" w:hAnsi="Arial" w:cs="Arial"/>
                <w:b/>
                <w:bCs/>
                <w:color w:val="000000"/>
                <w:sz w:val="14"/>
                <w:szCs w:val="14"/>
                <w:lang w:val="en-US" w:eastAsia="en-US"/>
              </w:rPr>
              <w:t>Komunalni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doprinos</w:t>
            </w:r>
            <w:proofErr w:type="spellEnd"/>
          </w:p>
        </w:tc>
        <w:tc>
          <w:tcPr>
            <w:tcW w:w="632" w:type="pct"/>
            <w:tcBorders>
              <w:top w:val="nil"/>
              <w:left w:val="nil"/>
              <w:bottom w:val="nil"/>
              <w:right w:val="nil"/>
            </w:tcBorders>
            <w:shd w:val="clear" w:color="000000" w:fill="FFFF99"/>
            <w:noWrap/>
            <w:vAlign w:val="bottom"/>
            <w:hideMark/>
          </w:tcPr>
          <w:p w14:paraId="0A7D08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9B153A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50" w:type="pct"/>
            <w:tcBorders>
              <w:top w:val="nil"/>
              <w:left w:val="nil"/>
              <w:bottom w:val="nil"/>
              <w:right w:val="nil"/>
            </w:tcBorders>
            <w:shd w:val="clear" w:color="000000" w:fill="FFFF99"/>
            <w:noWrap/>
            <w:vAlign w:val="bottom"/>
            <w:hideMark/>
          </w:tcPr>
          <w:p w14:paraId="22E37C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FFFF99"/>
            <w:noWrap/>
            <w:vAlign w:val="bottom"/>
            <w:hideMark/>
          </w:tcPr>
          <w:p w14:paraId="0C224E7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FFFF99"/>
            <w:noWrap/>
            <w:vAlign w:val="bottom"/>
            <w:hideMark/>
          </w:tcPr>
          <w:p w14:paraId="1B29BD7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456D4133" w14:textId="77777777" w:rsidTr="009D207E">
        <w:trPr>
          <w:trHeight w:val="255"/>
        </w:trPr>
        <w:tc>
          <w:tcPr>
            <w:tcW w:w="2912" w:type="pct"/>
            <w:gridSpan w:val="2"/>
            <w:tcBorders>
              <w:top w:val="nil"/>
              <w:left w:val="nil"/>
              <w:bottom w:val="nil"/>
              <w:right w:val="nil"/>
            </w:tcBorders>
            <w:noWrap/>
            <w:vAlign w:val="bottom"/>
            <w:hideMark/>
          </w:tcPr>
          <w:p w14:paraId="2F1DC6E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46567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15217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50" w:type="pct"/>
            <w:tcBorders>
              <w:top w:val="nil"/>
              <w:left w:val="nil"/>
              <w:bottom w:val="nil"/>
              <w:right w:val="nil"/>
            </w:tcBorders>
            <w:noWrap/>
            <w:vAlign w:val="bottom"/>
            <w:hideMark/>
          </w:tcPr>
          <w:p w14:paraId="255C0F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57C863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3D8F81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0DD637A5" w14:textId="77777777" w:rsidTr="009D207E">
        <w:trPr>
          <w:trHeight w:val="255"/>
        </w:trPr>
        <w:tc>
          <w:tcPr>
            <w:tcW w:w="2912" w:type="pct"/>
            <w:gridSpan w:val="2"/>
            <w:tcBorders>
              <w:top w:val="nil"/>
              <w:left w:val="nil"/>
              <w:bottom w:val="nil"/>
              <w:right w:val="nil"/>
            </w:tcBorders>
            <w:noWrap/>
            <w:vAlign w:val="bottom"/>
            <w:hideMark/>
          </w:tcPr>
          <w:p w14:paraId="0B6B2C74"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99519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7F9BE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50" w:type="pct"/>
            <w:tcBorders>
              <w:top w:val="nil"/>
              <w:left w:val="nil"/>
              <w:bottom w:val="nil"/>
              <w:right w:val="nil"/>
            </w:tcBorders>
            <w:noWrap/>
            <w:vAlign w:val="bottom"/>
            <w:hideMark/>
          </w:tcPr>
          <w:p w14:paraId="2317A2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5CC848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0A94E9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6087A6A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E21709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Kapitalni projekt K100082 Sanacija i uređenje ličkih cesta </w:t>
            </w:r>
          </w:p>
        </w:tc>
        <w:tc>
          <w:tcPr>
            <w:tcW w:w="632" w:type="pct"/>
            <w:tcBorders>
              <w:top w:val="nil"/>
              <w:left w:val="nil"/>
              <w:bottom w:val="nil"/>
              <w:right w:val="nil"/>
            </w:tcBorders>
            <w:shd w:val="clear" w:color="000000" w:fill="CCCCFF"/>
            <w:noWrap/>
            <w:vAlign w:val="bottom"/>
            <w:hideMark/>
          </w:tcPr>
          <w:p w14:paraId="13E8F4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6AF69E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1219E3A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640.000,00</w:t>
            </w:r>
          </w:p>
        </w:tc>
        <w:tc>
          <w:tcPr>
            <w:tcW w:w="378" w:type="pct"/>
            <w:tcBorders>
              <w:top w:val="nil"/>
              <w:left w:val="nil"/>
              <w:bottom w:val="nil"/>
              <w:right w:val="nil"/>
            </w:tcBorders>
            <w:shd w:val="clear" w:color="000000" w:fill="CCCCFF"/>
            <w:noWrap/>
            <w:vAlign w:val="bottom"/>
            <w:hideMark/>
          </w:tcPr>
          <w:p w14:paraId="063FB8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646.400,00</w:t>
            </w:r>
          </w:p>
        </w:tc>
        <w:tc>
          <w:tcPr>
            <w:tcW w:w="378" w:type="pct"/>
            <w:tcBorders>
              <w:top w:val="nil"/>
              <w:left w:val="nil"/>
              <w:bottom w:val="nil"/>
              <w:right w:val="nil"/>
            </w:tcBorders>
            <w:shd w:val="clear" w:color="000000" w:fill="CCCCFF"/>
            <w:noWrap/>
            <w:vAlign w:val="bottom"/>
            <w:hideMark/>
          </w:tcPr>
          <w:p w14:paraId="558EC0C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652.864,00</w:t>
            </w:r>
          </w:p>
        </w:tc>
      </w:tr>
      <w:tr w:rsidR="005625FA" w:rsidRPr="0058117C" w14:paraId="2663356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F12471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B3EFE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AB91B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A5FFB7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4F4031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6CC03FF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3A62EB03" w14:textId="77777777" w:rsidTr="009D207E">
        <w:trPr>
          <w:trHeight w:val="255"/>
        </w:trPr>
        <w:tc>
          <w:tcPr>
            <w:tcW w:w="2912" w:type="pct"/>
            <w:gridSpan w:val="2"/>
            <w:tcBorders>
              <w:top w:val="nil"/>
              <w:left w:val="nil"/>
              <w:bottom w:val="nil"/>
              <w:right w:val="nil"/>
            </w:tcBorders>
            <w:noWrap/>
            <w:vAlign w:val="bottom"/>
            <w:hideMark/>
          </w:tcPr>
          <w:p w14:paraId="4703C93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74C24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F2C4E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1C674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557575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163997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19CBB72" w14:textId="77777777" w:rsidTr="009D207E">
        <w:trPr>
          <w:trHeight w:val="255"/>
        </w:trPr>
        <w:tc>
          <w:tcPr>
            <w:tcW w:w="2912" w:type="pct"/>
            <w:gridSpan w:val="2"/>
            <w:tcBorders>
              <w:top w:val="nil"/>
              <w:left w:val="nil"/>
              <w:bottom w:val="nil"/>
              <w:right w:val="nil"/>
            </w:tcBorders>
            <w:noWrap/>
            <w:vAlign w:val="bottom"/>
            <w:hideMark/>
          </w:tcPr>
          <w:p w14:paraId="7FDEB04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D1D53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91E3E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84CB3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617C39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5B310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52ECE2A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4CFE78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56F2A5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5BD353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6AF9DE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130.000,00</w:t>
            </w:r>
          </w:p>
        </w:tc>
        <w:tc>
          <w:tcPr>
            <w:tcW w:w="378" w:type="pct"/>
            <w:tcBorders>
              <w:top w:val="nil"/>
              <w:left w:val="nil"/>
              <w:bottom w:val="nil"/>
              <w:right w:val="nil"/>
            </w:tcBorders>
            <w:shd w:val="clear" w:color="000000" w:fill="FFFF99"/>
            <w:noWrap/>
            <w:vAlign w:val="bottom"/>
            <w:hideMark/>
          </w:tcPr>
          <w:p w14:paraId="0A498A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131.300,00</w:t>
            </w:r>
          </w:p>
        </w:tc>
        <w:tc>
          <w:tcPr>
            <w:tcW w:w="378" w:type="pct"/>
            <w:tcBorders>
              <w:top w:val="nil"/>
              <w:left w:val="nil"/>
              <w:bottom w:val="nil"/>
              <w:right w:val="nil"/>
            </w:tcBorders>
            <w:shd w:val="clear" w:color="000000" w:fill="FFFF99"/>
            <w:noWrap/>
            <w:vAlign w:val="bottom"/>
            <w:hideMark/>
          </w:tcPr>
          <w:p w14:paraId="425BB2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132.613,00</w:t>
            </w:r>
          </w:p>
        </w:tc>
      </w:tr>
      <w:tr w:rsidR="005625FA" w:rsidRPr="0058117C" w14:paraId="457C9EA2" w14:textId="77777777" w:rsidTr="009D207E">
        <w:trPr>
          <w:trHeight w:val="255"/>
        </w:trPr>
        <w:tc>
          <w:tcPr>
            <w:tcW w:w="2912" w:type="pct"/>
            <w:gridSpan w:val="2"/>
            <w:tcBorders>
              <w:top w:val="nil"/>
              <w:left w:val="nil"/>
              <w:bottom w:val="nil"/>
              <w:right w:val="nil"/>
            </w:tcBorders>
            <w:noWrap/>
            <w:vAlign w:val="bottom"/>
            <w:hideMark/>
          </w:tcPr>
          <w:p w14:paraId="64BFFA5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3F45F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0F3632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4300F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130.000,00</w:t>
            </w:r>
          </w:p>
        </w:tc>
        <w:tc>
          <w:tcPr>
            <w:tcW w:w="378" w:type="pct"/>
            <w:tcBorders>
              <w:top w:val="nil"/>
              <w:left w:val="nil"/>
              <w:bottom w:val="nil"/>
              <w:right w:val="nil"/>
            </w:tcBorders>
            <w:noWrap/>
            <w:vAlign w:val="bottom"/>
            <w:hideMark/>
          </w:tcPr>
          <w:p w14:paraId="52D872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131.300,00</w:t>
            </w:r>
          </w:p>
        </w:tc>
        <w:tc>
          <w:tcPr>
            <w:tcW w:w="378" w:type="pct"/>
            <w:tcBorders>
              <w:top w:val="nil"/>
              <w:left w:val="nil"/>
              <w:bottom w:val="nil"/>
              <w:right w:val="nil"/>
            </w:tcBorders>
            <w:noWrap/>
            <w:vAlign w:val="bottom"/>
            <w:hideMark/>
          </w:tcPr>
          <w:p w14:paraId="549DD1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132.613,00</w:t>
            </w:r>
          </w:p>
        </w:tc>
      </w:tr>
      <w:tr w:rsidR="005625FA" w:rsidRPr="0058117C" w14:paraId="58CA2E13" w14:textId="77777777" w:rsidTr="009D207E">
        <w:trPr>
          <w:trHeight w:val="255"/>
        </w:trPr>
        <w:tc>
          <w:tcPr>
            <w:tcW w:w="2912" w:type="pct"/>
            <w:gridSpan w:val="2"/>
            <w:tcBorders>
              <w:top w:val="nil"/>
              <w:left w:val="nil"/>
              <w:bottom w:val="nil"/>
              <w:right w:val="nil"/>
            </w:tcBorders>
            <w:noWrap/>
            <w:vAlign w:val="bottom"/>
            <w:hideMark/>
          </w:tcPr>
          <w:p w14:paraId="58DE7E39"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A9D349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BF73D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F3BE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130.000,00</w:t>
            </w:r>
          </w:p>
        </w:tc>
        <w:tc>
          <w:tcPr>
            <w:tcW w:w="378" w:type="pct"/>
            <w:tcBorders>
              <w:top w:val="nil"/>
              <w:left w:val="nil"/>
              <w:bottom w:val="nil"/>
              <w:right w:val="nil"/>
            </w:tcBorders>
            <w:noWrap/>
            <w:vAlign w:val="bottom"/>
            <w:hideMark/>
          </w:tcPr>
          <w:p w14:paraId="0FD26B8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131.300,00</w:t>
            </w:r>
          </w:p>
        </w:tc>
        <w:tc>
          <w:tcPr>
            <w:tcW w:w="378" w:type="pct"/>
            <w:tcBorders>
              <w:top w:val="nil"/>
              <w:left w:val="nil"/>
              <w:bottom w:val="nil"/>
              <w:right w:val="nil"/>
            </w:tcBorders>
            <w:noWrap/>
            <w:vAlign w:val="bottom"/>
            <w:hideMark/>
          </w:tcPr>
          <w:p w14:paraId="16731A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132.613,00</w:t>
            </w:r>
          </w:p>
        </w:tc>
      </w:tr>
      <w:tr w:rsidR="005625FA" w:rsidRPr="0058117C" w14:paraId="5D3ADC4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F56849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152A62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614EF6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C3042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500.000,00</w:t>
            </w:r>
          </w:p>
        </w:tc>
        <w:tc>
          <w:tcPr>
            <w:tcW w:w="378" w:type="pct"/>
            <w:tcBorders>
              <w:top w:val="nil"/>
              <w:left w:val="nil"/>
              <w:bottom w:val="nil"/>
              <w:right w:val="nil"/>
            </w:tcBorders>
            <w:shd w:val="clear" w:color="000000" w:fill="FFFF99"/>
            <w:noWrap/>
            <w:vAlign w:val="bottom"/>
            <w:hideMark/>
          </w:tcPr>
          <w:p w14:paraId="227D39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505.000,00</w:t>
            </w:r>
          </w:p>
        </w:tc>
        <w:tc>
          <w:tcPr>
            <w:tcW w:w="378" w:type="pct"/>
            <w:tcBorders>
              <w:top w:val="nil"/>
              <w:left w:val="nil"/>
              <w:bottom w:val="nil"/>
              <w:right w:val="nil"/>
            </w:tcBorders>
            <w:shd w:val="clear" w:color="000000" w:fill="FFFF99"/>
            <w:noWrap/>
            <w:vAlign w:val="bottom"/>
            <w:hideMark/>
          </w:tcPr>
          <w:p w14:paraId="3903AE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510.050,00</w:t>
            </w:r>
          </w:p>
        </w:tc>
      </w:tr>
      <w:tr w:rsidR="005625FA" w:rsidRPr="0058117C" w14:paraId="1A3EE32A" w14:textId="77777777" w:rsidTr="009D207E">
        <w:trPr>
          <w:trHeight w:val="255"/>
        </w:trPr>
        <w:tc>
          <w:tcPr>
            <w:tcW w:w="2912" w:type="pct"/>
            <w:gridSpan w:val="2"/>
            <w:tcBorders>
              <w:top w:val="nil"/>
              <w:left w:val="nil"/>
              <w:bottom w:val="nil"/>
              <w:right w:val="nil"/>
            </w:tcBorders>
            <w:noWrap/>
            <w:vAlign w:val="bottom"/>
            <w:hideMark/>
          </w:tcPr>
          <w:p w14:paraId="3620AE6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ECEE0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18F6A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5EDF1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500.000,00</w:t>
            </w:r>
          </w:p>
        </w:tc>
        <w:tc>
          <w:tcPr>
            <w:tcW w:w="378" w:type="pct"/>
            <w:tcBorders>
              <w:top w:val="nil"/>
              <w:left w:val="nil"/>
              <w:bottom w:val="nil"/>
              <w:right w:val="nil"/>
            </w:tcBorders>
            <w:noWrap/>
            <w:vAlign w:val="bottom"/>
            <w:hideMark/>
          </w:tcPr>
          <w:p w14:paraId="44455A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505.000,00</w:t>
            </w:r>
          </w:p>
        </w:tc>
        <w:tc>
          <w:tcPr>
            <w:tcW w:w="378" w:type="pct"/>
            <w:tcBorders>
              <w:top w:val="nil"/>
              <w:left w:val="nil"/>
              <w:bottom w:val="nil"/>
              <w:right w:val="nil"/>
            </w:tcBorders>
            <w:noWrap/>
            <w:vAlign w:val="bottom"/>
            <w:hideMark/>
          </w:tcPr>
          <w:p w14:paraId="33BAA4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510.050,00</w:t>
            </w:r>
          </w:p>
        </w:tc>
      </w:tr>
      <w:tr w:rsidR="005625FA" w:rsidRPr="0058117C" w14:paraId="5D150FAC" w14:textId="77777777" w:rsidTr="009D207E">
        <w:trPr>
          <w:trHeight w:val="255"/>
        </w:trPr>
        <w:tc>
          <w:tcPr>
            <w:tcW w:w="2912" w:type="pct"/>
            <w:gridSpan w:val="2"/>
            <w:tcBorders>
              <w:top w:val="nil"/>
              <w:left w:val="nil"/>
              <w:bottom w:val="nil"/>
              <w:right w:val="nil"/>
            </w:tcBorders>
            <w:noWrap/>
            <w:vAlign w:val="bottom"/>
            <w:hideMark/>
          </w:tcPr>
          <w:p w14:paraId="799D820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A91E9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AC19F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11889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500.000,00</w:t>
            </w:r>
          </w:p>
        </w:tc>
        <w:tc>
          <w:tcPr>
            <w:tcW w:w="378" w:type="pct"/>
            <w:tcBorders>
              <w:top w:val="nil"/>
              <w:left w:val="nil"/>
              <w:bottom w:val="nil"/>
              <w:right w:val="nil"/>
            </w:tcBorders>
            <w:noWrap/>
            <w:vAlign w:val="bottom"/>
            <w:hideMark/>
          </w:tcPr>
          <w:p w14:paraId="1556DD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505.000,00</w:t>
            </w:r>
          </w:p>
        </w:tc>
        <w:tc>
          <w:tcPr>
            <w:tcW w:w="378" w:type="pct"/>
            <w:tcBorders>
              <w:top w:val="nil"/>
              <w:left w:val="nil"/>
              <w:bottom w:val="nil"/>
              <w:right w:val="nil"/>
            </w:tcBorders>
            <w:noWrap/>
            <w:vAlign w:val="bottom"/>
            <w:hideMark/>
          </w:tcPr>
          <w:p w14:paraId="407B81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510.050,00</w:t>
            </w:r>
          </w:p>
        </w:tc>
      </w:tr>
      <w:tr w:rsidR="005625FA" w:rsidRPr="0058117C" w14:paraId="38A7C40D"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C072708"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K100083 Izgradnja javne rasvjete u Općini Gračac</w:t>
            </w:r>
          </w:p>
        </w:tc>
        <w:tc>
          <w:tcPr>
            <w:tcW w:w="632" w:type="pct"/>
            <w:tcBorders>
              <w:top w:val="nil"/>
              <w:left w:val="nil"/>
              <w:bottom w:val="nil"/>
              <w:right w:val="nil"/>
            </w:tcBorders>
            <w:shd w:val="clear" w:color="000000" w:fill="CCCCFF"/>
            <w:noWrap/>
            <w:vAlign w:val="bottom"/>
            <w:hideMark/>
          </w:tcPr>
          <w:p w14:paraId="097126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4EAC94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E38D9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81.000,00</w:t>
            </w:r>
          </w:p>
        </w:tc>
        <w:tc>
          <w:tcPr>
            <w:tcW w:w="378" w:type="pct"/>
            <w:tcBorders>
              <w:top w:val="nil"/>
              <w:left w:val="nil"/>
              <w:bottom w:val="nil"/>
              <w:right w:val="nil"/>
            </w:tcBorders>
            <w:shd w:val="clear" w:color="000000" w:fill="CCCCFF"/>
            <w:noWrap/>
            <w:vAlign w:val="bottom"/>
            <w:hideMark/>
          </w:tcPr>
          <w:p w14:paraId="75FEBC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81.810,00</w:t>
            </w:r>
          </w:p>
        </w:tc>
        <w:tc>
          <w:tcPr>
            <w:tcW w:w="378" w:type="pct"/>
            <w:tcBorders>
              <w:top w:val="nil"/>
              <w:left w:val="nil"/>
              <w:bottom w:val="nil"/>
              <w:right w:val="nil"/>
            </w:tcBorders>
            <w:shd w:val="clear" w:color="000000" w:fill="CCCCFF"/>
            <w:noWrap/>
            <w:vAlign w:val="bottom"/>
            <w:hideMark/>
          </w:tcPr>
          <w:p w14:paraId="4892893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82.628,10</w:t>
            </w:r>
          </w:p>
        </w:tc>
      </w:tr>
      <w:tr w:rsidR="005625FA" w:rsidRPr="0058117C" w14:paraId="5FBBA15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718E6D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15D72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8F86D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D8B48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50.000,00</w:t>
            </w:r>
          </w:p>
        </w:tc>
        <w:tc>
          <w:tcPr>
            <w:tcW w:w="378" w:type="pct"/>
            <w:tcBorders>
              <w:top w:val="nil"/>
              <w:left w:val="nil"/>
              <w:bottom w:val="nil"/>
              <w:right w:val="nil"/>
            </w:tcBorders>
            <w:shd w:val="clear" w:color="000000" w:fill="FFFF99"/>
            <w:noWrap/>
            <w:vAlign w:val="bottom"/>
            <w:hideMark/>
          </w:tcPr>
          <w:p w14:paraId="037724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50.500,00</w:t>
            </w:r>
          </w:p>
        </w:tc>
        <w:tc>
          <w:tcPr>
            <w:tcW w:w="378" w:type="pct"/>
            <w:tcBorders>
              <w:top w:val="nil"/>
              <w:left w:val="nil"/>
              <w:bottom w:val="nil"/>
              <w:right w:val="nil"/>
            </w:tcBorders>
            <w:shd w:val="clear" w:color="000000" w:fill="FFFF99"/>
            <w:noWrap/>
            <w:vAlign w:val="bottom"/>
            <w:hideMark/>
          </w:tcPr>
          <w:p w14:paraId="0CC795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51.005,00</w:t>
            </w:r>
          </w:p>
        </w:tc>
      </w:tr>
      <w:tr w:rsidR="005625FA" w:rsidRPr="0058117C" w14:paraId="3F1BBD4D" w14:textId="77777777" w:rsidTr="009D207E">
        <w:trPr>
          <w:trHeight w:val="255"/>
        </w:trPr>
        <w:tc>
          <w:tcPr>
            <w:tcW w:w="2912" w:type="pct"/>
            <w:gridSpan w:val="2"/>
            <w:tcBorders>
              <w:top w:val="nil"/>
              <w:left w:val="nil"/>
              <w:bottom w:val="nil"/>
              <w:right w:val="nil"/>
            </w:tcBorders>
            <w:noWrap/>
            <w:vAlign w:val="bottom"/>
            <w:hideMark/>
          </w:tcPr>
          <w:p w14:paraId="3C28F89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AD5BA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45A23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120F4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785BE4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7853BA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529D49CB" w14:textId="77777777" w:rsidTr="009D207E">
        <w:trPr>
          <w:trHeight w:val="255"/>
        </w:trPr>
        <w:tc>
          <w:tcPr>
            <w:tcW w:w="2912" w:type="pct"/>
            <w:gridSpan w:val="2"/>
            <w:tcBorders>
              <w:top w:val="nil"/>
              <w:left w:val="nil"/>
              <w:bottom w:val="nil"/>
              <w:right w:val="nil"/>
            </w:tcBorders>
            <w:noWrap/>
            <w:vAlign w:val="bottom"/>
            <w:hideMark/>
          </w:tcPr>
          <w:p w14:paraId="263A0D6A"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1C2158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6417B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9247D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50.000,00</w:t>
            </w:r>
          </w:p>
        </w:tc>
        <w:tc>
          <w:tcPr>
            <w:tcW w:w="378" w:type="pct"/>
            <w:tcBorders>
              <w:top w:val="nil"/>
              <w:left w:val="nil"/>
              <w:bottom w:val="nil"/>
              <w:right w:val="nil"/>
            </w:tcBorders>
            <w:noWrap/>
            <w:vAlign w:val="bottom"/>
            <w:hideMark/>
          </w:tcPr>
          <w:p w14:paraId="67E72F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50.500,00</w:t>
            </w:r>
          </w:p>
        </w:tc>
        <w:tc>
          <w:tcPr>
            <w:tcW w:w="378" w:type="pct"/>
            <w:tcBorders>
              <w:top w:val="nil"/>
              <w:left w:val="nil"/>
              <w:bottom w:val="nil"/>
              <w:right w:val="nil"/>
            </w:tcBorders>
            <w:noWrap/>
            <w:vAlign w:val="bottom"/>
            <w:hideMark/>
          </w:tcPr>
          <w:p w14:paraId="2B14A8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51.005,00</w:t>
            </w:r>
          </w:p>
        </w:tc>
      </w:tr>
      <w:tr w:rsidR="005625FA" w:rsidRPr="0058117C" w14:paraId="2470573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724D1DA"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5A9381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7E07A1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9B9A4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21.000,00</w:t>
            </w:r>
          </w:p>
        </w:tc>
        <w:tc>
          <w:tcPr>
            <w:tcW w:w="378" w:type="pct"/>
            <w:tcBorders>
              <w:top w:val="nil"/>
              <w:left w:val="nil"/>
              <w:bottom w:val="nil"/>
              <w:right w:val="nil"/>
            </w:tcBorders>
            <w:shd w:val="clear" w:color="000000" w:fill="FFFF99"/>
            <w:noWrap/>
            <w:vAlign w:val="bottom"/>
            <w:hideMark/>
          </w:tcPr>
          <w:p w14:paraId="51D811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21.210,00</w:t>
            </w:r>
          </w:p>
        </w:tc>
        <w:tc>
          <w:tcPr>
            <w:tcW w:w="378" w:type="pct"/>
            <w:tcBorders>
              <w:top w:val="nil"/>
              <w:left w:val="nil"/>
              <w:bottom w:val="nil"/>
              <w:right w:val="nil"/>
            </w:tcBorders>
            <w:shd w:val="clear" w:color="000000" w:fill="FFFF99"/>
            <w:noWrap/>
            <w:vAlign w:val="bottom"/>
            <w:hideMark/>
          </w:tcPr>
          <w:p w14:paraId="693153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21.422,10</w:t>
            </w:r>
          </w:p>
        </w:tc>
      </w:tr>
      <w:tr w:rsidR="005625FA" w:rsidRPr="0058117C" w14:paraId="1139C7D0" w14:textId="77777777" w:rsidTr="009D207E">
        <w:trPr>
          <w:trHeight w:val="255"/>
        </w:trPr>
        <w:tc>
          <w:tcPr>
            <w:tcW w:w="2912" w:type="pct"/>
            <w:gridSpan w:val="2"/>
            <w:tcBorders>
              <w:top w:val="nil"/>
              <w:left w:val="nil"/>
              <w:bottom w:val="nil"/>
              <w:right w:val="nil"/>
            </w:tcBorders>
            <w:noWrap/>
            <w:vAlign w:val="bottom"/>
            <w:hideMark/>
          </w:tcPr>
          <w:p w14:paraId="04CFDE2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58A8F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FA876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CE863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78" w:type="pct"/>
            <w:tcBorders>
              <w:top w:val="nil"/>
              <w:left w:val="nil"/>
              <w:bottom w:val="nil"/>
              <w:right w:val="nil"/>
            </w:tcBorders>
            <w:noWrap/>
            <w:vAlign w:val="bottom"/>
            <w:hideMark/>
          </w:tcPr>
          <w:p w14:paraId="1A47B9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21.210,00</w:t>
            </w:r>
          </w:p>
        </w:tc>
        <w:tc>
          <w:tcPr>
            <w:tcW w:w="378" w:type="pct"/>
            <w:tcBorders>
              <w:top w:val="nil"/>
              <w:left w:val="nil"/>
              <w:bottom w:val="nil"/>
              <w:right w:val="nil"/>
            </w:tcBorders>
            <w:noWrap/>
            <w:vAlign w:val="bottom"/>
            <w:hideMark/>
          </w:tcPr>
          <w:p w14:paraId="4C9BD4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21.422,10</w:t>
            </w:r>
          </w:p>
        </w:tc>
      </w:tr>
      <w:tr w:rsidR="005625FA" w:rsidRPr="0058117C" w14:paraId="75020342" w14:textId="77777777" w:rsidTr="009D207E">
        <w:trPr>
          <w:trHeight w:val="255"/>
        </w:trPr>
        <w:tc>
          <w:tcPr>
            <w:tcW w:w="2912" w:type="pct"/>
            <w:gridSpan w:val="2"/>
            <w:tcBorders>
              <w:top w:val="nil"/>
              <w:left w:val="nil"/>
              <w:bottom w:val="nil"/>
              <w:right w:val="nil"/>
            </w:tcBorders>
            <w:noWrap/>
            <w:vAlign w:val="bottom"/>
            <w:hideMark/>
          </w:tcPr>
          <w:p w14:paraId="70B3326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5A284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6CE44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22BB44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78" w:type="pct"/>
            <w:tcBorders>
              <w:top w:val="nil"/>
              <w:left w:val="nil"/>
              <w:bottom w:val="nil"/>
              <w:right w:val="nil"/>
            </w:tcBorders>
            <w:noWrap/>
            <w:vAlign w:val="bottom"/>
            <w:hideMark/>
          </w:tcPr>
          <w:p w14:paraId="31AEB3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21.210,00</w:t>
            </w:r>
          </w:p>
        </w:tc>
        <w:tc>
          <w:tcPr>
            <w:tcW w:w="378" w:type="pct"/>
            <w:tcBorders>
              <w:top w:val="nil"/>
              <w:left w:val="nil"/>
              <w:bottom w:val="nil"/>
              <w:right w:val="nil"/>
            </w:tcBorders>
            <w:noWrap/>
            <w:vAlign w:val="bottom"/>
            <w:hideMark/>
          </w:tcPr>
          <w:p w14:paraId="163B1E3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21.422,10</w:t>
            </w:r>
          </w:p>
        </w:tc>
      </w:tr>
      <w:tr w:rsidR="005625FA" w:rsidRPr="0058117C" w14:paraId="736E6EC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943E36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4.5. </w:t>
            </w:r>
            <w:proofErr w:type="spellStart"/>
            <w:r w:rsidRPr="0058117C">
              <w:rPr>
                <w:rFonts w:ascii="Arial" w:hAnsi="Arial" w:cs="Arial"/>
                <w:b/>
                <w:bCs/>
                <w:color w:val="000000"/>
                <w:sz w:val="14"/>
                <w:szCs w:val="14"/>
                <w:lang w:val="en-US" w:eastAsia="en-US"/>
              </w:rPr>
              <w:t>Ostali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nespomenuti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prihodi</w:t>
            </w:r>
            <w:proofErr w:type="spellEnd"/>
          </w:p>
        </w:tc>
        <w:tc>
          <w:tcPr>
            <w:tcW w:w="632" w:type="pct"/>
            <w:tcBorders>
              <w:top w:val="nil"/>
              <w:left w:val="nil"/>
              <w:bottom w:val="nil"/>
              <w:right w:val="nil"/>
            </w:tcBorders>
            <w:shd w:val="clear" w:color="000000" w:fill="FFFF99"/>
            <w:noWrap/>
            <w:vAlign w:val="bottom"/>
            <w:hideMark/>
          </w:tcPr>
          <w:p w14:paraId="6C78AE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CCC5A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6B4972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0917918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6835CFB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2BD54B40" w14:textId="77777777" w:rsidTr="009D207E">
        <w:trPr>
          <w:trHeight w:val="255"/>
        </w:trPr>
        <w:tc>
          <w:tcPr>
            <w:tcW w:w="2912" w:type="pct"/>
            <w:gridSpan w:val="2"/>
            <w:tcBorders>
              <w:top w:val="nil"/>
              <w:left w:val="nil"/>
              <w:bottom w:val="nil"/>
              <w:right w:val="nil"/>
            </w:tcBorders>
            <w:noWrap/>
            <w:vAlign w:val="bottom"/>
            <w:hideMark/>
          </w:tcPr>
          <w:p w14:paraId="6E9BC2B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88905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BAE5D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B4803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34B65E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5348D3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6A2AAF96" w14:textId="77777777" w:rsidTr="009D207E">
        <w:trPr>
          <w:trHeight w:val="255"/>
        </w:trPr>
        <w:tc>
          <w:tcPr>
            <w:tcW w:w="2912" w:type="pct"/>
            <w:gridSpan w:val="2"/>
            <w:tcBorders>
              <w:top w:val="nil"/>
              <w:left w:val="nil"/>
              <w:bottom w:val="nil"/>
              <w:right w:val="nil"/>
            </w:tcBorders>
            <w:noWrap/>
            <w:vAlign w:val="bottom"/>
            <w:hideMark/>
          </w:tcPr>
          <w:p w14:paraId="30B4B29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F330FC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4F070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711FA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27CD15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01C47E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3346D29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29F02C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K100084 Unutarnje uređenje javne zgrade Općine Gračac</w:t>
            </w:r>
          </w:p>
        </w:tc>
        <w:tc>
          <w:tcPr>
            <w:tcW w:w="632" w:type="pct"/>
            <w:tcBorders>
              <w:top w:val="nil"/>
              <w:left w:val="nil"/>
              <w:bottom w:val="nil"/>
              <w:right w:val="nil"/>
            </w:tcBorders>
            <w:shd w:val="clear" w:color="000000" w:fill="CCCCFF"/>
            <w:noWrap/>
            <w:vAlign w:val="bottom"/>
            <w:hideMark/>
          </w:tcPr>
          <w:p w14:paraId="2939A13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2EACBE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49CE5E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120.000,00</w:t>
            </w:r>
          </w:p>
        </w:tc>
        <w:tc>
          <w:tcPr>
            <w:tcW w:w="378" w:type="pct"/>
            <w:tcBorders>
              <w:top w:val="nil"/>
              <w:left w:val="nil"/>
              <w:bottom w:val="nil"/>
              <w:right w:val="nil"/>
            </w:tcBorders>
            <w:shd w:val="clear" w:color="000000" w:fill="CCCCFF"/>
            <w:noWrap/>
            <w:vAlign w:val="bottom"/>
            <w:hideMark/>
          </w:tcPr>
          <w:p w14:paraId="322CEDB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121.200,00</w:t>
            </w:r>
          </w:p>
        </w:tc>
        <w:tc>
          <w:tcPr>
            <w:tcW w:w="378" w:type="pct"/>
            <w:tcBorders>
              <w:top w:val="nil"/>
              <w:left w:val="nil"/>
              <w:bottom w:val="nil"/>
              <w:right w:val="nil"/>
            </w:tcBorders>
            <w:shd w:val="clear" w:color="000000" w:fill="CCCCFF"/>
            <w:noWrap/>
            <w:vAlign w:val="bottom"/>
            <w:hideMark/>
          </w:tcPr>
          <w:p w14:paraId="00A7752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122.412,00</w:t>
            </w:r>
          </w:p>
        </w:tc>
      </w:tr>
      <w:tr w:rsidR="005625FA" w:rsidRPr="0058117C" w14:paraId="007E4A9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F0A51F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9F62A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3B856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1E39F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78" w:type="pct"/>
            <w:tcBorders>
              <w:top w:val="nil"/>
              <w:left w:val="nil"/>
              <w:bottom w:val="nil"/>
              <w:right w:val="nil"/>
            </w:tcBorders>
            <w:shd w:val="clear" w:color="000000" w:fill="FFFF99"/>
            <w:noWrap/>
            <w:vAlign w:val="bottom"/>
            <w:hideMark/>
          </w:tcPr>
          <w:p w14:paraId="6468A0A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40.400,00</w:t>
            </w:r>
          </w:p>
        </w:tc>
        <w:tc>
          <w:tcPr>
            <w:tcW w:w="378" w:type="pct"/>
            <w:tcBorders>
              <w:top w:val="nil"/>
              <w:left w:val="nil"/>
              <w:bottom w:val="nil"/>
              <w:right w:val="nil"/>
            </w:tcBorders>
            <w:shd w:val="clear" w:color="000000" w:fill="FFFF99"/>
            <w:noWrap/>
            <w:vAlign w:val="bottom"/>
            <w:hideMark/>
          </w:tcPr>
          <w:p w14:paraId="1CE7B7A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40.804,00</w:t>
            </w:r>
          </w:p>
        </w:tc>
      </w:tr>
      <w:tr w:rsidR="005625FA" w:rsidRPr="0058117C" w14:paraId="092DF0A2" w14:textId="77777777" w:rsidTr="009D207E">
        <w:trPr>
          <w:trHeight w:val="255"/>
        </w:trPr>
        <w:tc>
          <w:tcPr>
            <w:tcW w:w="2912" w:type="pct"/>
            <w:gridSpan w:val="2"/>
            <w:tcBorders>
              <w:top w:val="nil"/>
              <w:left w:val="nil"/>
              <w:bottom w:val="nil"/>
              <w:right w:val="nil"/>
            </w:tcBorders>
            <w:noWrap/>
            <w:vAlign w:val="bottom"/>
            <w:hideMark/>
          </w:tcPr>
          <w:p w14:paraId="0800DF3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48049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87F57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85318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78" w:type="pct"/>
            <w:tcBorders>
              <w:top w:val="nil"/>
              <w:left w:val="nil"/>
              <w:bottom w:val="nil"/>
              <w:right w:val="nil"/>
            </w:tcBorders>
            <w:noWrap/>
            <w:vAlign w:val="bottom"/>
            <w:hideMark/>
          </w:tcPr>
          <w:p w14:paraId="26DD9C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30.300,00</w:t>
            </w:r>
          </w:p>
        </w:tc>
        <w:tc>
          <w:tcPr>
            <w:tcW w:w="378" w:type="pct"/>
            <w:tcBorders>
              <w:top w:val="nil"/>
              <w:left w:val="nil"/>
              <w:bottom w:val="nil"/>
              <w:right w:val="nil"/>
            </w:tcBorders>
            <w:noWrap/>
            <w:vAlign w:val="bottom"/>
            <w:hideMark/>
          </w:tcPr>
          <w:p w14:paraId="1EDC6C2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30.603,00</w:t>
            </w:r>
          </w:p>
        </w:tc>
      </w:tr>
      <w:tr w:rsidR="005625FA" w:rsidRPr="0058117C" w14:paraId="5D4ED5BF" w14:textId="77777777" w:rsidTr="009D207E">
        <w:trPr>
          <w:trHeight w:val="255"/>
        </w:trPr>
        <w:tc>
          <w:tcPr>
            <w:tcW w:w="2912" w:type="pct"/>
            <w:gridSpan w:val="2"/>
            <w:tcBorders>
              <w:top w:val="nil"/>
              <w:left w:val="nil"/>
              <w:bottom w:val="nil"/>
              <w:right w:val="nil"/>
            </w:tcBorders>
            <w:noWrap/>
            <w:vAlign w:val="bottom"/>
            <w:hideMark/>
          </w:tcPr>
          <w:p w14:paraId="42752FD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4BA60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D1968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2D3DE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78" w:type="pct"/>
            <w:tcBorders>
              <w:top w:val="nil"/>
              <w:left w:val="nil"/>
              <w:bottom w:val="nil"/>
              <w:right w:val="nil"/>
            </w:tcBorders>
            <w:noWrap/>
            <w:vAlign w:val="bottom"/>
            <w:hideMark/>
          </w:tcPr>
          <w:p w14:paraId="4501EA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30.300,00</w:t>
            </w:r>
          </w:p>
        </w:tc>
        <w:tc>
          <w:tcPr>
            <w:tcW w:w="378" w:type="pct"/>
            <w:tcBorders>
              <w:top w:val="nil"/>
              <w:left w:val="nil"/>
              <w:bottom w:val="nil"/>
              <w:right w:val="nil"/>
            </w:tcBorders>
            <w:noWrap/>
            <w:vAlign w:val="bottom"/>
            <w:hideMark/>
          </w:tcPr>
          <w:p w14:paraId="75912B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30.603,00</w:t>
            </w:r>
          </w:p>
        </w:tc>
      </w:tr>
      <w:tr w:rsidR="005625FA" w:rsidRPr="0058117C" w14:paraId="7072B64F" w14:textId="77777777" w:rsidTr="009D207E">
        <w:trPr>
          <w:trHeight w:val="255"/>
        </w:trPr>
        <w:tc>
          <w:tcPr>
            <w:tcW w:w="2912" w:type="pct"/>
            <w:gridSpan w:val="2"/>
            <w:tcBorders>
              <w:top w:val="nil"/>
              <w:left w:val="nil"/>
              <w:bottom w:val="nil"/>
              <w:right w:val="nil"/>
            </w:tcBorders>
            <w:noWrap/>
            <w:vAlign w:val="bottom"/>
            <w:hideMark/>
          </w:tcPr>
          <w:p w14:paraId="346AF87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6CC00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B3BD2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0FD60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3371AF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2B582A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77C0D39" w14:textId="77777777" w:rsidTr="009D207E">
        <w:trPr>
          <w:trHeight w:val="255"/>
        </w:trPr>
        <w:tc>
          <w:tcPr>
            <w:tcW w:w="2912" w:type="pct"/>
            <w:gridSpan w:val="2"/>
            <w:tcBorders>
              <w:top w:val="nil"/>
              <w:left w:val="nil"/>
              <w:bottom w:val="nil"/>
              <w:right w:val="nil"/>
            </w:tcBorders>
            <w:noWrap/>
            <w:vAlign w:val="bottom"/>
            <w:hideMark/>
          </w:tcPr>
          <w:p w14:paraId="7BC8DF1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642399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4BA032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F1730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27BEC9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5D5095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6DD68E6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D143FA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3CDA3A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B100F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23D6F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80.000,00</w:t>
            </w:r>
          </w:p>
        </w:tc>
        <w:tc>
          <w:tcPr>
            <w:tcW w:w="378" w:type="pct"/>
            <w:tcBorders>
              <w:top w:val="nil"/>
              <w:left w:val="nil"/>
              <w:bottom w:val="nil"/>
              <w:right w:val="nil"/>
            </w:tcBorders>
            <w:shd w:val="clear" w:color="000000" w:fill="FFFF99"/>
            <w:noWrap/>
            <w:vAlign w:val="bottom"/>
            <w:hideMark/>
          </w:tcPr>
          <w:p w14:paraId="19E1953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80.800,00</w:t>
            </w:r>
          </w:p>
        </w:tc>
        <w:tc>
          <w:tcPr>
            <w:tcW w:w="378" w:type="pct"/>
            <w:tcBorders>
              <w:top w:val="nil"/>
              <w:left w:val="nil"/>
              <w:bottom w:val="nil"/>
              <w:right w:val="nil"/>
            </w:tcBorders>
            <w:shd w:val="clear" w:color="000000" w:fill="FFFF99"/>
            <w:noWrap/>
            <w:vAlign w:val="bottom"/>
            <w:hideMark/>
          </w:tcPr>
          <w:p w14:paraId="7E2508F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81.608,00</w:t>
            </w:r>
          </w:p>
        </w:tc>
      </w:tr>
      <w:tr w:rsidR="005625FA" w:rsidRPr="0058117C" w14:paraId="0F06BD5D" w14:textId="77777777" w:rsidTr="009D207E">
        <w:trPr>
          <w:trHeight w:val="255"/>
        </w:trPr>
        <w:tc>
          <w:tcPr>
            <w:tcW w:w="2912" w:type="pct"/>
            <w:gridSpan w:val="2"/>
            <w:tcBorders>
              <w:top w:val="nil"/>
              <w:left w:val="nil"/>
              <w:bottom w:val="nil"/>
              <w:right w:val="nil"/>
            </w:tcBorders>
            <w:noWrap/>
            <w:vAlign w:val="bottom"/>
            <w:hideMark/>
          </w:tcPr>
          <w:p w14:paraId="5B20E93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89EE1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23B10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EF9B7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80.000,00</w:t>
            </w:r>
          </w:p>
        </w:tc>
        <w:tc>
          <w:tcPr>
            <w:tcW w:w="378" w:type="pct"/>
            <w:tcBorders>
              <w:top w:val="nil"/>
              <w:left w:val="nil"/>
              <w:bottom w:val="nil"/>
              <w:right w:val="nil"/>
            </w:tcBorders>
            <w:noWrap/>
            <w:vAlign w:val="bottom"/>
            <w:hideMark/>
          </w:tcPr>
          <w:p w14:paraId="5D10AA0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80.800,00</w:t>
            </w:r>
          </w:p>
        </w:tc>
        <w:tc>
          <w:tcPr>
            <w:tcW w:w="378" w:type="pct"/>
            <w:tcBorders>
              <w:top w:val="nil"/>
              <w:left w:val="nil"/>
              <w:bottom w:val="nil"/>
              <w:right w:val="nil"/>
            </w:tcBorders>
            <w:noWrap/>
            <w:vAlign w:val="bottom"/>
            <w:hideMark/>
          </w:tcPr>
          <w:p w14:paraId="6356AB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81.608,00</w:t>
            </w:r>
          </w:p>
        </w:tc>
      </w:tr>
      <w:tr w:rsidR="005625FA" w:rsidRPr="0058117C" w14:paraId="5EAD7BC7" w14:textId="77777777" w:rsidTr="009D207E">
        <w:trPr>
          <w:trHeight w:val="255"/>
        </w:trPr>
        <w:tc>
          <w:tcPr>
            <w:tcW w:w="2912" w:type="pct"/>
            <w:gridSpan w:val="2"/>
            <w:tcBorders>
              <w:top w:val="nil"/>
              <w:left w:val="nil"/>
              <w:bottom w:val="nil"/>
              <w:right w:val="nil"/>
            </w:tcBorders>
            <w:noWrap/>
            <w:vAlign w:val="bottom"/>
            <w:hideMark/>
          </w:tcPr>
          <w:p w14:paraId="109B548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205A9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E4F64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6CD87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80.000,00</w:t>
            </w:r>
          </w:p>
        </w:tc>
        <w:tc>
          <w:tcPr>
            <w:tcW w:w="378" w:type="pct"/>
            <w:tcBorders>
              <w:top w:val="nil"/>
              <w:left w:val="nil"/>
              <w:bottom w:val="nil"/>
              <w:right w:val="nil"/>
            </w:tcBorders>
            <w:noWrap/>
            <w:vAlign w:val="bottom"/>
            <w:hideMark/>
          </w:tcPr>
          <w:p w14:paraId="75C910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80.800,00</w:t>
            </w:r>
          </w:p>
        </w:tc>
        <w:tc>
          <w:tcPr>
            <w:tcW w:w="378" w:type="pct"/>
            <w:tcBorders>
              <w:top w:val="nil"/>
              <w:left w:val="nil"/>
              <w:bottom w:val="nil"/>
              <w:right w:val="nil"/>
            </w:tcBorders>
            <w:noWrap/>
            <w:vAlign w:val="bottom"/>
            <w:hideMark/>
          </w:tcPr>
          <w:p w14:paraId="3D9D82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81.608,00</w:t>
            </w:r>
          </w:p>
        </w:tc>
      </w:tr>
      <w:tr w:rsidR="005625FA" w:rsidRPr="0058117C" w14:paraId="5AFE571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0726972"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K100085 Nabava kontejnera za skladištenje</w:t>
            </w:r>
          </w:p>
        </w:tc>
        <w:tc>
          <w:tcPr>
            <w:tcW w:w="632" w:type="pct"/>
            <w:tcBorders>
              <w:top w:val="nil"/>
              <w:left w:val="nil"/>
              <w:bottom w:val="nil"/>
              <w:right w:val="nil"/>
            </w:tcBorders>
            <w:shd w:val="clear" w:color="000000" w:fill="CCCCFF"/>
            <w:noWrap/>
            <w:vAlign w:val="bottom"/>
            <w:hideMark/>
          </w:tcPr>
          <w:p w14:paraId="004400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BCD35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1A9169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579C215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1BB71D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18ED055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A5F5070"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659DBF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FB6C11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11B77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25C882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1833DE8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08E4AD83" w14:textId="77777777" w:rsidTr="009D207E">
        <w:trPr>
          <w:trHeight w:val="255"/>
        </w:trPr>
        <w:tc>
          <w:tcPr>
            <w:tcW w:w="2912" w:type="pct"/>
            <w:gridSpan w:val="2"/>
            <w:tcBorders>
              <w:top w:val="nil"/>
              <w:left w:val="nil"/>
              <w:bottom w:val="nil"/>
              <w:right w:val="nil"/>
            </w:tcBorders>
            <w:noWrap/>
            <w:vAlign w:val="bottom"/>
            <w:hideMark/>
          </w:tcPr>
          <w:p w14:paraId="57F3813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3B149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362DB9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28E0B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4E6EB9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08C501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220DDBEC" w14:textId="77777777" w:rsidTr="009D207E">
        <w:trPr>
          <w:trHeight w:val="255"/>
        </w:trPr>
        <w:tc>
          <w:tcPr>
            <w:tcW w:w="2912" w:type="pct"/>
            <w:gridSpan w:val="2"/>
            <w:tcBorders>
              <w:top w:val="nil"/>
              <w:left w:val="nil"/>
              <w:bottom w:val="nil"/>
              <w:right w:val="nil"/>
            </w:tcBorders>
            <w:noWrap/>
            <w:vAlign w:val="bottom"/>
            <w:hideMark/>
          </w:tcPr>
          <w:p w14:paraId="47E13F99"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751B59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4B00F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154B9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5A589D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14AF3E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7A29F98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8BAADB3"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Tekući projekt T100001 Program Hrvatskih voda - sanacija gubitaka na vodoopskrbnim sustavima</w:t>
            </w:r>
          </w:p>
        </w:tc>
        <w:tc>
          <w:tcPr>
            <w:tcW w:w="632" w:type="pct"/>
            <w:tcBorders>
              <w:top w:val="nil"/>
              <w:left w:val="nil"/>
              <w:bottom w:val="nil"/>
              <w:right w:val="nil"/>
            </w:tcBorders>
            <w:shd w:val="clear" w:color="000000" w:fill="CCCCFF"/>
            <w:noWrap/>
            <w:vAlign w:val="bottom"/>
            <w:hideMark/>
          </w:tcPr>
          <w:p w14:paraId="7CA6720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9.992,35</w:t>
            </w:r>
          </w:p>
        </w:tc>
        <w:tc>
          <w:tcPr>
            <w:tcW w:w="350" w:type="pct"/>
            <w:tcBorders>
              <w:top w:val="nil"/>
              <w:left w:val="nil"/>
              <w:bottom w:val="nil"/>
              <w:right w:val="nil"/>
            </w:tcBorders>
            <w:shd w:val="clear" w:color="000000" w:fill="CCCCFF"/>
            <w:noWrap/>
            <w:vAlign w:val="bottom"/>
            <w:hideMark/>
          </w:tcPr>
          <w:p w14:paraId="1870A9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526F1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201231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70AB64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31A1F7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7566984"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091AACB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9.992,35</w:t>
            </w:r>
          </w:p>
        </w:tc>
        <w:tc>
          <w:tcPr>
            <w:tcW w:w="350" w:type="pct"/>
            <w:tcBorders>
              <w:top w:val="nil"/>
              <w:left w:val="nil"/>
              <w:bottom w:val="nil"/>
              <w:right w:val="nil"/>
            </w:tcBorders>
            <w:shd w:val="clear" w:color="000000" w:fill="FFFF99"/>
            <w:noWrap/>
            <w:vAlign w:val="bottom"/>
            <w:hideMark/>
          </w:tcPr>
          <w:p w14:paraId="5F60D8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15B8F5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095AF0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96783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71453CC" w14:textId="77777777" w:rsidTr="009D207E">
        <w:trPr>
          <w:trHeight w:val="255"/>
        </w:trPr>
        <w:tc>
          <w:tcPr>
            <w:tcW w:w="2912" w:type="pct"/>
            <w:gridSpan w:val="2"/>
            <w:tcBorders>
              <w:top w:val="nil"/>
              <w:left w:val="nil"/>
              <w:bottom w:val="nil"/>
              <w:right w:val="nil"/>
            </w:tcBorders>
            <w:noWrap/>
            <w:vAlign w:val="bottom"/>
            <w:hideMark/>
          </w:tcPr>
          <w:p w14:paraId="0C372C5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BAC0F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9.992,35</w:t>
            </w:r>
          </w:p>
        </w:tc>
        <w:tc>
          <w:tcPr>
            <w:tcW w:w="350" w:type="pct"/>
            <w:tcBorders>
              <w:top w:val="nil"/>
              <w:left w:val="nil"/>
              <w:bottom w:val="nil"/>
              <w:right w:val="nil"/>
            </w:tcBorders>
            <w:noWrap/>
            <w:vAlign w:val="bottom"/>
            <w:hideMark/>
          </w:tcPr>
          <w:p w14:paraId="52E7B0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D68F8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F0C86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EA265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56FC8B5" w14:textId="77777777" w:rsidTr="009D207E">
        <w:trPr>
          <w:trHeight w:val="255"/>
        </w:trPr>
        <w:tc>
          <w:tcPr>
            <w:tcW w:w="2912" w:type="pct"/>
            <w:gridSpan w:val="2"/>
            <w:tcBorders>
              <w:top w:val="nil"/>
              <w:left w:val="nil"/>
              <w:bottom w:val="nil"/>
              <w:right w:val="nil"/>
            </w:tcBorders>
            <w:noWrap/>
            <w:vAlign w:val="bottom"/>
            <w:hideMark/>
          </w:tcPr>
          <w:p w14:paraId="21DF8E74"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1868CD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9.992,35</w:t>
            </w:r>
          </w:p>
        </w:tc>
        <w:tc>
          <w:tcPr>
            <w:tcW w:w="350" w:type="pct"/>
            <w:tcBorders>
              <w:top w:val="nil"/>
              <w:left w:val="nil"/>
              <w:bottom w:val="nil"/>
              <w:right w:val="nil"/>
            </w:tcBorders>
            <w:noWrap/>
            <w:vAlign w:val="bottom"/>
            <w:hideMark/>
          </w:tcPr>
          <w:p w14:paraId="07A883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6BF26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E2891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573C59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0A0071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C73B0F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T100007 Uređenje okoliša TIC-a</w:t>
            </w:r>
          </w:p>
        </w:tc>
        <w:tc>
          <w:tcPr>
            <w:tcW w:w="632" w:type="pct"/>
            <w:tcBorders>
              <w:top w:val="nil"/>
              <w:left w:val="nil"/>
              <w:bottom w:val="nil"/>
              <w:right w:val="nil"/>
            </w:tcBorders>
            <w:shd w:val="clear" w:color="000000" w:fill="CCCCFF"/>
            <w:noWrap/>
            <w:vAlign w:val="bottom"/>
            <w:hideMark/>
          </w:tcPr>
          <w:p w14:paraId="2D585B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52.162,02</w:t>
            </w:r>
          </w:p>
        </w:tc>
        <w:tc>
          <w:tcPr>
            <w:tcW w:w="350" w:type="pct"/>
            <w:tcBorders>
              <w:top w:val="nil"/>
              <w:left w:val="nil"/>
              <w:bottom w:val="nil"/>
              <w:right w:val="nil"/>
            </w:tcBorders>
            <w:shd w:val="clear" w:color="000000" w:fill="CCCCFF"/>
            <w:noWrap/>
            <w:vAlign w:val="bottom"/>
            <w:hideMark/>
          </w:tcPr>
          <w:p w14:paraId="31B670E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F153D0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2CD244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99412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54DF4E8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63E130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66C69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52.162,02</w:t>
            </w:r>
          </w:p>
        </w:tc>
        <w:tc>
          <w:tcPr>
            <w:tcW w:w="350" w:type="pct"/>
            <w:tcBorders>
              <w:top w:val="nil"/>
              <w:left w:val="nil"/>
              <w:bottom w:val="nil"/>
              <w:right w:val="nil"/>
            </w:tcBorders>
            <w:shd w:val="clear" w:color="000000" w:fill="FFFF99"/>
            <w:noWrap/>
            <w:vAlign w:val="bottom"/>
            <w:hideMark/>
          </w:tcPr>
          <w:p w14:paraId="4820E6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131E61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2558AB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6B7D12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4108D775" w14:textId="77777777" w:rsidTr="009D207E">
        <w:trPr>
          <w:trHeight w:val="255"/>
        </w:trPr>
        <w:tc>
          <w:tcPr>
            <w:tcW w:w="2912" w:type="pct"/>
            <w:gridSpan w:val="2"/>
            <w:tcBorders>
              <w:top w:val="nil"/>
              <w:left w:val="nil"/>
              <w:bottom w:val="nil"/>
              <w:right w:val="nil"/>
            </w:tcBorders>
            <w:noWrap/>
            <w:vAlign w:val="bottom"/>
            <w:hideMark/>
          </w:tcPr>
          <w:p w14:paraId="15D4AC4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AE2A0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52.162,02</w:t>
            </w:r>
          </w:p>
        </w:tc>
        <w:tc>
          <w:tcPr>
            <w:tcW w:w="350" w:type="pct"/>
            <w:tcBorders>
              <w:top w:val="nil"/>
              <w:left w:val="nil"/>
              <w:bottom w:val="nil"/>
              <w:right w:val="nil"/>
            </w:tcBorders>
            <w:noWrap/>
            <w:vAlign w:val="bottom"/>
            <w:hideMark/>
          </w:tcPr>
          <w:p w14:paraId="03426C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65763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17EF0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DD720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BB5EDE2" w14:textId="77777777" w:rsidTr="009D207E">
        <w:trPr>
          <w:trHeight w:val="255"/>
        </w:trPr>
        <w:tc>
          <w:tcPr>
            <w:tcW w:w="2912" w:type="pct"/>
            <w:gridSpan w:val="2"/>
            <w:tcBorders>
              <w:top w:val="nil"/>
              <w:left w:val="nil"/>
              <w:bottom w:val="nil"/>
              <w:right w:val="nil"/>
            </w:tcBorders>
            <w:noWrap/>
            <w:vAlign w:val="bottom"/>
            <w:hideMark/>
          </w:tcPr>
          <w:p w14:paraId="0B3E69D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45 Rashodi za dodatna ulaganja na nefinancijskoj imovini</w:t>
            </w:r>
          </w:p>
        </w:tc>
        <w:tc>
          <w:tcPr>
            <w:tcW w:w="632" w:type="pct"/>
            <w:tcBorders>
              <w:top w:val="nil"/>
              <w:left w:val="nil"/>
              <w:bottom w:val="nil"/>
              <w:right w:val="nil"/>
            </w:tcBorders>
            <w:noWrap/>
            <w:vAlign w:val="bottom"/>
            <w:hideMark/>
          </w:tcPr>
          <w:p w14:paraId="74700C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52.162,02</w:t>
            </w:r>
          </w:p>
        </w:tc>
        <w:tc>
          <w:tcPr>
            <w:tcW w:w="350" w:type="pct"/>
            <w:tcBorders>
              <w:top w:val="nil"/>
              <w:left w:val="nil"/>
              <w:bottom w:val="nil"/>
              <w:right w:val="nil"/>
            </w:tcBorders>
            <w:noWrap/>
            <w:vAlign w:val="bottom"/>
            <w:hideMark/>
          </w:tcPr>
          <w:p w14:paraId="099363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658F9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E6F2F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A7D15B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8C81853"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D73D4F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T100016 Rušenje objekata koji ugrožavaju sigurnost prometa</w:t>
            </w:r>
          </w:p>
        </w:tc>
        <w:tc>
          <w:tcPr>
            <w:tcW w:w="632" w:type="pct"/>
            <w:tcBorders>
              <w:top w:val="nil"/>
              <w:left w:val="nil"/>
              <w:bottom w:val="nil"/>
              <w:right w:val="nil"/>
            </w:tcBorders>
            <w:shd w:val="clear" w:color="000000" w:fill="CCCCFF"/>
            <w:noWrap/>
            <w:vAlign w:val="bottom"/>
            <w:hideMark/>
          </w:tcPr>
          <w:p w14:paraId="7FBEB83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2AEDD3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50" w:type="pct"/>
            <w:tcBorders>
              <w:top w:val="nil"/>
              <w:left w:val="nil"/>
              <w:bottom w:val="nil"/>
              <w:right w:val="nil"/>
            </w:tcBorders>
            <w:shd w:val="clear" w:color="000000" w:fill="CCCCFF"/>
            <w:noWrap/>
            <w:vAlign w:val="bottom"/>
            <w:hideMark/>
          </w:tcPr>
          <w:p w14:paraId="1968835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78" w:type="pct"/>
            <w:tcBorders>
              <w:top w:val="nil"/>
              <w:left w:val="nil"/>
              <w:bottom w:val="nil"/>
              <w:right w:val="nil"/>
            </w:tcBorders>
            <w:shd w:val="clear" w:color="000000" w:fill="CCCCFF"/>
            <w:noWrap/>
            <w:vAlign w:val="bottom"/>
            <w:hideMark/>
          </w:tcPr>
          <w:p w14:paraId="598328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w:t>
            </w:r>
          </w:p>
        </w:tc>
        <w:tc>
          <w:tcPr>
            <w:tcW w:w="378" w:type="pct"/>
            <w:tcBorders>
              <w:top w:val="nil"/>
              <w:left w:val="nil"/>
              <w:bottom w:val="nil"/>
              <w:right w:val="nil"/>
            </w:tcBorders>
            <w:shd w:val="clear" w:color="000000" w:fill="CCCCFF"/>
            <w:noWrap/>
            <w:vAlign w:val="bottom"/>
            <w:hideMark/>
          </w:tcPr>
          <w:p w14:paraId="17ABE6F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w:t>
            </w:r>
          </w:p>
        </w:tc>
      </w:tr>
      <w:tr w:rsidR="005625FA" w:rsidRPr="0058117C" w14:paraId="561997D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F5A0164"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4.2. </w:t>
            </w:r>
            <w:proofErr w:type="spellStart"/>
            <w:r w:rsidRPr="0058117C">
              <w:rPr>
                <w:rFonts w:ascii="Arial" w:hAnsi="Arial" w:cs="Arial"/>
                <w:b/>
                <w:bCs/>
                <w:color w:val="000000"/>
                <w:sz w:val="14"/>
                <w:szCs w:val="14"/>
                <w:lang w:val="en-US" w:eastAsia="en-US"/>
              </w:rPr>
              <w:t>Komunalna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naknada</w:t>
            </w:r>
            <w:proofErr w:type="spellEnd"/>
          </w:p>
        </w:tc>
        <w:tc>
          <w:tcPr>
            <w:tcW w:w="632" w:type="pct"/>
            <w:tcBorders>
              <w:top w:val="nil"/>
              <w:left w:val="nil"/>
              <w:bottom w:val="nil"/>
              <w:right w:val="nil"/>
            </w:tcBorders>
            <w:shd w:val="clear" w:color="000000" w:fill="FFFF99"/>
            <w:noWrap/>
            <w:vAlign w:val="bottom"/>
            <w:hideMark/>
          </w:tcPr>
          <w:p w14:paraId="6AF43F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74754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50" w:type="pct"/>
            <w:tcBorders>
              <w:top w:val="nil"/>
              <w:left w:val="nil"/>
              <w:bottom w:val="nil"/>
              <w:right w:val="nil"/>
            </w:tcBorders>
            <w:shd w:val="clear" w:color="000000" w:fill="FFFF99"/>
            <w:noWrap/>
            <w:vAlign w:val="bottom"/>
            <w:hideMark/>
          </w:tcPr>
          <w:p w14:paraId="467AF3C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78" w:type="pct"/>
            <w:tcBorders>
              <w:top w:val="nil"/>
              <w:left w:val="nil"/>
              <w:bottom w:val="nil"/>
              <w:right w:val="nil"/>
            </w:tcBorders>
            <w:shd w:val="clear" w:color="000000" w:fill="FFFF99"/>
            <w:noWrap/>
            <w:vAlign w:val="bottom"/>
            <w:hideMark/>
          </w:tcPr>
          <w:p w14:paraId="75E619C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w:t>
            </w:r>
          </w:p>
        </w:tc>
        <w:tc>
          <w:tcPr>
            <w:tcW w:w="378" w:type="pct"/>
            <w:tcBorders>
              <w:top w:val="nil"/>
              <w:left w:val="nil"/>
              <w:bottom w:val="nil"/>
              <w:right w:val="nil"/>
            </w:tcBorders>
            <w:shd w:val="clear" w:color="000000" w:fill="FFFF99"/>
            <w:noWrap/>
            <w:vAlign w:val="bottom"/>
            <w:hideMark/>
          </w:tcPr>
          <w:p w14:paraId="177748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w:t>
            </w:r>
          </w:p>
        </w:tc>
      </w:tr>
      <w:tr w:rsidR="005625FA" w:rsidRPr="0058117C" w14:paraId="2F80E10A" w14:textId="77777777" w:rsidTr="009D207E">
        <w:trPr>
          <w:trHeight w:val="255"/>
        </w:trPr>
        <w:tc>
          <w:tcPr>
            <w:tcW w:w="2912" w:type="pct"/>
            <w:gridSpan w:val="2"/>
            <w:tcBorders>
              <w:top w:val="nil"/>
              <w:left w:val="nil"/>
              <w:bottom w:val="nil"/>
              <w:right w:val="nil"/>
            </w:tcBorders>
            <w:noWrap/>
            <w:vAlign w:val="bottom"/>
            <w:hideMark/>
          </w:tcPr>
          <w:p w14:paraId="2EE28EE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49153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64C24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50" w:type="pct"/>
            <w:tcBorders>
              <w:top w:val="nil"/>
              <w:left w:val="nil"/>
              <w:bottom w:val="nil"/>
              <w:right w:val="nil"/>
            </w:tcBorders>
            <w:noWrap/>
            <w:vAlign w:val="bottom"/>
            <w:hideMark/>
          </w:tcPr>
          <w:p w14:paraId="0211BD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78" w:type="pct"/>
            <w:tcBorders>
              <w:top w:val="nil"/>
              <w:left w:val="nil"/>
              <w:bottom w:val="nil"/>
              <w:right w:val="nil"/>
            </w:tcBorders>
            <w:noWrap/>
            <w:vAlign w:val="bottom"/>
            <w:hideMark/>
          </w:tcPr>
          <w:p w14:paraId="7DAD4E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w:t>
            </w:r>
          </w:p>
        </w:tc>
        <w:tc>
          <w:tcPr>
            <w:tcW w:w="378" w:type="pct"/>
            <w:tcBorders>
              <w:top w:val="nil"/>
              <w:left w:val="nil"/>
              <w:bottom w:val="nil"/>
              <w:right w:val="nil"/>
            </w:tcBorders>
            <w:noWrap/>
            <w:vAlign w:val="bottom"/>
            <w:hideMark/>
          </w:tcPr>
          <w:p w14:paraId="7C9D09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w:t>
            </w:r>
          </w:p>
        </w:tc>
      </w:tr>
      <w:tr w:rsidR="005625FA" w:rsidRPr="0058117C" w14:paraId="775FCE70" w14:textId="77777777" w:rsidTr="009D207E">
        <w:trPr>
          <w:trHeight w:val="255"/>
        </w:trPr>
        <w:tc>
          <w:tcPr>
            <w:tcW w:w="2912" w:type="pct"/>
            <w:gridSpan w:val="2"/>
            <w:tcBorders>
              <w:top w:val="nil"/>
              <w:left w:val="nil"/>
              <w:bottom w:val="nil"/>
              <w:right w:val="nil"/>
            </w:tcBorders>
            <w:noWrap/>
            <w:vAlign w:val="bottom"/>
            <w:hideMark/>
          </w:tcPr>
          <w:p w14:paraId="7E46092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FD948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DC4E6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50" w:type="pct"/>
            <w:tcBorders>
              <w:top w:val="nil"/>
              <w:left w:val="nil"/>
              <w:bottom w:val="nil"/>
              <w:right w:val="nil"/>
            </w:tcBorders>
            <w:noWrap/>
            <w:vAlign w:val="bottom"/>
            <w:hideMark/>
          </w:tcPr>
          <w:p w14:paraId="75C56F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78" w:type="pct"/>
            <w:tcBorders>
              <w:top w:val="nil"/>
              <w:left w:val="nil"/>
              <w:bottom w:val="nil"/>
              <w:right w:val="nil"/>
            </w:tcBorders>
            <w:noWrap/>
            <w:vAlign w:val="bottom"/>
            <w:hideMark/>
          </w:tcPr>
          <w:p w14:paraId="326196C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w:t>
            </w:r>
          </w:p>
        </w:tc>
        <w:tc>
          <w:tcPr>
            <w:tcW w:w="378" w:type="pct"/>
            <w:tcBorders>
              <w:top w:val="nil"/>
              <w:left w:val="nil"/>
              <w:bottom w:val="nil"/>
              <w:right w:val="nil"/>
            </w:tcBorders>
            <w:noWrap/>
            <w:vAlign w:val="bottom"/>
            <w:hideMark/>
          </w:tcPr>
          <w:p w14:paraId="64E319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w:t>
            </w:r>
          </w:p>
        </w:tc>
      </w:tr>
      <w:tr w:rsidR="005625FA" w:rsidRPr="0058117C" w14:paraId="188AE42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17F89E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T100025 Izrada elaborata prometne regulacije</w:t>
            </w:r>
          </w:p>
        </w:tc>
        <w:tc>
          <w:tcPr>
            <w:tcW w:w="632" w:type="pct"/>
            <w:tcBorders>
              <w:top w:val="nil"/>
              <w:left w:val="nil"/>
              <w:bottom w:val="nil"/>
              <w:right w:val="nil"/>
            </w:tcBorders>
            <w:shd w:val="clear" w:color="000000" w:fill="CCCCFF"/>
            <w:noWrap/>
            <w:vAlign w:val="bottom"/>
            <w:hideMark/>
          </w:tcPr>
          <w:p w14:paraId="04DA86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E71B0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3.982,00</w:t>
            </w:r>
          </w:p>
        </w:tc>
        <w:tc>
          <w:tcPr>
            <w:tcW w:w="350" w:type="pct"/>
            <w:tcBorders>
              <w:top w:val="nil"/>
              <w:left w:val="nil"/>
              <w:bottom w:val="nil"/>
              <w:right w:val="nil"/>
            </w:tcBorders>
            <w:shd w:val="clear" w:color="000000" w:fill="CCCCFF"/>
            <w:noWrap/>
            <w:vAlign w:val="bottom"/>
            <w:hideMark/>
          </w:tcPr>
          <w:p w14:paraId="7A8827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545383B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22F127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69BF9C7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3602FC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3C1667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2878AB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3.982,00</w:t>
            </w:r>
          </w:p>
        </w:tc>
        <w:tc>
          <w:tcPr>
            <w:tcW w:w="350" w:type="pct"/>
            <w:tcBorders>
              <w:top w:val="nil"/>
              <w:left w:val="nil"/>
              <w:bottom w:val="nil"/>
              <w:right w:val="nil"/>
            </w:tcBorders>
            <w:shd w:val="clear" w:color="000000" w:fill="FFFF99"/>
            <w:noWrap/>
            <w:vAlign w:val="bottom"/>
            <w:hideMark/>
          </w:tcPr>
          <w:p w14:paraId="64E0551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0D2DDE7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33BCB6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58B5BA47" w14:textId="77777777" w:rsidTr="009D207E">
        <w:trPr>
          <w:trHeight w:val="255"/>
        </w:trPr>
        <w:tc>
          <w:tcPr>
            <w:tcW w:w="2912" w:type="pct"/>
            <w:gridSpan w:val="2"/>
            <w:tcBorders>
              <w:top w:val="nil"/>
              <w:left w:val="nil"/>
              <w:bottom w:val="nil"/>
              <w:right w:val="nil"/>
            </w:tcBorders>
            <w:noWrap/>
            <w:vAlign w:val="bottom"/>
            <w:hideMark/>
          </w:tcPr>
          <w:p w14:paraId="76E16D5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12BCD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879E1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3.982,00</w:t>
            </w:r>
          </w:p>
        </w:tc>
        <w:tc>
          <w:tcPr>
            <w:tcW w:w="350" w:type="pct"/>
            <w:tcBorders>
              <w:top w:val="nil"/>
              <w:left w:val="nil"/>
              <w:bottom w:val="nil"/>
              <w:right w:val="nil"/>
            </w:tcBorders>
            <w:noWrap/>
            <w:vAlign w:val="bottom"/>
            <w:hideMark/>
          </w:tcPr>
          <w:p w14:paraId="06B9DF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23BDEA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47D886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6AF4250B" w14:textId="77777777" w:rsidTr="009D207E">
        <w:trPr>
          <w:trHeight w:val="255"/>
        </w:trPr>
        <w:tc>
          <w:tcPr>
            <w:tcW w:w="2912" w:type="pct"/>
            <w:gridSpan w:val="2"/>
            <w:tcBorders>
              <w:top w:val="nil"/>
              <w:left w:val="nil"/>
              <w:bottom w:val="nil"/>
              <w:right w:val="nil"/>
            </w:tcBorders>
            <w:noWrap/>
            <w:vAlign w:val="bottom"/>
            <w:hideMark/>
          </w:tcPr>
          <w:p w14:paraId="4EB829C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A27BE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1BFC8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3.982,00</w:t>
            </w:r>
          </w:p>
        </w:tc>
        <w:tc>
          <w:tcPr>
            <w:tcW w:w="350" w:type="pct"/>
            <w:tcBorders>
              <w:top w:val="nil"/>
              <w:left w:val="nil"/>
              <w:bottom w:val="nil"/>
              <w:right w:val="nil"/>
            </w:tcBorders>
            <w:noWrap/>
            <w:vAlign w:val="bottom"/>
            <w:hideMark/>
          </w:tcPr>
          <w:p w14:paraId="258B70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7168DB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5EC29C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4FB6172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33E11BB"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Tekući projekt T100033 Sanacija dijela gravitacijske seoske vodovodne mreže</w:t>
            </w:r>
          </w:p>
        </w:tc>
        <w:tc>
          <w:tcPr>
            <w:tcW w:w="632" w:type="pct"/>
            <w:tcBorders>
              <w:top w:val="nil"/>
              <w:left w:val="nil"/>
              <w:bottom w:val="nil"/>
              <w:right w:val="nil"/>
            </w:tcBorders>
            <w:shd w:val="clear" w:color="000000" w:fill="CCCCFF"/>
            <w:noWrap/>
            <w:vAlign w:val="bottom"/>
            <w:hideMark/>
          </w:tcPr>
          <w:p w14:paraId="6F3AFA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9.431,49</w:t>
            </w:r>
          </w:p>
        </w:tc>
        <w:tc>
          <w:tcPr>
            <w:tcW w:w="350" w:type="pct"/>
            <w:tcBorders>
              <w:top w:val="nil"/>
              <w:left w:val="nil"/>
              <w:bottom w:val="nil"/>
              <w:right w:val="nil"/>
            </w:tcBorders>
            <w:shd w:val="clear" w:color="000000" w:fill="CCCCFF"/>
            <w:noWrap/>
            <w:vAlign w:val="bottom"/>
            <w:hideMark/>
          </w:tcPr>
          <w:p w14:paraId="44B3F8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16.000,00</w:t>
            </w:r>
          </w:p>
        </w:tc>
        <w:tc>
          <w:tcPr>
            <w:tcW w:w="350" w:type="pct"/>
            <w:tcBorders>
              <w:top w:val="nil"/>
              <w:left w:val="nil"/>
              <w:bottom w:val="nil"/>
              <w:right w:val="nil"/>
            </w:tcBorders>
            <w:shd w:val="clear" w:color="000000" w:fill="CCCCFF"/>
            <w:noWrap/>
            <w:vAlign w:val="bottom"/>
            <w:hideMark/>
          </w:tcPr>
          <w:p w14:paraId="47567C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5BFBBA8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633051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3454903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7A3B14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3.1. </w:t>
            </w:r>
            <w:proofErr w:type="spellStart"/>
            <w:r w:rsidRPr="0058117C">
              <w:rPr>
                <w:rFonts w:ascii="Arial" w:hAnsi="Arial" w:cs="Arial"/>
                <w:b/>
                <w:bCs/>
                <w:color w:val="000000"/>
                <w:sz w:val="14"/>
                <w:szCs w:val="14"/>
                <w:lang w:val="en-US" w:eastAsia="en-US"/>
              </w:rPr>
              <w:t>Vlastiti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proračuna</w:t>
            </w:r>
            <w:proofErr w:type="spellEnd"/>
          </w:p>
        </w:tc>
        <w:tc>
          <w:tcPr>
            <w:tcW w:w="632" w:type="pct"/>
            <w:tcBorders>
              <w:top w:val="nil"/>
              <w:left w:val="nil"/>
              <w:bottom w:val="nil"/>
              <w:right w:val="nil"/>
            </w:tcBorders>
            <w:shd w:val="clear" w:color="000000" w:fill="FFFF99"/>
            <w:noWrap/>
            <w:vAlign w:val="bottom"/>
            <w:hideMark/>
          </w:tcPr>
          <w:p w14:paraId="7DD3BB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9.431,49</w:t>
            </w:r>
          </w:p>
        </w:tc>
        <w:tc>
          <w:tcPr>
            <w:tcW w:w="350" w:type="pct"/>
            <w:tcBorders>
              <w:top w:val="nil"/>
              <w:left w:val="nil"/>
              <w:bottom w:val="nil"/>
              <w:right w:val="nil"/>
            </w:tcBorders>
            <w:shd w:val="clear" w:color="000000" w:fill="FFFF99"/>
            <w:noWrap/>
            <w:vAlign w:val="bottom"/>
            <w:hideMark/>
          </w:tcPr>
          <w:p w14:paraId="3EDCEDC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16.000,00</w:t>
            </w:r>
          </w:p>
        </w:tc>
        <w:tc>
          <w:tcPr>
            <w:tcW w:w="350" w:type="pct"/>
            <w:tcBorders>
              <w:top w:val="nil"/>
              <w:left w:val="nil"/>
              <w:bottom w:val="nil"/>
              <w:right w:val="nil"/>
            </w:tcBorders>
            <w:shd w:val="clear" w:color="000000" w:fill="FFFF99"/>
            <w:noWrap/>
            <w:vAlign w:val="bottom"/>
            <w:hideMark/>
          </w:tcPr>
          <w:p w14:paraId="3C9AC92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1924B4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301BC4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4045120F" w14:textId="77777777" w:rsidTr="009D207E">
        <w:trPr>
          <w:trHeight w:val="255"/>
        </w:trPr>
        <w:tc>
          <w:tcPr>
            <w:tcW w:w="2912" w:type="pct"/>
            <w:gridSpan w:val="2"/>
            <w:tcBorders>
              <w:top w:val="nil"/>
              <w:left w:val="nil"/>
              <w:bottom w:val="nil"/>
              <w:right w:val="nil"/>
            </w:tcBorders>
            <w:noWrap/>
            <w:vAlign w:val="bottom"/>
            <w:hideMark/>
          </w:tcPr>
          <w:p w14:paraId="2B2D5B6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6178A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9.431,49</w:t>
            </w:r>
          </w:p>
        </w:tc>
        <w:tc>
          <w:tcPr>
            <w:tcW w:w="350" w:type="pct"/>
            <w:tcBorders>
              <w:top w:val="nil"/>
              <w:left w:val="nil"/>
              <w:bottom w:val="nil"/>
              <w:right w:val="nil"/>
            </w:tcBorders>
            <w:noWrap/>
            <w:vAlign w:val="bottom"/>
            <w:hideMark/>
          </w:tcPr>
          <w:p w14:paraId="502670E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16.000,00</w:t>
            </w:r>
          </w:p>
        </w:tc>
        <w:tc>
          <w:tcPr>
            <w:tcW w:w="350" w:type="pct"/>
            <w:tcBorders>
              <w:top w:val="nil"/>
              <w:left w:val="nil"/>
              <w:bottom w:val="nil"/>
              <w:right w:val="nil"/>
            </w:tcBorders>
            <w:noWrap/>
            <w:vAlign w:val="bottom"/>
            <w:hideMark/>
          </w:tcPr>
          <w:p w14:paraId="6DC6510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6C1FE7E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1F0FE8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06C7E484" w14:textId="77777777" w:rsidTr="009D207E">
        <w:trPr>
          <w:trHeight w:val="255"/>
        </w:trPr>
        <w:tc>
          <w:tcPr>
            <w:tcW w:w="2912" w:type="pct"/>
            <w:gridSpan w:val="2"/>
            <w:tcBorders>
              <w:top w:val="nil"/>
              <w:left w:val="nil"/>
              <w:bottom w:val="nil"/>
              <w:right w:val="nil"/>
            </w:tcBorders>
            <w:noWrap/>
            <w:vAlign w:val="bottom"/>
            <w:hideMark/>
          </w:tcPr>
          <w:p w14:paraId="34D2A829"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1089F7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9.431,49</w:t>
            </w:r>
          </w:p>
        </w:tc>
        <w:tc>
          <w:tcPr>
            <w:tcW w:w="350" w:type="pct"/>
            <w:tcBorders>
              <w:top w:val="nil"/>
              <w:left w:val="nil"/>
              <w:bottom w:val="nil"/>
              <w:right w:val="nil"/>
            </w:tcBorders>
            <w:noWrap/>
            <w:vAlign w:val="bottom"/>
            <w:hideMark/>
          </w:tcPr>
          <w:p w14:paraId="17DB46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16.000,00</w:t>
            </w:r>
          </w:p>
        </w:tc>
        <w:tc>
          <w:tcPr>
            <w:tcW w:w="350" w:type="pct"/>
            <w:tcBorders>
              <w:top w:val="nil"/>
              <w:left w:val="nil"/>
              <w:bottom w:val="nil"/>
              <w:right w:val="nil"/>
            </w:tcBorders>
            <w:noWrap/>
            <w:vAlign w:val="bottom"/>
            <w:hideMark/>
          </w:tcPr>
          <w:p w14:paraId="523A99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2D15131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1C8A75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7752AC2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D96507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T100043 Popravak mostova</w:t>
            </w:r>
          </w:p>
        </w:tc>
        <w:tc>
          <w:tcPr>
            <w:tcW w:w="632" w:type="pct"/>
            <w:tcBorders>
              <w:top w:val="nil"/>
              <w:left w:val="nil"/>
              <w:bottom w:val="nil"/>
              <w:right w:val="nil"/>
            </w:tcBorders>
            <w:shd w:val="clear" w:color="000000" w:fill="CCCCFF"/>
            <w:noWrap/>
            <w:vAlign w:val="bottom"/>
            <w:hideMark/>
          </w:tcPr>
          <w:p w14:paraId="4A9A3E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10.300,00</w:t>
            </w:r>
          </w:p>
        </w:tc>
        <w:tc>
          <w:tcPr>
            <w:tcW w:w="350" w:type="pct"/>
            <w:tcBorders>
              <w:top w:val="nil"/>
              <w:left w:val="nil"/>
              <w:bottom w:val="nil"/>
              <w:right w:val="nil"/>
            </w:tcBorders>
            <w:shd w:val="clear" w:color="000000" w:fill="CCCCFF"/>
            <w:noWrap/>
            <w:vAlign w:val="bottom"/>
            <w:hideMark/>
          </w:tcPr>
          <w:p w14:paraId="1A68EA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11.000,00</w:t>
            </w:r>
          </w:p>
        </w:tc>
        <w:tc>
          <w:tcPr>
            <w:tcW w:w="350" w:type="pct"/>
            <w:tcBorders>
              <w:top w:val="nil"/>
              <w:left w:val="nil"/>
              <w:bottom w:val="nil"/>
              <w:right w:val="nil"/>
            </w:tcBorders>
            <w:shd w:val="clear" w:color="000000" w:fill="CCCCFF"/>
            <w:noWrap/>
            <w:vAlign w:val="bottom"/>
            <w:hideMark/>
          </w:tcPr>
          <w:p w14:paraId="46011B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11.000,00</w:t>
            </w:r>
          </w:p>
        </w:tc>
        <w:tc>
          <w:tcPr>
            <w:tcW w:w="378" w:type="pct"/>
            <w:tcBorders>
              <w:top w:val="nil"/>
              <w:left w:val="nil"/>
              <w:bottom w:val="nil"/>
              <w:right w:val="nil"/>
            </w:tcBorders>
            <w:shd w:val="clear" w:color="000000" w:fill="CCCCFF"/>
            <w:noWrap/>
            <w:vAlign w:val="bottom"/>
            <w:hideMark/>
          </w:tcPr>
          <w:p w14:paraId="338C30A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11.110,00</w:t>
            </w:r>
          </w:p>
        </w:tc>
        <w:tc>
          <w:tcPr>
            <w:tcW w:w="378" w:type="pct"/>
            <w:tcBorders>
              <w:top w:val="nil"/>
              <w:left w:val="nil"/>
              <w:bottom w:val="nil"/>
              <w:right w:val="nil"/>
            </w:tcBorders>
            <w:shd w:val="clear" w:color="000000" w:fill="CCCCFF"/>
            <w:noWrap/>
            <w:vAlign w:val="bottom"/>
            <w:hideMark/>
          </w:tcPr>
          <w:p w14:paraId="2433EE8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11.221,10</w:t>
            </w:r>
          </w:p>
        </w:tc>
      </w:tr>
      <w:tr w:rsidR="005625FA" w:rsidRPr="0058117C" w14:paraId="6DD4298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9A3185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40EA19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10.300,00</w:t>
            </w:r>
          </w:p>
        </w:tc>
        <w:tc>
          <w:tcPr>
            <w:tcW w:w="350" w:type="pct"/>
            <w:tcBorders>
              <w:top w:val="nil"/>
              <w:left w:val="nil"/>
              <w:bottom w:val="nil"/>
              <w:right w:val="nil"/>
            </w:tcBorders>
            <w:shd w:val="clear" w:color="000000" w:fill="FFFF99"/>
            <w:noWrap/>
            <w:vAlign w:val="bottom"/>
            <w:hideMark/>
          </w:tcPr>
          <w:p w14:paraId="6FF15B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11.000,00</w:t>
            </w:r>
          </w:p>
        </w:tc>
        <w:tc>
          <w:tcPr>
            <w:tcW w:w="350" w:type="pct"/>
            <w:tcBorders>
              <w:top w:val="nil"/>
              <w:left w:val="nil"/>
              <w:bottom w:val="nil"/>
              <w:right w:val="nil"/>
            </w:tcBorders>
            <w:shd w:val="clear" w:color="000000" w:fill="FFFF99"/>
            <w:noWrap/>
            <w:vAlign w:val="bottom"/>
            <w:hideMark/>
          </w:tcPr>
          <w:p w14:paraId="195AFA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11.000,00</w:t>
            </w:r>
          </w:p>
        </w:tc>
        <w:tc>
          <w:tcPr>
            <w:tcW w:w="378" w:type="pct"/>
            <w:tcBorders>
              <w:top w:val="nil"/>
              <w:left w:val="nil"/>
              <w:bottom w:val="nil"/>
              <w:right w:val="nil"/>
            </w:tcBorders>
            <w:shd w:val="clear" w:color="000000" w:fill="FFFF99"/>
            <w:noWrap/>
            <w:vAlign w:val="bottom"/>
            <w:hideMark/>
          </w:tcPr>
          <w:p w14:paraId="52552B2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11.110,00</w:t>
            </w:r>
          </w:p>
        </w:tc>
        <w:tc>
          <w:tcPr>
            <w:tcW w:w="378" w:type="pct"/>
            <w:tcBorders>
              <w:top w:val="nil"/>
              <w:left w:val="nil"/>
              <w:bottom w:val="nil"/>
              <w:right w:val="nil"/>
            </w:tcBorders>
            <w:shd w:val="clear" w:color="000000" w:fill="FFFF99"/>
            <w:noWrap/>
            <w:vAlign w:val="bottom"/>
            <w:hideMark/>
          </w:tcPr>
          <w:p w14:paraId="28660B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11.221,10</w:t>
            </w:r>
          </w:p>
        </w:tc>
      </w:tr>
      <w:tr w:rsidR="005625FA" w:rsidRPr="0058117C" w14:paraId="307219AA" w14:textId="77777777" w:rsidTr="009D207E">
        <w:trPr>
          <w:trHeight w:val="255"/>
        </w:trPr>
        <w:tc>
          <w:tcPr>
            <w:tcW w:w="2912" w:type="pct"/>
            <w:gridSpan w:val="2"/>
            <w:tcBorders>
              <w:top w:val="nil"/>
              <w:left w:val="nil"/>
              <w:bottom w:val="nil"/>
              <w:right w:val="nil"/>
            </w:tcBorders>
            <w:noWrap/>
            <w:vAlign w:val="bottom"/>
            <w:hideMark/>
          </w:tcPr>
          <w:p w14:paraId="7F492B4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50F29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10.300,00</w:t>
            </w:r>
          </w:p>
        </w:tc>
        <w:tc>
          <w:tcPr>
            <w:tcW w:w="350" w:type="pct"/>
            <w:tcBorders>
              <w:top w:val="nil"/>
              <w:left w:val="nil"/>
              <w:bottom w:val="nil"/>
              <w:right w:val="nil"/>
            </w:tcBorders>
            <w:noWrap/>
            <w:vAlign w:val="bottom"/>
            <w:hideMark/>
          </w:tcPr>
          <w:p w14:paraId="21B6F49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11.000,00</w:t>
            </w:r>
          </w:p>
        </w:tc>
        <w:tc>
          <w:tcPr>
            <w:tcW w:w="350" w:type="pct"/>
            <w:tcBorders>
              <w:top w:val="nil"/>
              <w:left w:val="nil"/>
              <w:bottom w:val="nil"/>
              <w:right w:val="nil"/>
            </w:tcBorders>
            <w:noWrap/>
            <w:vAlign w:val="bottom"/>
            <w:hideMark/>
          </w:tcPr>
          <w:p w14:paraId="02D1A1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11.000,00</w:t>
            </w:r>
          </w:p>
        </w:tc>
        <w:tc>
          <w:tcPr>
            <w:tcW w:w="378" w:type="pct"/>
            <w:tcBorders>
              <w:top w:val="nil"/>
              <w:left w:val="nil"/>
              <w:bottom w:val="nil"/>
              <w:right w:val="nil"/>
            </w:tcBorders>
            <w:noWrap/>
            <w:vAlign w:val="bottom"/>
            <w:hideMark/>
          </w:tcPr>
          <w:p w14:paraId="3F32DC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11.110,00</w:t>
            </w:r>
          </w:p>
        </w:tc>
        <w:tc>
          <w:tcPr>
            <w:tcW w:w="378" w:type="pct"/>
            <w:tcBorders>
              <w:top w:val="nil"/>
              <w:left w:val="nil"/>
              <w:bottom w:val="nil"/>
              <w:right w:val="nil"/>
            </w:tcBorders>
            <w:noWrap/>
            <w:vAlign w:val="bottom"/>
            <w:hideMark/>
          </w:tcPr>
          <w:p w14:paraId="1D35B5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11.221,10</w:t>
            </w:r>
          </w:p>
        </w:tc>
      </w:tr>
      <w:tr w:rsidR="005625FA" w:rsidRPr="0058117C" w14:paraId="3E3AC3C5" w14:textId="77777777" w:rsidTr="009D207E">
        <w:trPr>
          <w:trHeight w:val="255"/>
        </w:trPr>
        <w:tc>
          <w:tcPr>
            <w:tcW w:w="2912" w:type="pct"/>
            <w:gridSpan w:val="2"/>
            <w:tcBorders>
              <w:top w:val="nil"/>
              <w:left w:val="nil"/>
              <w:bottom w:val="nil"/>
              <w:right w:val="nil"/>
            </w:tcBorders>
            <w:noWrap/>
            <w:vAlign w:val="bottom"/>
            <w:hideMark/>
          </w:tcPr>
          <w:p w14:paraId="244F5977"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45 Rashodi za dodatna ulaganja na nefinancijskoj imovini</w:t>
            </w:r>
          </w:p>
        </w:tc>
        <w:tc>
          <w:tcPr>
            <w:tcW w:w="632" w:type="pct"/>
            <w:tcBorders>
              <w:top w:val="nil"/>
              <w:left w:val="nil"/>
              <w:bottom w:val="nil"/>
              <w:right w:val="nil"/>
            </w:tcBorders>
            <w:noWrap/>
            <w:vAlign w:val="bottom"/>
            <w:hideMark/>
          </w:tcPr>
          <w:p w14:paraId="1327E1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10.300,00</w:t>
            </w:r>
          </w:p>
        </w:tc>
        <w:tc>
          <w:tcPr>
            <w:tcW w:w="350" w:type="pct"/>
            <w:tcBorders>
              <w:top w:val="nil"/>
              <w:left w:val="nil"/>
              <w:bottom w:val="nil"/>
              <w:right w:val="nil"/>
            </w:tcBorders>
            <w:noWrap/>
            <w:vAlign w:val="bottom"/>
            <w:hideMark/>
          </w:tcPr>
          <w:p w14:paraId="7BFE14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11.000,00</w:t>
            </w:r>
          </w:p>
        </w:tc>
        <w:tc>
          <w:tcPr>
            <w:tcW w:w="350" w:type="pct"/>
            <w:tcBorders>
              <w:top w:val="nil"/>
              <w:left w:val="nil"/>
              <w:bottom w:val="nil"/>
              <w:right w:val="nil"/>
            </w:tcBorders>
            <w:noWrap/>
            <w:vAlign w:val="bottom"/>
            <w:hideMark/>
          </w:tcPr>
          <w:p w14:paraId="5D5585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11.000,00</w:t>
            </w:r>
          </w:p>
        </w:tc>
        <w:tc>
          <w:tcPr>
            <w:tcW w:w="378" w:type="pct"/>
            <w:tcBorders>
              <w:top w:val="nil"/>
              <w:left w:val="nil"/>
              <w:bottom w:val="nil"/>
              <w:right w:val="nil"/>
            </w:tcBorders>
            <w:noWrap/>
            <w:vAlign w:val="bottom"/>
            <w:hideMark/>
          </w:tcPr>
          <w:p w14:paraId="34F452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11.110,00</w:t>
            </w:r>
          </w:p>
        </w:tc>
        <w:tc>
          <w:tcPr>
            <w:tcW w:w="378" w:type="pct"/>
            <w:tcBorders>
              <w:top w:val="nil"/>
              <w:left w:val="nil"/>
              <w:bottom w:val="nil"/>
              <w:right w:val="nil"/>
            </w:tcBorders>
            <w:noWrap/>
            <w:vAlign w:val="bottom"/>
            <w:hideMark/>
          </w:tcPr>
          <w:p w14:paraId="1C031B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11.221,10</w:t>
            </w:r>
          </w:p>
        </w:tc>
      </w:tr>
      <w:tr w:rsidR="005625FA" w:rsidRPr="0058117C" w14:paraId="72A7A00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F7526E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T100044 Opremanje unutarnjeg prostora TIC-a</w:t>
            </w:r>
          </w:p>
        </w:tc>
        <w:tc>
          <w:tcPr>
            <w:tcW w:w="632" w:type="pct"/>
            <w:tcBorders>
              <w:top w:val="nil"/>
              <w:left w:val="nil"/>
              <w:bottom w:val="nil"/>
              <w:right w:val="nil"/>
            </w:tcBorders>
            <w:shd w:val="clear" w:color="000000" w:fill="CCCCFF"/>
            <w:noWrap/>
            <w:vAlign w:val="bottom"/>
            <w:hideMark/>
          </w:tcPr>
          <w:p w14:paraId="7C6200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6AF6D3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21.225,00</w:t>
            </w:r>
          </w:p>
        </w:tc>
        <w:tc>
          <w:tcPr>
            <w:tcW w:w="350" w:type="pct"/>
            <w:tcBorders>
              <w:top w:val="nil"/>
              <w:left w:val="nil"/>
              <w:bottom w:val="nil"/>
              <w:right w:val="nil"/>
            </w:tcBorders>
            <w:shd w:val="clear" w:color="000000" w:fill="CCCCFF"/>
            <w:noWrap/>
            <w:vAlign w:val="bottom"/>
            <w:hideMark/>
          </w:tcPr>
          <w:p w14:paraId="22FE919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1B24B5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6A6653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50F214B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3B20322"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F2EEE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68C9B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10.875,00</w:t>
            </w:r>
          </w:p>
        </w:tc>
        <w:tc>
          <w:tcPr>
            <w:tcW w:w="350" w:type="pct"/>
            <w:tcBorders>
              <w:top w:val="nil"/>
              <w:left w:val="nil"/>
              <w:bottom w:val="nil"/>
              <w:right w:val="nil"/>
            </w:tcBorders>
            <w:shd w:val="clear" w:color="000000" w:fill="FFFF99"/>
            <w:noWrap/>
            <w:vAlign w:val="bottom"/>
            <w:hideMark/>
          </w:tcPr>
          <w:p w14:paraId="1B4957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67C129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787238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56FF2C00" w14:textId="77777777" w:rsidTr="009D207E">
        <w:trPr>
          <w:trHeight w:val="255"/>
        </w:trPr>
        <w:tc>
          <w:tcPr>
            <w:tcW w:w="2912" w:type="pct"/>
            <w:gridSpan w:val="2"/>
            <w:tcBorders>
              <w:top w:val="nil"/>
              <w:left w:val="nil"/>
              <w:bottom w:val="nil"/>
              <w:right w:val="nil"/>
            </w:tcBorders>
            <w:noWrap/>
            <w:vAlign w:val="bottom"/>
            <w:hideMark/>
          </w:tcPr>
          <w:p w14:paraId="7211366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960CE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1D76B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10.875,00</w:t>
            </w:r>
          </w:p>
        </w:tc>
        <w:tc>
          <w:tcPr>
            <w:tcW w:w="350" w:type="pct"/>
            <w:tcBorders>
              <w:top w:val="nil"/>
              <w:left w:val="nil"/>
              <w:bottom w:val="nil"/>
              <w:right w:val="nil"/>
            </w:tcBorders>
            <w:noWrap/>
            <w:vAlign w:val="bottom"/>
            <w:hideMark/>
          </w:tcPr>
          <w:p w14:paraId="3051DB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4F6BD02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61D24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191F8E81" w14:textId="77777777" w:rsidTr="009D207E">
        <w:trPr>
          <w:trHeight w:val="255"/>
        </w:trPr>
        <w:tc>
          <w:tcPr>
            <w:tcW w:w="2912" w:type="pct"/>
            <w:gridSpan w:val="2"/>
            <w:tcBorders>
              <w:top w:val="nil"/>
              <w:left w:val="nil"/>
              <w:bottom w:val="nil"/>
              <w:right w:val="nil"/>
            </w:tcBorders>
            <w:noWrap/>
            <w:vAlign w:val="bottom"/>
            <w:hideMark/>
          </w:tcPr>
          <w:p w14:paraId="1647D02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C08F4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E9CBD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10.875,00</w:t>
            </w:r>
          </w:p>
        </w:tc>
        <w:tc>
          <w:tcPr>
            <w:tcW w:w="350" w:type="pct"/>
            <w:tcBorders>
              <w:top w:val="nil"/>
              <w:left w:val="nil"/>
              <w:bottom w:val="nil"/>
              <w:right w:val="nil"/>
            </w:tcBorders>
            <w:noWrap/>
            <w:vAlign w:val="bottom"/>
            <w:hideMark/>
          </w:tcPr>
          <w:p w14:paraId="3E3191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0EA3742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2FACF4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DEFF5C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AAABAE2"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32D070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165B2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10.350,00</w:t>
            </w:r>
          </w:p>
        </w:tc>
        <w:tc>
          <w:tcPr>
            <w:tcW w:w="350" w:type="pct"/>
            <w:tcBorders>
              <w:top w:val="nil"/>
              <w:left w:val="nil"/>
              <w:bottom w:val="nil"/>
              <w:right w:val="nil"/>
            </w:tcBorders>
            <w:shd w:val="clear" w:color="000000" w:fill="FFFF99"/>
            <w:noWrap/>
            <w:vAlign w:val="bottom"/>
            <w:hideMark/>
          </w:tcPr>
          <w:p w14:paraId="357EA88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7151C5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5FEC0E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062D33F5" w14:textId="77777777" w:rsidTr="009D207E">
        <w:trPr>
          <w:trHeight w:val="255"/>
        </w:trPr>
        <w:tc>
          <w:tcPr>
            <w:tcW w:w="2912" w:type="pct"/>
            <w:gridSpan w:val="2"/>
            <w:tcBorders>
              <w:top w:val="nil"/>
              <w:left w:val="nil"/>
              <w:bottom w:val="nil"/>
              <w:right w:val="nil"/>
            </w:tcBorders>
            <w:noWrap/>
            <w:vAlign w:val="bottom"/>
            <w:hideMark/>
          </w:tcPr>
          <w:p w14:paraId="79B5A88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90EB1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3B415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50" w:type="pct"/>
            <w:tcBorders>
              <w:top w:val="nil"/>
              <w:left w:val="nil"/>
              <w:bottom w:val="nil"/>
              <w:right w:val="nil"/>
            </w:tcBorders>
            <w:noWrap/>
            <w:vAlign w:val="bottom"/>
            <w:hideMark/>
          </w:tcPr>
          <w:p w14:paraId="3EABF9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683E2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C9E0B8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10F6830" w14:textId="77777777" w:rsidTr="009D207E">
        <w:trPr>
          <w:trHeight w:val="255"/>
        </w:trPr>
        <w:tc>
          <w:tcPr>
            <w:tcW w:w="2912" w:type="pct"/>
            <w:gridSpan w:val="2"/>
            <w:tcBorders>
              <w:top w:val="nil"/>
              <w:left w:val="nil"/>
              <w:bottom w:val="nil"/>
              <w:right w:val="nil"/>
            </w:tcBorders>
            <w:noWrap/>
            <w:vAlign w:val="bottom"/>
            <w:hideMark/>
          </w:tcPr>
          <w:p w14:paraId="0F2EDF8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1440EC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9B9AFB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50" w:type="pct"/>
            <w:tcBorders>
              <w:top w:val="nil"/>
              <w:left w:val="nil"/>
              <w:bottom w:val="nil"/>
              <w:right w:val="nil"/>
            </w:tcBorders>
            <w:noWrap/>
            <w:vAlign w:val="bottom"/>
            <w:hideMark/>
          </w:tcPr>
          <w:p w14:paraId="0395DA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6E6088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1E31E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4EB1B92"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71CD3F4"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T100046 Akcijski planovi vanjske rasvjete</w:t>
            </w:r>
          </w:p>
        </w:tc>
        <w:tc>
          <w:tcPr>
            <w:tcW w:w="632" w:type="pct"/>
            <w:tcBorders>
              <w:top w:val="nil"/>
              <w:left w:val="nil"/>
              <w:bottom w:val="nil"/>
              <w:right w:val="nil"/>
            </w:tcBorders>
            <w:shd w:val="clear" w:color="000000" w:fill="CCCCFF"/>
            <w:noWrap/>
            <w:vAlign w:val="bottom"/>
            <w:hideMark/>
          </w:tcPr>
          <w:p w14:paraId="17FBFB4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8E493A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8.500,00</w:t>
            </w:r>
          </w:p>
        </w:tc>
        <w:tc>
          <w:tcPr>
            <w:tcW w:w="350" w:type="pct"/>
            <w:tcBorders>
              <w:top w:val="nil"/>
              <w:left w:val="nil"/>
              <w:bottom w:val="nil"/>
              <w:right w:val="nil"/>
            </w:tcBorders>
            <w:shd w:val="clear" w:color="000000" w:fill="CCCCFF"/>
            <w:noWrap/>
            <w:vAlign w:val="bottom"/>
            <w:hideMark/>
          </w:tcPr>
          <w:p w14:paraId="3400A5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8.500,00</w:t>
            </w:r>
          </w:p>
        </w:tc>
        <w:tc>
          <w:tcPr>
            <w:tcW w:w="378" w:type="pct"/>
            <w:tcBorders>
              <w:top w:val="nil"/>
              <w:left w:val="nil"/>
              <w:bottom w:val="nil"/>
              <w:right w:val="nil"/>
            </w:tcBorders>
            <w:shd w:val="clear" w:color="000000" w:fill="CCCCFF"/>
            <w:noWrap/>
            <w:vAlign w:val="bottom"/>
            <w:hideMark/>
          </w:tcPr>
          <w:p w14:paraId="17E5EEF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8.585,00</w:t>
            </w:r>
          </w:p>
        </w:tc>
        <w:tc>
          <w:tcPr>
            <w:tcW w:w="378" w:type="pct"/>
            <w:tcBorders>
              <w:top w:val="nil"/>
              <w:left w:val="nil"/>
              <w:bottom w:val="nil"/>
              <w:right w:val="nil"/>
            </w:tcBorders>
            <w:shd w:val="clear" w:color="000000" w:fill="CCCCFF"/>
            <w:noWrap/>
            <w:vAlign w:val="bottom"/>
            <w:hideMark/>
          </w:tcPr>
          <w:p w14:paraId="6B0E0B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8.670,85</w:t>
            </w:r>
          </w:p>
        </w:tc>
      </w:tr>
      <w:tr w:rsidR="005625FA" w:rsidRPr="0058117C" w14:paraId="4E8B3A5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A8D7FB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168600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C37AA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8.500,00</w:t>
            </w:r>
          </w:p>
        </w:tc>
        <w:tc>
          <w:tcPr>
            <w:tcW w:w="350" w:type="pct"/>
            <w:tcBorders>
              <w:top w:val="nil"/>
              <w:left w:val="nil"/>
              <w:bottom w:val="nil"/>
              <w:right w:val="nil"/>
            </w:tcBorders>
            <w:shd w:val="clear" w:color="000000" w:fill="FFFF99"/>
            <w:noWrap/>
            <w:vAlign w:val="bottom"/>
            <w:hideMark/>
          </w:tcPr>
          <w:p w14:paraId="5E91196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8.500,00</w:t>
            </w:r>
          </w:p>
        </w:tc>
        <w:tc>
          <w:tcPr>
            <w:tcW w:w="378" w:type="pct"/>
            <w:tcBorders>
              <w:top w:val="nil"/>
              <w:left w:val="nil"/>
              <w:bottom w:val="nil"/>
              <w:right w:val="nil"/>
            </w:tcBorders>
            <w:shd w:val="clear" w:color="000000" w:fill="FFFF99"/>
            <w:noWrap/>
            <w:vAlign w:val="bottom"/>
            <w:hideMark/>
          </w:tcPr>
          <w:p w14:paraId="7F88FC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8.585,00</w:t>
            </w:r>
          </w:p>
        </w:tc>
        <w:tc>
          <w:tcPr>
            <w:tcW w:w="378" w:type="pct"/>
            <w:tcBorders>
              <w:top w:val="nil"/>
              <w:left w:val="nil"/>
              <w:bottom w:val="nil"/>
              <w:right w:val="nil"/>
            </w:tcBorders>
            <w:shd w:val="clear" w:color="000000" w:fill="FFFF99"/>
            <w:noWrap/>
            <w:vAlign w:val="bottom"/>
            <w:hideMark/>
          </w:tcPr>
          <w:p w14:paraId="45404B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8.670,85</w:t>
            </w:r>
          </w:p>
        </w:tc>
      </w:tr>
      <w:tr w:rsidR="005625FA" w:rsidRPr="0058117C" w14:paraId="38089EEA" w14:textId="77777777" w:rsidTr="009D207E">
        <w:trPr>
          <w:trHeight w:val="255"/>
        </w:trPr>
        <w:tc>
          <w:tcPr>
            <w:tcW w:w="2912" w:type="pct"/>
            <w:gridSpan w:val="2"/>
            <w:tcBorders>
              <w:top w:val="nil"/>
              <w:left w:val="nil"/>
              <w:bottom w:val="nil"/>
              <w:right w:val="nil"/>
            </w:tcBorders>
            <w:noWrap/>
            <w:vAlign w:val="bottom"/>
            <w:hideMark/>
          </w:tcPr>
          <w:p w14:paraId="4E4ACE1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6D012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7573F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8.500,00</w:t>
            </w:r>
          </w:p>
        </w:tc>
        <w:tc>
          <w:tcPr>
            <w:tcW w:w="350" w:type="pct"/>
            <w:tcBorders>
              <w:top w:val="nil"/>
              <w:left w:val="nil"/>
              <w:bottom w:val="nil"/>
              <w:right w:val="nil"/>
            </w:tcBorders>
            <w:noWrap/>
            <w:vAlign w:val="bottom"/>
            <w:hideMark/>
          </w:tcPr>
          <w:p w14:paraId="0923D1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8.500,00</w:t>
            </w:r>
          </w:p>
        </w:tc>
        <w:tc>
          <w:tcPr>
            <w:tcW w:w="378" w:type="pct"/>
            <w:tcBorders>
              <w:top w:val="nil"/>
              <w:left w:val="nil"/>
              <w:bottom w:val="nil"/>
              <w:right w:val="nil"/>
            </w:tcBorders>
            <w:noWrap/>
            <w:vAlign w:val="bottom"/>
            <w:hideMark/>
          </w:tcPr>
          <w:p w14:paraId="3E16B6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8.585,00</w:t>
            </w:r>
          </w:p>
        </w:tc>
        <w:tc>
          <w:tcPr>
            <w:tcW w:w="378" w:type="pct"/>
            <w:tcBorders>
              <w:top w:val="nil"/>
              <w:left w:val="nil"/>
              <w:bottom w:val="nil"/>
              <w:right w:val="nil"/>
            </w:tcBorders>
            <w:noWrap/>
            <w:vAlign w:val="bottom"/>
            <w:hideMark/>
          </w:tcPr>
          <w:p w14:paraId="08657A1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8.670,85</w:t>
            </w:r>
          </w:p>
        </w:tc>
      </w:tr>
      <w:tr w:rsidR="005625FA" w:rsidRPr="0058117C" w14:paraId="0FED38A6" w14:textId="77777777" w:rsidTr="009D207E">
        <w:trPr>
          <w:trHeight w:val="255"/>
        </w:trPr>
        <w:tc>
          <w:tcPr>
            <w:tcW w:w="2912" w:type="pct"/>
            <w:gridSpan w:val="2"/>
            <w:tcBorders>
              <w:top w:val="nil"/>
              <w:left w:val="nil"/>
              <w:bottom w:val="nil"/>
              <w:right w:val="nil"/>
            </w:tcBorders>
            <w:noWrap/>
            <w:vAlign w:val="bottom"/>
            <w:hideMark/>
          </w:tcPr>
          <w:p w14:paraId="3DC54E7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55F6A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88AFF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8.500,00</w:t>
            </w:r>
          </w:p>
        </w:tc>
        <w:tc>
          <w:tcPr>
            <w:tcW w:w="350" w:type="pct"/>
            <w:tcBorders>
              <w:top w:val="nil"/>
              <w:left w:val="nil"/>
              <w:bottom w:val="nil"/>
              <w:right w:val="nil"/>
            </w:tcBorders>
            <w:noWrap/>
            <w:vAlign w:val="bottom"/>
            <w:hideMark/>
          </w:tcPr>
          <w:p w14:paraId="1782515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8.500,00</w:t>
            </w:r>
          </w:p>
        </w:tc>
        <w:tc>
          <w:tcPr>
            <w:tcW w:w="378" w:type="pct"/>
            <w:tcBorders>
              <w:top w:val="nil"/>
              <w:left w:val="nil"/>
              <w:bottom w:val="nil"/>
              <w:right w:val="nil"/>
            </w:tcBorders>
            <w:noWrap/>
            <w:vAlign w:val="bottom"/>
            <w:hideMark/>
          </w:tcPr>
          <w:p w14:paraId="7D77B3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8.585,00</w:t>
            </w:r>
          </w:p>
        </w:tc>
        <w:tc>
          <w:tcPr>
            <w:tcW w:w="378" w:type="pct"/>
            <w:tcBorders>
              <w:top w:val="nil"/>
              <w:left w:val="nil"/>
              <w:bottom w:val="nil"/>
              <w:right w:val="nil"/>
            </w:tcBorders>
            <w:noWrap/>
            <w:vAlign w:val="bottom"/>
            <w:hideMark/>
          </w:tcPr>
          <w:p w14:paraId="741CCCE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8.670,85</w:t>
            </w:r>
          </w:p>
        </w:tc>
      </w:tr>
      <w:tr w:rsidR="005625FA" w:rsidRPr="0058117C" w14:paraId="5FF1D82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AA2E87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T100047 Izobrazbeno informativne aktivnosti o gospodarenju otpadom</w:t>
            </w:r>
          </w:p>
        </w:tc>
        <w:tc>
          <w:tcPr>
            <w:tcW w:w="632" w:type="pct"/>
            <w:tcBorders>
              <w:top w:val="nil"/>
              <w:left w:val="nil"/>
              <w:bottom w:val="nil"/>
              <w:right w:val="nil"/>
            </w:tcBorders>
            <w:shd w:val="clear" w:color="000000" w:fill="CCCCFF"/>
            <w:noWrap/>
            <w:vAlign w:val="bottom"/>
            <w:hideMark/>
          </w:tcPr>
          <w:p w14:paraId="76BDAF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65F021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9.463,00</w:t>
            </w:r>
          </w:p>
        </w:tc>
        <w:tc>
          <w:tcPr>
            <w:tcW w:w="350" w:type="pct"/>
            <w:tcBorders>
              <w:top w:val="nil"/>
              <w:left w:val="nil"/>
              <w:bottom w:val="nil"/>
              <w:right w:val="nil"/>
            </w:tcBorders>
            <w:shd w:val="clear" w:color="000000" w:fill="CCCCFF"/>
            <w:noWrap/>
            <w:vAlign w:val="bottom"/>
            <w:hideMark/>
          </w:tcPr>
          <w:p w14:paraId="484A4DA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659220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1FA07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CAFC84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BFF5B9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6E6891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C8FD0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2.450,00</w:t>
            </w:r>
          </w:p>
        </w:tc>
        <w:tc>
          <w:tcPr>
            <w:tcW w:w="350" w:type="pct"/>
            <w:tcBorders>
              <w:top w:val="nil"/>
              <w:left w:val="nil"/>
              <w:bottom w:val="nil"/>
              <w:right w:val="nil"/>
            </w:tcBorders>
            <w:shd w:val="clear" w:color="000000" w:fill="FFFF99"/>
            <w:noWrap/>
            <w:vAlign w:val="bottom"/>
            <w:hideMark/>
          </w:tcPr>
          <w:p w14:paraId="744138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5250AF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922875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F555ABC" w14:textId="77777777" w:rsidTr="009D207E">
        <w:trPr>
          <w:trHeight w:val="255"/>
        </w:trPr>
        <w:tc>
          <w:tcPr>
            <w:tcW w:w="2912" w:type="pct"/>
            <w:gridSpan w:val="2"/>
            <w:tcBorders>
              <w:top w:val="nil"/>
              <w:left w:val="nil"/>
              <w:bottom w:val="nil"/>
              <w:right w:val="nil"/>
            </w:tcBorders>
            <w:noWrap/>
            <w:vAlign w:val="bottom"/>
            <w:hideMark/>
          </w:tcPr>
          <w:p w14:paraId="3EA2854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BE01E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FF685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2.450,00</w:t>
            </w:r>
          </w:p>
        </w:tc>
        <w:tc>
          <w:tcPr>
            <w:tcW w:w="350" w:type="pct"/>
            <w:tcBorders>
              <w:top w:val="nil"/>
              <w:left w:val="nil"/>
              <w:bottom w:val="nil"/>
              <w:right w:val="nil"/>
            </w:tcBorders>
            <w:noWrap/>
            <w:vAlign w:val="bottom"/>
            <w:hideMark/>
          </w:tcPr>
          <w:p w14:paraId="0F5B15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464BC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793E21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51CA447" w14:textId="77777777" w:rsidTr="009D207E">
        <w:trPr>
          <w:trHeight w:val="255"/>
        </w:trPr>
        <w:tc>
          <w:tcPr>
            <w:tcW w:w="2912" w:type="pct"/>
            <w:gridSpan w:val="2"/>
            <w:tcBorders>
              <w:top w:val="nil"/>
              <w:left w:val="nil"/>
              <w:bottom w:val="nil"/>
              <w:right w:val="nil"/>
            </w:tcBorders>
            <w:noWrap/>
            <w:vAlign w:val="bottom"/>
            <w:hideMark/>
          </w:tcPr>
          <w:p w14:paraId="288691A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D8D6A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5495B8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2.450,00</w:t>
            </w:r>
          </w:p>
        </w:tc>
        <w:tc>
          <w:tcPr>
            <w:tcW w:w="350" w:type="pct"/>
            <w:tcBorders>
              <w:top w:val="nil"/>
              <w:left w:val="nil"/>
              <w:bottom w:val="nil"/>
              <w:right w:val="nil"/>
            </w:tcBorders>
            <w:noWrap/>
            <w:vAlign w:val="bottom"/>
            <w:hideMark/>
          </w:tcPr>
          <w:p w14:paraId="2A4A24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9564C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EC5CB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70950F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6D6E2E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6CCA96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2F1E3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7.013,00</w:t>
            </w:r>
          </w:p>
        </w:tc>
        <w:tc>
          <w:tcPr>
            <w:tcW w:w="350" w:type="pct"/>
            <w:tcBorders>
              <w:top w:val="nil"/>
              <w:left w:val="nil"/>
              <w:bottom w:val="nil"/>
              <w:right w:val="nil"/>
            </w:tcBorders>
            <w:shd w:val="clear" w:color="000000" w:fill="FFFF99"/>
            <w:noWrap/>
            <w:vAlign w:val="bottom"/>
            <w:hideMark/>
          </w:tcPr>
          <w:p w14:paraId="04A9A55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B37CB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268994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25AE8B1" w14:textId="77777777" w:rsidTr="009D207E">
        <w:trPr>
          <w:trHeight w:val="255"/>
        </w:trPr>
        <w:tc>
          <w:tcPr>
            <w:tcW w:w="2912" w:type="pct"/>
            <w:gridSpan w:val="2"/>
            <w:tcBorders>
              <w:top w:val="nil"/>
              <w:left w:val="nil"/>
              <w:bottom w:val="nil"/>
              <w:right w:val="nil"/>
            </w:tcBorders>
            <w:noWrap/>
            <w:vAlign w:val="bottom"/>
            <w:hideMark/>
          </w:tcPr>
          <w:p w14:paraId="0B73D4E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5BC16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BAEC8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7.013,00</w:t>
            </w:r>
          </w:p>
        </w:tc>
        <w:tc>
          <w:tcPr>
            <w:tcW w:w="350" w:type="pct"/>
            <w:tcBorders>
              <w:top w:val="nil"/>
              <w:left w:val="nil"/>
              <w:bottom w:val="nil"/>
              <w:right w:val="nil"/>
            </w:tcBorders>
            <w:noWrap/>
            <w:vAlign w:val="bottom"/>
            <w:hideMark/>
          </w:tcPr>
          <w:p w14:paraId="0B4DDC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51A38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9F620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7865A2E" w14:textId="77777777" w:rsidTr="009D207E">
        <w:trPr>
          <w:trHeight w:val="255"/>
        </w:trPr>
        <w:tc>
          <w:tcPr>
            <w:tcW w:w="2912" w:type="pct"/>
            <w:gridSpan w:val="2"/>
            <w:tcBorders>
              <w:top w:val="nil"/>
              <w:left w:val="nil"/>
              <w:bottom w:val="nil"/>
              <w:right w:val="nil"/>
            </w:tcBorders>
            <w:noWrap/>
            <w:vAlign w:val="bottom"/>
            <w:hideMark/>
          </w:tcPr>
          <w:p w14:paraId="449D7CA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8C509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A143C8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7.013,00</w:t>
            </w:r>
          </w:p>
        </w:tc>
        <w:tc>
          <w:tcPr>
            <w:tcW w:w="350" w:type="pct"/>
            <w:tcBorders>
              <w:top w:val="nil"/>
              <w:left w:val="nil"/>
              <w:bottom w:val="nil"/>
              <w:right w:val="nil"/>
            </w:tcBorders>
            <w:noWrap/>
            <w:vAlign w:val="bottom"/>
            <w:hideMark/>
          </w:tcPr>
          <w:p w14:paraId="2563EE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5C91E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F93789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B1F0CA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83E4CF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T100048 Projektna dokumentacija za optiku u naselju Srb</w:t>
            </w:r>
          </w:p>
        </w:tc>
        <w:tc>
          <w:tcPr>
            <w:tcW w:w="632" w:type="pct"/>
            <w:tcBorders>
              <w:top w:val="nil"/>
              <w:left w:val="nil"/>
              <w:bottom w:val="nil"/>
              <w:right w:val="nil"/>
            </w:tcBorders>
            <w:shd w:val="clear" w:color="000000" w:fill="CCCCFF"/>
            <w:noWrap/>
            <w:vAlign w:val="bottom"/>
            <w:hideMark/>
          </w:tcPr>
          <w:p w14:paraId="391B40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657F8A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CCCCFF"/>
            <w:noWrap/>
            <w:vAlign w:val="bottom"/>
            <w:hideMark/>
          </w:tcPr>
          <w:p w14:paraId="68F1C6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28.000,00</w:t>
            </w:r>
          </w:p>
        </w:tc>
        <w:tc>
          <w:tcPr>
            <w:tcW w:w="378" w:type="pct"/>
            <w:tcBorders>
              <w:top w:val="nil"/>
              <w:left w:val="nil"/>
              <w:bottom w:val="nil"/>
              <w:right w:val="nil"/>
            </w:tcBorders>
            <w:shd w:val="clear" w:color="000000" w:fill="CCCCFF"/>
            <w:noWrap/>
            <w:vAlign w:val="bottom"/>
            <w:hideMark/>
          </w:tcPr>
          <w:p w14:paraId="1E47508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28.280,00</w:t>
            </w:r>
          </w:p>
        </w:tc>
        <w:tc>
          <w:tcPr>
            <w:tcW w:w="378" w:type="pct"/>
            <w:tcBorders>
              <w:top w:val="nil"/>
              <w:left w:val="nil"/>
              <w:bottom w:val="nil"/>
              <w:right w:val="nil"/>
            </w:tcBorders>
            <w:shd w:val="clear" w:color="000000" w:fill="CCCCFF"/>
            <w:noWrap/>
            <w:vAlign w:val="bottom"/>
            <w:hideMark/>
          </w:tcPr>
          <w:p w14:paraId="30E98EF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28.562,80</w:t>
            </w:r>
          </w:p>
        </w:tc>
      </w:tr>
      <w:tr w:rsidR="005625FA" w:rsidRPr="0058117C" w14:paraId="5A32B84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135118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BED232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3699B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FFFF99"/>
            <w:noWrap/>
            <w:vAlign w:val="bottom"/>
            <w:hideMark/>
          </w:tcPr>
          <w:p w14:paraId="458725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6CC01D0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21266D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1774A9C3" w14:textId="77777777" w:rsidTr="009D207E">
        <w:trPr>
          <w:trHeight w:val="255"/>
        </w:trPr>
        <w:tc>
          <w:tcPr>
            <w:tcW w:w="2912" w:type="pct"/>
            <w:gridSpan w:val="2"/>
            <w:tcBorders>
              <w:top w:val="nil"/>
              <w:left w:val="nil"/>
              <w:bottom w:val="nil"/>
              <w:right w:val="nil"/>
            </w:tcBorders>
            <w:noWrap/>
            <w:vAlign w:val="bottom"/>
            <w:hideMark/>
          </w:tcPr>
          <w:p w14:paraId="66D4883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27A42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74B97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19F6F0A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317A5B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3E0316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3738E414" w14:textId="77777777" w:rsidTr="009D207E">
        <w:trPr>
          <w:trHeight w:val="255"/>
        </w:trPr>
        <w:tc>
          <w:tcPr>
            <w:tcW w:w="2912" w:type="pct"/>
            <w:gridSpan w:val="2"/>
            <w:tcBorders>
              <w:top w:val="nil"/>
              <w:left w:val="nil"/>
              <w:bottom w:val="nil"/>
              <w:right w:val="nil"/>
            </w:tcBorders>
            <w:noWrap/>
            <w:vAlign w:val="bottom"/>
            <w:hideMark/>
          </w:tcPr>
          <w:p w14:paraId="71A15309"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4FB7F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F48B6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20.700,00</w:t>
            </w:r>
          </w:p>
        </w:tc>
        <w:tc>
          <w:tcPr>
            <w:tcW w:w="350" w:type="pct"/>
            <w:tcBorders>
              <w:top w:val="nil"/>
              <w:left w:val="nil"/>
              <w:bottom w:val="nil"/>
              <w:right w:val="nil"/>
            </w:tcBorders>
            <w:noWrap/>
            <w:vAlign w:val="bottom"/>
            <w:hideMark/>
          </w:tcPr>
          <w:p w14:paraId="337C2E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3E190C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61F60C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4D73F76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C92A43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40B1A5D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A352D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50F6C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1BD561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6419D1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F9A6395" w14:textId="77777777" w:rsidTr="009D207E">
        <w:trPr>
          <w:trHeight w:val="255"/>
        </w:trPr>
        <w:tc>
          <w:tcPr>
            <w:tcW w:w="2912" w:type="pct"/>
            <w:gridSpan w:val="2"/>
            <w:tcBorders>
              <w:top w:val="nil"/>
              <w:left w:val="nil"/>
              <w:bottom w:val="nil"/>
              <w:right w:val="nil"/>
            </w:tcBorders>
            <w:noWrap/>
            <w:vAlign w:val="bottom"/>
            <w:hideMark/>
          </w:tcPr>
          <w:p w14:paraId="74E6A3F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F2D6F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D2819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65E2C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05D2B3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F35D78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64B1AE0A" w14:textId="77777777" w:rsidTr="009D207E">
        <w:trPr>
          <w:trHeight w:val="255"/>
        </w:trPr>
        <w:tc>
          <w:tcPr>
            <w:tcW w:w="2912" w:type="pct"/>
            <w:gridSpan w:val="2"/>
            <w:tcBorders>
              <w:top w:val="nil"/>
              <w:left w:val="nil"/>
              <w:bottom w:val="nil"/>
              <w:right w:val="nil"/>
            </w:tcBorders>
            <w:noWrap/>
            <w:vAlign w:val="bottom"/>
            <w:hideMark/>
          </w:tcPr>
          <w:p w14:paraId="70EB299C"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8A847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AD550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48A21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62216E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378782C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DD5BB0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F6E9EF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T100049 Održavanje pročistača</w:t>
            </w:r>
          </w:p>
        </w:tc>
        <w:tc>
          <w:tcPr>
            <w:tcW w:w="632" w:type="pct"/>
            <w:tcBorders>
              <w:top w:val="nil"/>
              <w:left w:val="nil"/>
              <w:bottom w:val="nil"/>
              <w:right w:val="nil"/>
            </w:tcBorders>
            <w:shd w:val="clear" w:color="000000" w:fill="CCCCFF"/>
            <w:noWrap/>
            <w:vAlign w:val="bottom"/>
            <w:hideMark/>
          </w:tcPr>
          <w:p w14:paraId="21D5EB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6C627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1ADC6A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CCCCFF"/>
            <w:noWrap/>
            <w:vAlign w:val="bottom"/>
            <w:hideMark/>
          </w:tcPr>
          <w:p w14:paraId="14FF44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CCCCFF"/>
            <w:noWrap/>
            <w:vAlign w:val="bottom"/>
            <w:hideMark/>
          </w:tcPr>
          <w:p w14:paraId="2001BDA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3CC3542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B751C6B"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6CFE7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0FA71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2CF60A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FFFF99"/>
            <w:noWrap/>
            <w:vAlign w:val="bottom"/>
            <w:hideMark/>
          </w:tcPr>
          <w:p w14:paraId="18BACB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FFFF99"/>
            <w:noWrap/>
            <w:vAlign w:val="bottom"/>
            <w:hideMark/>
          </w:tcPr>
          <w:p w14:paraId="5126136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372C0EFD" w14:textId="77777777" w:rsidTr="009D207E">
        <w:trPr>
          <w:trHeight w:val="255"/>
        </w:trPr>
        <w:tc>
          <w:tcPr>
            <w:tcW w:w="2912" w:type="pct"/>
            <w:gridSpan w:val="2"/>
            <w:tcBorders>
              <w:top w:val="nil"/>
              <w:left w:val="nil"/>
              <w:bottom w:val="nil"/>
              <w:right w:val="nil"/>
            </w:tcBorders>
            <w:noWrap/>
            <w:vAlign w:val="bottom"/>
            <w:hideMark/>
          </w:tcPr>
          <w:p w14:paraId="2C8007B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6B44C5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DE0CE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44C3C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7BB34A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2835E8A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2D54658A" w14:textId="77777777" w:rsidTr="009D207E">
        <w:trPr>
          <w:trHeight w:val="255"/>
        </w:trPr>
        <w:tc>
          <w:tcPr>
            <w:tcW w:w="2912" w:type="pct"/>
            <w:gridSpan w:val="2"/>
            <w:tcBorders>
              <w:top w:val="nil"/>
              <w:left w:val="nil"/>
              <w:bottom w:val="nil"/>
              <w:right w:val="nil"/>
            </w:tcBorders>
            <w:noWrap/>
            <w:vAlign w:val="bottom"/>
            <w:hideMark/>
          </w:tcPr>
          <w:p w14:paraId="3047C71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CADAC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DC445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DB879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1927D99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28D278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44B0A538"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9C8184E"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T100050 Projektna dokumentacija za optiku u Gračacu</w:t>
            </w:r>
          </w:p>
        </w:tc>
        <w:tc>
          <w:tcPr>
            <w:tcW w:w="632" w:type="pct"/>
            <w:tcBorders>
              <w:top w:val="nil"/>
              <w:left w:val="nil"/>
              <w:bottom w:val="nil"/>
              <w:right w:val="nil"/>
            </w:tcBorders>
            <w:shd w:val="clear" w:color="000000" w:fill="CCCCFF"/>
            <w:noWrap/>
            <w:vAlign w:val="bottom"/>
            <w:hideMark/>
          </w:tcPr>
          <w:p w14:paraId="2C5932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4F3C50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6DB48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656834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69A39C5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315B922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7BF2E5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C62512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2D0BEF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D3B6D4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3BDC7C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148E47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1F274103" w14:textId="77777777" w:rsidTr="009D207E">
        <w:trPr>
          <w:trHeight w:val="255"/>
        </w:trPr>
        <w:tc>
          <w:tcPr>
            <w:tcW w:w="2912" w:type="pct"/>
            <w:gridSpan w:val="2"/>
            <w:tcBorders>
              <w:top w:val="nil"/>
              <w:left w:val="nil"/>
              <w:bottom w:val="nil"/>
              <w:right w:val="nil"/>
            </w:tcBorders>
            <w:noWrap/>
            <w:vAlign w:val="bottom"/>
            <w:hideMark/>
          </w:tcPr>
          <w:p w14:paraId="21021F1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97039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14F7D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18A6F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26D2F3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05DA34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00002F67" w14:textId="77777777" w:rsidTr="009D207E">
        <w:trPr>
          <w:trHeight w:val="255"/>
        </w:trPr>
        <w:tc>
          <w:tcPr>
            <w:tcW w:w="2912" w:type="pct"/>
            <w:gridSpan w:val="2"/>
            <w:tcBorders>
              <w:top w:val="nil"/>
              <w:left w:val="nil"/>
              <w:bottom w:val="nil"/>
              <w:right w:val="nil"/>
            </w:tcBorders>
            <w:noWrap/>
            <w:vAlign w:val="bottom"/>
            <w:hideMark/>
          </w:tcPr>
          <w:p w14:paraId="3FF5C29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5237050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3C8C6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86642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361D5F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1FDD18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4DE31A1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2272F4D"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T100051 Projektna dokumentacija za nogostupe</w:t>
            </w:r>
          </w:p>
        </w:tc>
        <w:tc>
          <w:tcPr>
            <w:tcW w:w="632" w:type="pct"/>
            <w:tcBorders>
              <w:top w:val="nil"/>
              <w:left w:val="nil"/>
              <w:bottom w:val="nil"/>
              <w:right w:val="nil"/>
            </w:tcBorders>
            <w:shd w:val="clear" w:color="000000" w:fill="CCCCFF"/>
            <w:noWrap/>
            <w:vAlign w:val="bottom"/>
            <w:hideMark/>
          </w:tcPr>
          <w:p w14:paraId="544E6F3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600E96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AA0876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6B7885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0995AB8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6E0EB90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C6BA97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lastRenderedPageBreak/>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6951D36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3293DE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03905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FFFF99"/>
            <w:noWrap/>
            <w:vAlign w:val="bottom"/>
            <w:hideMark/>
          </w:tcPr>
          <w:p w14:paraId="069ED5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FFFF99"/>
            <w:noWrap/>
            <w:vAlign w:val="bottom"/>
            <w:hideMark/>
          </w:tcPr>
          <w:p w14:paraId="167DAA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18.361,80</w:t>
            </w:r>
          </w:p>
        </w:tc>
      </w:tr>
      <w:tr w:rsidR="005625FA" w:rsidRPr="0058117C" w14:paraId="683A266E" w14:textId="77777777" w:rsidTr="009D207E">
        <w:trPr>
          <w:trHeight w:val="255"/>
        </w:trPr>
        <w:tc>
          <w:tcPr>
            <w:tcW w:w="2912" w:type="pct"/>
            <w:gridSpan w:val="2"/>
            <w:tcBorders>
              <w:top w:val="nil"/>
              <w:left w:val="nil"/>
              <w:bottom w:val="nil"/>
              <w:right w:val="nil"/>
            </w:tcBorders>
            <w:noWrap/>
            <w:vAlign w:val="bottom"/>
            <w:hideMark/>
          </w:tcPr>
          <w:p w14:paraId="45DCA4E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CAFBCE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CEE31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8EAD7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0462A5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577CC2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102717F8" w14:textId="77777777" w:rsidTr="009D207E">
        <w:trPr>
          <w:trHeight w:val="255"/>
        </w:trPr>
        <w:tc>
          <w:tcPr>
            <w:tcW w:w="2912" w:type="pct"/>
            <w:gridSpan w:val="2"/>
            <w:tcBorders>
              <w:top w:val="nil"/>
              <w:left w:val="nil"/>
              <w:bottom w:val="nil"/>
              <w:right w:val="nil"/>
            </w:tcBorders>
            <w:noWrap/>
            <w:vAlign w:val="bottom"/>
            <w:hideMark/>
          </w:tcPr>
          <w:p w14:paraId="19E13B5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0ADD8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858E3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51C76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18.000,00</w:t>
            </w:r>
          </w:p>
        </w:tc>
        <w:tc>
          <w:tcPr>
            <w:tcW w:w="378" w:type="pct"/>
            <w:tcBorders>
              <w:top w:val="nil"/>
              <w:left w:val="nil"/>
              <w:bottom w:val="nil"/>
              <w:right w:val="nil"/>
            </w:tcBorders>
            <w:noWrap/>
            <w:vAlign w:val="bottom"/>
            <w:hideMark/>
          </w:tcPr>
          <w:p w14:paraId="0FF50D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18.180,00</w:t>
            </w:r>
          </w:p>
        </w:tc>
        <w:tc>
          <w:tcPr>
            <w:tcW w:w="378" w:type="pct"/>
            <w:tcBorders>
              <w:top w:val="nil"/>
              <w:left w:val="nil"/>
              <w:bottom w:val="nil"/>
              <w:right w:val="nil"/>
            </w:tcBorders>
            <w:noWrap/>
            <w:vAlign w:val="bottom"/>
            <w:hideMark/>
          </w:tcPr>
          <w:p w14:paraId="471F20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18.361,80</w:t>
            </w:r>
          </w:p>
        </w:tc>
      </w:tr>
      <w:tr w:rsidR="005625FA" w:rsidRPr="0058117C" w14:paraId="4EC961EF"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46CF5172"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1006 Javne potrebe u sportu</w:t>
            </w:r>
          </w:p>
        </w:tc>
        <w:tc>
          <w:tcPr>
            <w:tcW w:w="632" w:type="pct"/>
            <w:tcBorders>
              <w:top w:val="nil"/>
              <w:left w:val="nil"/>
              <w:bottom w:val="nil"/>
              <w:right w:val="nil"/>
            </w:tcBorders>
            <w:shd w:val="clear" w:color="000000" w:fill="9999FF"/>
            <w:noWrap/>
            <w:vAlign w:val="bottom"/>
            <w:hideMark/>
          </w:tcPr>
          <w:p w14:paraId="1A745FC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78.523,86</w:t>
            </w:r>
          </w:p>
        </w:tc>
        <w:tc>
          <w:tcPr>
            <w:tcW w:w="350" w:type="pct"/>
            <w:tcBorders>
              <w:top w:val="nil"/>
              <w:left w:val="nil"/>
              <w:bottom w:val="nil"/>
              <w:right w:val="nil"/>
            </w:tcBorders>
            <w:shd w:val="clear" w:color="000000" w:fill="9999FF"/>
            <w:noWrap/>
            <w:vAlign w:val="bottom"/>
            <w:hideMark/>
          </w:tcPr>
          <w:p w14:paraId="7D8B15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26.550,00</w:t>
            </w:r>
          </w:p>
        </w:tc>
        <w:tc>
          <w:tcPr>
            <w:tcW w:w="350" w:type="pct"/>
            <w:tcBorders>
              <w:top w:val="nil"/>
              <w:left w:val="nil"/>
              <w:bottom w:val="nil"/>
              <w:right w:val="nil"/>
            </w:tcBorders>
            <w:shd w:val="clear" w:color="000000" w:fill="9999FF"/>
            <w:noWrap/>
            <w:vAlign w:val="bottom"/>
            <w:hideMark/>
          </w:tcPr>
          <w:p w14:paraId="5BB969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43.000,00</w:t>
            </w:r>
          </w:p>
        </w:tc>
        <w:tc>
          <w:tcPr>
            <w:tcW w:w="378" w:type="pct"/>
            <w:tcBorders>
              <w:top w:val="nil"/>
              <w:left w:val="nil"/>
              <w:bottom w:val="nil"/>
              <w:right w:val="nil"/>
            </w:tcBorders>
            <w:shd w:val="clear" w:color="000000" w:fill="9999FF"/>
            <w:noWrap/>
            <w:vAlign w:val="bottom"/>
            <w:hideMark/>
          </w:tcPr>
          <w:p w14:paraId="731B8A6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43.430,00</w:t>
            </w:r>
          </w:p>
        </w:tc>
        <w:tc>
          <w:tcPr>
            <w:tcW w:w="378" w:type="pct"/>
            <w:tcBorders>
              <w:top w:val="nil"/>
              <w:left w:val="nil"/>
              <w:bottom w:val="nil"/>
              <w:right w:val="nil"/>
            </w:tcBorders>
            <w:shd w:val="clear" w:color="000000" w:fill="9999FF"/>
            <w:noWrap/>
            <w:vAlign w:val="bottom"/>
            <w:hideMark/>
          </w:tcPr>
          <w:p w14:paraId="0299511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43.864,30</w:t>
            </w:r>
          </w:p>
        </w:tc>
      </w:tr>
      <w:tr w:rsidR="005625FA" w:rsidRPr="0058117C" w14:paraId="7D15379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EBEE199"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A100032 </w:t>
            </w:r>
            <w:proofErr w:type="spellStart"/>
            <w:r w:rsidRPr="0058117C">
              <w:rPr>
                <w:rFonts w:ascii="Arial" w:hAnsi="Arial" w:cs="Arial"/>
                <w:b/>
                <w:bCs/>
                <w:color w:val="000000"/>
                <w:sz w:val="14"/>
                <w:szCs w:val="14"/>
                <w:lang w:val="en-US" w:eastAsia="en-US"/>
              </w:rPr>
              <w:t>Financiranje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programa</w:t>
            </w:r>
            <w:proofErr w:type="spellEnd"/>
            <w:r w:rsidRPr="0058117C">
              <w:rPr>
                <w:rFonts w:ascii="Arial" w:hAnsi="Arial" w:cs="Arial"/>
                <w:b/>
                <w:bCs/>
                <w:color w:val="000000"/>
                <w:sz w:val="14"/>
                <w:szCs w:val="14"/>
                <w:lang w:val="en-US" w:eastAsia="en-US"/>
              </w:rPr>
              <w:t xml:space="preserve"> </w:t>
            </w:r>
          </w:p>
        </w:tc>
        <w:tc>
          <w:tcPr>
            <w:tcW w:w="632" w:type="pct"/>
            <w:tcBorders>
              <w:top w:val="nil"/>
              <w:left w:val="nil"/>
              <w:bottom w:val="nil"/>
              <w:right w:val="nil"/>
            </w:tcBorders>
            <w:shd w:val="clear" w:color="000000" w:fill="CCCCFF"/>
            <w:noWrap/>
            <w:vAlign w:val="bottom"/>
            <w:hideMark/>
          </w:tcPr>
          <w:p w14:paraId="1BE177E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21.170,00</w:t>
            </w:r>
          </w:p>
        </w:tc>
        <w:tc>
          <w:tcPr>
            <w:tcW w:w="350" w:type="pct"/>
            <w:tcBorders>
              <w:top w:val="nil"/>
              <w:left w:val="nil"/>
              <w:bottom w:val="nil"/>
              <w:right w:val="nil"/>
            </w:tcBorders>
            <w:shd w:val="clear" w:color="000000" w:fill="CCCCFF"/>
            <w:noWrap/>
            <w:vAlign w:val="bottom"/>
            <w:hideMark/>
          </w:tcPr>
          <w:p w14:paraId="33C1EA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25.250,00</w:t>
            </w:r>
          </w:p>
        </w:tc>
        <w:tc>
          <w:tcPr>
            <w:tcW w:w="350" w:type="pct"/>
            <w:tcBorders>
              <w:top w:val="nil"/>
              <w:left w:val="nil"/>
              <w:bottom w:val="nil"/>
              <w:right w:val="nil"/>
            </w:tcBorders>
            <w:shd w:val="clear" w:color="000000" w:fill="CCCCFF"/>
            <w:noWrap/>
            <w:vAlign w:val="bottom"/>
            <w:hideMark/>
          </w:tcPr>
          <w:p w14:paraId="314E2DE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38.500,00</w:t>
            </w:r>
          </w:p>
        </w:tc>
        <w:tc>
          <w:tcPr>
            <w:tcW w:w="378" w:type="pct"/>
            <w:tcBorders>
              <w:top w:val="nil"/>
              <w:left w:val="nil"/>
              <w:bottom w:val="nil"/>
              <w:right w:val="nil"/>
            </w:tcBorders>
            <w:shd w:val="clear" w:color="000000" w:fill="CCCCFF"/>
            <w:noWrap/>
            <w:vAlign w:val="bottom"/>
            <w:hideMark/>
          </w:tcPr>
          <w:p w14:paraId="1F44DF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38.885,00</w:t>
            </w:r>
          </w:p>
        </w:tc>
        <w:tc>
          <w:tcPr>
            <w:tcW w:w="378" w:type="pct"/>
            <w:tcBorders>
              <w:top w:val="nil"/>
              <w:left w:val="nil"/>
              <w:bottom w:val="nil"/>
              <w:right w:val="nil"/>
            </w:tcBorders>
            <w:shd w:val="clear" w:color="000000" w:fill="CCCCFF"/>
            <w:noWrap/>
            <w:vAlign w:val="bottom"/>
            <w:hideMark/>
          </w:tcPr>
          <w:p w14:paraId="304C60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39.273,85</w:t>
            </w:r>
          </w:p>
        </w:tc>
      </w:tr>
      <w:tr w:rsidR="005625FA" w:rsidRPr="0058117C" w14:paraId="3977332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2035D00"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4613904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21.170,00</w:t>
            </w:r>
          </w:p>
        </w:tc>
        <w:tc>
          <w:tcPr>
            <w:tcW w:w="350" w:type="pct"/>
            <w:tcBorders>
              <w:top w:val="nil"/>
              <w:left w:val="nil"/>
              <w:bottom w:val="nil"/>
              <w:right w:val="nil"/>
            </w:tcBorders>
            <w:shd w:val="clear" w:color="000000" w:fill="FFFF99"/>
            <w:noWrap/>
            <w:vAlign w:val="bottom"/>
            <w:hideMark/>
          </w:tcPr>
          <w:p w14:paraId="779203D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25.250,00</w:t>
            </w:r>
          </w:p>
        </w:tc>
        <w:tc>
          <w:tcPr>
            <w:tcW w:w="350" w:type="pct"/>
            <w:tcBorders>
              <w:top w:val="nil"/>
              <w:left w:val="nil"/>
              <w:bottom w:val="nil"/>
              <w:right w:val="nil"/>
            </w:tcBorders>
            <w:shd w:val="clear" w:color="000000" w:fill="FFFF99"/>
            <w:noWrap/>
            <w:vAlign w:val="bottom"/>
            <w:hideMark/>
          </w:tcPr>
          <w:p w14:paraId="37AA8DC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38.500,00</w:t>
            </w:r>
          </w:p>
        </w:tc>
        <w:tc>
          <w:tcPr>
            <w:tcW w:w="378" w:type="pct"/>
            <w:tcBorders>
              <w:top w:val="nil"/>
              <w:left w:val="nil"/>
              <w:bottom w:val="nil"/>
              <w:right w:val="nil"/>
            </w:tcBorders>
            <w:shd w:val="clear" w:color="000000" w:fill="FFFF99"/>
            <w:noWrap/>
            <w:vAlign w:val="bottom"/>
            <w:hideMark/>
          </w:tcPr>
          <w:p w14:paraId="250EAF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38.885,00</w:t>
            </w:r>
          </w:p>
        </w:tc>
        <w:tc>
          <w:tcPr>
            <w:tcW w:w="378" w:type="pct"/>
            <w:tcBorders>
              <w:top w:val="nil"/>
              <w:left w:val="nil"/>
              <w:bottom w:val="nil"/>
              <w:right w:val="nil"/>
            </w:tcBorders>
            <w:shd w:val="clear" w:color="000000" w:fill="FFFF99"/>
            <w:noWrap/>
            <w:vAlign w:val="bottom"/>
            <w:hideMark/>
          </w:tcPr>
          <w:p w14:paraId="3F72FD9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39.273,85</w:t>
            </w:r>
          </w:p>
        </w:tc>
      </w:tr>
      <w:tr w:rsidR="005625FA" w:rsidRPr="0058117C" w14:paraId="43D192E9" w14:textId="77777777" w:rsidTr="009D207E">
        <w:trPr>
          <w:trHeight w:val="255"/>
        </w:trPr>
        <w:tc>
          <w:tcPr>
            <w:tcW w:w="2912" w:type="pct"/>
            <w:gridSpan w:val="2"/>
            <w:tcBorders>
              <w:top w:val="nil"/>
              <w:left w:val="nil"/>
              <w:bottom w:val="nil"/>
              <w:right w:val="nil"/>
            </w:tcBorders>
            <w:noWrap/>
            <w:vAlign w:val="bottom"/>
            <w:hideMark/>
          </w:tcPr>
          <w:p w14:paraId="2CF1C92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2BE347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21.170,00</w:t>
            </w:r>
          </w:p>
        </w:tc>
        <w:tc>
          <w:tcPr>
            <w:tcW w:w="350" w:type="pct"/>
            <w:tcBorders>
              <w:top w:val="nil"/>
              <w:left w:val="nil"/>
              <w:bottom w:val="nil"/>
              <w:right w:val="nil"/>
            </w:tcBorders>
            <w:noWrap/>
            <w:vAlign w:val="bottom"/>
            <w:hideMark/>
          </w:tcPr>
          <w:p w14:paraId="65F03A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25.250,00</w:t>
            </w:r>
          </w:p>
        </w:tc>
        <w:tc>
          <w:tcPr>
            <w:tcW w:w="350" w:type="pct"/>
            <w:tcBorders>
              <w:top w:val="nil"/>
              <w:left w:val="nil"/>
              <w:bottom w:val="nil"/>
              <w:right w:val="nil"/>
            </w:tcBorders>
            <w:noWrap/>
            <w:vAlign w:val="bottom"/>
            <w:hideMark/>
          </w:tcPr>
          <w:p w14:paraId="4C0829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38.500,00</w:t>
            </w:r>
          </w:p>
        </w:tc>
        <w:tc>
          <w:tcPr>
            <w:tcW w:w="378" w:type="pct"/>
            <w:tcBorders>
              <w:top w:val="nil"/>
              <w:left w:val="nil"/>
              <w:bottom w:val="nil"/>
              <w:right w:val="nil"/>
            </w:tcBorders>
            <w:noWrap/>
            <w:vAlign w:val="bottom"/>
            <w:hideMark/>
          </w:tcPr>
          <w:p w14:paraId="703C9D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38.885,00</w:t>
            </w:r>
          </w:p>
        </w:tc>
        <w:tc>
          <w:tcPr>
            <w:tcW w:w="378" w:type="pct"/>
            <w:tcBorders>
              <w:top w:val="nil"/>
              <w:left w:val="nil"/>
              <w:bottom w:val="nil"/>
              <w:right w:val="nil"/>
            </w:tcBorders>
            <w:noWrap/>
            <w:vAlign w:val="bottom"/>
            <w:hideMark/>
          </w:tcPr>
          <w:p w14:paraId="607000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39.273,85</w:t>
            </w:r>
          </w:p>
        </w:tc>
      </w:tr>
      <w:tr w:rsidR="005625FA" w:rsidRPr="0058117C" w14:paraId="3465D50D" w14:textId="77777777" w:rsidTr="009D207E">
        <w:trPr>
          <w:trHeight w:val="255"/>
        </w:trPr>
        <w:tc>
          <w:tcPr>
            <w:tcW w:w="2912" w:type="pct"/>
            <w:gridSpan w:val="2"/>
            <w:tcBorders>
              <w:top w:val="nil"/>
              <w:left w:val="nil"/>
              <w:bottom w:val="nil"/>
              <w:right w:val="nil"/>
            </w:tcBorders>
            <w:noWrap/>
            <w:vAlign w:val="bottom"/>
            <w:hideMark/>
          </w:tcPr>
          <w:p w14:paraId="59FDDA3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7AAA88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21.170,00</w:t>
            </w:r>
          </w:p>
        </w:tc>
        <w:tc>
          <w:tcPr>
            <w:tcW w:w="350" w:type="pct"/>
            <w:tcBorders>
              <w:top w:val="nil"/>
              <w:left w:val="nil"/>
              <w:bottom w:val="nil"/>
              <w:right w:val="nil"/>
            </w:tcBorders>
            <w:noWrap/>
            <w:vAlign w:val="bottom"/>
            <w:hideMark/>
          </w:tcPr>
          <w:p w14:paraId="7B4029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25.250,00</w:t>
            </w:r>
          </w:p>
        </w:tc>
        <w:tc>
          <w:tcPr>
            <w:tcW w:w="350" w:type="pct"/>
            <w:tcBorders>
              <w:top w:val="nil"/>
              <w:left w:val="nil"/>
              <w:bottom w:val="nil"/>
              <w:right w:val="nil"/>
            </w:tcBorders>
            <w:noWrap/>
            <w:vAlign w:val="bottom"/>
            <w:hideMark/>
          </w:tcPr>
          <w:p w14:paraId="677454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38.500,00</w:t>
            </w:r>
          </w:p>
        </w:tc>
        <w:tc>
          <w:tcPr>
            <w:tcW w:w="378" w:type="pct"/>
            <w:tcBorders>
              <w:top w:val="nil"/>
              <w:left w:val="nil"/>
              <w:bottom w:val="nil"/>
              <w:right w:val="nil"/>
            </w:tcBorders>
            <w:noWrap/>
            <w:vAlign w:val="bottom"/>
            <w:hideMark/>
          </w:tcPr>
          <w:p w14:paraId="74C79A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38.885,00</w:t>
            </w:r>
          </w:p>
        </w:tc>
        <w:tc>
          <w:tcPr>
            <w:tcW w:w="378" w:type="pct"/>
            <w:tcBorders>
              <w:top w:val="nil"/>
              <w:left w:val="nil"/>
              <w:bottom w:val="nil"/>
              <w:right w:val="nil"/>
            </w:tcBorders>
            <w:noWrap/>
            <w:vAlign w:val="bottom"/>
            <w:hideMark/>
          </w:tcPr>
          <w:p w14:paraId="2885E9C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39.273,85</w:t>
            </w:r>
          </w:p>
        </w:tc>
      </w:tr>
      <w:tr w:rsidR="005625FA" w:rsidRPr="0058117C" w14:paraId="1D3E2494"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1AB2D30"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A100033 Održavanje sportskih natjecanja i manifestacija</w:t>
            </w:r>
          </w:p>
        </w:tc>
        <w:tc>
          <w:tcPr>
            <w:tcW w:w="632" w:type="pct"/>
            <w:tcBorders>
              <w:top w:val="nil"/>
              <w:left w:val="nil"/>
              <w:bottom w:val="nil"/>
              <w:right w:val="nil"/>
            </w:tcBorders>
            <w:shd w:val="clear" w:color="000000" w:fill="CCCCFF"/>
            <w:noWrap/>
            <w:vAlign w:val="bottom"/>
            <w:hideMark/>
          </w:tcPr>
          <w:p w14:paraId="5EF15FA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6CEE91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1.300,00</w:t>
            </w:r>
          </w:p>
        </w:tc>
        <w:tc>
          <w:tcPr>
            <w:tcW w:w="350" w:type="pct"/>
            <w:tcBorders>
              <w:top w:val="nil"/>
              <w:left w:val="nil"/>
              <w:bottom w:val="nil"/>
              <w:right w:val="nil"/>
            </w:tcBorders>
            <w:shd w:val="clear" w:color="000000" w:fill="CCCCFF"/>
            <w:noWrap/>
            <w:vAlign w:val="bottom"/>
            <w:hideMark/>
          </w:tcPr>
          <w:p w14:paraId="17500E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w:t>
            </w:r>
          </w:p>
        </w:tc>
        <w:tc>
          <w:tcPr>
            <w:tcW w:w="378" w:type="pct"/>
            <w:tcBorders>
              <w:top w:val="nil"/>
              <w:left w:val="nil"/>
              <w:bottom w:val="nil"/>
              <w:right w:val="nil"/>
            </w:tcBorders>
            <w:shd w:val="clear" w:color="000000" w:fill="CCCCFF"/>
            <w:noWrap/>
            <w:vAlign w:val="bottom"/>
            <w:hideMark/>
          </w:tcPr>
          <w:p w14:paraId="75453C7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w:t>
            </w:r>
          </w:p>
        </w:tc>
        <w:tc>
          <w:tcPr>
            <w:tcW w:w="378" w:type="pct"/>
            <w:tcBorders>
              <w:top w:val="nil"/>
              <w:left w:val="nil"/>
              <w:bottom w:val="nil"/>
              <w:right w:val="nil"/>
            </w:tcBorders>
            <w:shd w:val="clear" w:color="000000" w:fill="CCCCFF"/>
            <w:noWrap/>
            <w:vAlign w:val="bottom"/>
            <w:hideMark/>
          </w:tcPr>
          <w:p w14:paraId="7C2E74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w:t>
            </w:r>
          </w:p>
        </w:tc>
      </w:tr>
      <w:tr w:rsidR="005625FA" w:rsidRPr="0058117C" w14:paraId="7CF6340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40E099E"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993FA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CEB62F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1.300,00</w:t>
            </w:r>
          </w:p>
        </w:tc>
        <w:tc>
          <w:tcPr>
            <w:tcW w:w="350" w:type="pct"/>
            <w:tcBorders>
              <w:top w:val="nil"/>
              <w:left w:val="nil"/>
              <w:bottom w:val="nil"/>
              <w:right w:val="nil"/>
            </w:tcBorders>
            <w:shd w:val="clear" w:color="000000" w:fill="FFFF99"/>
            <w:noWrap/>
            <w:vAlign w:val="bottom"/>
            <w:hideMark/>
          </w:tcPr>
          <w:p w14:paraId="0D406C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w:t>
            </w:r>
          </w:p>
        </w:tc>
        <w:tc>
          <w:tcPr>
            <w:tcW w:w="378" w:type="pct"/>
            <w:tcBorders>
              <w:top w:val="nil"/>
              <w:left w:val="nil"/>
              <w:bottom w:val="nil"/>
              <w:right w:val="nil"/>
            </w:tcBorders>
            <w:shd w:val="clear" w:color="000000" w:fill="FFFF99"/>
            <w:noWrap/>
            <w:vAlign w:val="bottom"/>
            <w:hideMark/>
          </w:tcPr>
          <w:p w14:paraId="7B97207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w:t>
            </w:r>
          </w:p>
        </w:tc>
        <w:tc>
          <w:tcPr>
            <w:tcW w:w="378" w:type="pct"/>
            <w:tcBorders>
              <w:top w:val="nil"/>
              <w:left w:val="nil"/>
              <w:bottom w:val="nil"/>
              <w:right w:val="nil"/>
            </w:tcBorders>
            <w:shd w:val="clear" w:color="000000" w:fill="FFFF99"/>
            <w:noWrap/>
            <w:vAlign w:val="bottom"/>
            <w:hideMark/>
          </w:tcPr>
          <w:p w14:paraId="6FC53E5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w:t>
            </w:r>
          </w:p>
        </w:tc>
      </w:tr>
      <w:tr w:rsidR="005625FA" w:rsidRPr="0058117C" w14:paraId="69A984E3" w14:textId="77777777" w:rsidTr="009D207E">
        <w:trPr>
          <w:trHeight w:val="255"/>
        </w:trPr>
        <w:tc>
          <w:tcPr>
            <w:tcW w:w="2912" w:type="pct"/>
            <w:gridSpan w:val="2"/>
            <w:tcBorders>
              <w:top w:val="nil"/>
              <w:left w:val="nil"/>
              <w:bottom w:val="nil"/>
              <w:right w:val="nil"/>
            </w:tcBorders>
            <w:noWrap/>
            <w:vAlign w:val="bottom"/>
            <w:hideMark/>
          </w:tcPr>
          <w:p w14:paraId="0C37AE7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F2CD9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6A7C8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w:t>
            </w:r>
          </w:p>
        </w:tc>
        <w:tc>
          <w:tcPr>
            <w:tcW w:w="350" w:type="pct"/>
            <w:tcBorders>
              <w:top w:val="nil"/>
              <w:left w:val="nil"/>
              <w:bottom w:val="nil"/>
              <w:right w:val="nil"/>
            </w:tcBorders>
            <w:noWrap/>
            <w:vAlign w:val="bottom"/>
            <w:hideMark/>
          </w:tcPr>
          <w:p w14:paraId="6DD1D2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w:t>
            </w:r>
          </w:p>
        </w:tc>
        <w:tc>
          <w:tcPr>
            <w:tcW w:w="378" w:type="pct"/>
            <w:tcBorders>
              <w:top w:val="nil"/>
              <w:left w:val="nil"/>
              <w:bottom w:val="nil"/>
              <w:right w:val="nil"/>
            </w:tcBorders>
            <w:noWrap/>
            <w:vAlign w:val="bottom"/>
            <w:hideMark/>
          </w:tcPr>
          <w:p w14:paraId="258A26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w:t>
            </w:r>
          </w:p>
        </w:tc>
        <w:tc>
          <w:tcPr>
            <w:tcW w:w="378" w:type="pct"/>
            <w:tcBorders>
              <w:top w:val="nil"/>
              <w:left w:val="nil"/>
              <w:bottom w:val="nil"/>
              <w:right w:val="nil"/>
            </w:tcBorders>
            <w:noWrap/>
            <w:vAlign w:val="bottom"/>
            <w:hideMark/>
          </w:tcPr>
          <w:p w14:paraId="3FE5B0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w:t>
            </w:r>
          </w:p>
        </w:tc>
      </w:tr>
      <w:tr w:rsidR="005625FA" w:rsidRPr="0058117C" w14:paraId="675981E1" w14:textId="77777777" w:rsidTr="009D207E">
        <w:trPr>
          <w:trHeight w:val="255"/>
        </w:trPr>
        <w:tc>
          <w:tcPr>
            <w:tcW w:w="2912" w:type="pct"/>
            <w:gridSpan w:val="2"/>
            <w:tcBorders>
              <w:top w:val="nil"/>
              <w:left w:val="nil"/>
              <w:bottom w:val="nil"/>
              <w:right w:val="nil"/>
            </w:tcBorders>
            <w:noWrap/>
            <w:vAlign w:val="bottom"/>
            <w:hideMark/>
          </w:tcPr>
          <w:p w14:paraId="275BEF8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D00D99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4A793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w:t>
            </w:r>
          </w:p>
        </w:tc>
        <w:tc>
          <w:tcPr>
            <w:tcW w:w="350" w:type="pct"/>
            <w:tcBorders>
              <w:top w:val="nil"/>
              <w:left w:val="nil"/>
              <w:bottom w:val="nil"/>
              <w:right w:val="nil"/>
            </w:tcBorders>
            <w:noWrap/>
            <w:vAlign w:val="bottom"/>
            <w:hideMark/>
          </w:tcPr>
          <w:p w14:paraId="5BD176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w:t>
            </w:r>
          </w:p>
        </w:tc>
        <w:tc>
          <w:tcPr>
            <w:tcW w:w="378" w:type="pct"/>
            <w:tcBorders>
              <w:top w:val="nil"/>
              <w:left w:val="nil"/>
              <w:bottom w:val="nil"/>
              <w:right w:val="nil"/>
            </w:tcBorders>
            <w:noWrap/>
            <w:vAlign w:val="bottom"/>
            <w:hideMark/>
          </w:tcPr>
          <w:p w14:paraId="0DB07C7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w:t>
            </w:r>
          </w:p>
        </w:tc>
        <w:tc>
          <w:tcPr>
            <w:tcW w:w="378" w:type="pct"/>
            <w:tcBorders>
              <w:top w:val="nil"/>
              <w:left w:val="nil"/>
              <w:bottom w:val="nil"/>
              <w:right w:val="nil"/>
            </w:tcBorders>
            <w:noWrap/>
            <w:vAlign w:val="bottom"/>
            <w:hideMark/>
          </w:tcPr>
          <w:p w14:paraId="46A29C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w:t>
            </w:r>
          </w:p>
        </w:tc>
      </w:tr>
      <w:tr w:rsidR="005625FA" w:rsidRPr="0058117C" w14:paraId="3ABAD14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FD89038"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A100034 </w:t>
            </w:r>
            <w:proofErr w:type="spellStart"/>
            <w:r w:rsidRPr="0058117C">
              <w:rPr>
                <w:rFonts w:ascii="Arial" w:hAnsi="Arial" w:cs="Arial"/>
                <w:b/>
                <w:bCs/>
                <w:color w:val="000000"/>
                <w:sz w:val="14"/>
                <w:szCs w:val="14"/>
                <w:lang w:val="en-US" w:eastAsia="en-US"/>
              </w:rPr>
              <w:t>Sufinanciranje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darovite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djece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sportaša</w:t>
            </w:r>
            <w:proofErr w:type="spellEnd"/>
          </w:p>
        </w:tc>
        <w:tc>
          <w:tcPr>
            <w:tcW w:w="632" w:type="pct"/>
            <w:tcBorders>
              <w:top w:val="nil"/>
              <w:left w:val="nil"/>
              <w:bottom w:val="nil"/>
              <w:right w:val="nil"/>
            </w:tcBorders>
            <w:shd w:val="clear" w:color="000000" w:fill="CCCCFF"/>
            <w:noWrap/>
            <w:vAlign w:val="bottom"/>
            <w:hideMark/>
          </w:tcPr>
          <w:p w14:paraId="62219B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E525C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8A28F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CCCCFF"/>
            <w:noWrap/>
            <w:vAlign w:val="bottom"/>
            <w:hideMark/>
          </w:tcPr>
          <w:p w14:paraId="0F6448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CCCCFF"/>
            <w:noWrap/>
            <w:vAlign w:val="bottom"/>
            <w:hideMark/>
          </w:tcPr>
          <w:p w14:paraId="152EAD4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6D7E5A0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BFBE2D2"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9394B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60258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311661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w:t>
            </w:r>
          </w:p>
        </w:tc>
        <w:tc>
          <w:tcPr>
            <w:tcW w:w="378" w:type="pct"/>
            <w:tcBorders>
              <w:top w:val="nil"/>
              <w:left w:val="nil"/>
              <w:bottom w:val="nil"/>
              <w:right w:val="nil"/>
            </w:tcBorders>
            <w:shd w:val="clear" w:color="000000" w:fill="FFFF99"/>
            <w:noWrap/>
            <w:vAlign w:val="bottom"/>
            <w:hideMark/>
          </w:tcPr>
          <w:p w14:paraId="0D85D6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w:t>
            </w:r>
          </w:p>
        </w:tc>
        <w:tc>
          <w:tcPr>
            <w:tcW w:w="378" w:type="pct"/>
            <w:tcBorders>
              <w:top w:val="nil"/>
              <w:left w:val="nil"/>
              <w:bottom w:val="nil"/>
              <w:right w:val="nil"/>
            </w:tcBorders>
            <w:shd w:val="clear" w:color="000000" w:fill="FFFF99"/>
            <w:noWrap/>
            <w:vAlign w:val="bottom"/>
            <w:hideMark/>
          </w:tcPr>
          <w:p w14:paraId="628A44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w:t>
            </w:r>
          </w:p>
        </w:tc>
      </w:tr>
      <w:tr w:rsidR="005625FA" w:rsidRPr="0058117C" w14:paraId="2A7FA2A8" w14:textId="77777777" w:rsidTr="009D207E">
        <w:trPr>
          <w:trHeight w:val="255"/>
        </w:trPr>
        <w:tc>
          <w:tcPr>
            <w:tcW w:w="2912" w:type="pct"/>
            <w:gridSpan w:val="2"/>
            <w:tcBorders>
              <w:top w:val="nil"/>
              <w:left w:val="nil"/>
              <w:bottom w:val="nil"/>
              <w:right w:val="nil"/>
            </w:tcBorders>
            <w:noWrap/>
            <w:vAlign w:val="bottom"/>
            <w:hideMark/>
          </w:tcPr>
          <w:p w14:paraId="23503AB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7E99B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7EC60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23991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75A0D9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36CB26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40581649" w14:textId="77777777" w:rsidTr="009D207E">
        <w:trPr>
          <w:trHeight w:val="255"/>
        </w:trPr>
        <w:tc>
          <w:tcPr>
            <w:tcW w:w="2912" w:type="pct"/>
            <w:gridSpan w:val="2"/>
            <w:tcBorders>
              <w:top w:val="nil"/>
              <w:left w:val="nil"/>
              <w:bottom w:val="nil"/>
              <w:right w:val="nil"/>
            </w:tcBorders>
            <w:noWrap/>
            <w:vAlign w:val="bottom"/>
            <w:hideMark/>
          </w:tcPr>
          <w:p w14:paraId="7D8FCA04"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1045E4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44D96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F8F29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024A70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7CBB813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691BA2B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E5BC51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K100050 Izgradnja svlačionica i tribina na nogometnom stadionu Gračac</w:t>
            </w:r>
          </w:p>
        </w:tc>
        <w:tc>
          <w:tcPr>
            <w:tcW w:w="632" w:type="pct"/>
            <w:tcBorders>
              <w:top w:val="nil"/>
              <w:left w:val="nil"/>
              <w:bottom w:val="nil"/>
              <w:right w:val="nil"/>
            </w:tcBorders>
            <w:shd w:val="clear" w:color="000000" w:fill="CCCCFF"/>
            <w:noWrap/>
            <w:vAlign w:val="bottom"/>
            <w:hideMark/>
          </w:tcPr>
          <w:p w14:paraId="71A3C8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42.353,86</w:t>
            </w:r>
          </w:p>
        </w:tc>
        <w:tc>
          <w:tcPr>
            <w:tcW w:w="350" w:type="pct"/>
            <w:tcBorders>
              <w:top w:val="nil"/>
              <w:left w:val="nil"/>
              <w:bottom w:val="nil"/>
              <w:right w:val="nil"/>
            </w:tcBorders>
            <w:shd w:val="clear" w:color="000000" w:fill="CCCCFF"/>
            <w:noWrap/>
            <w:vAlign w:val="bottom"/>
            <w:hideMark/>
          </w:tcPr>
          <w:p w14:paraId="335A95E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35363C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7CBDC1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16B2EC3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854CCC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43DFF9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4.3. </w:t>
            </w:r>
            <w:proofErr w:type="spellStart"/>
            <w:r w:rsidRPr="0058117C">
              <w:rPr>
                <w:rFonts w:ascii="Arial" w:hAnsi="Arial" w:cs="Arial"/>
                <w:b/>
                <w:bCs/>
                <w:color w:val="000000"/>
                <w:sz w:val="14"/>
                <w:szCs w:val="14"/>
                <w:lang w:val="en-US" w:eastAsia="en-US"/>
              </w:rPr>
              <w:t>Doprinos</w:t>
            </w:r>
            <w:proofErr w:type="spellEnd"/>
            <w:r w:rsidRPr="0058117C">
              <w:rPr>
                <w:rFonts w:ascii="Arial" w:hAnsi="Arial" w:cs="Arial"/>
                <w:b/>
                <w:bCs/>
                <w:color w:val="000000"/>
                <w:sz w:val="14"/>
                <w:szCs w:val="14"/>
                <w:lang w:val="en-US" w:eastAsia="en-US"/>
              </w:rPr>
              <w:t xml:space="preserve"> za </w:t>
            </w:r>
            <w:proofErr w:type="spellStart"/>
            <w:r w:rsidRPr="0058117C">
              <w:rPr>
                <w:rFonts w:ascii="Arial" w:hAnsi="Arial" w:cs="Arial"/>
                <w:b/>
                <w:bCs/>
                <w:color w:val="000000"/>
                <w:sz w:val="14"/>
                <w:szCs w:val="14"/>
                <w:lang w:val="en-US" w:eastAsia="en-US"/>
              </w:rPr>
              <w:t>šume</w:t>
            </w:r>
            <w:proofErr w:type="spellEnd"/>
          </w:p>
        </w:tc>
        <w:tc>
          <w:tcPr>
            <w:tcW w:w="632" w:type="pct"/>
            <w:tcBorders>
              <w:top w:val="nil"/>
              <w:left w:val="nil"/>
              <w:bottom w:val="nil"/>
              <w:right w:val="nil"/>
            </w:tcBorders>
            <w:shd w:val="clear" w:color="000000" w:fill="FFFF99"/>
            <w:noWrap/>
            <w:vAlign w:val="bottom"/>
            <w:hideMark/>
          </w:tcPr>
          <w:p w14:paraId="398293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42.353,86</w:t>
            </w:r>
          </w:p>
        </w:tc>
        <w:tc>
          <w:tcPr>
            <w:tcW w:w="350" w:type="pct"/>
            <w:tcBorders>
              <w:top w:val="nil"/>
              <w:left w:val="nil"/>
              <w:bottom w:val="nil"/>
              <w:right w:val="nil"/>
            </w:tcBorders>
            <w:shd w:val="clear" w:color="000000" w:fill="FFFF99"/>
            <w:noWrap/>
            <w:vAlign w:val="bottom"/>
            <w:hideMark/>
          </w:tcPr>
          <w:p w14:paraId="6173B50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EF504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8BE0B6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DC7E2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6915EFD" w14:textId="77777777" w:rsidTr="009D207E">
        <w:trPr>
          <w:trHeight w:val="255"/>
        </w:trPr>
        <w:tc>
          <w:tcPr>
            <w:tcW w:w="2912" w:type="pct"/>
            <w:gridSpan w:val="2"/>
            <w:tcBorders>
              <w:top w:val="nil"/>
              <w:left w:val="nil"/>
              <w:bottom w:val="nil"/>
              <w:right w:val="nil"/>
            </w:tcBorders>
            <w:noWrap/>
            <w:vAlign w:val="bottom"/>
            <w:hideMark/>
          </w:tcPr>
          <w:p w14:paraId="683FF2B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785002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42.353,86</w:t>
            </w:r>
          </w:p>
        </w:tc>
        <w:tc>
          <w:tcPr>
            <w:tcW w:w="350" w:type="pct"/>
            <w:tcBorders>
              <w:top w:val="nil"/>
              <w:left w:val="nil"/>
              <w:bottom w:val="nil"/>
              <w:right w:val="nil"/>
            </w:tcBorders>
            <w:noWrap/>
            <w:vAlign w:val="bottom"/>
            <w:hideMark/>
          </w:tcPr>
          <w:p w14:paraId="3079A0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51BDC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8F375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EEF8A1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A71861E" w14:textId="77777777" w:rsidTr="009D207E">
        <w:trPr>
          <w:trHeight w:val="255"/>
        </w:trPr>
        <w:tc>
          <w:tcPr>
            <w:tcW w:w="2912" w:type="pct"/>
            <w:gridSpan w:val="2"/>
            <w:tcBorders>
              <w:top w:val="nil"/>
              <w:left w:val="nil"/>
              <w:bottom w:val="nil"/>
              <w:right w:val="nil"/>
            </w:tcBorders>
            <w:noWrap/>
            <w:vAlign w:val="bottom"/>
            <w:hideMark/>
          </w:tcPr>
          <w:p w14:paraId="61F5C01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BD7045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42.353,86</w:t>
            </w:r>
          </w:p>
        </w:tc>
        <w:tc>
          <w:tcPr>
            <w:tcW w:w="350" w:type="pct"/>
            <w:tcBorders>
              <w:top w:val="nil"/>
              <w:left w:val="nil"/>
              <w:bottom w:val="nil"/>
              <w:right w:val="nil"/>
            </w:tcBorders>
            <w:noWrap/>
            <w:vAlign w:val="bottom"/>
            <w:hideMark/>
          </w:tcPr>
          <w:p w14:paraId="72CDD9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E1A9B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DD0A3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8150BC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3D3052F"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03308E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K100052 Izgradnja boćališta</w:t>
            </w:r>
          </w:p>
        </w:tc>
        <w:tc>
          <w:tcPr>
            <w:tcW w:w="632" w:type="pct"/>
            <w:tcBorders>
              <w:top w:val="nil"/>
              <w:left w:val="nil"/>
              <w:bottom w:val="nil"/>
              <w:right w:val="nil"/>
            </w:tcBorders>
            <w:shd w:val="clear" w:color="000000" w:fill="CCCCFF"/>
            <w:noWrap/>
            <w:vAlign w:val="bottom"/>
            <w:hideMark/>
          </w:tcPr>
          <w:p w14:paraId="20E9AE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50" w:type="pct"/>
            <w:tcBorders>
              <w:top w:val="nil"/>
              <w:left w:val="nil"/>
              <w:bottom w:val="nil"/>
              <w:right w:val="nil"/>
            </w:tcBorders>
            <w:shd w:val="clear" w:color="000000" w:fill="CCCCFF"/>
            <w:noWrap/>
            <w:vAlign w:val="bottom"/>
            <w:hideMark/>
          </w:tcPr>
          <w:p w14:paraId="3FDB5F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DDC1B2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600B3F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2A9792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C1D02A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17AA4AF"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790C81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50" w:type="pct"/>
            <w:tcBorders>
              <w:top w:val="nil"/>
              <w:left w:val="nil"/>
              <w:bottom w:val="nil"/>
              <w:right w:val="nil"/>
            </w:tcBorders>
            <w:shd w:val="clear" w:color="000000" w:fill="FFFF99"/>
            <w:noWrap/>
            <w:vAlign w:val="bottom"/>
            <w:hideMark/>
          </w:tcPr>
          <w:p w14:paraId="6FCE00B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CFF8A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27559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B0363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53C1137" w14:textId="77777777" w:rsidTr="009D207E">
        <w:trPr>
          <w:trHeight w:val="255"/>
        </w:trPr>
        <w:tc>
          <w:tcPr>
            <w:tcW w:w="2912" w:type="pct"/>
            <w:gridSpan w:val="2"/>
            <w:tcBorders>
              <w:top w:val="nil"/>
              <w:left w:val="nil"/>
              <w:bottom w:val="nil"/>
              <w:right w:val="nil"/>
            </w:tcBorders>
            <w:noWrap/>
            <w:vAlign w:val="bottom"/>
            <w:hideMark/>
          </w:tcPr>
          <w:p w14:paraId="7FFC31D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911B9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50" w:type="pct"/>
            <w:tcBorders>
              <w:top w:val="nil"/>
              <w:left w:val="nil"/>
              <w:bottom w:val="nil"/>
              <w:right w:val="nil"/>
            </w:tcBorders>
            <w:noWrap/>
            <w:vAlign w:val="bottom"/>
            <w:hideMark/>
          </w:tcPr>
          <w:p w14:paraId="080F42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C64F3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7DDE0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5F28D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AD104AA" w14:textId="77777777" w:rsidTr="009D207E">
        <w:trPr>
          <w:trHeight w:val="255"/>
        </w:trPr>
        <w:tc>
          <w:tcPr>
            <w:tcW w:w="2912" w:type="pct"/>
            <w:gridSpan w:val="2"/>
            <w:tcBorders>
              <w:top w:val="nil"/>
              <w:left w:val="nil"/>
              <w:bottom w:val="nil"/>
              <w:right w:val="nil"/>
            </w:tcBorders>
            <w:noWrap/>
            <w:vAlign w:val="bottom"/>
            <w:hideMark/>
          </w:tcPr>
          <w:p w14:paraId="1C6D73E1"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E032C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50" w:type="pct"/>
            <w:tcBorders>
              <w:top w:val="nil"/>
              <w:left w:val="nil"/>
              <w:bottom w:val="nil"/>
              <w:right w:val="nil"/>
            </w:tcBorders>
            <w:noWrap/>
            <w:vAlign w:val="bottom"/>
            <w:hideMark/>
          </w:tcPr>
          <w:p w14:paraId="4ADB42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8A4CC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556A0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747DC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2603D0D"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0FAC9480"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1007 Javne potrebe u kulturi i religiji</w:t>
            </w:r>
          </w:p>
        </w:tc>
        <w:tc>
          <w:tcPr>
            <w:tcW w:w="632" w:type="pct"/>
            <w:tcBorders>
              <w:top w:val="nil"/>
              <w:left w:val="nil"/>
              <w:bottom w:val="nil"/>
              <w:right w:val="nil"/>
            </w:tcBorders>
            <w:shd w:val="clear" w:color="000000" w:fill="9999FF"/>
            <w:noWrap/>
            <w:vAlign w:val="bottom"/>
            <w:hideMark/>
          </w:tcPr>
          <w:p w14:paraId="6AC9A2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55.790,02</w:t>
            </w:r>
          </w:p>
        </w:tc>
        <w:tc>
          <w:tcPr>
            <w:tcW w:w="350" w:type="pct"/>
            <w:tcBorders>
              <w:top w:val="nil"/>
              <w:left w:val="nil"/>
              <w:bottom w:val="nil"/>
              <w:right w:val="nil"/>
            </w:tcBorders>
            <w:shd w:val="clear" w:color="000000" w:fill="9999FF"/>
            <w:noWrap/>
            <w:vAlign w:val="bottom"/>
            <w:hideMark/>
          </w:tcPr>
          <w:p w14:paraId="546A1F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82.301,00</w:t>
            </w:r>
          </w:p>
        </w:tc>
        <w:tc>
          <w:tcPr>
            <w:tcW w:w="350" w:type="pct"/>
            <w:tcBorders>
              <w:top w:val="nil"/>
              <w:left w:val="nil"/>
              <w:bottom w:val="nil"/>
              <w:right w:val="nil"/>
            </w:tcBorders>
            <w:shd w:val="clear" w:color="000000" w:fill="9999FF"/>
            <w:noWrap/>
            <w:vAlign w:val="bottom"/>
            <w:hideMark/>
          </w:tcPr>
          <w:p w14:paraId="0649FF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123.900,00</w:t>
            </w:r>
          </w:p>
        </w:tc>
        <w:tc>
          <w:tcPr>
            <w:tcW w:w="378" w:type="pct"/>
            <w:tcBorders>
              <w:top w:val="nil"/>
              <w:left w:val="nil"/>
              <w:bottom w:val="nil"/>
              <w:right w:val="nil"/>
            </w:tcBorders>
            <w:shd w:val="clear" w:color="000000" w:fill="9999FF"/>
            <w:noWrap/>
            <w:vAlign w:val="bottom"/>
            <w:hideMark/>
          </w:tcPr>
          <w:p w14:paraId="5FD6EF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125.139,00</w:t>
            </w:r>
          </w:p>
        </w:tc>
        <w:tc>
          <w:tcPr>
            <w:tcW w:w="378" w:type="pct"/>
            <w:tcBorders>
              <w:top w:val="nil"/>
              <w:left w:val="nil"/>
              <w:bottom w:val="nil"/>
              <w:right w:val="nil"/>
            </w:tcBorders>
            <w:shd w:val="clear" w:color="000000" w:fill="9999FF"/>
            <w:noWrap/>
            <w:vAlign w:val="bottom"/>
            <w:hideMark/>
          </w:tcPr>
          <w:p w14:paraId="53BB45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126.390,39</w:t>
            </w:r>
          </w:p>
        </w:tc>
      </w:tr>
      <w:tr w:rsidR="005625FA" w:rsidRPr="0058117C" w14:paraId="5193F33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112EDC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A100034 Financiranje programa javnih potreba u kulturi</w:t>
            </w:r>
          </w:p>
        </w:tc>
        <w:tc>
          <w:tcPr>
            <w:tcW w:w="632" w:type="pct"/>
            <w:tcBorders>
              <w:top w:val="nil"/>
              <w:left w:val="nil"/>
              <w:bottom w:val="nil"/>
              <w:right w:val="nil"/>
            </w:tcBorders>
            <w:shd w:val="clear" w:color="000000" w:fill="CCCCFF"/>
            <w:noWrap/>
            <w:vAlign w:val="bottom"/>
            <w:hideMark/>
          </w:tcPr>
          <w:p w14:paraId="5E38746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4.900,00</w:t>
            </w:r>
          </w:p>
        </w:tc>
        <w:tc>
          <w:tcPr>
            <w:tcW w:w="350" w:type="pct"/>
            <w:tcBorders>
              <w:top w:val="nil"/>
              <w:left w:val="nil"/>
              <w:bottom w:val="nil"/>
              <w:right w:val="nil"/>
            </w:tcBorders>
            <w:shd w:val="clear" w:color="000000" w:fill="CCCCFF"/>
            <w:noWrap/>
            <w:vAlign w:val="bottom"/>
            <w:hideMark/>
          </w:tcPr>
          <w:p w14:paraId="36D7A6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4.900,00</w:t>
            </w:r>
          </w:p>
        </w:tc>
        <w:tc>
          <w:tcPr>
            <w:tcW w:w="350" w:type="pct"/>
            <w:tcBorders>
              <w:top w:val="nil"/>
              <w:left w:val="nil"/>
              <w:bottom w:val="nil"/>
              <w:right w:val="nil"/>
            </w:tcBorders>
            <w:shd w:val="clear" w:color="000000" w:fill="CCCCFF"/>
            <w:noWrap/>
            <w:vAlign w:val="bottom"/>
            <w:hideMark/>
          </w:tcPr>
          <w:p w14:paraId="0A13F2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CCCCFF"/>
            <w:noWrap/>
            <w:vAlign w:val="bottom"/>
            <w:hideMark/>
          </w:tcPr>
          <w:p w14:paraId="3A443AE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6693DD0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BB2037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3E7823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37B59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4.900,00</w:t>
            </w:r>
          </w:p>
        </w:tc>
        <w:tc>
          <w:tcPr>
            <w:tcW w:w="350" w:type="pct"/>
            <w:tcBorders>
              <w:top w:val="nil"/>
              <w:left w:val="nil"/>
              <w:bottom w:val="nil"/>
              <w:right w:val="nil"/>
            </w:tcBorders>
            <w:shd w:val="clear" w:color="000000" w:fill="FFFF99"/>
            <w:noWrap/>
            <w:vAlign w:val="bottom"/>
            <w:hideMark/>
          </w:tcPr>
          <w:p w14:paraId="3E12AA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4.900,00</w:t>
            </w:r>
          </w:p>
        </w:tc>
        <w:tc>
          <w:tcPr>
            <w:tcW w:w="350" w:type="pct"/>
            <w:tcBorders>
              <w:top w:val="nil"/>
              <w:left w:val="nil"/>
              <w:bottom w:val="nil"/>
              <w:right w:val="nil"/>
            </w:tcBorders>
            <w:shd w:val="clear" w:color="000000" w:fill="FFFF99"/>
            <w:noWrap/>
            <w:vAlign w:val="bottom"/>
            <w:hideMark/>
          </w:tcPr>
          <w:p w14:paraId="6D258A4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5435F8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357E5C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4A90654" w14:textId="77777777" w:rsidTr="009D207E">
        <w:trPr>
          <w:trHeight w:val="255"/>
        </w:trPr>
        <w:tc>
          <w:tcPr>
            <w:tcW w:w="2912" w:type="pct"/>
            <w:gridSpan w:val="2"/>
            <w:tcBorders>
              <w:top w:val="nil"/>
              <w:left w:val="nil"/>
              <w:bottom w:val="nil"/>
              <w:right w:val="nil"/>
            </w:tcBorders>
            <w:noWrap/>
            <w:vAlign w:val="bottom"/>
            <w:hideMark/>
          </w:tcPr>
          <w:p w14:paraId="073AB49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22E8A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4.900,00</w:t>
            </w:r>
          </w:p>
        </w:tc>
        <w:tc>
          <w:tcPr>
            <w:tcW w:w="350" w:type="pct"/>
            <w:tcBorders>
              <w:top w:val="nil"/>
              <w:left w:val="nil"/>
              <w:bottom w:val="nil"/>
              <w:right w:val="nil"/>
            </w:tcBorders>
            <w:noWrap/>
            <w:vAlign w:val="bottom"/>
            <w:hideMark/>
          </w:tcPr>
          <w:p w14:paraId="7E7A96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4.900,00</w:t>
            </w:r>
          </w:p>
        </w:tc>
        <w:tc>
          <w:tcPr>
            <w:tcW w:w="350" w:type="pct"/>
            <w:tcBorders>
              <w:top w:val="nil"/>
              <w:left w:val="nil"/>
              <w:bottom w:val="nil"/>
              <w:right w:val="nil"/>
            </w:tcBorders>
            <w:noWrap/>
            <w:vAlign w:val="bottom"/>
            <w:hideMark/>
          </w:tcPr>
          <w:p w14:paraId="3FDCA5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0ED6708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53A6E4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49734EB" w14:textId="77777777" w:rsidTr="009D207E">
        <w:trPr>
          <w:trHeight w:val="255"/>
        </w:trPr>
        <w:tc>
          <w:tcPr>
            <w:tcW w:w="2912" w:type="pct"/>
            <w:gridSpan w:val="2"/>
            <w:tcBorders>
              <w:top w:val="nil"/>
              <w:left w:val="nil"/>
              <w:bottom w:val="nil"/>
              <w:right w:val="nil"/>
            </w:tcBorders>
            <w:noWrap/>
            <w:vAlign w:val="bottom"/>
            <w:hideMark/>
          </w:tcPr>
          <w:p w14:paraId="2364A121"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668635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4.900,00</w:t>
            </w:r>
          </w:p>
        </w:tc>
        <w:tc>
          <w:tcPr>
            <w:tcW w:w="350" w:type="pct"/>
            <w:tcBorders>
              <w:top w:val="nil"/>
              <w:left w:val="nil"/>
              <w:bottom w:val="nil"/>
              <w:right w:val="nil"/>
            </w:tcBorders>
            <w:noWrap/>
            <w:vAlign w:val="bottom"/>
            <w:hideMark/>
          </w:tcPr>
          <w:p w14:paraId="45D05F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4.900,00</w:t>
            </w:r>
          </w:p>
        </w:tc>
        <w:tc>
          <w:tcPr>
            <w:tcW w:w="350" w:type="pct"/>
            <w:tcBorders>
              <w:top w:val="nil"/>
              <w:left w:val="nil"/>
              <w:bottom w:val="nil"/>
              <w:right w:val="nil"/>
            </w:tcBorders>
            <w:noWrap/>
            <w:vAlign w:val="bottom"/>
            <w:hideMark/>
          </w:tcPr>
          <w:p w14:paraId="65E402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774F54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396F0E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35D1F434"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7D61DE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A100035 Donacije vjerskim zajednicama</w:t>
            </w:r>
          </w:p>
        </w:tc>
        <w:tc>
          <w:tcPr>
            <w:tcW w:w="632" w:type="pct"/>
            <w:tcBorders>
              <w:top w:val="nil"/>
              <w:left w:val="nil"/>
              <w:bottom w:val="nil"/>
              <w:right w:val="nil"/>
            </w:tcBorders>
            <w:shd w:val="clear" w:color="000000" w:fill="CCCCFF"/>
            <w:noWrap/>
            <w:vAlign w:val="bottom"/>
            <w:hideMark/>
          </w:tcPr>
          <w:p w14:paraId="1C45C4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2.350,00</w:t>
            </w:r>
          </w:p>
        </w:tc>
        <w:tc>
          <w:tcPr>
            <w:tcW w:w="350" w:type="pct"/>
            <w:tcBorders>
              <w:top w:val="nil"/>
              <w:left w:val="nil"/>
              <w:bottom w:val="nil"/>
              <w:right w:val="nil"/>
            </w:tcBorders>
            <w:shd w:val="clear" w:color="000000" w:fill="CCCCFF"/>
            <w:noWrap/>
            <w:vAlign w:val="bottom"/>
            <w:hideMark/>
          </w:tcPr>
          <w:p w14:paraId="3B854CA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6.636,00</w:t>
            </w:r>
          </w:p>
        </w:tc>
        <w:tc>
          <w:tcPr>
            <w:tcW w:w="350" w:type="pct"/>
            <w:tcBorders>
              <w:top w:val="nil"/>
              <w:left w:val="nil"/>
              <w:bottom w:val="nil"/>
              <w:right w:val="nil"/>
            </w:tcBorders>
            <w:shd w:val="clear" w:color="000000" w:fill="CCCCFF"/>
            <w:noWrap/>
            <w:vAlign w:val="bottom"/>
            <w:hideMark/>
          </w:tcPr>
          <w:p w14:paraId="03DA278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78" w:type="pct"/>
            <w:tcBorders>
              <w:top w:val="nil"/>
              <w:left w:val="nil"/>
              <w:bottom w:val="nil"/>
              <w:right w:val="nil"/>
            </w:tcBorders>
            <w:shd w:val="clear" w:color="000000" w:fill="CCCCFF"/>
            <w:noWrap/>
            <w:vAlign w:val="bottom"/>
            <w:hideMark/>
          </w:tcPr>
          <w:p w14:paraId="632BAB8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w:t>
            </w:r>
          </w:p>
        </w:tc>
        <w:tc>
          <w:tcPr>
            <w:tcW w:w="378" w:type="pct"/>
            <w:tcBorders>
              <w:top w:val="nil"/>
              <w:left w:val="nil"/>
              <w:bottom w:val="nil"/>
              <w:right w:val="nil"/>
            </w:tcBorders>
            <w:shd w:val="clear" w:color="000000" w:fill="CCCCFF"/>
            <w:noWrap/>
            <w:vAlign w:val="bottom"/>
            <w:hideMark/>
          </w:tcPr>
          <w:p w14:paraId="1D6138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w:t>
            </w:r>
          </w:p>
        </w:tc>
      </w:tr>
      <w:tr w:rsidR="005625FA" w:rsidRPr="0058117C" w14:paraId="0B2B7D3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2923E64"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4F7051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2.350,00</w:t>
            </w:r>
          </w:p>
        </w:tc>
        <w:tc>
          <w:tcPr>
            <w:tcW w:w="350" w:type="pct"/>
            <w:tcBorders>
              <w:top w:val="nil"/>
              <w:left w:val="nil"/>
              <w:bottom w:val="nil"/>
              <w:right w:val="nil"/>
            </w:tcBorders>
            <w:shd w:val="clear" w:color="000000" w:fill="FFFF99"/>
            <w:noWrap/>
            <w:vAlign w:val="bottom"/>
            <w:hideMark/>
          </w:tcPr>
          <w:p w14:paraId="22F1A1C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6.636,00</w:t>
            </w:r>
          </w:p>
        </w:tc>
        <w:tc>
          <w:tcPr>
            <w:tcW w:w="350" w:type="pct"/>
            <w:tcBorders>
              <w:top w:val="nil"/>
              <w:left w:val="nil"/>
              <w:bottom w:val="nil"/>
              <w:right w:val="nil"/>
            </w:tcBorders>
            <w:shd w:val="clear" w:color="000000" w:fill="FFFF99"/>
            <w:noWrap/>
            <w:vAlign w:val="bottom"/>
            <w:hideMark/>
          </w:tcPr>
          <w:p w14:paraId="2AD8834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78" w:type="pct"/>
            <w:tcBorders>
              <w:top w:val="nil"/>
              <w:left w:val="nil"/>
              <w:bottom w:val="nil"/>
              <w:right w:val="nil"/>
            </w:tcBorders>
            <w:shd w:val="clear" w:color="000000" w:fill="FFFF99"/>
            <w:noWrap/>
            <w:vAlign w:val="bottom"/>
            <w:hideMark/>
          </w:tcPr>
          <w:p w14:paraId="4F30D3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w:t>
            </w:r>
          </w:p>
        </w:tc>
        <w:tc>
          <w:tcPr>
            <w:tcW w:w="378" w:type="pct"/>
            <w:tcBorders>
              <w:top w:val="nil"/>
              <w:left w:val="nil"/>
              <w:bottom w:val="nil"/>
              <w:right w:val="nil"/>
            </w:tcBorders>
            <w:shd w:val="clear" w:color="000000" w:fill="FFFF99"/>
            <w:noWrap/>
            <w:vAlign w:val="bottom"/>
            <w:hideMark/>
          </w:tcPr>
          <w:p w14:paraId="1F2C8D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w:t>
            </w:r>
          </w:p>
        </w:tc>
      </w:tr>
      <w:tr w:rsidR="005625FA" w:rsidRPr="0058117C" w14:paraId="0ED2B22C" w14:textId="77777777" w:rsidTr="009D207E">
        <w:trPr>
          <w:trHeight w:val="255"/>
        </w:trPr>
        <w:tc>
          <w:tcPr>
            <w:tcW w:w="2912" w:type="pct"/>
            <w:gridSpan w:val="2"/>
            <w:tcBorders>
              <w:top w:val="nil"/>
              <w:left w:val="nil"/>
              <w:bottom w:val="nil"/>
              <w:right w:val="nil"/>
            </w:tcBorders>
            <w:noWrap/>
            <w:vAlign w:val="bottom"/>
            <w:hideMark/>
          </w:tcPr>
          <w:p w14:paraId="1E6EA25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55769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2.350,00</w:t>
            </w:r>
          </w:p>
        </w:tc>
        <w:tc>
          <w:tcPr>
            <w:tcW w:w="350" w:type="pct"/>
            <w:tcBorders>
              <w:top w:val="nil"/>
              <w:left w:val="nil"/>
              <w:bottom w:val="nil"/>
              <w:right w:val="nil"/>
            </w:tcBorders>
            <w:noWrap/>
            <w:vAlign w:val="bottom"/>
            <w:hideMark/>
          </w:tcPr>
          <w:p w14:paraId="5587A6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50" w:type="pct"/>
            <w:tcBorders>
              <w:top w:val="nil"/>
              <w:left w:val="nil"/>
              <w:bottom w:val="nil"/>
              <w:right w:val="nil"/>
            </w:tcBorders>
            <w:noWrap/>
            <w:vAlign w:val="bottom"/>
            <w:hideMark/>
          </w:tcPr>
          <w:p w14:paraId="5006A5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78" w:type="pct"/>
            <w:tcBorders>
              <w:top w:val="nil"/>
              <w:left w:val="nil"/>
              <w:bottom w:val="nil"/>
              <w:right w:val="nil"/>
            </w:tcBorders>
            <w:noWrap/>
            <w:vAlign w:val="bottom"/>
            <w:hideMark/>
          </w:tcPr>
          <w:p w14:paraId="2A0F31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15.150,00</w:t>
            </w:r>
          </w:p>
        </w:tc>
        <w:tc>
          <w:tcPr>
            <w:tcW w:w="378" w:type="pct"/>
            <w:tcBorders>
              <w:top w:val="nil"/>
              <w:left w:val="nil"/>
              <w:bottom w:val="nil"/>
              <w:right w:val="nil"/>
            </w:tcBorders>
            <w:noWrap/>
            <w:vAlign w:val="bottom"/>
            <w:hideMark/>
          </w:tcPr>
          <w:p w14:paraId="23EE7A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15.301,50</w:t>
            </w:r>
          </w:p>
        </w:tc>
      </w:tr>
      <w:tr w:rsidR="005625FA" w:rsidRPr="0058117C" w14:paraId="32DB0F42" w14:textId="77777777" w:rsidTr="009D207E">
        <w:trPr>
          <w:trHeight w:val="255"/>
        </w:trPr>
        <w:tc>
          <w:tcPr>
            <w:tcW w:w="2912" w:type="pct"/>
            <w:gridSpan w:val="2"/>
            <w:tcBorders>
              <w:top w:val="nil"/>
              <w:left w:val="nil"/>
              <w:bottom w:val="nil"/>
              <w:right w:val="nil"/>
            </w:tcBorders>
            <w:noWrap/>
            <w:vAlign w:val="bottom"/>
            <w:hideMark/>
          </w:tcPr>
          <w:p w14:paraId="440A0BF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lastRenderedPageBreak/>
              <w:t>38 Rashodi za donacije, kazne, naknade šteta i kapitalne pomoći</w:t>
            </w:r>
          </w:p>
        </w:tc>
        <w:tc>
          <w:tcPr>
            <w:tcW w:w="632" w:type="pct"/>
            <w:tcBorders>
              <w:top w:val="nil"/>
              <w:left w:val="nil"/>
              <w:bottom w:val="nil"/>
              <w:right w:val="nil"/>
            </w:tcBorders>
            <w:noWrap/>
            <w:vAlign w:val="bottom"/>
            <w:hideMark/>
          </w:tcPr>
          <w:p w14:paraId="5078DA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2.350,00</w:t>
            </w:r>
          </w:p>
        </w:tc>
        <w:tc>
          <w:tcPr>
            <w:tcW w:w="350" w:type="pct"/>
            <w:tcBorders>
              <w:top w:val="nil"/>
              <w:left w:val="nil"/>
              <w:bottom w:val="nil"/>
              <w:right w:val="nil"/>
            </w:tcBorders>
            <w:noWrap/>
            <w:vAlign w:val="bottom"/>
            <w:hideMark/>
          </w:tcPr>
          <w:p w14:paraId="476C7B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50" w:type="pct"/>
            <w:tcBorders>
              <w:top w:val="nil"/>
              <w:left w:val="nil"/>
              <w:bottom w:val="nil"/>
              <w:right w:val="nil"/>
            </w:tcBorders>
            <w:noWrap/>
            <w:vAlign w:val="bottom"/>
            <w:hideMark/>
          </w:tcPr>
          <w:p w14:paraId="27D333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78" w:type="pct"/>
            <w:tcBorders>
              <w:top w:val="nil"/>
              <w:left w:val="nil"/>
              <w:bottom w:val="nil"/>
              <w:right w:val="nil"/>
            </w:tcBorders>
            <w:noWrap/>
            <w:vAlign w:val="bottom"/>
            <w:hideMark/>
          </w:tcPr>
          <w:p w14:paraId="6C7490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15.150,00</w:t>
            </w:r>
          </w:p>
        </w:tc>
        <w:tc>
          <w:tcPr>
            <w:tcW w:w="378" w:type="pct"/>
            <w:tcBorders>
              <w:top w:val="nil"/>
              <w:left w:val="nil"/>
              <w:bottom w:val="nil"/>
              <w:right w:val="nil"/>
            </w:tcBorders>
            <w:noWrap/>
            <w:vAlign w:val="bottom"/>
            <w:hideMark/>
          </w:tcPr>
          <w:p w14:paraId="4EE143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15.301,50</w:t>
            </w:r>
          </w:p>
        </w:tc>
      </w:tr>
      <w:tr w:rsidR="005625FA" w:rsidRPr="0058117C" w14:paraId="5BEAB76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8E51EC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A100036 Sajam - Jesen u Gračacu</w:t>
            </w:r>
          </w:p>
        </w:tc>
        <w:tc>
          <w:tcPr>
            <w:tcW w:w="632" w:type="pct"/>
            <w:tcBorders>
              <w:top w:val="nil"/>
              <w:left w:val="nil"/>
              <w:bottom w:val="nil"/>
              <w:right w:val="nil"/>
            </w:tcBorders>
            <w:shd w:val="clear" w:color="000000" w:fill="CCCCFF"/>
            <w:noWrap/>
            <w:vAlign w:val="bottom"/>
            <w:hideMark/>
          </w:tcPr>
          <w:p w14:paraId="28D9D2C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3.568,09</w:t>
            </w:r>
          </w:p>
        </w:tc>
        <w:tc>
          <w:tcPr>
            <w:tcW w:w="350" w:type="pct"/>
            <w:tcBorders>
              <w:top w:val="nil"/>
              <w:left w:val="nil"/>
              <w:bottom w:val="nil"/>
              <w:right w:val="nil"/>
            </w:tcBorders>
            <w:shd w:val="clear" w:color="000000" w:fill="CCCCFF"/>
            <w:noWrap/>
            <w:vAlign w:val="bottom"/>
            <w:hideMark/>
          </w:tcPr>
          <w:p w14:paraId="47777E5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8.700,00</w:t>
            </w:r>
          </w:p>
        </w:tc>
        <w:tc>
          <w:tcPr>
            <w:tcW w:w="350" w:type="pct"/>
            <w:tcBorders>
              <w:top w:val="nil"/>
              <w:left w:val="nil"/>
              <w:bottom w:val="nil"/>
              <w:right w:val="nil"/>
            </w:tcBorders>
            <w:shd w:val="clear" w:color="000000" w:fill="CCCCFF"/>
            <w:noWrap/>
            <w:vAlign w:val="bottom"/>
            <w:hideMark/>
          </w:tcPr>
          <w:p w14:paraId="4E35F6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16.200,00</w:t>
            </w:r>
          </w:p>
        </w:tc>
        <w:tc>
          <w:tcPr>
            <w:tcW w:w="378" w:type="pct"/>
            <w:tcBorders>
              <w:top w:val="nil"/>
              <w:left w:val="nil"/>
              <w:bottom w:val="nil"/>
              <w:right w:val="nil"/>
            </w:tcBorders>
            <w:shd w:val="clear" w:color="000000" w:fill="CCCCFF"/>
            <w:noWrap/>
            <w:vAlign w:val="bottom"/>
            <w:hideMark/>
          </w:tcPr>
          <w:p w14:paraId="074A80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16.362,00</w:t>
            </w:r>
          </w:p>
        </w:tc>
        <w:tc>
          <w:tcPr>
            <w:tcW w:w="378" w:type="pct"/>
            <w:tcBorders>
              <w:top w:val="nil"/>
              <w:left w:val="nil"/>
              <w:bottom w:val="nil"/>
              <w:right w:val="nil"/>
            </w:tcBorders>
            <w:shd w:val="clear" w:color="000000" w:fill="CCCCFF"/>
            <w:noWrap/>
            <w:vAlign w:val="bottom"/>
            <w:hideMark/>
          </w:tcPr>
          <w:p w14:paraId="502CA6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16.525,62</w:t>
            </w:r>
          </w:p>
        </w:tc>
      </w:tr>
      <w:tr w:rsidR="005625FA" w:rsidRPr="0058117C" w14:paraId="5F6921F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68BE315"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F937A9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3.568,09</w:t>
            </w:r>
          </w:p>
        </w:tc>
        <w:tc>
          <w:tcPr>
            <w:tcW w:w="350" w:type="pct"/>
            <w:tcBorders>
              <w:top w:val="nil"/>
              <w:left w:val="nil"/>
              <w:bottom w:val="nil"/>
              <w:right w:val="nil"/>
            </w:tcBorders>
            <w:shd w:val="clear" w:color="000000" w:fill="FFFF99"/>
            <w:noWrap/>
            <w:vAlign w:val="bottom"/>
            <w:hideMark/>
          </w:tcPr>
          <w:p w14:paraId="67D2C4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8.700,00</w:t>
            </w:r>
          </w:p>
        </w:tc>
        <w:tc>
          <w:tcPr>
            <w:tcW w:w="350" w:type="pct"/>
            <w:tcBorders>
              <w:top w:val="nil"/>
              <w:left w:val="nil"/>
              <w:bottom w:val="nil"/>
              <w:right w:val="nil"/>
            </w:tcBorders>
            <w:shd w:val="clear" w:color="000000" w:fill="FFFF99"/>
            <w:noWrap/>
            <w:vAlign w:val="bottom"/>
            <w:hideMark/>
          </w:tcPr>
          <w:p w14:paraId="1BBBE9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16.200,00</w:t>
            </w:r>
          </w:p>
        </w:tc>
        <w:tc>
          <w:tcPr>
            <w:tcW w:w="378" w:type="pct"/>
            <w:tcBorders>
              <w:top w:val="nil"/>
              <w:left w:val="nil"/>
              <w:bottom w:val="nil"/>
              <w:right w:val="nil"/>
            </w:tcBorders>
            <w:shd w:val="clear" w:color="000000" w:fill="FFFF99"/>
            <w:noWrap/>
            <w:vAlign w:val="bottom"/>
            <w:hideMark/>
          </w:tcPr>
          <w:p w14:paraId="12E987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16.362,00</w:t>
            </w:r>
          </w:p>
        </w:tc>
        <w:tc>
          <w:tcPr>
            <w:tcW w:w="378" w:type="pct"/>
            <w:tcBorders>
              <w:top w:val="nil"/>
              <w:left w:val="nil"/>
              <w:bottom w:val="nil"/>
              <w:right w:val="nil"/>
            </w:tcBorders>
            <w:shd w:val="clear" w:color="000000" w:fill="FFFF99"/>
            <w:noWrap/>
            <w:vAlign w:val="bottom"/>
            <w:hideMark/>
          </w:tcPr>
          <w:p w14:paraId="23F093F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16.525,62</w:t>
            </w:r>
          </w:p>
        </w:tc>
      </w:tr>
      <w:tr w:rsidR="005625FA" w:rsidRPr="0058117C" w14:paraId="6510290E" w14:textId="77777777" w:rsidTr="009D207E">
        <w:trPr>
          <w:trHeight w:val="255"/>
        </w:trPr>
        <w:tc>
          <w:tcPr>
            <w:tcW w:w="2912" w:type="pct"/>
            <w:gridSpan w:val="2"/>
            <w:tcBorders>
              <w:top w:val="nil"/>
              <w:left w:val="nil"/>
              <w:bottom w:val="nil"/>
              <w:right w:val="nil"/>
            </w:tcBorders>
            <w:noWrap/>
            <w:vAlign w:val="bottom"/>
            <w:hideMark/>
          </w:tcPr>
          <w:p w14:paraId="5F48627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6F6140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3.568,09</w:t>
            </w:r>
          </w:p>
        </w:tc>
        <w:tc>
          <w:tcPr>
            <w:tcW w:w="350" w:type="pct"/>
            <w:tcBorders>
              <w:top w:val="nil"/>
              <w:left w:val="nil"/>
              <w:bottom w:val="nil"/>
              <w:right w:val="nil"/>
            </w:tcBorders>
            <w:noWrap/>
            <w:vAlign w:val="bottom"/>
            <w:hideMark/>
          </w:tcPr>
          <w:p w14:paraId="596AE4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8.700,00</w:t>
            </w:r>
          </w:p>
        </w:tc>
        <w:tc>
          <w:tcPr>
            <w:tcW w:w="350" w:type="pct"/>
            <w:tcBorders>
              <w:top w:val="nil"/>
              <w:left w:val="nil"/>
              <w:bottom w:val="nil"/>
              <w:right w:val="nil"/>
            </w:tcBorders>
            <w:noWrap/>
            <w:vAlign w:val="bottom"/>
            <w:hideMark/>
          </w:tcPr>
          <w:p w14:paraId="74D75B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16.200,00</w:t>
            </w:r>
          </w:p>
        </w:tc>
        <w:tc>
          <w:tcPr>
            <w:tcW w:w="378" w:type="pct"/>
            <w:tcBorders>
              <w:top w:val="nil"/>
              <w:left w:val="nil"/>
              <w:bottom w:val="nil"/>
              <w:right w:val="nil"/>
            </w:tcBorders>
            <w:noWrap/>
            <w:vAlign w:val="bottom"/>
            <w:hideMark/>
          </w:tcPr>
          <w:p w14:paraId="04E0A92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16.362,00</w:t>
            </w:r>
          </w:p>
        </w:tc>
        <w:tc>
          <w:tcPr>
            <w:tcW w:w="378" w:type="pct"/>
            <w:tcBorders>
              <w:top w:val="nil"/>
              <w:left w:val="nil"/>
              <w:bottom w:val="nil"/>
              <w:right w:val="nil"/>
            </w:tcBorders>
            <w:noWrap/>
            <w:vAlign w:val="bottom"/>
            <w:hideMark/>
          </w:tcPr>
          <w:p w14:paraId="39C567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16.525,62</w:t>
            </w:r>
          </w:p>
        </w:tc>
      </w:tr>
      <w:tr w:rsidR="005625FA" w:rsidRPr="0058117C" w14:paraId="30B21F54" w14:textId="77777777" w:rsidTr="009D207E">
        <w:trPr>
          <w:trHeight w:val="255"/>
        </w:trPr>
        <w:tc>
          <w:tcPr>
            <w:tcW w:w="2912" w:type="pct"/>
            <w:gridSpan w:val="2"/>
            <w:tcBorders>
              <w:top w:val="nil"/>
              <w:left w:val="nil"/>
              <w:bottom w:val="nil"/>
              <w:right w:val="nil"/>
            </w:tcBorders>
            <w:noWrap/>
            <w:vAlign w:val="bottom"/>
            <w:hideMark/>
          </w:tcPr>
          <w:p w14:paraId="3803E02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7BBA2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3.568,09</w:t>
            </w:r>
          </w:p>
        </w:tc>
        <w:tc>
          <w:tcPr>
            <w:tcW w:w="350" w:type="pct"/>
            <w:tcBorders>
              <w:top w:val="nil"/>
              <w:left w:val="nil"/>
              <w:bottom w:val="nil"/>
              <w:right w:val="nil"/>
            </w:tcBorders>
            <w:noWrap/>
            <w:vAlign w:val="bottom"/>
            <w:hideMark/>
          </w:tcPr>
          <w:p w14:paraId="44578E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8.700,00</w:t>
            </w:r>
          </w:p>
        </w:tc>
        <w:tc>
          <w:tcPr>
            <w:tcW w:w="350" w:type="pct"/>
            <w:tcBorders>
              <w:top w:val="nil"/>
              <w:left w:val="nil"/>
              <w:bottom w:val="nil"/>
              <w:right w:val="nil"/>
            </w:tcBorders>
            <w:noWrap/>
            <w:vAlign w:val="bottom"/>
            <w:hideMark/>
          </w:tcPr>
          <w:p w14:paraId="6E1311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16.200,00</w:t>
            </w:r>
          </w:p>
        </w:tc>
        <w:tc>
          <w:tcPr>
            <w:tcW w:w="378" w:type="pct"/>
            <w:tcBorders>
              <w:top w:val="nil"/>
              <w:left w:val="nil"/>
              <w:bottom w:val="nil"/>
              <w:right w:val="nil"/>
            </w:tcBorders>
            <w:noWrap/>
            <w:vAlign w:val="bottom"/>
            <w:hideMark/>
          </w:tcPr>
          <w:p w14:paraId="6C947C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16.362,00</w:t>
            </w:r>
          </w:p>
        </w:tc>
        <w:tc>
          <w:tcPr>
            <w:tcW w:w="378" w:type="pct"/>
            <w:tcBorders>
              <w:top w:val="nil"/>
              <w:left w:val="nil"/>
              <w:bottom w:val="nil"/>
              <w:right w:val="nil"/>
            </w:tcBorders>
            <w:noWrap/>
            <w:vAlign w:val="bottom"/>
            <w:hideMark/>
          </w:tcPr>
          <w:p w14:paraId="1783A7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16.525,62</w:t>
            </w:r>
          </w:p>
        </w:tc>
      </w:tr>
      <w:tr w:rsidR="005625FA" w:rsidRPr="0058117C" w14:paraId="461D106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C689E2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T100017 Obilježavanje Dana Općine, blagdana i praznika</w:t>
            </w:r>
          </w:p>
        </w:tc>
        <w:tc>
          <w:tcPr>
            <w:tcW w:w="632" w:type="pct"/>
            <w:tcBorders>
              <w:top w:val="nil"/>
              <w:left w:val="nil"/>
              <w:bottom w:val="nil"/>
              <w:right w:val="nil"/>
            </w:tcBorders>
            <w:shd w:val="clear" w:color="000000" w:fill="CCCCFF"/>
            <w:noWrap/>
            <w:vAlign w:val="bottom"/>
            <w:hideMark/>
          </w:tcPr>
          <w:p w14:paraId="148800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11.565,05</w:t>
            </w:r>
          </w:p>
        </w:tc>
        <w:tc>
          <w:tcPr>
            <w:tcW w:w="350" w:type="pct"/>
            <w:tcBorders>
              <w:top w:val="nil"/>
              <w:left w:val="nil"/>
              <w:bottom w:val="nil"/>
              <w:right w:val="nil"/>
            </w:tcBorders>
            <w:shd w:val="clear" w:color="000000" w:fill="CCCCFF"/>
            <w:noWrap/>
            <w:vAlign w:val="bottom"/>
            <w:hideMark/>
          </w:tcPr>
          <w:p w14:paraId="40817F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17.665,00</w:t>
            </w:r>
          </w:p>
        </w:tc>
        <w:tc>
          <w:tcPr>
            <w:tcW w:w="350" w:type="pct"/>
            <w:tcBorders>
              <w:top w:val="nil"/>
              <w:left w:val="nil"/>
              <w:bottom w:val="nil"/>
              <w:right w:val="nil"/>
            </w:tcBorders>
            <w:shd w:val="clear" w:color="000000" w:fill="CCCCFF"/>
            <w:noWrap/>
            <w:vAlign w:val="bottom"/>
            <w:hideMark/>
          </w:tcPr>
          <w:p w14:paraId="42FC2A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22.300,00</w:t>
            </w:r>
          </w:p>
        </w:tc>
        <w:tc>
          <w:tcPr>
            <w:tcW w:w="378" w:type="pct"/>
            <w:tcBorders>
              <w:top w:val="nil"/>
              <w:left w:val="nil"/>
              <w:bottom w:val="nil"/>
              <w:right w:val="nil"/>
            </w:tcBorders>
            <w:shd w:val="clear" w:color="000000" w:fill="CCCCFF"/>
            <w:noWrap/>
            <w:vAlign w:val="bottom"/>
            <w:hideMark/>
          </w:tcPr>
          <w:p w14:paraId="5F0A439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22.523,00</w:t>
            </w:r>
          </w:p>
        </w:tc>
        <w:tc>
          <w:tcPr>
            <w:tcW w:w="378" w:type="pct"/>
            <w:tcBorders>
              <w:top w:val="nil"/>
              <w:left w:val="nil"/>
              <w:bottom w:val="nil"/>
              <w:right w:val="nil"/>
            </w:tcBorders>
            <w:shd w:val="clear" w:color="000000" w:fill="CCCCFF"/>
            <w:noWrap/>
            <w:vAlign w:val="bottom"/>
            <w:hideMark/>
          </w:tcPr>
          <w:p w14:paraId="27CEDDB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22.748,23</w:t>
            </w:r>
          </w:p>
        </w:tc>
      </w:tr>
      <w:tr w:rsidR="005625FA" w:rsidRPr="0058117C" w14:paraId="680317A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40BCFA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34294FD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11.565,05</w:t>
            </w:r>
          </w:p>
        </w:tc>
        <w:tc>
          <w:tcPr>
            <w:tcW w:w="350" w:type="pct"/>
            <w:tcBorders>
              <w:top w:val="nil"/>
              <w:left w:val="nil"/>
              <w:bottom w:val="nil"/>
              <w:right w:val="nil"/>
            </w:tcBorders>
            <w:shd w:val="clear" w:color="000000" w:fill="FFFF99"/>
            <w:noWrap/>
            <w:vAlign w:val="bottom"/>
            <w:hideMark/>
          </w:tcPr>
          <w:p w14:paraId="2FE9E5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17.665,00</w:t>
            </w:r>
          </w:p>
        </w:tc>
        <w:tc>
          <w:tcPr>
            <w:tcW w:w="350" w:type="pct"/>
            <w:tcBorders>
              <w:top w:val="nil"/>
              <w:left w:val="nil"/>
              <w:bottom w:val="nil"/>
              <w:right w:val="nil"/>
            </w:tcBorders>
            <w:shd w:val="clear" w:color="000000" w:fill="FFFF99"/>
            <w:noWrap/>
            <w:vAlign w:val="bottom"/>
            <w:hideMark/>
          </w:tcPr>
          <w:p w14:paraId="3B18D7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22.300,00</w:t>
            </w:r>
          </w:p>
        </w:tc>
        <w:tc>
          <w:tcPr>
            <w:tcW w:w="378" w:type="pct"/>
            <w:tcBorders>
              <w:top w:val="nil"/>
              <w:left w:val="nil"/>
              <w:bottom w:val="nil"/>
              <w:right w:val="nil"/>
            </w:tcBorders>
            <w:shd w:val="clear" w:color="000000" w:fill="FFFF99"/>
            <w:noWrap/>
            <w:vAlign w:val="bottom"/>
            <w:hideMark/>
          </w:tcPr>
          <w:p w14:paraId="430D2B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22.523,00</w:t>
            </w:r>
          </w:p>
        </w:tc>
        <w:tc>
          <w:tcPr>
            <w:tcW w:w="378" w:type="pct"/>
            <w:tcBorders>
              <w:top w:val="nil"/>
              <w:left w:val="nil"/>
              <w:bottom w:val="nil"/>
              <w:right w:val="nil"/>
            </w:tcBorders>
            <w:shd w:val="clear" w:color="000000" w:fill="FFFF99"/>
            <w:noWrap/>
            <w:vAlign w:val="bottom"/>
            <w:hideMark/>
          </w:tcPr>
          <w:p w14:paraId="6B52F1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22.748,23</w:t>
            </w:r>
          </w:p>
        </w:tc>
      </w:tr>
      <w:tr w:rsidR="005625FA" w:rsidRPr="0058117C" w14:paraId="53AD72C0" w14:textId="77777777" w:rsidTr="009D207E">
        <w:trPr>
          <w:trHeight w:val="255"/>
        </w:trPr>
        <w:tc>
          <w:tcPr>
            <w:tcW w:w="2912" w:type="pct"/>
            <w:gridSpan w:val="2"/>
            <w:tcBorders>
              <w:top w:val="nil"/>
              <w:left w:val="nil"/>
              <w:bottom w:val="nil"/>
              <w:right w:val="nil"/>
            </w:tcBorders>
            <w:noWrap/>
            <w:vAlign w:val="bottom"/>
            <w:hideMark/>
          </w:tcPr>
          <w:p w14:paraId="59AEBCB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F8B16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11.565,05</w:t>
            </w:r>
          </w:p>
        </w:tc>
        <w:tc>
          <w:tcPr>
            <w:tcW w:w="350" w:type="pct"/>
            <w:tcBorders>
              <w:top w:val="nil"/>
              <w:left w:val="nil"/>
              <w:bottom w:val="nil"/>
              <w:right w:val="nil"/>
            </w:tcBorders>
            <w:noWrap/>
            <w:vAlign w:val="bottom"/>
            <w:hideMark/>
          </w:tcPr>
          <w:p w14:paraId="35F360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17.665,00</w:t>
            </w:r>
          </w:p>
        </w:tc>
        <w:tc>
          <w:tcPr>
            <w:tcW w:w="350" w:type="pct"/>
            <w:tcBorders>
              <w:top w:val="nil"/>
              <w:left w:val="nil"/>
              <w:bottom w:val="nil"/>
              <w:right w:val="nil"/>
            </w:tcBorders>
            <w:noWrap/>
            <w:vAlign w:val="bottom"/>
            <w:hideMark/>
          </w:tcPr>
          <w:p w14:paraId="54DADE0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22.300,00</w:t>
            </w:r>
          </w:p>
        </w:tc>
        <w:tc>
          <w:tcPr>
            <w:tcW w:w="378" w:type="pct"/>
            <w:tcBorders>
              <w:top w:val="nil"/>
              <w:left w:val="nil"/>
              <w:bottom w:val="nil"/>
              <w:right w:val="nil"/>
            </w:tcBorders>
            <w:noWrap/>
            <w:vAlign w:val="bottom"/>
            <w:hideMark/>
          </w:tcPr>
          <w:p w14:paraId="6B85BD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22.523,00</w:t>
            </w:r>
          </w:p>
        </w:tc>
        <w:tc>
          <w:tcPr>
            <w:tcW w:w="378" w:type="pct"/>
            <w:tcBorders>
              <w:top w:val="nil"/>
              <w:left w:val="nil"/>
              <w:bottom w:val="nil"/>
              <w:right w:val="nil"/>
            </w:tcBorders>
            <w:noWrap/>
            <w:vAlign w:val="bottom"/>
            <w:hideMark/>
          </w:tcPr>
          <w:p w14:paraId="04C34E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22.748,23</w:t>
            </w:r>
          </w:p>
        </w:tc>
      </w:tr>
      <w:tr w:rsidR="005625FA" w:rsidRPr="0058117C" w14:paraId="7B32DA51" w14:textId="77777777" w:rsidTr="009D207E">
        <w:trPr>
          <w:trHeight w:val="255"/>
        </w:trPr>
        <w:tc>
          <w:tcPr>
            <w:tcW w:w="2912" w:type="pct"/>
            <w:gridSpan w:val="2"/>
            <w:tcBorders>
              <w:top w:val="nil"/>
              <w:left w:val="nil"/>
              <w:bottom w:val="nil"/>
              <w:right w:val="nil"/>
            </w:tcBorders>
            <w:noWrap/>
            <w:vAlign w:val="bottom"/>
            <w:hideMark/>
          </w:tcPr>
          <w:p w14:paraId="401802E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434E3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11.565,05</w:t>
            </w:r>
          </w:p>
        </w:tc>
        <w:tc>
          <w:tcPr>
            <w:tcW w:w="350" w:type="pct"/>
            <w:tcBorders>
              <w:top w:val="nil"/>
              <w:left w:val="nil"/>
              <w:bottom w:val="nil"/>
              <w:right w:val="nil"/>
            </w:tcBorders>
            <w:noWrap/>
            <w:vAlign w:val="bottom"/>
            <w:hideMark/>
          </w:tcPr>
          <w:p w14:paraId="2BF6BF2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17.665,00</w:t>
            </w:r>
          </w:p>
        </w:tc>
        <w:tc>
          <w:tcPr>
            <w:tcW w:w="350" w:type="pct"/>
            <w:tcBorders>
              <w:top w:val="nil"/>
              <w:left w:val="nil"/>
              <w:bottom w:val="nil"/>
              <w:right w:val="nil"/>
            </w:tcBorders>
            <w:noWrap/>
            <w:vAlign w:val="bottom"/>
            <w:hideMark/>
          </w:tcPr>
          <w:p w14:paraId="3410818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22.300,00</w:t>
            </w:r>
          </w:p>
        </w:tc>
        <w:tc>
          <w:tcPr>
            <w:tcW w:w="378" w:type="pct"/>
            <w:tcBorders>
              <w:top w:val="nil"/>
              <w:left w:val="nil"/>
              <w:bottom w:val="nil"/>
              <w:right w:val="nil"/>
            </w:tcBorders>
            <w:noWrap/>
            <w:vAlign w:val="bottom"/>
            <w:hideMark/>
          </w:tcPr>
          <w:p w14:paraId="784504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22.523,00</w:t>
            </w:r>
          </w:p>
        </w:tc>
        <w:tc>
          <w:tcPr>
            <w:tcW w:w="378" w:type="pct"/>
            <w:tcBorders>
              <w:top w:val="nil"/>
              <w:left w:val="nil"/>
              <w:bottom w:val="nil"/>
              <w:right w:val="nil"/>
            </w:tcBorders>
            <w:noWrap/>
            <w:vAlign w:val="bottom"/>
            <w:hideMark/>
          </w:tcPr>
          <w:p w14:paraId="0ABC77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22.748,23</w:t>
            </w:r>
          </w:p>
        </w:tc>
      </w:tr>
      <w:tr w:rsidR="005625FA" w:rsidRPr="0058117C" w14:paraId="67DBFA1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8EE5181"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T100018 Sajam - Božić u Gračacu</w:t>
            </w:r>
          </w:p>
        </w:tc>
        <w:tc>
          <w:tcPr>
            <w:tcW w:w="632" w:type="pct"/>
            <w:tcBorders>
              <w:top w:val="nil"/>
              <w:left w:val="nil"/>
              <w:bottom w:val="nil"/>
              <w:right w:val="nil"/>
            </w:tcBorders>
            <w:shd w:val="clear" w:color="000000" w:fill="CCCCFF"/>
            <w:noWrap/>
            <w:vAlign w:val="bottom"/>
            <w:hideMark/>
          </w:tcPr>
          <w:p w14:paraId="19B9BA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18.023,73</w:t>
            </w:r>
          </w:p>
        </w:tc>
        <w:tc>
          <w:tcPr>
            <w:tcW w:w="350" w:type="pct"/>
            <w:tcBorders>
              <w:top w:val="nil"/>
              <w:left w:val="nil"/>
              <w:bottom w:val="nil"/>
              <w:right w:val="nil"/>
            </w:tcBorders>
            <w:shd w:val="clear" w:color="000000" w:fill="CCCCFF"/>
            <w:noWrap/>
            <w:vAlign w:val="bottom"/>
            <w:hideMark/>
          </w:tcPr>
          <w:p w14:paraId="052BE54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23.200,00</w:t>
            </w:r>
          </w:p>
        </w:tc>
        <w:tc>
          <w:tcPr>
            <w:tcW w:w="350" w:type="pct"/>
            <w:tcBorders>
              <w:top w:val="nil"/>
              <w:left w:val="nil"/>
              <w:bottom w:val="nil"/>
              <w:right w:val="nil"/>
            </w:tcBorders>
            <w:shd w:val="clear" w:color="000000" w:fill="CCCCFF"/>
            <w:noWrap/>
            <w:vAlign w:val="bottom"/>
            <w:hideMark/>
          </w:tcPr>
          <w:p w14:paraId="000874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23.400,00</w:t>
            </w:r>
          </w:p>
        </w:tc>
        <w:tc>
          <w:tcPr>
            <w:tcW w:w="378" w:type="pct"/>
            <w:tcBorders>
              <w:top w:val="nil"/>
              <w:left w:val="nil"/>
              <w:bottom w:val="nil"/>
              <w:right w:val="nil"/>
            </w:tcBorders>
            <w:shd w:val="clear" w:color="000000" w:fill="CCCCFF"/>
            <w:noWrap/>
            <w:vAlign w:val="bottom"/>
            <w:hideMark/>
          </w:tcPr>
          <w:p w14:paraId="5F6DB8D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23.634,00</w:t>
            </w:r>
          </w:p>
        </w:tc>
        <w:tc>
          <w:tcPr>
            <w:tcW w:w="378" w:type="pct"/>
            <w:tcBorders>
              <w:top w:val="nil"/>
              <w:left w:val="nil"/>
              <w:bottom w:val="nil"/>
              <w:right w:val="nil"/>
            </w:tcBorders>
            <w:shd w:val="clear" w:color="000000" w:fill="CCCCFF"/>
            <w:noWrap/>
            <w:vAlign w:val="bottom"/>
            <w:hideMark/>
          </w:tcPr>
          <w:p w14:paraId="0F5917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23.870,34</w:t>
            </w:r>
          </w:p>
        </w:tc>
      </w:tr>
      <w:tr w:rsidR="005625FA" w:rsidRPr="0058117C" w14:paraId="265D327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D16E44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2415FE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18.023,73</w:t>
            </w:r>
          </w:p>
        </w:tc>
        <w:tc>
          <w:tcPr>
            <w:tcW w:w="350" w:type="pct"/>
            <w:tcBorders>
              <w:top w:val="nil"/>
              <w:left w:val="nil"/>
              <w:bottom w:val="nil"/>
              <w:right w:val="nil"/>
            </w:tcBorders>
            <w:shd w:val="clear" w:color="000000" w:fill="FFFF99"/>
            <w:noWrap/>
            <w:vAlign w:val="bottom"/>
            <w:hideMark/>
          </w:tcPr>
          <w:p w14:paraId="5108D33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23.200,00</w:t>
            </w:r>
          </w:p>
        </w:tc>
        <w:tc>
          <w:tcPr>
            <w:tcW w:w="350" w:type="pct"/>
            <w:tcBorders>
              <w:top w:val="nil"/>
              <w:left w:val="nil"/>
              <w:bottom w:val="nil"/>
              <w:right w:val="nil"/>
            </w:tcBorders>
            <w:shd w:val="clear" w:color="000000" w:fill="FFFF99"/>
            <w:noWrap/>
            <w:vAlign w:val="bottom"/>
            <w:hideMark/>
          </w:tcPr>
          <w:p w14:paraId="5A9AFA8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23.400,00</w:t>
            </w:r>
          </w:p>
        </w:tc>
        <w:tc>
          <w:tcPr>
            <w:tcW w:w="378" w:type="pct"/>
            <w:tcBorders>
              <w:top w:val="nil"/>
              <w:left w:val="nil"/>
              <w:bottom w:val="nil"/>
              <w:right w:val="nil"/>
            </w:tcBorders>
            <w:shd w:val="clear" w:color="000000" w:fill="FFFF99"/>
            <w:noWrap/>
            <w:vAlign w:val="bottom"/>
            <w:hideMark/>
          </w:tcPr>
          <w:p w14:paraId="068922C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23.634,00</w:t>
            </w:r>
          </w:p>
        </w:tc>
        <w:tc>
          <w:tcPr>
            <w:tcW w:w="378" w:type="pct"/>
            <w:tcBorders>
              <w:top w:val="nil"/>
              <w:left w:val="nil"/>
              <w:bottom w:val="nil"/>
              <w:right w:val="nil"/>
            </w:tcBorders>
            <w:shd w:val="clear" w:color="000000" w:fill="FFFF99"/>
            <w:noWrap/>
            <w:vAlign w:val="bottom"/>
            <w:hideMark/>
          </w:tcPr>
          <w:p w14:paraId="5608B03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23.870,34</w:t>
            </w:r>
          </w:p>
        </w:tc>
      </w:tr>
      <w:tr w:rsidR="005625FA" w:rsidRPr="0058117C" w14:paraId="15D2F8E2" w14:textId="77777777" w:rsidTr="009D207E">
        <w:trPr>
          <w:trHeight w:val="255"/>
        </w:trPr>
        <w:tc>
          <w:tcPr>
            <w:tcW w:w="2912" w:type="pct"/>
            <w:gridSpan w:val="2"/>
            <w:tcBorders>
              <w:top w:val="nil"/>
              <w:left w:val="nil"/>
              <w:bottom w:val="nil"/>
              <w:right w:val="nil"/>
            </w:tcBorders>
            <w:noWrap/>
            <w:vAlign w:val="bottom"/>
            <w:hideMark/>
          </w:tcPr>
          <w:p w14:paraId="60656B5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2DD516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18.023,73</w:t>
            </w:r>
          </w:p>
        </w:tc>
        <w:tc>
          <w:tcPr>
            <w:tcW w:w="350" w:type="pct"/>
            <w:tcBorders>
              <w:top w:val="nil"/>
              <w:left w:val="nil"/>
              <w:bottom w:val="nil"/>
              <w:right w:val="nil"/>
            </w:tcBorders>
            <w:noWrap/>
            <w:vAlign w:val="bottom"/>
            <w:hideMark/>
          </w:tcPr>
          <w:p w14:paraId="62CEB6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23.200,00</w:t>
            </w:r>
          </w:p>
        </w:tc>
        <w:tc>
          <w:tcPr>
            <w:tcW w:w="350" w:type="pct"/>
            <w:tcBorders>
              <w:top w:val="nil"/>
              <w:left w:val="nil"/>
              <w:bottom w:val="nil"/>
              <w:right w:val="nil"/>
            </w:tcBorders>
            <w:noWrap/>
            <w:vAlign w:val="bottom"/>
            <w:hideMark/>
          </w:tcPr>
          <w:p w14:paraId="2F2BE0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23.400,00</w:t>
            </w:r>
          </w:p>
        </w:tc>
        <w:tc>
          <w:tcPr>
            <w:tcW w:w="378" w:type="pct"/>
            <w:tcBorders>
              <w:top w:val="nil"/>
              <w:left w:val="nil"/>
              <w:bottom w:val="nil"/>
              <w:right w:val="nil"/>
            </w:tcBorders>
            <w:noWrap/>
            <w:vAlign w:val="bottom"/>
            <w:hideMark/>
          </w:tcPr>
          <w:p w14:paraId="4141202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23.634,00</w:t>
            </w:r>
          </w:p>
        </w:tc>
        <w:tc>
          <w:tcPr>
            <w:tcW w:w="378" w:type="pct"/>
            <w:tcBorders>
              <w:top w:val="nil"/>
              <w:left w:val="nil"/>
              <w:bottom w:val="nil"/>
              <w:right w:val="nil"/>
            </w:tcBorders>
            <w:noWrap/>
            <w:vAlign w:val="bottom"/>
            <w:hideMark/>
          </w:tcPr>
          <w:p w14:paraId="7A7C83A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23.870,34</w:t>
            </w:r>
          </w:p>
        </w:tc>
      </w:tr>
      <w:tr w:rsidR="005625FA" w:rsidRPr="0058117C" w14:paraId="6EC3492D" w14:textId="77777777" w:rsidTr="009D207E">
        <w:trPr>
          <w:trHeight w:val="255"/>
        </w:trPr>
        <w:tc>
          <w:tcPr>
            <w:tcW w:w="2912" w:type="pct"/>
            <w:gridSpan w:val="2"/>
            <w:tcBorders>
              <w:top w:val="nil"/>
              <w:left w:val="nil"/>
              <w:bottom w:val="nil"/>
              <w:right w:val="nil"/>
            </w:tcBorders>
            <w:noWrap/>
            <w:vAlign w:val="bottom"/>
            <w:hideMark/>
          </w:tcPr>
          <w:p w14:paraId="59A2A28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F4230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18.023,73</w:t>
            </w:r>
          </w:p>
        </w:tc>
        <w:tc>
          <w:tcPr>
            <w:tcW w:w="350" w:type="pct"/>
            <w:tcBorders>
              <w:top w:val="nil"/>
              <w:left w:val="nil"/>
              <w:bottom w:val="nil"/>
              <w:right w:val="nil"/>
            </w:tcBorders>
            <w:noWrap/>
            <w:vAlign w:val="bottom"/>
            <w:hideMark/>
          </w:tcPr>
          <w:p w14:paraId="394F14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23.200,00</w:t>
            </w:r>
          </w:p>
        </w:tc>
        <w:tc>
          <w:tcPr>
            <w:tcW w:w="350" w:type="pct"/>
            <w:tcBorders>
              <w:top w:val="nil"/>
              <w:left w:val="nil"/>
              <w:bottom w:val="nil"/>
              <w:right w:val="nil"/>
            </w:tcBorders>
            <w:noWrap/>
            <w:vAlign w:val="bottom"/>
            <w:hideMark/>
          </w:tcPr>
          <w:p w14:paraId="29CCB8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23.400,00</w:t>
            </w:r>
          </w:p>
        </w:tc>
        <w:tc>
          <w:tcPr>
            <w:tcW w:w="378" w:type="pct"/>
            <w:tcBorders>
              <w:top w:val="nil"/>
              <w:left w:val="nil"/>
              <w:bottom w:val="nil"/>
              <w:right w:val="nil"/>
            </w:tcBorders>
            <w:noWrap/>
            <w:vAlign w:val="bottom"/>
            <w:hideMark/>
          </w:tcPr>
          <w:p w14:paraId="2DCC37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23.634,00</w:t>
            </w:r>
          </w:p>
        </w:tc>
        <w:tc>
          <w:tcPr>
            <w:tcW w:w="378" w:type="pct"/>
            <w:tcBorders>
              <w:top w:val="nil"/>
              <w:left w:val="nil"/>
              <w:bottom w:val="nil"/>
              <w:right w:val="nil"/>
            </w:tcBorders>
            <w:noWrap/>
            <w:vAlign w:val="bottom"/>
            <w:hideMark/>
          </w:tcPr>
          <w:p w14:paraId="0E8711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23.870,34</w:t>
            </w:r>
          </w:p>
        </w:tc>
      </w:tr>
      <w:tr w:rsidR="005625FA" w:rsidRPr="0058117C" w14:paraId="19095771"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4DB43C6"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Tekući projekt T100021 Kulturno ljeto Gračac </w:t>
            </w:r>
          </w:p>
        </w:tc>
        <w:tc>
          <w:tcPr>
            <w:tcW w:w="632" w:type="pct"/>
            <w:tcBorders>
              <w:top w:val="nil"/>
              <w:left w:val="nil"/>
              <w:bottom w:val="nil"/>
              <w:right w:val="nil"/>
            </w:tcBorders>
            <w:shd w:val="clear" w:color="000000" w:fill="CCCCFF"/>
            <w:noWrap/>
            <w:vAlign w:val="bottom"/>
            <w:hideMark/>
          </w:tcPr>
          <w:p w14:paraId="7AC3E9A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14.083,15</w:t>
            </w:r>
          </w:p>
        </w:tc>
        <w:tc>
          <w:tcPr>
            <w:tcW w:w="350" w:type="pct"/>
            <w:tcBorders>
              <w:top w:val="nil"/>
              <w:left w:val="nil"/>
              <w:bottom w:val="nil"/>
              <w:right w:val="nil"/>
            </w:tcBorders>
            <w:shd w:val="clear" w:color="000000" w:fill="CCCCFF"/>
            <w:noWrap/>
            <w:vAlign w:val="bottom"/>
            <w:hideMark/>
          </w:tcPr>
          <w:p w14:paraId="48E7ACF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21.000,00</w:t>
            </w:r>
          </w:p>
        </w:tc>
        <w:tc>
          <w:tcPr>
            <w:tcW w:w="350" w:type="pct"/>
            <w:tcBorders>
              <w:top w:val="nil"/>
              <w:left w:val="nil"/>
              <w:bottom w:val="nil"/>
              <w:right w:val="nil"/>
            </w:tcBorders>
            <w:shd w:val="clear" w:color="000000" w:fill="CCCCFF"/>
            <w:noWrap/>
            <w:vAlign w:val="bottom"/>
            <w:hideMark/>
          </w:tcPr>
          <w:p w14:paraId="7AE479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35.000,00</w:t>
            </w:r>
          </w:p>
        </w:tc>
        <w:tc>
          <w:tcPr>
            <w:tcW w:w="378" w:type="pct"/>
            <w:tcBorders>
              <w:top w:val="nil"/>
              <w:left w:val="nil"/>
              <w:bottom w:val="nil"/>
              <w:right w:val="nil"/>
            </w:tcBorders>
            <w:shd w:val="clear" w:color="000000" w:fill="CCCCFF"/>
            <w:noWrap/>
            <w:vAlign w:val="bottom"/>
            <w:hideMark/>
          </w:tcPr>
          <w:p w14:paraId="2A25161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35.350,00</w:t>
            </w:r>
          </w:p>
        </w:tc>
        <w:tc>
          <w:tcPr>
            <w:tcW w:w="378" w:type="pct"/>
            <w:tcBorders>
              <w:top w:val="nil"/>
              <w:left w:val="nil"/>
              <w:bottom w:val="nil"/>
              <w:right w:val="nil"/>
            </w:tcBorders>
            <w:shd w:val="clear" w:color="000000" w:fill="CCCCFF"/>
            <w:noWrap/>
            <w:vAlign w:val="bottom"/>
            <w:hideMark/>
          </w:tcPr>
          <w:p w14:paraId="6BCC55E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35.703,50</w:t>
            </w:r>
          </w:p>
        </w:tc>
      </w:tr>
      <w:tr w:rsidR="005625FA" w:rsidRPr="0058117C" w14:paraId="014DC94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66C44B9"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295294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14.083,15</w:t>
            </w:r>
          </w:p>
        </w:tc>
        <w:tc>
          <w:tcPr>
            <w:tcW w:w="350" w:type="pct"/>
            <w:tcBorders>
              <w:top w:val="nil"/>
              <w:left w:val="nil"/>
              <w:bottom w:val="nil"/>
              <w:right w:val="nil"/>
            </w:tcBorders>
            <w:shd w:val="clear" w:color="000000" w:fill="FFFF99"/>
            <w:noWrap/>
            <w:vAlign w:val="bottom"/>
            <w:hideMark/>
          </w:tcPr>
          <w:p w14:paraId="3F5E3C6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21.000,00</w:t>
            </w:r>
          </w:p>
        </w:tc>
        <w:tc>
          <w:tcPr>
            <w:tcW w:w="350" w:type="pct"/>
            <w:tcBorders>
              <w:top w:val="nil"/>
              <w:left w:val="nil"/>
              <w:bottom w:val="nil"/>
              <w:right w:val="nil"/>
            </w:tcBorders>
            <w:shd w:val="clear" w:color="000000" w:fill="FFFF99"/>
            <w:noWrap/>
            <w:vAlign w:val="bottom"/>
            <w:hideMark/>
          </w:tcPr>
          <w:p w14:paraId="1D3EFA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31.000,00</w:t>
            </w:r>
          </w:p>
        </w:tc>
        <w:tc>
          <w:tcPr>
            <w:tcW w:w="378" w:type="pct"/>
            <w:tcBorders>
              <w:top w:val="nil"/>
              <w:left w:val="nil"/>
              <w:bottom w:val="nil"/>
              <w:right w:val="nil"/>
            </w:tcBorders>
            <w:shd w:val="clear" w:color="000000" w:fill="FFFF99"/>
            <w:noWrap/>
            <w:vAlign w:val="bottom"/>
            <w:hideMark/>
          </w:tcPr>
          <w:p w14:paraId="14249E5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31.310,00</w:t>
            </w:r>
          </w:p>
        </w:tc>
        <w:tc>
          <w:tcPr>
            <w:tcW w:w="378" w:type="pct"/>
            <w:tcBorders>
              <w:top w:val="nil"/>
              <w:left w:val="nil"/>
              <w:bottom w:val="nil"/>
              <w:right w:val="nil"/>
            </w:tcBorders>
            <w:shd w:val="clear" w:color="000000" w:fill="FFFF99"/>
            <w:noWrap/>
            <w:vAlign w:val="bottom"/>
            <w:hideMark/>
          </w:tcPr>
          <w:p w14:paraId="5BDB26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31.623,10</w:t>
            </w:r>
          </w:p>
        </w:tc>
      </w:tr>
      <w:tr w:rsidR="005625FA" w:rsidRPr="0058117C" w14:paraId="43B489C9" w14:textId="77777777" w:rsidTr="009D207E">
        <w:trPr>
          <w:trHeight w:val="255"/>
        </w:trPr>
        <w:tc>
          <w:tcPr>
            <w:tcW w:w="2912" w:type="pct"/>
            <w:gridSpan w:val="2"/>
            <w:tcBorders>
              <w:top w:val="nil"/>
              <w:left w:val="nil"/>
              <w:bottom w:val="nil"/>
              <w:right w:val="nil"/>
            </w:tcBorders>
            <w:noWrap/>
            <w:vAlign w:val="bottom"/>
            <w:hideMark/>
          </w:tcPr>
          <w:p w14:paraId="202EBB1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BCC8A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14.083,15</w:t>
            </w:r>
          </w:p>
        </w:tc>
        <w:tc>
          <w:tcPr>
            <w:tcW w:w="350" w:type="pct"/>
            <w:tcBorders>
              <w:top w:val="nil"/>
              <w:left w:val="nil"/>
              <w:bottom w:val="nil"/>
              <w:right w:val="nil"/>
            </w:tcBorders>
            <w:noWrap/>
            <w:vAlign w:val="bottom"/>
            <w:hideMark/>
          </w:tcPr>
          <w:p w14:paraId="30FA40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50" w:type="pct"/>
            <w:tcBorders>
              <w:top w:val="nil"/>
              <w:left w:val="nil"/>
              <w:bottom w:val="nil"/>
              <w:right w:val="nil"/>
            </w:tcBorders>
            <w:noWrap/>
            <w:vAlign w:val="bottom"/>
            <w:hideMark/>
          </w:tcPr>
          <w:p w14:paraId="0B9248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31.000,00</w:t>
            </w:r>
          </w:p>
        </w:tc>
        <w:tc>
          <w:tcPr>
            <w:tcW w:w="378" w:type="pct"/>
            <w:tcBorders>
              <w:top w:val="nil"/>
              <w:left w:val="nil"/>
              <w:bottom w:val="nil"/>
              <w:right w:val="nil"/>
            </w:tcBorders>
            <w:noWrap/>
            <w:vAlign w:val="bottom"/>
            <w:hideMark/>
          </w:tcPr>
          <w:p w14:paraId="0603D9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31.310,00</w:t>
            </w:r>
          </w:p>
        </w:tc>
        <w:tc>
          <w:tcPr>
            <w:tcW w:w="378" w:type="pct"/>
            <w:tcBorders>
              <w:top w:val="nil"/>
              <w:left w:val="nil"/>
              <w:bottom w:val="nil"/>
              <w:right w:val="nil"/>
            </w:tcBorders>
            <w:noWrap/>
            <w:vAlign w:val="bottom"/>
            <w:hideMark/>
          </w:tcPr>
          <w:p w14:paraId="5CBFC3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31.623,10</w:t>
            </w:r>
          </w:p>
        </w:tc>
      </w:tr>
      <w:tr w:rsidR="005625FA" w:rsidRPr="0058117C" w14:paraId="25EE83C6" w14:textId="77777777" w:rsidTr="009D207E">
        <w:trPr>
          <w:trHeight w:val="255"/>
        </w:trPr>
        <w:tc>
          <w:tcPr>
            <w:tcW w:w="2912" w:type="pct"/>
            <w:gridSpan w:val="2"/>
            <w:tcBorders>
              <w:top w:val="nil"/>
              <w:left w:val="nil"/>
              <w:bottom w:val="nil"/>
              <w:right w:val="nil"/>
            </w:tcBorders>
            <w:noWrap/>
            <w:vAlign w:val="bottom"/>
            <w:hideMark/>
          </w:tcPr>
          <w:p w14:paraId="0016C6E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4DA42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14.083,15</w:t>
            </w:r>
          </w:p>
        </w:tc>
        <w:tc>
          <w:tcPr>
            <w:tcW w:w="350" w:type="pct"/>
            <w:tcBorders>
              <w:top w:val="nil"/>
              <w:left w:val="nil"/>
              <w:bottom w:val="nil"/>
              <w:right w:val="nil"/>
            </w:tcBorders>
            <w:noWrap/>
            <w:vAlign w:val="bottom"/>
            <w:hideMark/>
          </w:tcPr>
          <w:p w14:paraId="444717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21.000,00</w:t>
            </w:r>
          </w:p>
        </w:tc>
        <w:tc>
          <w:tcPr>
            <w:tcW w:w="350" w:type="pct"/>
            <w:tcBorders>
              <w:top w:val="nil"/>
              <w:left w:val="nil"/>
              <w:bottom w:val="nil"/>
              <w:right w:val="nil"/>
            </w:tcBorders>
            <w:noWrap/>
            <w:vAlign w:val="bottom"/>
            <w:hideMark/>
          </w:tcPr>
          <w:p w14:paraId="7658C7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31.000,00</w:t>
            </w:r>
          </w:p>
        </w:tc>
        <w:tc>
          <w:tcPr>
            <w:tcW w:w="378" w:type="pct"/>
            <w:tcBorders>
              <w:top w:val="nil"/>
              <w:left w:val="nil"/>
              <w:bottom w:val="nil"/>
              <w:right w:val="nil"/>
            </w:tcBorders>
            <w:noWrap/>
            <w:vAlign w:val="bottom"/>
            <w:hideMark/>
          </w:tcPr>
          <w:p w14:paraId="46DA7F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31.310,00</w:t>
            </w:r>
          </w:p>
        </w:tc>
        <w:tc>
          <w:tcPr>
            <w:tcW w:w="378" w:type="pct"/>
            <w:tcBorders>
              <w:top w:val="nil"/>
              <w:left w:val="nil"/>
              <w:bottom w:val="nil"/>
              <w:right w:val="nil"/>
            </w:tcBorders>
            <w:noWrap/>
            <w:vAlign w:val="bottom"/>
            <w:hideMark/>
          </w:tcPr>
          <w:p w14:paraId="4755140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31.623,10</w:t>
            </w:r>
          </w:p>
        </w:tc>
      </w:tr>
      <w:tr w:rsidR="005625FA" w:rsidRPr="0058117C" w14:paraId="249D9EA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A4208FD"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625FA5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A58616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B9DFD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w:t>
            </w:r>
          </w:p>
        </w:tc>
        <w:tc>
          <w:tcPr>
            <w:tcW w:w="378" w:type="pct"/>
            <w:tcBorders>
              <w:top w:val="nil"/>
              <w:left w:val="nil"/>
              <w:bottom w:val="nil"/>
              <w:right w:val="nil"/>
            </w:tcBorders>
            <w:shd w:val="clear" w:color="000000" w:fill="FFFF99"/>
            <w:noWrap/>
            <w:vAlign w:val="bottom"/>
            <w:hideMark/>
          </w:tcPr>
          <w:p w14:paraId="7722F51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w:t>
            </w:r>
          </w:p>
        </w:tc>
        <w:tc>
          <w:tcPr>
            <w:tcW w:w="378" w:type="pct"/>
            <w:tcBorders>
              <w:top w:val="nil"/>
              <w:left w:val="nil"/>
              <w:bottom w:val="nil"/>
              <w:right w:val="nil"/>
            </w:tcBorders>
            <w:shd w:val="clear" w:color="000000" w:fill="FFFF99"/>
            <w:noWrap/>
            <w:vAlign w:val="bottom"/>
            <w:hideMark/>
          </w:tcPr>
          <w:p w14:paraId="132244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w:t>
            </w:r>
          </w:p>
        </w:tc>
      </w:tr>
      <w:tr w:rsidR="005625FA" w:rsidRPr="0058117C" w14:paraId="58E53D7A" w14:textId="77777777" w:rsidTr="009D207E">
        <w:trPr>
          <w:trHeight w:val="255"/>
        </w:trPr>
        <w:tc>
          <w:tcPr>
            <w:tcW w:w="2912" w:type="pct"/>
            <w:gridSpan w:val="2"/>
            <w:tcBorders>
              <w:top w:val="nil"/>
              <w:left w:val="nil"/>
              <w:bottom w:val="nil"/>
              <w:right w:val="nil"/>
            </w:tcBorders>
            <w:noWrap/>
            <w:vAlign w:val="bottom"/>
            <w:hideMark/>
          </w:tcPr>
          <w:p w14:paraId="4DDC4AA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727D3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DF4A2E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D1B67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78" w:type="pct"/>
            <w:tcBorders>
              <w:top w:val="nil"/>
              <w:left w:val="nil"/>
              <w:bottom w:val="nil"/>
              <w:right w:val="nil"/>
            </w:tcBorders>
            <w:noWrap/>
            <w:vAlign w:val="bottom"/>
            <w:hideMark/>
          </w:tcPr>
          <w:p w14:paraId="7F5672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w:t>
            </w:r>
          </w:p>
        </w:tc>
        <w:tc>
          <w:tcPr>
            <w:tcW w:w="378" w:type="pct"/>
            <w:tcBorders>
              <w:top w:val="nil"/>
              <w:left w:val="nil"/>
              <w:bottom w:val="nil"/>
              <w:right w:val="nil"/>
            </w:tcBorders>
            <w:noWrap/>
            <w:vAlign w:val="bottom"/>
            <w:hideMark/>
          </w:tcPr>
          <w:p w14:paraId="3267F3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w:t>
            </w:r>
          </w:p>
        </w:tc>
      </w:tr>
      <w:tr w:rsidR="005625FA" w:rsidRPr="0058117C" w14:paraId="30C5C5D9" w14:textId="77777777" w:rsidTr="009D207E">
        <w:trPr>
          <w:trHeight w:val="255"/>
        </w:trPr>
        <w:tc>
          <w:tcPr>
            <w:tcW w:w="2912" w:type="pct"/>
            <w:gridSpan w:val="2"/>
            <w:tcBorders>
              <w:top w:val="nil"/>
              <w:left w:val="nil"/>
              <w:bottom w:val="nil"/>
              <w:right w:val="nil"/>
            </w:tcBorders>
            <w:noWrap/>
            <w:vAlign w:val="bottom"/>
            <w:hideMark/>
          </w:tcPr>
          <w:p w14:paraId="6D744AC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165D6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AD7C3A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27B0A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w:t>
            </w:r>
          </w:p>
        </w:tc>
        <w:tc>
          <w:tcPr>
            <w:tcW w:w="378" w:type="pct"/>
            <w:tcBorders>
              <w:top w:val="nil"/>
              <w:left w:val="nil"/>
              <w:bottom w:val="nil"/>
              <w:right w:val="nil"/>
            </w:tcBorders>
            <w:noWrap/>
            <w:vAlign w:val="bottom"/>
            <w:hideMark/>
          </w:tcPr>
          <w:p w14:paraId="65455F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4.040,00</w:t>
            </w:r>
          </w:p>
        </w:tc>
        <w:tc>
          <w:tcPr>
            <w:tcW w:w="378" w:type="pct"/>
            <w:tcBorders>
              <w:top w:val="nil"/>
              <w:left w:val="nil"/>
              <w:bottom w:val="nil"/>
              <w:right w:val="nil"/>
            </w:tcBorders>
            <w:noWrap/>
            <w:vAlign w:val="bottom"/>
            <w:hideMark/>
          </w:tcPr>
          <w:p w14:paraId="3162A7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4.080,40</w:t>
            </w:r>
          </w:p>
        </w:tc>
      </w:tr>
      <w:tr w:rsidR="005625FA" w:rsidRPr="0058117C" w14:paraId="2B9DDC3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E43E110"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T100041 Uskrs u Gračacu</w:t>
            </w:r>
          </w:p>
        </w:tc>
        <w:tc>
          <w:tcPr>
            <w:tcW w:w="632" w:type="pct"/>
            <w:tcBorders>
              <w:top w:val="nil"/>
              <w:left w:val="nil"/>
              <w:bottom w:val="nil"/>
              <w:right w:val="nil"/>
            </w:tcBorders>
            <w:shd w:val="clear" w:color="000000" w:fill="CCCCFF"/>
            <w:noWrap/>
            <w:vAlign w:val="bottom"/>
            <w:hideMark/>
          </w:tcPr>
          <w:p w14:paraId="7D1DE45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1.300,00</w:t>
            </w:r>
          </w:p>
        </w:tc>
        <w:tc>
          <w:tcPr>
            <w:tcW w:w="350" w:type="pct"/>
            <w:tcBorders>
              <w:top w:val="nil"/>
              <w:left w:val="nil"/>
              <w:bottom w:val="nil"/>
              <w:right w:val="nil"/>
            </w:tcBorders>
            <w:shd w:val="clear" w:color="000000" w:fill="CCCCFF"/>
            <w:noWrap/>
            <w:vAlign w:val="bottom"/>
            <w:hideMark/>
          </w:tcPr>
          <w:p w14:paraId="7ECF0E3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w:t>
            </w:r>
          </w:p>
        </w:tc>
        <w:tc>
          <w:tcPr>
            <w:tcW w:w="350" w:type="pct"/>
            <w:tcBorders>
              <w:top w:val="nil"/>
              <w:left w:val="nil"/>
              <w:bottom w:val="nil"/>
              <w:right w:val="nil"/>
            </w:tcBorders>
            <w:shd w:val="clear" w:color="000000" w:fill="CCCCFF"/>
            <w:noWrap/>
            <w:vAlign w:val="bottom"/>
            <w:hideMark/>
          </w:tcPr>
          <w:p w14:paraId="686232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78" w:type="pct"/>
            <w:tcBorders>
              <w:top w:val="nil"/>
              <w:left w:val="nil"/>
              <w:bottom w:val="nil"/>
              <w:right w:val="nil"/>
            </w:tcBorders>
            <w:shd w:val="clear" w:color="000000" w:fill="CCCCFF"/>
            <w:noWrap/>
            <w:vAlign w:val="bottom"/>
            <w:hideMark/>
          </w:tcPr>
          <w:p w14:paraId="1A3AE0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w:t>
            </w:r>
          </w:p>
        </w:tc>
        <w:tc>
          <w:tcPr>
            <w:tcW w:w="378" w:type="pct"/>
            <w:tcBorders>
              <w:top w:val="nil"/>
              <w:left w:val="nil"/>
              <w:bottom w:val="nil"/>
              <w:right w:val="nil"/>
            </w:tcBorders>
            <w:shd w:val="clear" w:color="000000" w:fill="CCCCFF"/>
            <w:noWrap/>
            <w:vAlign w:val="bottom"/>
            <w:hideMark/>
          </w:tcPr>
          <w:p w14:paraId="5FD5E42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w:t>
            </w:r>
          </w:p>
        </w:tc>
      </w:tr>
      <w:tr w:rsidR="005625FA" w:rsidRPr="0058117C" w14:paraId="438B25D1"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216317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0873F2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1.300,00</w:t>
            </w:r>
          </w:p>
        </w:tc>
        <w:tc>
          <w:tcPr>
            <w:tcW w:w="350" w:type="pct"/>
            <w:tcBorders>
              <w:top w:val="nil"/>
              <w:left w:val="nil"/>
              <w:bottom w:val="nil"/>
              <w:right w:val="nil"/>
            </w:tcBorders>
            <w:shd w:val="clear" w:color="000000" w:fill="FFFF99"/>
            <w:noWrap/>
            <w:vAlign w:val="bottom"/>
            <w:hideMark/>
          </w:tcPr>
          <w:p w14:paraId="631F7E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w:t>
            </w:r>
          </w:p>
        </w:tc>
        <w:tc>
          <w:tcPr>
            <w:tcW w:w="350" w:type="pct"/>
            <w:tcBorders>
              <w:top w:val="nil"/>
              <w:left w:val="nil"/>
              <w:bottom w:val="nil"/>
              <w:right w:val="nil"/>
            </w:tcBorders>
            <w:shd w:val="clear" w:color="000000" w:fill="FFFF99"/>
            <w:noWrap/>
            <w:vAlign w:val="bottom"/>
            <w:hideMark/>
          </w:tcPr>
          <w:p w14:paraId="4A382A3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w:t>
            </w:r>
          </w:p>
        </w:tc>
        <w:tc>
          <w:tcPr>
            <w:tcW w:w="378" w:type="pct"/>
            <w:tcBorders>
              <w:top w:val="nil"/>
              <w:left w:val="nil"/>
              <w:bottom w:val="nil"/>
              <w:right w:val="nil"/>
            </w:tcBorders>
            <w:shd w:val="clear" w:color="000000" w:fill="FFFF99"/>
            <w:noWrap/>
            <w:vAlign w:val="bottom"/>
            <w:hideMark/>
          </w:tcPr>
          <w:p w14:paraId="67B742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w:t>
            </w:r>
          </w:p>
        </w:tc>
        <w:tc>
          <w:tcPr>
            <w:tcW w:w="378" w:type="pct"/>
            <w:tcBorders>
              <w:top w:val="nil"/>
              <w:left w:val="nil"/>
              <w:bottom w:val="nil"/>
              <w:right w:val="nil"/>
            </w:tcBorders>
            <w:shd w:val="clear" w:color="000000" w:fill="FFFF99"/>
            <w:noWrap/>
            <w:vAlign w:val="bottom"/>
            <w:hideMark/>
          </w:tcPr>
          <w:p w14:paraId="7C8CE0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w:t>
            </w:r>
          </w:p>
        </w:tc>
      </w:tr>
      <w:tr w:rsidR="005625FA" w:rsidRPr="0058117C" w14:paraId="3C9FB292" w14:textId="77777777" w:rsidTr="009D207E">
        <w:trPr>
          <w:trHeight w:val="255"/>
        </w:trPr>
        <w:tc>
          <w:tcPr>
            <w:tcW w:w="2912" w:type="pct"/>
            <w:gridSpan w:val="2"/>
            <w:tcBorders>
              <w:top w:val="nil"/>
              <w:left w:val="nil"/>
              <w:bottom w:val="nil"/>
              <w:right w:val="nil"/>
            </w:tcBorders>
            <w:noWrap/>
            <w:vAlign w:val="bottom"/>
            <w:hideMark/>
          </w:tcPr>
          <w:p w14:paraId="4C36A9F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822C6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w:t>
            </w:r>
          </w:p>
        </w:tc>
        <w:tc>
          <w:tcPr>
            <w:tcW w:w="350" w:type="pct"/>
            <w:tcBorders>
              <w:top w:val="nil"/>
              <w:left w:val="nil"/>
              <w:bottom w:val="nil"/>
              <w:right w:val="nil"/>
            </w:tcBorders>
            <w:noWrap/>
            <w:vAlign w:val="bottom"/>
            <w:hideMark/>
          </w:tcPr>
          <w:p w14:paraId="191723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w:t>
            </w:r>
          </w:p>
        </w:tc>
        <w:tc>
          <w:tcPr>
            <w:tcW w:w="350" w:type="pct"/>
            <w:tcBorders>
              <w:top w:val="nil"/>
              <w:left w:val="nil"/>
              <w:bottom w:val="nil"/>
              <w:right w:val="nil"/>
            </w:tcBorders>
            <w:noWrap/>
            <w:vAlign w:val="bottom"/>
            <w:hideMark/>
          </w:tcPr>
          <w:p w14:paraId="27BA8F1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3B1137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1E9105F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592C82D9" w14:textId="77777777" w:rsidTr="009D207E">
        <w:trPr>
          <w:trHeight w:val="255"/>
        </w:trPr>
        <w:tc>
          <w:tcPr>
            <w:tcW w:w="2912" w:type="pct"/>
            <w:gridSpan w:val="2"/>
            <w:tcBorders>
              <w:top w:val="nil"/>
              <w:left w:val="nil"/>
              <w:bottom w:val="nil"/>
              <w:right w:val="nil"/>
            </w:tcBorders>
            <w:noWrap/>
            <w:vAlign w:val="bottom"/>
            <w:hideMark/>
          </w:tcPr>
          <w:p w14:paraId="559267F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CAAB8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w:t>
            </w:r>
          </w:p>
        </w:tc>
        <w:tc>
          <w:tcPr>
            <w:tcW w:w="350" w:type="pct"/>
            <w:tcBorders>
              <w:top w:val="nil"/>
              <w:left w:val="nil"/>
              <w:bottom w:val="nil"/>
              <w:right w:val="nil"/>
            </w:tcBorders>
            <w:noWrap/>
            <w:vAlign w:val="bottom"/>
            <w:hideMark/>
          </w:tcPr>
          <w:p w14:paraId="6C65D4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w:t>
            </w:r>
          </w:p>
        </w:tc>
        <w:tc>
          <w:tcPr>
            <w:tcW w:w="350" w:type="pct"/>
            <w:tcBorders>
              <w:top w:val="nil"/>
              <w:left w:val="nil"/>
              <w:bottom w:val="nil"/>
              <w:right w:val="nil"/>
            </w:tcBorders>
            <w:noWrap/>
            <w:vAlign w:val="bottom"/>
            <w:hideMark/>
          </w:tcPr>
          <w:p w14:paraId="1984D4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w:t>
            </w:r>
          </w:p>
        </w:tc>
        <w:tc>
          <w:tcPr>
            <w:tcW w:w="378" w:type="pct"/>
            <w:tcBorders>
              <w:top w:val="nil"/>
              <w:left w:val="nil"/>
              <w:bottom w:val="nil"/>
              <w:right w:val="nil"/>
            </w:tcBorders>
            <w:noWrap/>
            <w:vAlign w:val="bottom"/>
            <w:hideMark/>
          </w:tcPr>
          <w:p w14:paraId="17D76F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w:t>
            </w:r>
          </w:p>
        </w:tc>
        <w:tc>
          <w:tcPr>
            <w:tcW w:w="378" w:type="pct"/>
            <w:tcBorders>
              <w:top w:val="nil"/>
              <w:left w:val="nil"/>
              <w:bottom w:val="nil"/>
              <w:right w:val="nil"/>
            </w:tcBorders>
            <w:noWrap/>
            <w:vAlign w:val="bottom"/>
            <w:hideMark/>
          </w:tcPr>
          <w:p w14:paraId="3ED700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w:t>
            </w:r>
          </w:p>
        </w:tc>
      </w:tr>
      <w:tr w:rsidR="005625FA" w:rsidRPr="0058117C" w14:paraId="3425DC0D"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1BA493A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1008 Javne potrebe u školstvu i predškolskom odgoju</w:t>
            </w:r>
          </w:p>
        </w:tc>
        <w:tc>
          <w:tcPr>
            <w:tcW w:w="632" w:type="pct"/>
            <w:tcBorders>
              <w:top w:val="nil"/>
              <w:left w:val="nil"/>
              <w:bottom w:val="nil"/>
              <w:right w:val="nil"/>
            </w:tcBorders>
            <w:shd w:val="clear" w:color="000000" w:fill="9999FF"/>
            <w:noWrap/>
            <w:vAlign w:val="bottom"/>
            <w:hideMark/>
          </w:tcPr>
          <w:p w14:paraId="13C138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73.288,98</w:t>
            </w:r>
          </w:p>
        </w:tc>
        <w:tc>
          <w:tcPr>
            <w:tcW w:w="350" w:type="pct"/>
            <w:tcBorders>
              <w:top w:val="nil"/>
              <w:left w:val="nil"/>
              <w:bottom w:val="nil"/>
              <w:right w:val="nil"/>
            </w:tcBorders>
            <w:shd w:val="clear" w:color="000000" w:fill="9999FF"/>
            <w:noWrap/>
            <w:vAlign w:val="bottom"/>
            <w:hideMark/>
          </w:tcPr>
          <w:p w14:paraId="76ADB13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91.887,00</w:t>
            </w:r>
          </w:p>
        </w:tc>
        <w:tc>
          <w:tcPr>
            <w:tcW w:w="350" w:type="pct"/>
            <w:tcBorders>
              <w:top w:val="nil"/>
              <w:left w:val="nil"/>
              <w:bottom w:val="nil"/>
              <w:right w:val="nil"/>
            </w:tcBorders>
            <w:shd w:val="clear" w:color="000000" w:fill="9999FF"/>
            <w:noWrap/>
            <w:vAlign w:val="bottom"/>
            <w:hideMark/>
          </w:tcPr>
          <w:p w14:paraId="007599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112.627,00</w:t>
            </w:r>
          </w:p>
        </w:tc>
        <w:tc>
          <w:tcPr>
            <w:tcW w:w="378" w:type="pct"/>
            <w:tcBorders>
              <w:top w:val="nil"/>
              <w:left w:val="nil"/>
              <w:bottom w:val="nil"/>
              <w:right w:val="nil"/>
            </w:tcBorders>
            <w:shd w:val="clear" w:color="000000" w:fill="9999FF"/>
            <w:noWrap/>
            <w:vAlign w:val="bottom"/>
            <w:hideMark/>
          </w:tcPr>
          <w:p w14:paraId="3A89C97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113.753,27</w:t>
            </w:r>
          </w:p>
        </w:tc>
        <w:tc>
          <w:tcPr>
            <w:tcW w:w="378" w:type="pct"/>
            <w:tcBorders>
              <w:top w:val="nil"/>
              <w:left w:val="nil"/>
              <w:bottom w:val="nil"/>
              <w:right w:val="nil"/>
            </w:tcBorders>
            <w:shd w:val="clear" w:color="000000" w:fill="9999FF"/>
            <w:noWrap/>
            <w:vAlign w:val="bottom"/>
            <w:hideMark/>
          </w:tcPr>
          <w:p w14:paraId="5302F9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114.890,80</w:t>
            </w:r>
          </w:p>
        </w:tc>
      </w:tr>
      <w:tr w:rsidR="005625FA" w:rsidRPr="0058117C" w14:paraId="16F7DFF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B77A216"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A100005 </w:t>
            </w:r>
            <w:proofErr w:type="spellStart"/>
            <w:r w:rsidRPr="0058117C">
              <w:rPr>
                <w:rFonts w:ascii="Arial" w:hAnsi="Arial" w:cs="Arial"/>
                <w:b/>
                <w:bCs/>
                <w:color w:val="000000"/>
                <w:sz w:val="14"/>
                <w:szCs w:val="14"/>
                <w:lang w:val="en-US" w:eastAsia="en-US"/>
              </w:rPr>
              <w:t>Stipendiranje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studenata</w:t>
            </w:r>
            <w:proofErr w:type="spellEnd"/>
          </w:p>
        </w:tc>
        <w:tc>
          <w:tcPr>
            <w:tcW w:w="632" w:type="pct"/>
            <w:tcBorders>
              <w:top w:val="nil"/>
              <w:left w:val="nil"/>
              <w:bottom w:val="nil"/>
              <w:right w:val="nil"/>
            </w:tcBorders>
            <w:shd w:val="clear" w:color="000000" w:fill="CCCCFF"/>
            <w:noWrap/>
            <w:vAlign w:val="bottom"/>
            <w:hideMark/>
          </w:tcPr>
          <w:p w14:paraId="2791E4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53.790,00</w:t>
            </w:r>
          </w:p>
        </w:tc>
        <w:tc>
          <w:tcPr>
            <w:tcW w:w="350" w:type="pct"/>
            <w:tcBorders>
              <w:top w:val="nil"/>
              <w:left w:val="nil"/>
              <w:bottom w:val="nil"/>
              <w:right w:val="nil"/>
            </w:tcBorders>
            <w:shd w:val="clear" w:color="000000" w:fill="CCCCFF"/>
            <w:noWrap/>
            <w:vAlign w:val="bottom"/>
            <w:hideMark/>
          </w:tcPr>
          <w:p w14:paraId="2302AE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54.000,00</w:t>
            </w:r>
          </w:p>
        </w:tc>
        <w:tc>
          <w:tcPr>
            <w:tcW w:w="350" w:type="pct"/>
            <w:tcBorders>
              <w:top w:val="nil"/>
              <w:left w:val="nil"/>
              <w:bottom w:val="nil"/>
              <w:right w:val="nil"/>
            </w:tcBorders>
            <w:shd w:val="clear" w:color="000000" w:fill="CCCCFF"/>
            <w:noWrap/>
            <w:vAlign w:val="bottom"/>
            <w:hideMark/>
          </w:tcPr>
          <w:p w14:paraId="38F659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65.000,00</w:t>
            </w:r>
          </w:p>
        </w:tc>
        <w:tc>
          <w:tcPr>
            <w:tcW w:w="378" w:type="pct"/>
            <w:tcBorders>
              <w:top w:val="nil"/>
              <w:left w:val="nil"/>
              <w:bottom w:val="nil"/>
              <w:right w:val="nil"/>
            </w:tcBorders>
            <w:shd w:val="clear" w:color="000000" w:fill="CCCCFF"/>
            <w:noWrap/>
            <w:vAlign w:val="bottom"/>
            <w:hideMark/>
          </w:tcPr>
          <w:p w14:paraId="5DD7898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65.650,00</w:t>
            </w:r>
          </w:p>
        </w:tc>
        <w:tc>
          <w:tcPr>
            <w:tcW w:w="378" w:type="pct"/>
            <w:tcBorders>
              <w:top w:val="nil"/>
              <w:left w:val="nil"/>
              <w:bottom w:val="nil"/>
              <w:right w:val="nil"/>
            </w:tcBorders>
            <w:shd w:val="clear" w:color="000000" w:fill="CCCCFF"/>
            <w:noWrap/>
            <w:vAlign w:val="bottom"/>
            <w:hideMark/>
          </w:tcPr>
          <w:p w14:paraId="30C52A6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66.306,50</w:t>
            </w:r>
          </w:p>
        </w:tc>
      </w:tr>
      <w:tr w:rsidR="005625FA" w:rsidRPr="0058117C" w14:paraId="5C52D19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E581C4A"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5420BA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53.790,00</w:t>
            </w:r>
          </w:p>
        </w:tc>
        <w:tc>
          <w:tcPr>
            <w:tcW w:w="350" w:type="pct"/>
            <w:tcBorders>
              <w:top w:val="nil"/>
              <w:left w:val="nil"/>
              <w:bottom w:val="nil"/>
              <w:right w:val="nil"/>
            </w:tcBorders>
            <w:shd w:val="clear" w:color="000000" w:fill="FFFF99"/>
            <w:noWrap/>
            <w:vAlign w:val="bottom"/>
            <w:hideMark/>
          </w:tcPr>
          <w:p w14:paraId="61C554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54.000,00</w:t>
            </w:r>
          </w:p>
        </w:tc>
        <w:tc>
          <w:tcPr>
            <w:tcW w:w="350" w:type="pct"/>
            <w:tcBorders>
              <w:top w:val="nil"/>
              <w:left w:val="nil"/>
              <w:bottom w:val="nil"/>
              <w:right w:val="nil"/>
            </w:tcBorders>
            <w:shd w:val="clear" w:color="000000" w:fill="FFFF99"/>
            <w:noWrap/>
            <w:vAlign w:val="bottom"/>
            <w:hideMark/>
          </w:tcPr>
          <w:p w14:paraId="6A42600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65.000,00</w:t>
            </w:r>
          </w:p>
        </w:tc>
        <w:tc>
          <w:tcPr>
            <w:tcW w:w="378" w:type="pct"/>
            <w:tcBorders>
              <w:top w:val="nil"/>
              <w:left w:val="nil"/>
              <w:bottom w:val="nil"/>
              <w:right w:val="nil"/>
            </w:tcBorders>
            <w:shd w:val="clear" w:color="000000" w:fill="FFFF99"/>
            <w:noWrap/>
            <w:vAlign w:val="bottom"/>
            <w:hideMark/>
          </w:tcPr>
          <w:p w14:paraId="0F6BE4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65.650,00</w:t>
            </w:r>
          </w:p>
        </w:tc>
        <w:tc>
          <w:tcPr>
            <w:tcW w:w="378" w:type="pct"/>
            <w:tcBorders>
              <w:top w:val="nil"/>
              <w:left w:val="nil"/>
              <w:bottom w:val="nil"/>
              <w:right w:val="nil"/>
            </w:tcBorders>
            <w:shd w:val="clear" w:color="000000" w:fill="FFFF99"/>
            <w:noWrap/>
            <w:vAlign w:val="bottom"/>
            <w:hideMark/>
          </w:tcPr>
          <w:p w14:paraId="393C60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66.306,50</w:t>
            </w:r>
          </w:p>
        </w:tc>
      </w:tr>
      <w:tr w:rsidR="005625FA" w:rsidRPr="0058117C" w14:paraId="03DB88FA" w14:textId="77777777" w:rsidTr="009D207E">
        <w:trPr>
          <w:trHeight w:val="255"/>
        </w:trPr>
        <w:tc>
          <w:tcPr>
            <w:tcW w:w="2912" w:type="pct"/>
            <w:gridSpan w:val="2"/>
            <w:tcBorders>
              <w:top w:val="nil"/>
              <w:left w:val="nil"/>
              <w:bottom w:val="nil"/>
              <w:right w:val="nil"/>
            </w:tcBorders>
            <w:noWrap/>
            <w:vAlign w:val="bottom"/>
            <w:hideMark/>
          </w:tcPr>
          <w:p w14:paraId="7040031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2C39D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53.790,00</w:t>
            </w:r>
          </w:p>
        </w:tc>
        <w:tc>
          <w:tcPr>
            <w:tcW w:w="350" w:type="pct"/>
            <w:tcBorders>
              <w:top w:val="nil"/>
              <w:left w:val="nil"/>
              <w:bottom w:val="nil"/>
              <w:right w:val="nil"/>
            </w:tcBorders>
            <w:noWrap/>
            <w:vAlign w:val="bottom"/>
            <w:hideMark/>
          </w:tcPr>
          <w:p w14:paraId="056F42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54.000,00</w:t>
            </w:r>
          </w:p>
        </w:tc>
        <w:tc>
          <w:tcPr>
            <w:tcW w:w="350" w:type="pct"/>
            <w:tcBorders>
              <w:top w:val="nil"/>
              <w:left w:val="nil"/>
              <w:bottom w:val="nil"/>
              <w:right w:val="nil"/>
            </w:tcBorders>
            <w:noWrap/>
            <w:vAlign w:val="bottom"/>
            <w:hideMark/>
          </w:tcPr>
          <w:p w14:paraId="1865169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65.000,00</w:t>
            </w:r>
          </w:p>
        </w:tc>
        <w:tc>
          <w:tcPr>
            <w:tcW w:w="378" w:type="pct"/>
            <w:tcBorders>
              <w:top w:val="nil"/>
              <w:left w:val="nil"/>
              <w:bottom w:val="nil"/>
              <w:right w:val="nil"/>
            </w:tcBorders>
            <w:noWrap/>
            <w:vAlign w:val="bottom"/>
            <w:hideMark/>
          </w:tcPr>
          <w:p w14:paraId="792168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65.650,00</w:t>
            </w:r>
          </w:p>
        </w:tc>
        <w:tc>
          <w:tcPr>
            <w:tcW w:w="378" w:type="pct"/>
            <w:tcBorders>
              <w:top w:val="nil"/>
              <w:left w:val="nil"/>
              <w:bottom w:val="nil"/>
              <w:right w:val="nil"/>
            </w:tcBorders>
            <w:noWrap/>
            <w:vAlign w:val="bottom"/>
            <w:hideMark/>
          </w:tcPr>
          <w:p w14:paraId="11ABB8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66.306,50</w:t>
            </w:r>
          </w:p>
        </w:tc>
      </w:tr>
      <w:tr w:rsidR="005625FA" w:rsidRPr="0058117C" w14:paraId="0157A1AF" w14:textId="77777777" w:rsidTr="009D207E">
        <w:trPr>
          <w:trHeight w:val="255"/>
        </w:trPr>
        <w:tc>
          <w:tcPr>
            <w:tcW w:w="2912" w:type="pct"/>
            <w:gridSpan w:val="2"/>
            <w:tcBorders>
              <w:top w:val="nil"/>
              <w:left w:val="nil"/>
              <w:bottom w:val="nil"/>
              <w:right w:val="nil"/>
            </w:tcBorders>
            <w:noWrap/>
            <w:vAlign w:val="bottom"/>
            <w:hideMark/>
          </w:tcPr>
          <w:p w14:paraId="18228F87"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00E8E4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53.790,00</w:t>
            </w:r>
          </w:p>
        </w:tc>
        <w:tc>
          <w:tcPr>
            <w:tcW w:w="350" w:type="pct"/>
            <w:tcBorders>
              <w:top w:val="nil"/>
              <w:left w:val="nil"/>
              <w:bottom w:val="nil"/>
              <w:right w:val="nil"/>
            </w:tcBorders>
            <w:noWrap/>
            <w:vAlign w:val="bottom"/>
            <w:hideMark/>
          </w:tcPr>
          <w:p w14:paraId="018238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54.000,00</w:t>
            </w:r>
          </w:p>
        </w:tc>
        <w:tc>
          <w:tcPr>
            <w:tcW w:w="350" w:type="pct"/>
            <w:tcBorders>
              <w:top w:val="nil"/>
              <w:left w:val="nil"/>
              <w:bottom w:val="nil"/>
              <w:right w:val="nil"/>
            </w:tcBorders>
            <w:noWrap/>
            <w:vAlign w:val="bottom"/>
            <w:hideMark/>
          </w:tcPr>
          <w:p w14:paraId="7BC1DF9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65.000,00</w:t>
            </w:r>
          </w:p>
        </w:tc>
        <w:tc>
          <w:tcPr>
            <w:tcW w:w="378" w:type="pct"/>
            <w:tcBorders>
              <w:top w:val="nil"/>
              <w:left w:val="nil"/>
              <w:bottom w:val="nil"/>
              <w:right w:val="nil"/>
            </w:tcBorders>
            <w:noWrap/>
            <w:vAlign w:val="bottom"/>
            <w:hideMark/>
          </w:tcPr>
          <w:p w14:paraId="57AB3D9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65.650,00</w:t>
            </w:r>
          </w:p>
        </w:tc>
        <w:tc>
          <w:tcPr>
            <w:tcW w:w="378" w:type="pct"/>
            <w:tcBorders>
              <w:top w:val="nil"/>
              <w:left w:val="nil"/>
              <w:bottom w:val="nil"/>
              <w:right w:val="nil"/>
            </w:tcBorders>
            <w:noWrap/>
            <w:vAlign w:val="bottom"/>
            <w:hideMark/>
          </w:tcPr>
          <w:p w14:paraId="5F66AF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66.306,50</w:t>
            </w:r>
          </w:p>
        </w:tc>
      </w:tr>
      <w:tr w:rsidR="005625FA" w:rsidRPr="0058117C" w14:paraId="380E5DD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9E25D04" w14:textId="77777777" w:rsidR="005625FA" w:rsidRPr="0058117C" w:rsidRDefault="005625FA" w:rsidP="009D207E">
            <w:pPr>
              <w:rPr>
                <w:rFonts w:ascii="Arial" w:hAnsi="Arial" w:cs="Arial"/>
                <w:b/>
                <w:bCs/>
                <w:color w:val="000000"/>
                <w:sz w:val="14"/>
                <w:szCs w:val="14"/>
                <w:lang w:val="en-US" w:eastAsia="en-US"/>
              </w:rPr>
            </w:pPr>
            <w:proofErr w:type="spellStart"/>
            <w:r w:rsidRPr="0058117C">
              <w:rPr>
                <w:rFonts w:ascii="Arial" w:hAnsi="Arial" w:cs="Arial"/>
                <w:b/>
                <w:bCs/>
                <w:color w:val="000000"/>
                <w:sz w:val="14"/>
                <w:szCs w:val="14"/>
                <w:lang w:val="en-US" w:eastAsia="en-US"/>
              </w:rPr>
              <w:t>Aktivnost</w:t>
            </w:r>
            <w:proofErr w:type="spellEnd"/>
            <w:r w:rsidRPr="0058117C">
              <w:rPr>
                <w:rFonts w:ascii="Arial" w:hAnsi="Arial" w:cs="Arial"/>
                <w:b/>
                <w:bCs/>
                <w:color w:val="000000"/>
                <w:sz w:val="14"/>
                <w:szCs w:val="14"/>
                <w:lang w:val="en-US" w:eastAsia="en-US"/>
              </w:rPr>
              <w:t xml:space="preserve"> A100038 </w:t>
            </w:r>
            <w:proofErr w:type="spellStart"/>
            <w:r w:rsidRPr="0058117C">
              <w:rPr>
                <w:rFonts w:ascii="Arial" w:hAnsi="Arial" w:cs="Arial"/>
                <w:b/>
                <w:bCs/>
                <w:color w:val="000000"/>
                <w:sz w:val="14"/>
                <w:szCs w:val="14"/>
                <w:lang w:val="en-US" w:eastAsia="en-US"/>
              </w:rPr>
              <w:t>Sufinanciranje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programa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škola</w:t>
            </w:r>
            <w:proofErr w:type="spellEnd"/>
          </w:p>
        </w:tc>
        <w:tc>
          <w:tcPr>
            <w:tcW w:w="632" w:type="pct"/>
            <w:tcBorders>
              <w:top w:val="nil"/>
              <w:left w:val="nil"/>
              <w:bottom w:val="nil"/>
              <w:right w:val="nil"/>
            </w:tcBorders>
            <w:shd w:val="clear" w:color="000000" w:fill="CCCCFF"/>
            <w:noWrap/>
            <w:vAlign w:val="bottom"/>
            <w:hideMark/>
          </w:tcPr>
          <w:p w14:paraId="1C171CE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4.404,20</w:t>
            </w:r>
          </w:p>
        </w:tc>
        <w:tc>
          <w:tcPr>
            <w:tcW w:w="350" w:type="pct"/>
            <w:tcBorders>
              <w:top w:val="nil"/>
              <w:left w:val="nil"/>
              <w:bottom w:val="nil"/>
              <w:right w:val="nil"/>
            </w:tcBorders>
            <w:shd w:val="clear" w:color="000000" w:fill="CCCCFF"/>
            <w:noWrap/>
            <w:vAlign w:val="bottom"/>
            <w:hideMark/>
          </w:tcPr>
          <w:p w14:paraId="3DBC7C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8.327,00</w:t>
            </w:r>
          </w:p>
        </w:tc>
        <w:tc>
          <w:tcPr>
            <w:tcW w:w="350" w:type="pct"/>
            <w:tcBorders>
              <w:top w:val="nil"/>
              <w:left w:val="nil"/>
              <w:bottom w:val="nil"/>
              <w:right w:val="nil"/>
            </w:tcBorders>
            <w:shd w:val="clear" w:color="000000" w:fill="CCCCFF"/>
            <w:noWrap/>
            <w:vAlign w:val="bottom"/>
            <w:hideMark/>
          </w:tcPr>
          <w:p w14:paraId="03052E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8.327,00</w:t>
            </w:r>
          </w:p>
        </w:tc>
        <w:tc>
          <w:tcPr>
            <w:tcW w:w="378" w:type="pct"/>
            <w:tcBorders>
              <w:top w:val="nil"/>
              <w:left w:val="nil"/>
              <w:bottom w:val="nil"/>
              <w:right w:val="nil"/>
            </w:tcBorders>
            <w:shd w:val="clear" w:color="000000" w:fill="CCCCFF"/>
            <w:noWrap/>
            <w:vAlign w:val="bottom"/>
            <w:hideMark/>
          </w:tcPr>
          <w:p w14:paraId="78DE3A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8.410,27</w:t>
            </w:r>
          </w:p>
        </w:tc>
        <w:tc>
          <w:tcPr>
            <w:tcW w:w="378" w:type="pct"/>
            <w:tcBorders>
              <w:top w:val="nil"/>
              <w:left w:val="nil"/>
              <w:bottom w:val="nil"/>
              <w:right w:val="nil"/>
            </w:tcBorders>
            <w:shd w:val="clear" w:color="000000" w:fill="CCCCFF"/>
            <w:noWrap/>
            <w:vAlign w:val="bottom"/>
            <w:hideMark/>
          </w:tcPr>
          <w:p w14:paraId="006EDC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8.494,37</w:t>
            </w:r>
          </w:p>
        </w:tc>
      </w:tr>
      <w:tr w:rsidR="005625FA" w:rsidRPr="0058117C" w14:paraId="775121F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A32C93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295D11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4.404,20</w:t>
            </w:r>
          </w:p>
        </w:tc>
        <w:tc>
          <w:tcPr>
            <w:tcW w:w="350" w:type="pct"/>
            <w:tcBorders>
              <w:top w:val="nil"/>
              <w:left w:val="nil"/>
              <w:bottom w:val="nil"/>
              <w:right w:val="nil"/>
            </w:tcBorders>
            <w:shd w:val="clear" w:color="000000" w:fill="FFFF99"/>
            <w:noWrap/>
            <w:vAlign w:val="bottom"/>
            <w:hideMark/>
          </w:tcPr>
          <w:p w14:paraId="727CE3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8.327,00</w:t>
            </w:r>
          </w:p>
        </w:tc>
        <w:tc>
          <w:tcPr>
            <w:tcW w:w="350" w:type="pct"/>
            <w:tcBorders>
              <w:top w:val="nil"/>
              <w:left w:val="nil"/>
              <w:bottom w:val="nil"/>
              <w:right w:val="nil"/>
            </w:tcBorders>
            <w:shd w:val="clear" w:color="000000" w:fill="FFFF99"/>
            <w:noWrap/>
            <w:vAlign w:val="bottom"/>
            <w:hideMark/>
          </w:tcPr>
          <w:p w14:paraId="3C1D9B8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8.327,00</w:t>
            </w:r>
          </w:p>
        </w:tc>
        <w:tc>
          <w:tcPr>
            <w:tcW w:w="378" w:type="pct"/>
            <w:tcBorders>
              <w:top w:val="nil"/>
              <w:left w:val="nil"/>
              <w:bottom w:val="nil"/>
              <w:right w:val="nil"/>
            </w:tcBorders>
            <w:shd w:val="clear" w:color="000000" w:fill="FFFF99"/>
            <w:noWrap/>
            <w:vAlign w:val="bottom"/>
            <w:hideMark/>
          </w:tcPr>
          <w:p w14:paraId="56E4F8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8.410,27</w:t>
            </w:r>
          </w:p>
        </w:tc>
        <w:tc>
          <w:tcPr>
            <w:tcW w:w="378" w:type="pct"/>
            <w:tcBorders>
              <w:top w:val="nil"/>
              <w:left w:val="nil"/>
              <w:bottom w:val="nil"/>
              <w:right w:val="nil"/>
            </w:tcBorders>
            <w:shd w:val="clear" w:color="000000" w:fill="FFFF99"/>
            <w:noWrap/>
            <w:vAlign w:val="bottom"/>
            <w:hideMark/>
          </w:tcPr>
          <w:p w14:paraId="292B25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8.494,37</w:t>
            </w:r>
          </w:p>
        </w:tc>
      </w:tr>
      <w:tr w:rsidR="005625FA" w:rsidRPr="0058117C" w14:paraId="3AA81997" w14:textId="77777777" w:rsidTr="009D207E">
        <w:trPr>
          <w:trHeight w:val="255"/>
        </w:trPr>
        <w:tc>
          <w:tcPr>
            <w:tcW w:w="2912" w:type="pct"/>
            <w:gridSpan w:val="2"/>
            <w:tcBorders>
              <w:top w:val="nil"/>
              <w:left w:val="nil"/>
              <w:bottom w:val="nil"/>
              <w:right w:val="nil"/>
            </w:tcBorders>
            <w:noWrap/>
            <w:vAlign w:val="bottom"/>
            <w:hideMark/>
          </w:tcPr>
          <w:p w14:paraId="7E90921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B4241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4.404,20</w:t>
            </w:r>
          </w:p>
        </w:tc>
        <w:tc>
          <w:tcPr>
            <w:tcW w:w="350" w:type="pct"/>
            <w:tcBorders>
              <w:top w:val="nil"/>
              <w:left w:val="nil"/>
              <w:bottom w:val="nil"/>
              <w:right w:val="nil"/>
            </w:tcBorders>
            <w:noWrap/>
            <w:vAlign w:val="bottom"/>
            <w:hideMark/>
          </w:tcPr>
          <w:p w14:paraId="07E1F7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8.327,00</w:t>
            </w:r>
          </w:p>
        </w:tc>
        <w:tc>
          <w:tcPr>
            <w:tcW w:w="350" w:type="pct"/>
            <w:tcBorders>
              <w:top w:val="nil"/>
              <w:left w:val="nil"/>
              <w:bottom w:val="nil"/>
              <w:right w:val="nil"/>
            </w:tcBorders>
            <w:noWrap/>
            <w:vAlign w:val="bottom"/>
            <w:hideMark/>
          </w:tcPr>
          <w:p w14:paraId="02D97C4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8.327,00</w:t>
            </w:r>
          </w:p>
        </w:tc>
        <w:tc>
          <w:tcPr>
            <w:tcW w:w="378" w:type="pct"/>
            <w:tcBorders>
              <w:top w:val="nil"/>
              <w:left w:val="nil"/>
              <w:bottom w:val="nil"/>
              <w:right w:val="nil"/>
            </w:tcBorders>
            <w:noWrap/>
            <w:vAlign w:val="bottom"/>
            <w:hideMark/>
          </w:tcPr>
          <w:p w14:paraId="6C8061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8.410,27</w:t>
            </w:r>
          </w:p>
        </w:tc>
        <w:tc>
          <w:tcPr>
            <w:tcW w:w="378" w:type="pct"/>
            <w:tcBorders>
              <w:top w:val="nil"/>
              <w:left w:val="nil"/>
              <w:bottom w:val="nil"/>
              <w:right w:val="nil"/>
            </w:tcBorders>
            <w:noWrap/>
            <w:vAlign w:val="bottom"/>
            <w:hideMark/>
          </w:tcPr>
          <w:p w14:paraId="143B1BD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8.494,37</w:t>
            </w:r>
          </w:p>
        </w:tc>
      </w:tr>
      <w:tr w:rsidR="005625FA" w:rsidRPr="0058117C" w14:paraId="5D6AF91F" w14:textId="77777777" w:rsidTr="009D207E">
        <w:trPr>
          <w:trHeight w:val="255"/>
        </w:trPr>
        <w:tc>
          <w:tcPr>
            <w:tcW w:w="2912" w:type="pct"/>
            <w:gridSpan w:val="2"/>
            <w:tcBorders>
              <w:top w:val="nil"/>
              <w:left w:val="nil"/>
              <w:bottom w:val="nil"/>
              <w:right w:val="nil"/>
            </w:tcBorders>
            <w:noWrap/>
            <w:vAlign w:val="bottom"/>
            <w:hideMark/>
          </w:tcPr>
          <w:p w14:paraId="5DEA93D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lastRenderedPageBreak/>
              <w:t>36 Pomoći dane u inozemstvo i unutar općeg proračuna</w:t>
            </w:r>
          </w:p>
        </w:tc>
        <w:tc>
          <w:tcPr>
            <w:tcW w:w="632" w:type="pct"/>
            <w:tcBorders>
              <w:top w:val="nil"/>
              <w:left w:val="nil"/>
              <w:bottom w:val="nil"/>
              <w:right w:val="nil"/>
            </w:tcBorders>
            <w:noWrap/>
            <w:vAlign w:val="bottom"/>
            <w:hideMark/>
          </w:tcPr>
          <w:p w14:paraId="0B358A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4.404,20</w:t>
            </w:r>
          </w:p>
        </w:tc>
        <w:tc>
          <w:tcPr>
            <w:tcW w:w="350" w:type="pct"/>
            <w:tcBorders>
              <w:top w:val="nil"/>
              <w:left w:val="nil"/>
              <w:bottom w:val="nil"/>
              <w:right w:val="nil"/>
            </w:tcBorders>
            <w:noWrap/>
            <w:vAlign w:val="bottom"/>
            <w:hideMark/>
          </w:tcPr>
          <w:p w14:paraId="200489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8.327,00</w:t>
            </w:r>
          </w:p>
        </w:tc>
        <w:tc>
          <w:tcPr>
            <w:tcW w:w="350" w:type="pct"/>
            <w:tcBorders>
              <w:top w:val="nil"/>
              <w:left w:val="nil"/>
              <w:bottom w:val="nil"/>
              <w:right w:val="nil"/>
            </w:tcBorders>
            <w:noWrap/>
            <w:vAlign w:val="bottom"/>
            <w:hideMark/>
          </w:tcPr>
          <w:p w14:paraId="692055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8.327,00</w:t>
            </w:r>
          </w:p>
        </w:tc>
        <w:tc>
          <w:tcPr>
            <w:tcW w:w="378" w:type="pct"/>
            <w:tcBorders>
              <w:top w:val="nil"/>
              <w:left w:val="nil"/>
              <w:bottom w:val="nil"/>
              <w:right w:val="nil"/>
            </w:tcBorders>
            <w:noWrap/>
            <w:vAlign w:val="bottom"/>
            <w:hideMark/>
          </w:tcPr>
          <w:p w14:paraId="187282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8.410,27</w:t>
            </w:r>
          </w:p>
        </w:tc>
        <w:tc>
          <w:tcPr>
            <w:tcW w:w="378" w:type="pct"/>
            <w:tcBorders>
              <w:top w:val="nil"/>
              <w:left w:val="nil"/>
              <w:bottom w:val="nil"/>
              <w:right w:val="nil"/>
            </w:tcBorders>
            <w:noWrap/>
            <w:vAlign w:val="bottom"/>
            <w:hideMark/>
          </w:tcPr>
          <w:p w14:paraId="7BFE14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8.494,37</w:t>
            </w:r>
          </w:p>
        </w:tc>
      </w:tr>
      <w:tr w:rsidR="005625FA" w:rsidRPr="0058117C" w14:paraId="6FCBDE54"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BE40BC7"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A100039 Sufinanciranje cijene javnog prijevoza redovnih učenika srednjih škola</w:t>
            </w:r>
          </w:p>
        </w:tc>
        <w:tc>
          <w:tcPr>
            <w:tcW w:w="632" w:type="pct"/>
            <w:tcBorders>
              <w:top w:val="nil"/>
              <w:left w:val="nil"/>
              <w:bottom w:val="nil"/>
              <w:right w:val="nil"/>
            </w:tcBorders>
            <w:shd w:val="clear" w:color="000000" w:fill="CCCCFF"/>
            <w:noWrap/>
            <w:vAlign w:val="bottom"/>
            <w:hideMark/>
          </w:tcPr>
          <w:p w14:paraId="26A4B2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7.827,41</w:t>
            </w:r>
          </w:p>
        </w:tc>
        <w:tc>
          <w:tcPr>
            <w:tcW w:w="350" w:type="pct"/>
            <w:tcBorders>
              <w:top w:val="nil"/>
              <w:left w:val="nil"/>
              <w:bottom w:val="nil"/>
              <w:right w:val="nil"/>
            </w:tcBorders>
            <w:shd w:val="clear" w:color="000000" w:fill="CCCCFF"/>
            <w:noWrap/>
            <w:vAlign w:val="bottom"/>
            <w:hideMark/>
          </w:tcPr>
          <w:p w14:paraId="17571C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17.260,00</w:t>
            </w:r>
          </w:p>
        </w:tc>
        <w:tc>
          <w:tcPr>
            <w:tcW w:w="350" w:type="pct"/>
            <w:tcBorders>
              <w:top w:val="nil"/>
              <w:left w:val="nil"/>
              <w:bottom w:val="nil"/>
              <w:right w:val="nil"/>
            </w:tcBorders>
            <w:shd w:val="clear" w:color="000000" w:fill="CCCCFF"/>
            <w:noWrap/>
            <w:vAlign w:val="bottom"/>
            <w:hideMark/>
          </w:tcPr>
          <w:p w14:paraId="03FC0FE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78" w:type="pct"/>
            <w:tcBorders>
              <w:top w:val="nil"/>
              <w:left w:val="nil"/>
              <w:bottom w:val="nil"/>
              <w:right w:val="nil"/>
            </w:tcBorders>
            <w:shd w:val="clear" w:color="000000" w:fill="CCCCFF"/>
            <w:noWrap/>
            <w:vAlign w:val="bottom"/>
            <w:hideMark/>
          </w:tcPr>
          <w:p w14:paraId="77FBBA4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w:t>
            </w:r>
          </w:p>
        </w:tc>
        <w:tc>
          <w:tcPr>
            <w:tcW w:w="378" w:type="pct"/>
            <w:tcBorders>
              <w:top w:val="nil"/>
              <w:left w:val="nil"/>
              <w:bottom w:val="nil"/>
              <w:right w:val="nil"/>
            </w:tcBorders>
            <w:shd w:val="clear" w:color="000000" w:fill="CCCCFF"/>
            <w:noWrap/>
            <w:vAlign w:val="bottom"/>
            <w:hideMark/>
          </w:tcPr>
          <w:p w14:paraId="0F273FE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w:t>
            </w:r>
          </w:p>
        </w:tc>
      </w:tr>
      <w:tr w:rsidR="005625FA" w:rsidRPr="0058117C" w14:paraId="3096DF5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B1D330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4.5. </w:t>
            </w:r>
            <w:proofErr w:type="spellStart"/>
            <w:r w:rsidRPr="0058117C">
              <w:rPr>
                <w:rFonts w:ascii="Arial" w:hAnsi="Arial" w:cs="Arial"/>
                <w:b/>
                <w:bCs/>
                <w:color w:val="000000"/>
                <w:sz w:val="14"/>
                <w:szCs w:val="14"/>
                <w:lang w:val="en-US" w:eastAsia="en-US"/>
              </w:rPr>
              <w:t>Ostali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nespomenuti</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prihodi</w:t>
            </w:r>
            <w:proofErr w:type="spellEnd"/>
          </w:p>
        </w:tc>
        <w:tc>
          <w:tcPr>
            <w:tcW w:w="632" w:type="pct"/>
            <w:tcBorders>
              <w:top w:val="nil"/>
              <w:left w:val="nil"/>
              <w:bottom w:val="nil"/>
              <w:right w:val="nil"/>
            </w:tcBorders>
            <w:shd w:val="clear" w:color="000000" w:fill="FFFF99"/>
            <w:noWrap/>
            <w:vAlign w:val="bottom"/>
            <w:hideMark/>
          </w:tcPr>
          <w:p w14:paraId="2A3C61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7.827,41</w:t>
            </w:r>
          </w:p>
        </w:tc>
        <w:tc>
          <w:tcPr>
            <w:tcW w:w="350" w:type="pct"/>
            <w:tcBorders>
              <w:top w:val="nil"/>
              <w:left w:val="nil"/>
              <w:bottom w:val="nil"/>
              <w:right w:val="nil"/>
            </w:tcBorders>
            <w:shd w:val="clear" w:color="000000" w:fill="FFFF99"/>
            <w:noWrap/>
            <w:vAlign w:val="bottom"/>
            <w:hideMark/>
          </w:tcPr>
          <w:p w14:paraId="696F754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17.260,00</w:t>
            </w:r>
          </w:p>
        </w:tc>
        <w:tc>
          <w:tcPr>
            <w:tcW w:w="350" w:type="pct"/>
            <w:tcBorders>
              <w:top w:val="nil"/>
              <w:left w:val="nil"/>
              <w:bottom w:val="nil"/>
              <w:right w:val="nil"/>
            </w:tcBorders>
            <w:shd w:val="clear" w:color="000000" w:fill="FFFF99"/>
            <w:noWrap/>
            <w:vAlign w:val="bottom"/>
            <w:hideMark/>
          </w:tcPr>
          <w:p w14:paraId="73F274B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15.000,00</w:t>
            </w:r>
          </w:p>
        </w:tc>
        <w:tc>
          <w:tcPr>
            <w:tcW w:w="378" w:type="pct"/>
            <w:tcBorders>
              <w:top w:val="nil"/>
              <w:left w:val="nil"/>
              <w:bottom w:val="nil"/>
              <w:right w:val="nil"/>
            </w:tcBorders>
            <w:shd w:val="clear" w:color="000000" w:fill="FFFF99"/>
            <w:noWrap/>
            <w:vAlign w:val="bottom"/>
            <w:hideMark/>
          </w:tcPr>
          <w:p w14:paraId="37736C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15.150,00</w:t>
            </w:r>
          </w:p>
        </w:tc>
        <w:tc>
          <w:tcPr>
            <w:tcW w:w="378" w:type="pct"/>
            <w:tcBorders>
              <w:top w:val="nil"/>
              <w:left w:val="nil"/>
              <w:bottom w:val="nil"/>
              <w:right w:val="nil"/>
            </w:tcBorders>
            <w:shd w:val="clear" w:color="000000" w:fill="FFFF99"/>
            <w:noWrap/>
            <w:vAlign w:val="bottom"/>
            <w:hideMark/>
          </w:tcPr>
          <w:p w14:paraId="621A93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15.301,50</w:t>
            </w:r>
          </w:p>
        </w:tc>
      </w:tr>
      <w:tr w:rsidR="005625FA" w:rsidRPr="0058117C" w14:paraId="414B52C6" w14:textId="77777777" w:rsidTr="009D207E">
        <w:trPr>
          <w:trHeight w:val="255"/>
        </w:trPr>
        <w:tc>
          <w:tcPr>
            <w:tcW w:w="2912" w:type="pct"/>
            <w:gridSpan w:val="2"/>
            <w:tcBorders>
              <w:top w:val="nil"/>
              <w:left w:val="nil"/>
              <w:bottom w:val="nil"/>
              <w:right w:val="nil"/>
            </w:tcBorders>
            <w:noWrap/>
            <w:vAlign w:val="bottom"/>
            <w:hideMark/>
          </w:tcPr>
          <w:p w14:paraId="2702FA8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851D2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7.827,41</w:t>
            </w:r>
          </w:p>
        </w:tc>
        <w:tc>
          <w:tcPr>
            <w:tcW w:w="350" w:type="pct"/>
            <w:tcBorders>
              <w:top w:val="nil"/>
              <w:left w:val="nil"/>
              <w:bottom w:val="nil"/>
              <w:right w:val="nil"/>
            </w:tcBorders>
            <w:noWrap/>
            <w:vAlign w:val="bottom"/>
            <w:hideMark/>
          </w:tcPr>
          <w:p w14:paraId="360281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17.260,00</w:t>
            </w:r>
          </w:p>
        </w:tc>
        <w:tc>
          <w:tcPr>
            <w:tcW w:w="350" w:type="pct"/>
            <w:tcBorders>
              <w:top w:val="nil"/>
              <w:left w:val="nil"/>
              <w:bottom w:val="nil"/>
              <w:right w:val="nil"/>
            </w:tcBorders>
            <w:noWrap/>
            <w:vAlign w:val="bottom"/>
            <w:hideMark/>
          </w:tcPr>
          <w:p w14:paraId="191EC22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78" w:type="pct"/>
            <w:tcBorders>
              <w:top w:val="nil"/>
              <w:left w:val="nil"/>
              <w:bottom w:val="nil"/>
              <w:right w:val="nil"/>
            </w:tcBorders>
            <w:noWrap/>
            <w:vAlign w:val="bottom"/>
            <w:hideMark/>
          </w:tcPr>
          <w:p w14:paraId="4C0BC6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15.150,00</w:t>
            </w:r>
          </w:p>
        </w:tc>
        <w:tc>
          <w:tcPr>
            <w:tcW w:w="378" w:type="pct"/>
            <w:tcBorders>
              <w:top w:val="nil"/>
              <w:left w:val="nil"/>
              <w:bottom w:val="nil"/>
              <w:right w:val="nil"/>
            </w:tcBorders>
            <w:noWrap/>
            <w:vAlign w:val="bottom"/>
            <w:hideMark/>
          </w:tcPr>
          <w:p w14:paraId="7AD10F7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15.301,50</w:t>
            </w:r>
          </w:p>
        </w:tc>
      </w:tr>
      <w:tr w:rsidR="005625FA" w:rsidRPr="0058117C" w14:paraId="5503854D" w14:textId="77777777" w:rsidTr="009D207E">
        <w:trPr>
          <w:trHeight w:val="255"/>
        </w:trPr>
        <w:tc>
          <w:tcPr>
            <w:tcW w:w="2912" w:type="pct"/>
            <w:gridSpan w:val="2"/>
            <w:tcBorders>
              <w:top w:val="nil"/>
              <w:left w:val="nil"/>
              <w:bottom w:val="nil"/>
              <w:right w:val="nil"/>
            </w:tcBorders>
            <w:noWrap/>
            <w:vAlign w:val="bottom"/>
            <w:hideMark/>
          </w:tcPr>
          <w:p w14:paraId="01B34A3A"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563353C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7.827,41</w:t>
            </w:r>
          </w:p>
        </w:tc>
        <w:tc>
          <w:tcPr>
            <w:tcW w:w="350" w:type="pct"/>
            <w:tcBorders>
              <w:top w:val="nil"/>
              <w:left w:val="nil"/>
              <w:bottom w:val="nil"/>
              <w:right w:val="nil"/>
            </w:tcBorders>
            <w:noWrap/>
            <w:vAlign w:val="bottom"/>
            <w:hideMark/>
          </w:tcPr>
          <w:p w14:paraId="0A2303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17.260,00</w:t>
            </w:r>
          </w:p>
        </w:tc>
        <w:tc>
          <w:tcPr>
            <w:tcW w:w="350" w:type="pct"/>
            <w:tcBorders>
              <w:top w:val="nil"/>
              <w:left w:val="nil"/>
              <w:bottom w:val="nil"/>
              <w:right w:val="nil"/>
            </w:tcBorders>
            <w:noWrap/>
            <w:vAlign w:val="bottom"/>
            <w:hideMark/>
          </w:tcPr>
          <w:p w14:paraId="7C4F9A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15.000,00</w:t>
            </w:r>
          </w:p>
        </w:tc>
        <w:tc>
          <w:tcPr>
            <w:tcW w:w="378" w:type="pct"/>
            <w:tcBorders>
              <w:top w:val="nil"/>
              <w:left w:val="nil"/>
              <w:bottom w:val="nil"/>
              <w:right w:val="nil"/>
            </w:tcBorders>
            <w:noWrap/>
            <w:vAlign w:val="bottom"/>
            <w:hideMark/>
          </w:tcPr>
          <w:p w14:paraId="14E4E8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15.150,00</w:t>
            </w:r>
          </w:p>
        </w:tc>
        <w:tc>
          <w:tcPr>
            <w:tcW w:w="378" w:type="pct"/>
            <w:tcBorders>
              <w:top w:val="nil"/>
              <w:left w:val="nil"/>
              <w:bottom w:val="nil"/>
              <w:right w:val="nil"/>
            </w:tcBorders>
            <w:noWrap/>
            <w:vAlign w:val="bottom"/>
            <w:hideMark/>
          </w:tcPr>
          <w:p w14:paraId="2CB91F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15.301,50</w:t>
            </w:r>
          </w:p>
        </w:tc>
      </w:tr>
      <w:tr w:rsidR="005625FA" w:rsidRPr="0058117C" w14:paraId="69F691C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31DCD8B"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A100040 Sufinanciranje Bibliobusa na području Općine Gračac</w:t>
            </w:r>
          </w:p>
        </w:tc>
        <w:tc>
          <w:tcPr>
            <w:tcW w:w="632" w:type="pct"/>
            <w:tcBorders>
              <w:top w:val="nil"/>
              <w:left w:val="nil"/>
              <w:bottom w:val="nil"/>
              <w:right w:val="nil"/>
            </w:tcBorders>
            <w:shd w:val="clear" w:color="000000" w:fill="CCCCFF"/>
            <w:noWrap/>
            <w:vAlign w:val="bottom"/>
            <w:hideMark/>
          </w:tcPr>
          <w:p w14:paraId="2962F68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663,62</w:t>
            </w:r>
          </w:p>
        </w:tc>
        <w:tc>
          <w:tcPr>
            <w:tcW w:w="350" w:type="pct"/>
            <w:tcBorders>
              <w:top w:val="nil"/>
              <w:left w:val="nil"/>
              <w:bottom w:val="nil"/>
              <w:right w:val="nil"/>
            </w:tcBorders>
            <w:shd w:val="clear" w:color="000000" w:fill="CCCCFF"/>
            <w:noWrap/>
            <w:vAlign w:val="bottom"/>
            <w:hideMark/>
          </w:tcPr>
          <w:p w14:paraId="5499941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664,00</w:t>
            </w:r>
          </w:p>
        </w:tc>
        <w:tc>
          <w:tcPr>
            <w:tcW w:w="350" w:type="pct"/>
            <w:tcBorders>
              <w:top w:val="nil"/>
              <w:left w:val="nil"/>
              <w:bottom w:val="nil"/>
              <w:right w:val="nil"/>
            </w:tcBorders>
            <w:shd w:val="clear" w:color="000000" w:fill="CCCCFF"/>
            <w:noWrap/>
            <w:vAlign w:val="bottom"/>
            <w:hideMark/>
          </w:tcPr>
          <w:p w14:paraId="22D3BD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664,00</w:t>
            </w:r>
          </w:p>
        </w:tc>
        <w:tc>
          <w:tcPr>
            <w:tcW w:w="378" w:type="pct"/>
            <w:tcBorders>
              <w:top w:val="nil"/>
              <w:left w:val="nil"/>
              <w:bottom w:val="nil"/>
              <w:right w:val="nil"/>
            </w:tcBorders>
            <w:shd w:val="clear" w:color="000000" w:fill="CCCCFF"/>
            <w:noWrap/>
            <w:vAlign w:val="bottom"/>
            <w:hideMark/>
          </w:tcPr>
          <w:p w14:paraId="301CB4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670,64</w:t>
            </w:r>
          </w:p>
        </w:tc>
        <w:tc>
          <w:tcPr>
            <w:tcW w:w="378" w:type="pct"/>
            <w:tcBorders>
              <w:top w:val="nil"/>
              <w:left w:val="nil"/>
              <w:bottom w:val="nil"/>
              <w:right w:val="nil"/>
            </w:tcBorders>
            <w:shd w:val="clear" w:color="000000" w:fill="CCCCFF"/>
            <w:noWrap/>
            <w:vAlign w:val="bottom"/>
            <w:hideMark/>
          </w:tcPr>
          <w:p w14:paraId="5848552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677,35</w:t>
            </w:r>
          </w:p>
        </w:tc>
      </w:tr>
      <w:tr w:rsidR="005625FA" w:rsidRPr="0058117C" w14:paraId="2F69CD6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343616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3AFB70C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663,62</w:t>
            </w:r>
          </w:p>
        </w:tc>
        <w:tc>
          <w:tcPr>
            <w:tcW w:w="350" w:type="pct"/>
            <w:tcBorders>
              <w:top w:val="nil"/>
              <w:left w:val="nil"/>
              <w:bottom w:val="nil"/>
              <w:right w:val="nil"/>
            </w:tcBorders>
            <w:shd w:val="clear" w:color="000000" w:fill="FFFF99"/>
            <w:noWrap/>
            <w:vAlign w:val="bottom"/>
            <w:hideMark/>
          </w:tcPr>
          <w:p w14:paraId="5B23228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664,00</w:t>
            </w:r>
          </w:p>
        </w:tc>
        <w:tc>
          <w:tcPr>
            <w:tcW w:w="350" w:type="pct"/>
            <w:tcBorders>
              <w:top w:val="nil"/>
              <w:left w:val="nil"/>
              <w:bottom w:val="nil"/>
              <w:right w:val="nil"/>
            </w:tcBorders>
            <w:shd w:val="clear" w:color="000000" w:fill="FFFF99"/>
            <w:noWrap/>
            <w:vAlign w:val="bottom"/>
            <w:hideMark/>
          </w:tcPr>
          <w:p w14:paraId="6DF0FF9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664,00</w:t>
            </w:r>
          </w:p>
        </w:tc>
        <w:tc>
          <w:tcPr>
            <w:tcW w:w="378" w:type="pct"/>
            <w:tcBorders>
              <w:top w:val="nil"/>
              <w:left w:val="nil"/>
              <w:bottom w:val="nil"/>
              <w:right w:val="nil"/>
            </w:tcBorders>
            <w:shd w:val="clear" w:color="000000" w:fill="FFFF99"/>
            <w:noWrap/>
            <w:vAlign w:val="bottom"/>
            <w:hideMark/>
          </w:tcPr>
          <w:p w14:paraId="51894C0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670,64</w:t>
            </w:r>
          </w:p>
        </w:tc>
        <w:tc>
          <w:tcPr>
            <w:tcW w:w="378" w:type="pct"/>
            <w:tcBorders>
              <w:top w:val="nil"/>
              <w:left w:val="nil"/>
              <w:bottom w:val="nil"/>
              <w:right w:val="nil"/>
            </w:tcBorders>
            <w:shd w:val="clear" w:color="000000" w:fill="FFFF99"/>
            <w:noWrap/>
            <w:vAlign w:val="bottom"/>
            <w:hideMark/>
          </w:tcPr>
          <w:p w14:paraId="1B3731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677,35</w:t>
            </w:r>
          </w:p>
        </w:tc>
      </w:tr>
      <w:tr w:rsidR="005625FA" w:rsidRPr="0058117C" w14:paraId="5A5E9030" w14:textId="77777777" w:rsidTr="009D207E">
        <w:trPr>
          <w:trHeight w:val="255"/>
        </w:trPr>
        <w:tc>
          <w:tcPr>
            <w:tcW w:w="2912" w:type="pct"/>
            <w:gridSpan w:val="2"/>
            <w:tcBorders>
              <w:top w:val="nil"/>
              <w:left w:val="nil"/>
              <w:bottom w:val="nil"/>
              <w:right w:val="nil"/>
            </w:tcBorders>
            <w:noWrap/>
            <w:vAlign w:val="bottom"/>
            <w:hideMark/>
          </w:tcPr>
          <w:p w14:paraId="08FAB2A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14A390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663,62</w:t>
            </w:r>
          </w:p>
        </w:tc>
        <w:tc>
          <w:tcPr>
            <w:tcW w:w="350" w:type="pct"/>
            <w:tcBorders>
              <w:top w:val="nil"/>
              <w:left w:val="nil"/>
              <w:bottom w:val="nil"/>
              <w:right w:val="nil"/>
            </w:tcBorders>
            <w:noWrap/>
            <w:vAlign w:val="bottom"/>
            <w:hideMark/>
          </w:tcPr>
          <w:p w14:paraId="61F5BD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664,00</w:t>
            </w:r>
          </w:p>
        </w:tc>
        <w:tc>
          <w:tcPr>
            <w:tcW w:w="350" w:type="pct"/>
            <w:tcBorders>
              <w:top w:val="nil"/>
              <w:left w:val="nil"/>
              <w:bottom w:val="nil"/>
              <w:right w:val="nil"/>
            </w:tcBorders>
            <w:noWrap/>
            <w:vAlign w:val="bottom"/>
            <w:hideMark/>
          </w:tcPr>
          <w:p w14:paraId="2B84A1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664,00</w:t>
            </w:r>
          </w:p>
        </w:tc>
        <w:tc>
          <w:tcPr>
            <w:tcW w:w="378" w:type="pct"/>
            <w:tcBorders>
              <w:top w:val="nil"/>
              <w:left w:val="nil"/>
              <w:bottom w:val="nil"/>
              <w:right w:val="nil"/>
            </w:tcBorders>
            <w:noWrap/>
            <w:vAlign w:val="bottom"/>
            <w:hideMark/>
          </w:tcPr>
          <w:p w14:paraId="1A2F4C5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670,64</w:t>
            </w:r>
          </w:p>
        </w:tc>
        <w:tc>
          <w:tcPr>
            <w:tcW w:w="378" w:type="pct"/>
            <w:tcBorders>
              <w:top w:val="nil"/>
              <w:left w:val="nil"/>
              <w:bottom w:val="nil"/>
              <w:right w:val="nil"/>
            </w:tcBorders>
            <w:noWrap/>
            <w:vAlign w:val="bottom"/>
            <w:hideMark/>
          </w:tcPr>
          <w:p w14:paraId="238FAFF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677,35</w:t>
            </w:r>
          </w:p>
        </w:tc>
      </w:tr>
      <w:tr w:rsidR="005625FA" w:rsidRPr="0058117C" w14:paraId="32713015" w14:textId="77777777" w:rsidTr="009D207E">
        <w:trPr>
          <w:trHeight w:val="255"/>
        </w:trPr>
        <w:tc>
          <w:tcPr>
            <w:tcW w:w="2912" w:type="pct"/>
            <w:gridSpan w:val="2"/>
            <w:tcBorders>
              <w:top w:val="nil"/>
              <w:left w:val="nil"/>
              <w:bottom w:val="nil"/>
              <w:right w:val="nil"/>
            </w:tcBorders>
            <w:noWrap/>
            <w:vAlign w:val="bottom"/>
            <w:hideMark/>
          </w:tcPr>
          <w:p w14:paraId="78CE6C2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217475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663,62</w:t>
            </w:r>
          </w:p>
        </w:tc>
        <w:tc>
          <w:tcPr>
            <w:tcW w:w="350" w:type="pct"/>
            <w:tcBorders>
              <w:top w:val="nil"/>
              <w:left w:val="nil"/>
              <w:bottom w:val="nil"/>
              <w:right w:val="nil"/>
            </w:tcBorders>
            <w:noWrap/>
            <w:vAlign w:val="bottom"/>
            <w:hideMark/>
          </w:tcPr>
          <w:p w14:paraId="7219B41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664,00</w:t>
            </w:r>
          </w:p>
        </w:tc>
        <w:tc>
          <w:tcPr>
            <w:tcW w:w="350" w:type="pct"/>
            <w:tcBorders>
              <w:top w:val="nil"/>
              <w:left w:val="nil"/>
              <w:bottom w:val="nil"/>
              <w:right w:val="nil"/>
            </w:tcBorders>
            <w:noWrap/>
            <w:vAlign w:val="bottom"/>
            <w:hideMark/>
          </w:tcPr>
          <w:p w14:paraId="5F1ED9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664,00</w:t>
            </w:r>
          </w:p>
        </w:tc>
        <w:tc>
          <w:tcPr>
            <w:tcW w:w="378" w:type="pct"/>
            <w:tcBorders>
              <w:top w:val="nil"/>
              <w:left w:val="nil"/>
              <w:bottom w:val="nil"/>
              <w:right w:val="nil"/>
            </w:tcBorders>
            <w:noWrap/>
            <w:vAlign w:val="bottom"/>
            <w:hideMark/>
          </w:tcPr>
          <w:p w14:paraId="3D8A18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670,64</w:t>
            </w:r>
          </w:p>
        </w:tc>
        <w:tc>
          <w:tcPr>
            <w:tcW w:w="378" w:type="pct"/>
            <w:tcBorders>
              <w:top w:val="nil"/>
              <w:left w:val="nil"/>
              <w:bottom w:val="nil"/>
              <w:right w:val="nil"/>
            </w:tcBorders>
            <w:noWrap/>
            <w:vAlign w:val="bottom"/>
            <w:hideMark/>
          </w:tcPr>
          <w:p w14:paraId="75E377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677,35</w:t>
            </w:r>
          </w:p>
        </w:tc>
      </w:tr>
      <w:tr w:rsidR="005625FA" w:rsidRPr="0058117C" w14:paraId="7F79F0D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B4E725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A100041 Prijevoz predškolske djece</w:t>
            </w:r>
          </w:p>
        </w:tc>
        <w:tc>
          <w:tcPr>
            <w:tcW w:w="632" w:type="pct"/>
            <w:tcBorders>
              <w:top w:val="nil"/>
              <w:left w:val="nil"/>
              <w:bottom w:val="nil"/>
              <w:right w:val="nil"/>
            </w:tcBorders>
            <w:shd w:val="clear" w:color="000000" w:fill="CCCCFF"/>
            <w:noWrap/>
            <w:vAlign w:val="bottom"/>
            <w:hideMark/>
          </w:tcPr>
          <w:p w14:paraId="4B845B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3.353,75</w:t>
            </w:r>
          </w:p>
        </w:tc>
        <w:tc>
          <w:tcPr>
            <w:tcW w:w="350" w:type="pct"/>
            <w:tcBorders>
              <w:top w:val="nil"/>
              <w:left w:val="nil"/>
              <w:bottom w:val="nil"/>
              <w:right w:val="nil"/>
            </w:tcBorders>
            <w:shd w:val="clear" w:color="000000" w:fill="CCCCFF"/>
            <w:noWrap/>
            <w:vAlign w:val="bottom"/>
            <w:hideMark/>
          </w:tcPr>
          <w:p w14:paraId="2FB161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6.636,00</w:t>
            </w:r>
          </w:p>
        </w:tc>
        <w:tc>
          <w:tcPr>
            <w:tcW w:w="350" w:type="pct"/>
            <w:tcBorders>
              <w:top w:val="nil"/>
              <w:left w:val="nil"/>
              <w:bottom w:val="nil"/>
              <w:right w:val="nil"/>
            </w:tcBorders>
            <w:shd w:val="clear" w:color="000000" w:fill="CCCCFF"/>
            <w:noWrap/>
            <w:vAlign w:val="bottom"/>
            <w:hideMark/>
          </w:tcPr>
          <w:p w14:paraId="430710A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6.636,00</w:t>
            </w:r>
          </w:p>
        </w:tc>
        <w:tc>
          <w:tcPr>
            <w:tcW w:w="378" w:type="pct"/>
            <w:tcBorders>
              <w:top w:val="nil"/>
              <w:left w:val="nil"/>
              <w:bottom w:val="nil"/>
              <w:right w:val="nil"/>
            </w:tcBorders>
            <w:shd w:val="clear" w:color="000000" w:fill="CCCCFF"/>
            <w:noWrap/>
            <w:vAlign w:val="bottom"/>
            <w:hideMark/>
          </w:tcPr>
          <w:p w14:paraId="01168FB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6.702,36</w:t>
            </w:r>
          </w:p>
        </w:tc>
        <w:tc>
          <w:tcPr>
            <w:tcW w:w="378" w:type="pct"/>
            <w:tcBorders>
              <w:top w:val="nil"/>
              <w:left w:val="nil"/>
              <w:bottom w:val="nil"/>
              <w:right w:val="nil"/>
            </w:tcBorders>
            <w:shd w:val="clear" w:color="000000" w:fill="CCCCFF"/>
            <w:noWrap/>
            <w:vAlign w:val="bottom"/>
            <w:hideMark/>
          </w:tcPr>
          <w:p w14:paraId="5993358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6.769,38</w:t>
            </w:r>
          </w:p>
        </w:tc>
      </w:tr>
      <w:tr w:rsidR="005625FA" w:rsidRPr="0058117C" w14:paraId="15D2F67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41910CC"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0A6077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3.353,75</w:t>
            </w:r>
          </w:p>
        </w:tc>
        <w:tc>
          <w:tcPr>
            <w:tcW w:w="350" w:type="pct"/>
            <w:tcBorders>
              <w:top w:val="nil"/>
              <w:left w:val="nil"/>
              <w:bottom w:val="nil"/>
              <w:right w:val="nil"/>
            </w:tcBorders>
            <w:shd w:val="clear" w:color="000000" w:fill="FFFF99"/>
            <w:noWrap/>
            <w:vAlign w:val="bottom"/>
            <w:hideMark/>
          </w:tcPr>
          <w:p w14:paraId="0C7A85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6.636,00</w:t>
            </w:r>
          </w:p>
        </w:tc>
        <w:tc>
          <w:tcPr>
            <w:tcW w:w="350" w:type="pct"/>
            <w:tcBorders>
              <w:top w:val="nil"/>
              <w:left w:val="nil"/>
              <w:bottom w:val="nil"/>
              <w:right w:val="nil"/>
            </w:tcBorders>
            <w:shd w:val="clear" w:color="000000" w:fill="FFFF99"/>
            <w:noWrap/>
            <w:vAlign w:val="bottom"/>
            <w:hideMark/>
          </w:tcPr>
          <w:p w14:paraId="535F7A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6.636,00</w:t>
            </w:r>
          </w:p>
        </w:tc>
        <w:tc>
          <w:tcPr>
            <w:tcW w:w="378" w:type="pct"/>
            <w:tcBorders>
              <w:top w:val="nil"/>
              <w:left w:val="nil"/>
              <w:bottom w:val="nil"/>
              <w:right w:val="nil"/>
            </w:tcBorders>
            <w:shd w:val="clear" w:color="000000" w:fill="FFFF99"/>
            <w:noWrap/>
            <w:vAlign w:val="bottom"/>
            <w:hideMark/>
          </w:tcPr>
          <w:p w14:paraId="10DFF16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6.702,36</w:t>
            </w:r>
          </w:p>
        </w:tc>
        <w:tc>
          <w:tcPr>
            <w:tcW w:w="378" w:type="pct"/>
            <w:tcBorders>
              <w:top w:val="nil"/>
              <w:left w:val="nil"/>
              <w:bottom w:val="nil"/>
              <w:right w:val="nil"/>
            </w:tcBorders>
            <w:shd w:val="clear" w:color="000000" w:fill="FFFF99"/>
            <w:noWrap/>
            <w:vAlign w:val="bottom"/>
            <w:hideMark/>
          </w:tcPr>
          <w:p w14:paraId="7A3D1EC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6.769,38</w:t>
            </w:r>
          </w:p>
        </w:tc>
      </w:tr>
      <w:tr w:rsidR="005625FA" w:rsidRPr="0058117C" w14:paraId="3375A08A" w14:textId="77777777" w:rsidTr="009D207E">
        <w:trPr>
          <w:trHeight w:val="255"/>
        </w:trPr>
        <w:tc>
          <w:tcPr>
            <w:tcW w:w="2912" w:type="pct"/>
            <w:gridSpan w:val="2"/>
            <w:tcBorders>
              <w:top w:val="nil"/>
              <w:left w:val="nil"/>
              <w:bottom w:val="nil"/>
              <w:right w:val="nil"/>
            </w:tcBorders>
            <w:noWrap/>
            <w:vAlign w:val="bottom"/>
            <w:hideMark/>
          </w:tcPr>
          <w:p w14:paraId="5945E70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9BBFEE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3.353,75</w:t>
            </w:r>
          </w:p>
        </w:tc>
        <w:tc>
          <w:tcPr>
            <w:tcW w:w="350" w:type="pct"/>
            <w:tcBorders>
              <w:top w:val="nil"/>
              <w:left w:val="nil"/>
              <w:bottom w:val="nil"/>
              <w:right w:val="nil"/>
            </w:tcBorders>
            <w:noWrap/>
            <w:vAlign w:val="bottom"/>
            <w:hideMark/>
          </w:tcPr>
          <w:p w14:paraId="6C2EF9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50" w:type="pct"/>
            <w:tcBorders>
              <w:top w:val="nil"/>
              <w:left w:val="nil"/>
              <w:bottom w:val="nil"/>
              <w:right w:val="nil"/>
            </w:tcBorders>
            <w:noWrap/>
            <w:vAlign w:val="bottom"/>
            <w:hideMark/>
          </w:tcPr>
          <w:p w14:paraId="612865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78" w:type="pct"/>
            <w:tcBorders>
              <w:top w:val="nil"/>
              <w:left w:val="nil"/>
              <w:bottom w:val="nil"/>
              <w:right w:val="nil"/>
            </w:tcBorders>
            <w:noWrap/>
            <w:vAlign w:val="bottom"/>
            <w:hideMark/>
          </w:tcPr>
          <w:p w14:paraId="65DBD8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6.702,36</w:t>
            </w:r>
          </w:p>
        </w:tc>
        <w:tc>
          <w:tcPr>
            <w:tcW w:w="378" w:type="pct"/>
            <w:tcBorders>
              <w:top w:val="nil"/>
              <w:left w:val="nil"/>
              <w:bottom w:val="nil"/>
              <w:right w:val="nil"/>
            </w:tcBorders>
            <w:noWrap/>
            <w:vAlign w:val="bottom"/>
            <w:hideMark/>
          </w:tcPr>
          <w:p w14:paraId="3E1E82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6.769,38</w:t>
            </w:r>
          </w:p>
        </w:tc>
      </w:tr>
      <w:tr w:rsidR="005625FA" w:rsidRPr="0058117C" w14:paraId="66048191" w14:textId="77777777" w:rsidTr="009D207E">
        <w:trPr>
          <w:trHeight w:val="255"/>
        </w:trPr>
        <w:tc>
          <w:tcPr>
            <w:tcW w:w="2912" w:type="pct"/>
            <w:gridSpan w:val="2"/>
            <w:tcBorders>
              <w:top w:val="nil"/>
              <w:left w:val="nil"/>
              <w:bottom w:val="nil"/>
              <w:right w:val="nil"/>
            </w:tcBorders>
            <w:noWrap/>
            <w:vAlign w:val="bottom"/>
            <w:hideMark/>
          </w:tcPr>
          <w:p w14:paraId="429CA8F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F0A2B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3.353,75</w:t>
            </w:r>
          </w:p>
        </w:tc>
        <w:tc>
          <w:tcPr>
            <w:tcW w:w="350" w:type="pct"/>
            <w:tcBorders>
              <w:top w:val="nil"/>
              <w:left w:val="nil"/>
              <w:bottom w:val="nil"/>
              <w:right w:val="nil"/>
            </w:tcBorders>
            <w:noWrap/>
            <w:vAlign w:val="bottom"/>
            <w:hideMark/>
          </w:tcPr>
          <w:p w14:paraId="1431A4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50" w:type="pct"/>
            <w:tcBorders>
              <w:top w:val="nil"/>
              <w:left w:val="nil"/>
              <w:bottom w:val="nil"/>
              <w:right w:val="nil"/>
            </w:tcBorders>
            <w:noWrap/>
            <w:vAlign w:val="bottom"/>
            <w:hideMark/>
          </w:tcPr>
          <w:p w14:paraId="4F921E1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6.636,00</w:t>
            </w:r>
          </w:p>
        </w:tc>
        <w:tc>
          <w:tcPr>
            <w:tcW w:w="378" w:type="pct"/>
            <w:tcBorders>
              <w:top w:val="nil"/>
              <w:left w:val="nil"/>
              <w:bottom w:val="nil"/>
              <w:right w:val="nil"/>
            </w:tcBorders>
            <w:noWrap/>
            <w:vAlign w:val="bottom"/>
            <w:hideMark/>
          </w:tcPr>
          <w:p w14:paraId="33998F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6.702,36</w:t>
            </w:r>
          </w:p>
        </w:tc>
        <w:tc>
          <w:tcPr>
            <w:tcW w:w="378" w:type="pct"/>
            <w:tcBorders>
              <w:top w:val="nil"/>
              <w:left w:val="nil"/>
              <w:bottom w:val="nil"/>
              <w:right w:val="nil"/>
            </w:tcBorders>
            <w:noWrap/>
            <w:vAlign w:val="bottom"/>
            <w:hideMark/>
          </w:tcPr>
          <w:p w14:paraId="252DB8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6.769,38</w:t>
            </w:r>
          </w:p>
        </w:tc>
      </w:tr>
      <w:tr w:rsidR="005625FA" w:rsidRPr="0058117C" w14:paraId="38C024E1"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5EB93D5"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A100053 Stipendiranje učenika Srednje škole Gračac</w:t>
            </w:r>
          </w:p>
        </w:tc>
        <w:tc>
          <w:tcPr>
            <w:tcW w:w="632" w:type="pct"/>
            <w:tcBorders>
              <w:top w:val="nil"/>
              <w:left w:val="nil"/>
              <w:bottom w:val="nil"/>
              <w:right w:val="nil"/>
            </w:tcBorders>
            <w:shd w:val="clear" w:color="000000" w:fill="CCCCFF"/>
            <w:noWrap/>
            <w:vAlign w:val="bottom"/>
            <w:hideMark/>
          </w:tcPr>
          <w:p w14:paraId="49932B6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DF493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50" w:type="pct"/>
            <w:tcBorders>
              <w:top w:val="nil"/>
              <w:left w:val="nil"/>
              <w:bottom w:val="nil"/>
              <w:right w:val="nil"/>
            </w:tcBorders>
            <w:shd w:val="clear" w:color="000000" w:fill="CCCCFF"/>
            <w:noWrap/>
            <w:vAlign w:val="bottom"/>
            <w:hideMark/>
          </w:tcPr>
          <w:p w14:paraId="1AC9100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17.000,00</w:t>
            </w:r>
          </w:p>
        </w:tc>
        <w:tc>
          <w:tcPr>
            <w:tcW w:w="378" w:type="pct"/>
            <w:tcBorders>
              <w:top w:val="nil"/>
              <w:left w:val="nil"/>
              <w:bottom w:val="nil"/>
              <w:right w:val="nil"/>
            </w:tcBorders>
            <w:shd w:val="clear" w:color="000000" w:fill="CCCCFF"/>
            <w:noWrap/>
            <w:vAlign w:val="bottom"/>
            <w:hideMark/>
          </w:tcPr>
          <w:p w14:paraId="2E7966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17.170,00</w:t>
            </w:r>
          </w:p>
        </w:tc>
        <w:tc>
          <w:tcPr>
            <w:tcW w:w="378" w:type="pct"/>
            <w:tcBorders>
              <w:top w:val="nil"/>
              <w:left w:val="nil"/>
              <w:bottom w:val="nil"/>
              <w:right w:val="nil"/>
            </w:tcBorders>
            <w:shd w:val="clear" w:color="000000" w:fill="CCCCFF"/>
            <w:noWrap/>
            <w:vAlign w:val="bottom"/>
            <w:hideMark/>
          </w:tcPr>
          <w:p w14:paraId="025CAF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17.341,70</w:t>
            </w:r>
          </w:p>
        </w:tc>
      </w:tr>
      <w:tr w:rsidR="005625FA" w:rsidRPr="0058117C" w14:paraId="57EDA7C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E539805"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27FBBE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FD56C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50" w:type="pct"/>
            <w:tcBorders>
              <w:top w:val="nil"/>
              <w:left w:val="nil"/>
              <w:bottom w:val="nil"/>
              <w:right w:val="nil"/>
            </w:tcBorders>
            <w:shd w:val="clear" w:color="000000" w:fill="FFFF99"/>
            <w:noWrap/>
            <w:vAlign w:val="bottom"/>
            <w:hideMark/>
          </w:tcPr>
          <w:p w14:paraId="39A35F3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17.000,00</w:t>
            </w:r>
          </w:p>
        </w:tc>
        <w:tc>
          <w:tcPr>
            <w:tcW w:w="378" w:type="pct"/>
            <w:tcBorders>
              <w:top w:val="nil"/>
              <w:left w:val="nil"/>
              <w:bottom w:val="nil"/>
              <w:right w:val="nil"/>
            </w:tcBorders>
            <w:shd w:val="clear" w:color="000000" w:fill="FFFF99"/>
            <w:noWrap/>
            <w:vAlign w:val="bottom"/>
            <w:hideMark/>
          </w:tcPr>
          <w:p w14:paraId="4B88F1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17.170,00</w:t>
            </w:r>
          </w:p>
        </w:tc>
        <w:tc>
          <w:tcPr>
            <w:tcW w:w="378" w:type="pct"/>
            <w:tcBorders>
              <w:top w:val="nil"/>
              <w:left w:val="nil"/>
              <w:bottom w:val="nil"/>
              <w:right w:val="nil"/>
            </w:tcBorders>
            <w:shd w:val="clear" w:color="000000" w:fill="FFFF99"/>
            <w:noWrap/>
            <w:vAlign w:val="bottom"/>
            <w:hideMark/>
          </w:tcPr>
          <w:p w14:paraId="5F97A6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17.341,70</w:t>
            </w:r>
          </w:p>
        </w:tc>
      </w:tr>
      <w:tr w:rsidR="005625FA" w:rsidRPr="0058117C" w14:paraId="7DA32AC6" w14:textId="77777777" w:rsidTr="009D207E">
        <w:trPr>
          <w:trHeight w:val="255"/>
        </w:trPr>
        <w:tc>
          <w:tcPr>
            <w:tcW w:w="2912" w:type="pct"/>
            <w:gridSpan w:val="2"/>
            <w:tcBorders>
              <w:top w:val="nil"/>
              <w:left w:val="nil"/>
              <w:bottom w:val="nil"/>
              <w:right w:val="nil"/>
            </w:tcBorders>
            <w:noWrap/>
            <w:vAlign w:val="bottom"/>
            <w:hideMark/>
          </w:tcPr>
          <w:p w14:paraId="534B3B4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82E5B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56E95A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50" w:type="pct"/>
            <w:tcBorders>
              <w:top w:val="nil"/>
              <w:left w:val="nil"/>
              <w:bottom w:val="nil"/>
              <w:right w:val="nil"/>
            </w:tcBorders>
            <w:noWrap/>
            <w:vAlign w:val="bottom"/>
            <w:hideMark/>
          </w:tcPr>
          <w:p w14:paraId="2E6F78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17.000,00</w:t>
            </w:r>
          </w:p>
        </w:tc>
        <w:tc>
          <w:tcPr>
            <w:tcW w:w="378" w:type="pct"/>
            <w:tcBorders>
              <w:top w:val="nil"/>
              <w:left w:val="nil"/>
              <w:bottom w:val="nil"/>
              <w:right w:val="nil"/>
            </w:tcBorders>
            <w:noWrap/>
            <w:vAlign w:val="bottom"/>
            <w:hideMark/>
          </w:tcPr>
          <w:p w14:paraId="0575D6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17.170,00</w:t>
            </w:r>
          </w:p>
        </w:tc>
        <w:tc>
          <w:tcPr>
            <w:tcW w:w="378" w:type="pct"/>
            <w:tcBorders>
              <w:top w:val="nil"/>
              <w:left w:val="nil"/>
              <w:bottom w:val="nil"/>
              <w:right w:val="nil"/>
            </w:tcBorders>
            <w:noWrap/>
            <w:vAlign w:val="bottom"/>
            <w:hideMark/>
          </w:tcPr>
          <w:p w14:paraId="14A449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17.341,70</w:t>
            </w:r>
          </w:p>
        </w:tc>
      </w:tr>
      <w:tr w:rsidR="005625FA" w:rsidRPr="0058117C" w14:paraId="08C76F62" w14:textId="77777777" w:rsidTr="009D207E">
        <w:trPr>
          <w:trHeight w:val="255"/>
        </w:trPr>
        <w:tc>
          <w:tcPr>
            <w:tcW w:w="2912" w:type="pct"/>
            <w:gridSpan w:val="2"/>
            <w:tcBorders>
              <w:top w:val="nil"/>
              <w:left w:val="nil"/>
              <w:bottom w:val="nil"/>
              <w:right w:val="nil"/>
            </w:tcBorders>
            <w:noWrap/>
            <w:vAlign w:val="bottom"/>
            <w:hideMark/>
          </w:tcPr>
          <w:p w14:paraId="77ACF83F"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41BC6E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4F036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50" w:type="pct"/>
            <w:tcBorders>
              <w:top w:val="nil"/>
              <w:left w:val="nil"/>
              <w:bottom w:val="nil"/>
              <w:right w:val="nil"/>
            </w:tcBorders>
            <w:noWrap/>
            <w:vAlign w:val="bottom"/>
            <w:hideMark/>
          </w:tcPr>
          <w:p w14:paraId="3E6C71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17.000,00</w:t>
            </w:r>
          </w:p>
        </w:tc>
        <w:tc>
          <w:tcPr>
            <w:tcW w:w="378" w:type="pct"/>
            <w:tcBorders>
              <w:top w:val="nil"/>
              <w:left w:val="nil"/>
              <w:bottom w:val="nil"/>
              <w:right w:val="nil"/>
            </w:tcBorders>
            <w:noWrap/>
            <w:vAlign w:val="bottom"/>
            <w:hideMark/>
          </w:tcPr>
          <w:p w14:paraId="614303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17.170,00</w:t>
            </w:r>
          </w:p>
        </w:tc>
        <w:tc>
          <w:tcPr>
            <w:tcW w:w="378" w:type="pct"/>
            <w:tcBorders>
              <w:top w:val="nil"/>
              <w:left w:val="nil"/>
              <w:bottom w:val="nil"/>
              <w:right w:val="nil"/>
            </w:tcBorders>
            <w:noWrap/>
            <w:vAlign w:val="bottom"/>
            <w:hideMark/>
          </w:tcPr>
          <w:p w14:paraId="62F269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17.341,70</w:t>
            </w:r>
          </w:p>
        </w:tc>
      </w:tr>
      <w:tr w:rsidR="005625FA" w:rsidRPr="0058117C" w14:paraId="1075968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608C86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K100057 Izrada Izvješća o energetskom pregledu javnih zgrada</w:t>
            </w:r>
          </w:p>
        </w:tc>
        <w:tc>
          <w:tcPr>
            <w:tcW w:w="632" w:type="pct"/>
            <w:tcBorders>
              <w:top w:val="nil"/>
              <w:left w:val="nil"/>
              <w:bottom w:val="nil"/>
              <w:right w:val="nil"/>
            </w:tcBorders>
            <w:shd w:val="clear" w:color="000000" w:fill="CCCCFF"/>
            <w:noWrap/>
            <w:vAlign w:val="bottom"/>
            <w:hideMark/>
          </w:tcPr>
          <w:p w14:paraId="79FE2F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3.250,00</w:t>
            </w:r>
          </w:p>
        </w:tc>
        <w:tc>
          <w:tcPr>
            <w:tcW w:w="350" w:type="pct"/>
            <w:tcBorders>
              <w:top w:val="nil"/>
              <w:left w:val="nil"/>
              <w:bottom w:val="nil"/>
              <w:right w:val="nil"/>
            </w:tcBorders>
            <w:shd w:val="clear" w:color="000000" w:fill="CCCCFF"/>
            <w:noWrap/>
            <w:vAlign w:val="bottom"/>
            <w:hideMark/>
          </w:tcPr>
          <w:p w14:paraId="27679DC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4D1D2BD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7326DE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CCCCFF"/>
            <w:noWrap/>
            <w:vAlign w:val="bottom"/>
            <w:hideMark/>
          </w:tcPr>
          <w:p w14:paraId="3526116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6E7E2D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A1C55D2"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C15032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3.250,00</w:t>
            </w:r>
          </w:p>
        </w:tc>
        <w:tc>
          <w:tcPr>
            <w:tcW w:w="350" w:type="pct"/>
            <w:tcBorders>
              <w:top w:val="nil"/>
              <w:left w:val="nil"/>
              <w:bottom w:val="nil"/>
              <w:right w:val="nil"/>
            </w:tcBorders>
            <w:shd w:val="clear" w:color="000000" w:fill="FFFF99"/>
            <w:noWrap/>
            <w:vAlign w:val="bottom"/>
            <w:hideMark/>
          </w:tcPr>
          <w:p w14:paraId="4D279D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3CF54E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3F9413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C47BB4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2A522204" w14:textId="77777777" w:rsidTr="009D207E">
        <w:trPr>
          <w:trHeight w:val="255"/>
        </w:trPr>
        <w:tc>
          <w:tcPr>
            <w:tcW w:w="2912" w:type="pct"/>
            <w:gridSpan w:val="2"/>
            <w:tcBorders>
              <w:top w:val="nil"/>
              <w:left w:val="nil"/>
              <w:bottom w:val="nil"/>
              <w:right w:val="nil"/>
            </w:tcBorders>
            <w:noWrap/>
            <w:vAlign w:val="bottom"/>
            <w:hideMark/>
          </w:tcPr>
          <w:p w14:paraId="38F6225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590C5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3.250,00</w:t>
            </w:r>
          </w:p>
        </w:tc>
        <w:tc>
          <w:tcPr>
            <w:tcW w:w="350" w:type="pct"/>
            <w:tcBorders>
              <w:top w:val="nil"/>
              <w:left w:val="nil"/>
              <w:bottom w:val="nil"/>
              <w:right w:val="nil"/>
            </w:tcBorders>
            <w:noWrap/>
            <w:vAlign w:val="bottom"/>
            <w:hideMark/>
          </w:tcPr>
          <w:p w14:paraId="2DEAA5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DE577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71D2E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583BF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0E769B3" w14:textId="77777777" w:rsidTr="009D207E">
        <w:trPr>
          <w:trHeight w:val="255"/>
        </w:trPr>
        <w:tc>
          <w:tcPr>
            <w:tcW w:w="2912" w:type="pct"/>
            <w:gridSpan w:val="2"/>
            <w:tcBorders>
              <w:top w:val="nil"/>
              <w:left w:val="nil"/>
              <w:bottom w:val="nil"/>
              <w:right w:val="nil"/>
            </w:tcBorders>
            <w:noWrap/>
            <w:vAlign w:val="bottom"/>
            <w:hideMark/>
          </w:tcPr>
          <w:p w14:paraId="2BEFC04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7AF5E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3.250,00</w:t>
            </w:r>
          </w:p>
        </w:tc>
        <w:tc>
          <w:tcPr>
            <w:tcW w:w="350" w:type="pct"/>
            <w:tcBorders>
              <w:top w:val="nil"/>
              <w:left w:val="nil"/>
              <w:bottom w:val="nil"/>
              <w:right w:val="nil"/>
            </w:tcBorders>
            <w:noWrap/>
            <w:vAlign w:val="bottom"/>
            <w:hideMark/>
          </w:tcPr>
          <w:p w14:paraId="0DC622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53152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041B3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3989D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EF1C211"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18CEA0F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Program 1009 </w:t>
            </w:r>
            <w:proofErr w:type="spellStart"/>
            <w:r w:rsidRPr="0058117C">
              <w:rPr>
                <w:rFonts w:ascii="Arial" w:hAnsi="Arial" w:cs="Arial"/>
                <w:b/>
                <w:bCs/>
                <w:color w:val="000000"/>
                <w:sz w:val="14"/>
                <w:szCs w:val="14"/>
                <w:lang w:val="en-US" w:eastAsia="en-US"/>
              </w:rPr>
              <w:t>Socijalni</w:t>
            </w:r>
            <w:proofErr w:type="spellEnd"/>
            <w:r w:rsidRPr="0058117C">
              <w:rPr>
                <w:rFonts w:ascii="Arial" w:hAnsi="Arial" w:cs="Arial"/>
                <w:b/>
                <w:bCs/>
                <w:color w:val="000000"/>
                <w:sz w:val="14"/>
                <w:szCs w:val="14"/>
                <w:lang w:val="en-US" w:eastAsia="en-US"/>
              </w:rPr>
              <w:t xml:space="preserve"> program</w:t>
            </w:r>
          </w:p>
        </w:tc>
        <w:tc>
          <w:tcPr>
            <w:tcW w:w="632" w:type="pct"/>
            <w:tcBorders>
              <w:top w:val="nil"/>
              <w:left w:val="nil"/>
              <w:bottom w:val="nil"/>
              <w:right w:val="nil"/>
            </w:tcBorders>
            <w:shd w:val="clear" w:color="000000" w:fill="9999FF"/>
            <w:noWrap/>
            <w:vAlign w:val="bottom"/>
            <w:hideMark/>
          </w:tcPr>
          <w:p w14:paraId="4A00F7C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147.063,79</w:t>
            </w:r>
          </w:p>
        </w:tc>
        <w:tc>
          <w:tcPr>
            <w:tcW w:w="350" w:type="pct"/>
            <w:tcBorders>
              <w:top w:val="nil"/>
              <w:left w:val="nil"/>
              <w:bottom w:val="nil"/>
              <w:right w:val="nil"/>
            </w:tcBorders>
            <w:shd w:val="clear" w:color="000000" w:fill="9999FF"/>
            <w:noWrap/>
            <w:vAlign w:val="bottom"/>
            <w:hideMark/>
          </w:tcPr>
          <w:p w14:paraId="222E1F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178.115,02</w:t>
            </w:r>
          </w:p>
        </w:tc>
        <w:tc>
          <w:tcPr>
            <w:tcW w:w="350" w:type="pct"/>
            <w:tcBorders>
              <w:top w:val="nil"/>
              <w:left w:val="nil"/>
              <w:bottom w:val="nil"/>
              <w:right w:val="nil"/>
            </w:tcBorders>
            <w:shd w:val="clear" w:color="000000" w:fill="9999FF"/>
            <w:noWrap/>
            <w:vAlign w:val="bottom"/>
            <w:hideMark/>
          </w:tcPr>
          <w:p w14:paraId="5E7E308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226.800,00</w:t>
            </w:r>
          </w:p>
        </w:tc>
        <w:tc>
          <w:tcPr>
            <w:tcW w:w="378" w:type="pct"/>
            <w:tcBorders>
              <w:top w:val="nil"/>
              <w:left w:val="nil"/>
              <w:bottom w:val="nil"/>
              <w:right w:val="nil"/>
            </w:tcBorders>
            <w:shd w:val="clear" w:color="000000" w:fill="9999FF"/>
            <w:noWrap/>
            <w:vAlign w:val="bottom"/>
            <w:hideMark/>
          </w:tcPr>
          <w:p w14:paraId="2A189AF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229.068,00</w:t>
            </w:r>
          </w:p>
        </w:tc>
        <w:tc>
          <w:tcPr>
            <w:tcW w:w="378" w:type="pct"/>
            <w:tcBorders>
              <w:top w:val="nil"/>
              <w:left w:val="nil"/>
              <w:bottom w:val="nil"/>
              <w:right w:val="nil"/>
            </w:tcBorders>
            <w:shd w:val="clear" w:color="000000" w:fill="9999FF"/>
            <w:noWrap/>
            <w:vAlign w:val="bottom"/>
            <w:hideMark/>
          </w:tcPr>
          <w:p w14:paraId="0CFE9DA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231.358,68</w:t>
            </w:r>
          </w:p>
        </w:tc>
      </w:tr>
      <w:tr w:rsidR="005625FA" w:rsidRPr="0058117C" w14:paraId="4E7C074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BAECFD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A100007 Pomoć udrugama branitelja proizašlih iz Domovinskog rata</w:t>
            </w:r>
          </w:p>
        </w:tc>
        <w:tc>
          <w:tcPr>
            <w:tcW w:w="632" w:type="pct"/>
            <w:tcBorders>
              <w:top w:val="nil"/>
              <w:left w:val="nil"/>
              <w:bottom w:val="nil"/>
              <w:right w:val="nil"/>
            </w:tcBorders>
            <w:shd w:val="clear" w:color="000000" w:fill="CCCCFF"/>
            <w:noWrap/>
            <w:vAlign w:val="bottom"/>
            <w:hideMark/>
          </w:tcPr>
          <w:p w14:paraId="3C67E70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79180BA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2.600,00</w:t>
            </w:r>
          </w:p>
        </w:tc>
        <w:tc>
          <w:tcPr>
            <w:tcW w:w="350" w:type="pct"/>
            <w:tcBorders>
              <w:top w:val="nil"/>
              <w:left w:val="nil"/>
              <w:bottom w:val="nil"/>
              <w:right w:val="nil"/>
            </w:tcBorders>
            <w:shd w:val="clear" w:color="000000" w:fill="CCCCFF"/>
            <w:noWrap/>
            <w:vAlign w:val="bottom"/>
            <w:hideMark/>
          </w:tcPr>
          <w:p w14:paraId="2A830FE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78" w:type="pct"/>
            <w:tcBorders>
              <w:top w:val="nil"/>
              <w:left w:val="nil"/>
              <w:bottom w:val="nil"/>
              <w:right w:val="nil"/>
            </w:tcBorders>
            <w:shd w:val="clear" w:color="000000" w:fill="CCCCFF"/>
            <w:noWrap/>
            <w:vAlign w:val="bottom"/>
            <w:hideMark/>
          </w:tcPr>
          <w:p w14:paraId="0105164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w:t>
            </w:r>
          </w:p>
        </w:tc>
        <w:tc>
          <w:tcPr>
            <w:tcW w:w="378" w:type="pct"/>
            <w:tcBorders>
              <w:top w:val="nil"/>
              <w:left w:val="nil"/>
              <w:bottom w:val="nil"/>
              <w:right w:val="nil"/>
            </w:tcBorders>
            <w:shd w:val="clear" w:color="000000" w:fill="CCCCFF"/>
            <w:noWrap/>
            <w:vAlign w:val="bottom"/>
            <w:hideMark/>
          </w:tcPr>
          <w:p w14:paraId="3B33D4E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w:t>
            </w:r>
          </w:p>
        </w:tc>
      </w:tr>
      <w:tr w:rsidR="005625FA" w:rsidRPr="0058117C" w14:paraId="5BACC8C5"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72FEDD0"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4C2EE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550D93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2.600,00</w:t>
            </w:r>
          </w:p>
        </w:tc>
        <w:tc>
          <w:tcPr>
            <w:tcW w:w="350" w:type="pct"/>
            <w:tcBorders>
              <w:top w:val="nil"/>
              <w:left w:val="nil"/>
              <w:bottom w:val="nil"/>
              <w:right w:val="nil"/>
            </w:tcBorders>
            <w:shd w:val="clear" w:color="000000" w:fill="FFFF99"/>
            <w:noWrap/>
            <w:vAlign w:val="bottom"/>
            <w:hideMark/>
          </w:tcPr>
          <w:p w14:paraId="19A9CE2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78" w:type="pct"/>
            <w:tcBorders>
              <w:top w:val="nil"/>
              <w:left w:val="nil"/>
              <w:bottom w:val="nil"/>
              <w:right w:val="nil"/>
            </w:tcBorders>
            <w:shd w:val="clear" w:color="000000" w:fill="FFFF99"/>
            <w:noWrap/>
            <w:vAlign w:val="bottom"/>
            <w:hideMark/>
          </w:tcPr>
          <w:p w14:paraId="22575AD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w:t>
            </w:r>
          </w:p>
        </w:tc>
        <w:tc>
          <w:tcPr>
            <w:tcW w:w="378" w:type="pct"/>
            <w:tcBorders>
              <w:top w:val="nil"/>
              <w:left w:val="nil"/>
              <w:bottom w:val="nil"/>
              <w:right w:val="nil"/>
            </w:tcBorders>
            <w:shd w:val="clear" w:color="000000" w:fill="FFFF99"/>
            <w:noWrap/>
            <w:vAlign w:val="bottom"/>
            <w:hideMark/>
          </w:tcPr>
          <w:p w14:paraId="0C455A7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w:t>
            </w:r>
          </w:p>
        </w:tc>
      </w:tr>
      <w:tr w:rsidR="005625FA" w:rsidRPr="0058117C" w14:paraId="370DF959" w14:textId="77777777" w:rsidTr="009D207E">
        <w:trPr>
          <w:trHeight w:val="255"/>
        </w:trPr>
        <w:tc>
          <w:tcPr>
            <w:tcW w:w="2912" w:type="pct"/>
            <w:gridSpan w:val="2"/>
            <w:tcBorders>
              <w:top w:val="nil"/>
              <w:left w:val="nil"/>
              <w:bottom w:val="nil"/>
              <w:right w:val="nil"/>
            </w:tcBorders>
            <w:noWrap/>
            <w:vAlign w:val="bottom"/>
            <w:hideMark/>
          </w:tcPr>
          <w:p w14:paraId="0E9F0E3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6F186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AC8C99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2.600,00</w:t>
            </w:r>
          </w:p>
        </w:tc>
        <w:tc>
          <w:tcPr>
            <w:tcW w:w="350" w:type="pct"/>
            <w:tcBorders>
              <w:top w:val="nil"/>
              <w:left w:val="nil"/>
              <w:bottom w:val="nil"/>
              <w:right w:val="nil"/>
            </w:tcBorders>
            <w:noWrap/>
            <w:vAlign w:val="bottom"/>
            <w:hideMark/>
          </w:tcPr>
          <w:p w14:paraId="03EA23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78" w:type="pct"/>
            <w:tcBorders>
              <w:top w:val="nil"/>
              <w:left w:val="nil"/>
              <w:bottom w:val="nil"/>
              <w:right w:val="nil"/>
            </w:tcBorders>
            <w:noWrap/>
            <w:vAlign w:val="bottom"/>
            <w:hideMark/>
          </w:tcPr>
          <w:p w14:paraId="4850C1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w:t>
            </w:r>
          </w:p>
        </w:tc>
        <w:tc>
          <w:tcPr>
            <w:tcW w:w="378" w:type="pct"/>
            <w:tcBorders>
              <w:top w:val="nil"/>
              <w:left w:val="nil"/>
              <w:bottom w:val="nil"/>
              <w:right w:val="nil"/>
            </w:tcBorders>
            <w:noWrap/>
            <w:vAlign w:val="bottom"/>
            <w:hideMark/>
          </w:tcPr>
          <w:p w14:paraId="5D12D8A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w:t>
            </w:r>
          </w:p>
        </w:tc>
      </w:tr>
      <w:tr w:rsidR="005625FA" w:rsidRPr="0058117C" w14:paraId="7EA9B1BA" w14:textId="77777777" w:rsidTr="009D207E">
        <w:trPr>
          <w:trHeight w:val="255"/>
        </w:trPr>
        <w:tc>
          <w:tcPr>
            <w:tcW w:w="2912" w:type="pct"/>
            <w:gridSpan w:val="2"/>
            <w:tcBorders>
              <w:top w:val="nil"/>
              <w:left w:val="nil"/>
              <w:bottom w:val="nil"/>
              <w:right w:val="nil"/>
            </w:tcBorders>
            <w:noWrap/>
            <w:vAlign w:val="bottom"/>
            <w:hideMark/>
          </w:tcPr>
          <w:p w14:paraId="2E23A92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291CB3C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D2AA4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2.600,00</w:t>
            </w:r>
          </w:p>
        </w:tc>
        <w:tc>
          <w:tcPr>
            <w:tcW w:w="350" w:type="pct"/>
            <w:tcBorders>
              <w:top w:val="nil"/>
              <w:left w:val="nil"/>
              <w:bottom w:val="nil"/>
              <w:right w:val="nil"/>
            </w:tcBorders>
            <w:noWrap/>
            <w:vAlign w:val="bottom"/>
            <w:hideMark/>
          </w:tcPr>
          <w:p w14:paraId="77FA70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78" w:type="pct"/>
            <w:tcBorders>
              <w:top w:val="nil"/>
              <w:left w:val="nil"/>
              <w:bottom w:val="nil"/>
              <w:right w:val="nil"/>
            </w:tcBorders>
            <w:noWrap/>
            <w:vAlign w:val="bottom"/>
            <w:hideMark/>
          </w:tcPr>
          <w:p w14:paraId="5DAF72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w:t>
            </w:r>
          </w:p>
        </w:tc>
        <w:tc>
          <w:tcPr>
            <w:tcW w:w="378" w:type="pct"/>
            <w:tcBorders>
              <w:top w:val="nil"/>
              <w:left w:val="nil"/>
              <w:bottom w:val="nil"/>
              <w:right w:val="nil"/>
            </w:tcBorders>
            <w:noWrap/>
            <w:vAlign w:val="bottom"/>
            <w:hideMark/>
          </w:tcPr>
          <w:p w14:paraId="2EBC08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w:t>
            </w:r>
          </w:p>
        </w:tc>
      </w:tr>
      <w:tr w:rsidR="005625FA" w:rsidRPr="0058117C" w14:paraId="2F25E5B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F141AF0"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A100008 Sufinanciranje kupnje školske opreme i pribora učenicima osnovnih i srednjih škola</w:t>
            </w:r>
          </w:p>
        </w:tc>
        <w:tc>
          <w:tcPr>
            <w:tcW w:w="632" w:type="pct"/>
            <w:tcBorders>
              <w:top w:val="nil"/>
              <w:left w:val="nil"/>
              <w:bottom w:val="nil"/>
              <w:right w:val="nil"/>
            </w:tcBorders>
            <w:shd w:val="clear" w:color="000000" w:fill="CCCCFF"/>
            <w:noWrap/>
            <w:vAlign w:val="bottom"/>
            <w:hideMark/>
          </w:tcPr>
          <w:p w14:paraId="515A587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18.620,00</w:t>
            </w:r>
          </w:p>
        </w:tc>
        <w:tc>
          <w:tcPr>
            <w:tcW w:w="350" w:type="pct"/>
            <w:tcBorders>
              <w:top w:val="nil"/>
              <w:left w:val="nil"/>
              <w:bottom w:val="nil"/>
              <w:right w:val="nil"/>
            </w:tcBorders>
            <w:shd w:val="clear" w:color="000000" w:fill="CCCCFF"/>
            <w:noWrap/>
            <w:vAlign w:val="bottom"/>
            <w:hideMark/>
          </w:tcPr>
          <w:p w14:paraId="120050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25.000,00</w:t>
            </w:r>
          </w:p>
        </w:tc>
        <w:tc>
          <w:tcPr>
            <w:tcW w:w="350" w:type="pct"/>
            <w:tcBorders>
              <w:top w:val="nil"/>
              <w:left w:val="nil"/>
              <w:bottom w:val="nil"/>
              <w:right w:val="nil"/>
            </w:tcBorders>
            <w:shd w:val="clear" w:color="000000" w:fill="CCCCFF"/>
            <w:noWrap/>
            <w:vAlign w:val="bottom"/>
            <w:hideMark/>
          </w:tcPr>
          <w:p w14:paraId="3112A5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78" w:type="pct"/>
            <w:tcBorders>
              <w:top w:val="nil"/>
              <w:left w:val="nil"/>
              <w:bottom w:val="nil"/>
              <w:right w:val="nil"/>
            </w:tcBorders>
            <w:shd w:val="clear" w:color="000000" w:fill="CCCCFF"/>
            <w:noWrap/>
            <w:vAlign w:val="bottom"/>
            <w:hideMark/>
          </w:tcPr>
          <w:p w14:paraId="33549CB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30.300,00</w:t>
            </w:r>
          </w:p>
        </w:tc>
        <w:tc>
          <w:tcPr>
            <w:tcW w:w="378" w:type="pct"/>
            <w:tcBorders>
              <w:top w:val="nil"/>
              <w:left w:val="nil"/>
              <w:bottom w:val="nil"/>
              <w:right w:val="nil"/>
            </w:tcBorders>
            <w:shd w:val="clear" w:color="000000" w:fill="CCCCFF"/>
            <w:noWrap/>
            <w:vAlign w:val="bottom"/>
            <w:hideMark/>
          </w:tcPr>
          <w:p w14:paraId="500D73F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30.603,00</w:t>
            </w:r>
          </w:p>
        </w:tc>
      </w:tr>
      <w:tr w:rsidR="005625FA" w:rsidRPr="0058117C" w14:paraId="02EF483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BEAF01A"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F0A05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18.620,00</w:t>
            </w:r>
          </w:p>
        </w:tc>
        <w:tc>
          <w:tcPr>
            <w:tcW w:w="350" w:type="pct"/>
            <w:tcBorders>
              <w:top w:val="nil"/>
              <w:left w:val="nil"/>
              <w:bottom w:val="nil"/>
              <w:right w:val="nil"/>
            </w:tcBorders>
            <w:shd w:val="clear" w:color="000000" w:fill="FFFF99"/>
            <w:noWrap/>
            <w:vAlign w:val="bottom"/>
            <w:hideMark/>
          </w:tcPr>
          <w:p w14:paraId="1E948E0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25.000,00</w:t>
            </w:r>
          </w:p>
        </w:tc>
        <w:tc>
          <w:tcPr>
            <w:tcW w:w="350" w:type="pct"/>
            <w:tcBorders>
              <w:top w:val="nil"/>
              <w:left w:val="nil"/>
              <w:bottom w:val="nil"/>
              <w:right w:val="nil"/>
            </w:tcBorders>
            <w:shd w:val="clear" w:color="000000" w:fill="FFFF99"/>
            <w:noWrap/>
            <w:vAlign w:val="bottom"/>
            <w:hideMark/>
          </w:tcPr>
          <w:p w14:paraId="4418A71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78" w:type="pct"/>
            <w:tcBorders>
              <w:top w:val="nil"/>
              <w:left w:val="nil"/>
              <w:bottom w:val="nil"/>
              <w:right w:val="nil"/>
            </w:tcBorders>
            <w:shd w:val="clear" w:color="000000" w:fill="FFFF99"/>
            <w:noWrap/>
            <w:vAlign w:val="bottom"/>
            <w:hideMark/>
          </w:tcPr>
          <w:p w14:paraId="00CDDD7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30.300,00</w:t>
            </w:r>
          </w:p>
        </w:tc>
        <w:tc>
          <w:tcPr>
            <w:tcW w:w="378" w:type="pct"/>
            <w:tcBorders>
              <w:top w:val="nil"/>
              <w:left w:val="nil"/>
              <w:bottom w:val="nil"/>
              <w:right w:val="nil"/>
            </w:tcBorders>
            <w:shd w:val="clear" w:color="000000" w:fill="FFFF99"/>
            <w:noWrap/>
            <w:vAlign w:val="bottom"/>
            <w:hideMark/>
          </w:tcPr>
          <w:p w14:paraId="74B5F11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30.603,00</w:t>
            </w:r>
          </w:p>
        </w:tc>
      </w:tr>
      <w:tr w:rsidR="005625FA" w:rsidRPr="0058117C" w14:paraId="68C5DA82" w14:textId="77777777" w:rsidTr="009D207E">
        <w:trPr>
          <w:trHeight w:val="255"/>
        </w:trPr>
        <w:tc>
          <w:tcPr>
            <w:tcW w:w="2912" w:type="pct"/>
            <w:gridSpan w:val="2"/>
            <w:tcBorders>
              <w:top w:val="nil"/>
              <w:left w:val="nil"/>
              <w:bottom w:val="nil"/>
              <w:right w:val="nil"/>
            </w:tcBorders>
            <w:noWrap/>
            <w:vAlign w:val="bottom"/>
            <w:hideMark/>
          </w:tcPr>
          <w:p w14:paraId="30B330C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5638D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18.620,00</w:t>
            </w:r>
          </w:p>
        </w:tc>
        <w:tc>
          <w:tcPr>
            <w:tcW w:w="350" w:type="pct"/>
            <w:tcBorders>
              <w:top w:val="nil"/>
              <w:left w:val="nil"/>
              <w:bottom w:val="nil"/>
              <w:right w:val="nil"/>
            </w:tcBorders>
            <w:noWrap/>
            <w:vAlign w:val="bottom"/>
            <w:hideMark/>
          </w:tcPr>
          <w:p w14:paraId="37270A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25.000,00</w:t>
            </w:r>
          </w:p>
        </w:tc>
        <w:tc>
          <w:tcPr>
            <w:tcW w:w="350" w:type="pct"/>
            <w:tcBorders>
              <w:top w:val="nil"/>
              <w:left w:val="nil"/>
              <w:bottom w:val="nil"/>
              <w:right w:val="nil"/>
            </w:tcBorders>
            <w:noWrap/>
            <w:vAlign w:val="bottom"/>
            <w:hideMark/>
          </w:tcPr>
          <w:p w14:paraId="6FBC8F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78" w:type="pct"/>
            <w:tcBorders>
              <w:top w:val="nil"/>
              <w:left w:val="nil"/>
              <w:bottom w:val="nil"/>
              <w:right w:val="nil"/>
            </w:tcBorders>
            <w:noWrap/>
            <w:vAlign w:val="bottom"/>
            <w:hideMark/>
          </w:tcPr>
          <w:p w14:paraId="2FCA76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30.300,00</w:t>
            </w:r>
          </w:p>
        </w:tc>
        <w:tc>
          <w:tcPr>
            <w:tcW w:w="378" w:type="pct"/>
            <w:tcBorders>
              <w:top w:val="nil"/>
              <w:left w:val="nil"/>
              <w:bottom w:val="nil"/>
              <w:right w:val="nil"/>
            </w:tcBorders>
            <w:noWrap/>
            <w:vAlign w:val="bottom"/>
            <w:hideMark/>
          </w:tcPr>
          <w:p w14:paraId="0527F3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30.603,00</w:t>
            </w:r>
          </w:p>
        </w:tc>
      </w:tr>
      <w:tr w:rsidR="005625FA" w:rsidRPr="0058117C" w14:paraId="7CD4BD1C" w14:textId="77777777" w:rsidTr="009D207E">
        <w:trPr>
          <w:trHeight w:val="255"/>
        </w:trPr>
        <w:tc>
          <w:tcPr>
            <w:tcW w:w="2912" w:type="pct"/>
            <w:gridSpan w:val="2"/>
            <w:tcBorders>
              <w:top w:val="nil"/>
              <w:left w:val="nil"/>
              <w:bottom w:val="nil"/>
              <w:right w:val="nil"/>
            </w:tcBorders>
            <w:noWrap/>
            <w:vAlign w:val="bottom"/>
            <w:hideMark/>
          </w:tcPr>
          <w:p w14:paraId="095CA06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4181FD2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18.620,00</w:t>
            </w:r>
          </w:p>
        </w:tc>
        <w:tc>
          <w:tcPr>
            <w:tcW w:w="350" w:type="pct"/>
            <w:tcBorders>
              <w:top w:val="nil"/>
              <w:left w:val="nil"/>
              <w:bottom w:val="nil"/>
              <w:right w:val="nil"/>
            </w:tcBorders>
            <w:noWrap/>
            <w:vAlign w:val="bottom"/>
            <w:hideMark/>
          </w:tcPr>
          <w:p w14:paraId="32D8F5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25.000,00</w:t>
            </w:r>
          </w:p>
        </w:tc>
        <w:tc>
          <w:tcPr>
            <w:tcW w:w="350" w:type="pct"/>
            <w:tcBorders>
              <w:top w:val="nil"/>
              <w:left w:val="nil"/>
              <w:bottom w:val="nil"/>
              <w:right w:val="nil"/>
            </w:tcBorders>
            <w:noWrap/>
            <w:vAlign w:val="bottom"/>
            <w:hideMark/>
          </w:tcPr>
          <w:p w14:paraId="48460B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78" w:type="pct"/>
            <w:tcBorders>
              <w:top w:val="nil"/>
              <w:left w:val="nil"/>
              <w:bottom w:val="nil"/>
              <w:right w:val="nil"/>
            </w:tcBorders>
            <w:noWrap/>
            <w:vAlign w:val="bottom"/>
            <w:hideMark/>
          </w:tcPr>
          <w:p w14:paraId="4232C5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30.300,00</w:t>
            </w:r>
          </w:p>
        </w:tc>
        <w:tc>
          <w:tcPr>
            <w:tcW w:w="378" w:type="pct"/>
            <w:tcBorders>
              <w:top w:val="nil"/>
              <w:left w:val="nil"/>
              <w:bottom w:val="nil"/>
              <w:right w:val="nil"/>
            </w:tcBorders>
            <w:noWrap/>
            <w:vAlign w:val="bottom"/>
            <w:hideMark/>
          </w:tcPr>
          <w:p w14:paraId="30C7D21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30.603,00</w:t>
            </w:r>
          </w:p>
        </w:tc>
      </w:tr>
      <w:tr w:rsidR="005625FA" w:rsidRPr="0058117C" w14:paraId="0DBD6E6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867D0D0"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A100042 Pomoći prema Socijalnom programu</w:t>
            </w:r>
          </w:p>
        </w:tc>
        <w:tc>
          <w:tcPr>
            <w:tcW w:w="632" w:type="pct"/>
            <w:tcBorders>
              <w:top w:val="nil"/>
              <w:left w:val="nil"/>
              <w:bottom w:val="nil"/>
              <w:right w:val="nil"/>
            </w:tcBorders>
            <w:shd w:val="clear" w:color="000000" w:fill="CCCCFF"/>
            <w:noWrap/>
            <w:vAlign w:val="bottom"/>
            <w:hideMark/>
          </w:tcPr>
          <w:p w14:paraId="11C275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30.040,00</w:t>
            </w:r>
          </w:p>
        </w:tc>
        <w:tc>
          <w:tcPr>
            <w:tcW w:w="350" w:type="pct"/>
            <w:tcBorders>
              <w:top w:val="nil"/>
              <w:left w:val="nil"/>
              <w:bottom w:val="nil"/>
              <w:right w:val="nil"/>
            </w:tcBorders>
            <w:shd w:val="clear" w:color="000000" w:fill="CCCCFF"/>
            <w:noWrap/>
            <w:vAlign w:val="bottom"/>
            <w:hideMark/>
          </w:tcPr>
          <w:p w14:paraId="6C33186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43.115,02</w:t>
            </w:r>
          </w:p>
        </w:tc>
        <w:tc>
          <w:tcPr>
            <w:tcW w:w="350" w:type="pct"/>
            <w:tcBorders>
              <w:top w:val="nil"/>
              <w:left w:val="nil"/>
              <w:bottom w:val="nil"/>
              <w:right w:val="nil"/>
            </w:tcBorders>
            <w:shd w:val="clear" w:color="000000" w:fill="CCCCFF"/>
            <w:noWrap/>
            <w:vAlign w:val="bottom"/>
            <w:hideMark/>
          </w:tcPr>
          <w:p w14:paraId="7F3C2BA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53.000,00</w:t>
            </w:r>
          </w:p>
        </w:tc>
        <w:tc>
          <w:tcPr>
            <w:tcW w:w="378" w:type="pct"/>
            <w:tcBorders>
              <w:top w:val="nil"/>
              <w:left w:val="nil"/>
              <w:bottom w:val="nil"/>
              <w:right w:val="nil"/>
            </w:tcBorders>
            <w:shd w:val="clear" w:color="000000" w:fill="CCCCFF"/>
            <w:noWrap/>
            <w:vAlign w:val="bottom"/>
            <w:hideMark/>
          </w:tcPr>
          <w:p w14:paraId="4264098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53.530,00</w:t>
            </w:r>
          </w:p>
        </w:tc>
        <w:tc>
          <w:tcPr>
            <w:tcW w:w="378" w:type="pct"/>
            <w:tcBorders>
              <w:top w:val="nil"/>
              <w:left w:val="nil"/>
              <w:bottom w:val="nil"/>
              <w:right w:val="nil"/>
            </w:tcBorders>
            <w:shd w:val="clear" w:color="000000" w:fill="CCCCFF"/>
            <w:noWrap/>
            <w:vAlign w:val="bottom"/>
            <w:hideMark/>
          </w:tcPr>
          <w:p w14:paraId="12CE41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54.065,30</w:t>
            </w:r>
          </w:p>
        </w:tc>
      </w:tr>
      <w:tr w:rsidR="005625FA" w:rsidRPr="0058117C" w14:paraId="59AD40DC"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741C88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71B6ABB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30.040,00</w:t>
            </w:r>
          </w:p>
        </w:tc>
        <w:tc>
          <w:tcPr>
            <w:tcW w:w="350" w:type="pct"/>
            <w:tcBorders>
              <w:top w:val="nil"/>
              <w:left w:val="nil"/>
              <w:bottom w:val="nil"/>
              <w:right w:val="nil"/>
            </w:tcBorders>
            <w:shd w:val="clear" w:color="000000" w:fill="FFFF99"/>
            <w:noWrap/>
            <w:vAlign w:val="bottom"/>
            <w:hideMark/>
          </w:tcPr>
          <w:p w14:paraId="07E6B96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43.115,02</w:t>
            </w:r>
          </w:p>
        </w:tc>
        <w:tc>
          <w:tcPr>
            <w:tcW w:w="350" w:type="pct"/>
            <w:tcBorders>
              <w:top w:val="nil"/>
              <w:left w:val="nil"/>
              <w:bottom w:val="nil"/>
              <w:right w:val="nil"/>
            </w:tcBorders>
            <w:shd w:val="clear" w:color="000000" w:fill="FFFF99"/>
            <w:noWrap/>
            <w:vAlign w:val="bottom"/>
            <w:hideMark/>
          </w:tcPr>
          <w:p w14:paraId="3962FB6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53.000,00</w:t>
            </w:r>
          </w:p>
        </w:tc>
        <w:tc>
          <w:tcPr>
            <w:tcW w:w="378" w:type="pct"/>
            <w:tcBorders>
              <w:top w:val="nil"/>
              <w:left w:val="nil"/>
              <w:bottom w:val="nil"/>
              <w:right w:val="nil"/>
            </w:tcBorders>
            <w:shd w:val="clear" w:color="000000" w:fill="FFFF99"/>
            <w:noWrap/>
            <w:vAlign w:val="bottom"/>
            <w:hideMark/>
          </w:tcPr>
          <w:p w14:paraId="25549D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53.530,00</w:t>
            </w:r>
          </w:p>
        </w:tc>
        <w:tc>
          <w:tcPr>
            <w:tcW w:w="378" w:type="pct"/>
            <w:tcBorders>
              <w:top w:val="nil"/>
              <w:left w:val="nil"/>
              <w:bottom w:val="nil"/>
              <w:right w:val="nil"/>
            </w:tcBorders>
            <w:shd w:val="clear" w:color="000000" w:fill="FFFF99"/>
            <w:noWrap/>
            <w:vAlign w:val="bottom"/>
            <w:hideMark/>
          </w:tcPr>
          <w:p w14:paraId="3A2933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54.065,30</w:t>
            </w:r>
          </w:p>
        </w:tc>
      </w:tr>
      <w:tr w:rsidR="005625FA" w:rsidRPr="0058117C" w14:paraId="2045AD30" w14:textId="77777777" w:rsidTr="009D207E">
        <w:trPr>
          <w:trHeight w:val="255"/>
        </w:trPr>
        <w:tc>
          <w:tcPr>
            <w:tcW w:w="2912" w:type="pct"/>
            <w:gridSpan w:val="2"/>
            <w:tcBorders>
              <w:top w:val="nil"/>
              <w:left w:val="nil"/>
              <w:bottom w:val="nil"/>
              <w:right w:val="nil"/>
            </w:tcBorders>
            <w:noWrap/>
            <w:vAlign w:val="bottom"/>
            <w:hideMark/>
          </w:tcPr>
          <w:p w14:paraId="669E0E5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897FD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30.040,00</w:t>
            </w:r>
          </w:p>
        </w:tc>
        <w:tc>
          <w:tcPr>
            <w:tcW w:w="350" w:type="pct"/>
            <w:tcBorders>
              <w:top w:val="nil"/>
              <w:left w:val="nil"/>
              <w:bottom w:val="nil"/>
              <w:right w:val="nil"/>
            </w:tcBorders>
            <w:noWrap/>
            <w:vAlign w:val="bottom"/>
            <w:hideMark/>
          </w:tcPr>
          <w:p w14:paraId="59E36F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43.115,02</w:t>
            </w:r>
          </w:p>
        </w:tc>
        <w:tc>
          <w:tcPr>
            <w:tcW w:w="350" w:type="pct"/>
            <w:tcBorders>
              <w:top w:val="nil"/>
              <w:left w:val="nil"/>
              <w:bottom w:val="nil"/>
              <w:right w:val="nil"/>
            </w:tcBorders>
            <w:noWrap/>
            <w:vAlign w:val="bottom"/>
            <w:hideMark/>
          </w:tcPr>
          <w:p w14:paraId="052683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53.000,00</w:t>
            </w:r>
          </w:p>
        </w:tc>
        <w:tc>
          <w:tcPr>
            <w:tcW w:w="378" w:type="pct"/>
            <w:tcBorders>
              <w:top w:val="nil"/>
              <w:left w:val="nil"/>
              <w:bottom w:val="nil"/>
              <w:right w:val="nil"/>
            </w:tcBorders>
            <w:noWrap/>
            <w:vAlign w:val="bottom"/>
            <w:hideMark/>
          </w:tcPr>
          <w:p w14:paraId="317F90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53.530,00</w:t>
            </w:r>
          </w:p>
        </w:tc>
        <w:tc>
          <w:tcPr>
            <w:tcW w:w="378" w:type="pct"/>
            <w:tcBorders>
              <w:top w:val="nil"/>
              <w:left w:val="nil"/>
              <w:bottom w:val="nil"/>
              <w:right w:val="nil"/>
            </w:tcBorders>
            <w:noWrap/>
            <w:vAlign w:val="bottom"/>
            <w:hideMark/>
          </w:tcPr>
          <w:p w14:paraId="05E794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54.065,30</w:t>
            </w:r>
          </w:p>
        </w:tc>
      </w:tr>
      <w:tr w:rsidR="005625FA" w:rsidRPr="0058117C" w14:paraId="4660F217" w14:textId="77777777" w:rsidTr="009D207E">
        <w:trPr>
          <w:trHeight w:val="255"/>
        </w:trPr>
        <w:tc>
          <w:tcPr>
            <w:tcW w:w="2912" w:type="pct"/>
            <w:gridSpan w:val="2"/>
            <w:tcBorders>
              <w:top w:val="nil"/>
              <w:left w:val="nil"/>
              <w:bottom w:val="nil"/>
              <w:right w:val="nil"/>
            </w:tcBorders>
            <w:noWrap/>
            <w:vAlign w:val="bottom"/>
            <w:hideMark/>
          </w:tcPr>
          <w:p w14:paraId="2C11BCF1"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3F8A2D5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30.040,00</w:t>
            </w:r>
          </w:p>
        </w:tc>
        <w:tc>
          <w:tcPr>
            <w:tcW w:w="350" w:type="pct"/>
            <w:tcBorders>
              <w:top w:val="nil"/>
              <w:left w:val="nil"/>
              <w:bottom w:val="nil"/>
              <w:right w:val="nil"/>
            </w:tcBorders>
            <w:noWrap/>
            <w:vAlign w:val="bottom"/>
            <w:hideMark/>
          </w:tcPr>
          <w:p w14:paraId="32FB0B0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43.000,00</w:t>
            </w:r>
          </w:p>
        </w:tc>
        <w:tc>
          <w:tcPr>
            <w:tcW w:w="350" w:type="pct"/>
            <w:tcBorders>
              <w:top w:val="nil"/>
              <w:left w:val="nil"/>
              <w:bottom w:val="nil"/>
              <w:right w:val="nil"/>
            </w:tcBorders>
            <w:noWrap/>
            <w:vAlign w:val="bottom"/>
            <w:hideMark/>
          </w:tcPr>
          <w:p w14:paraId="63E2AE8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53.000,00</w:t>
            </w:r>
          </w:p>
        </w:tc>
        <w:tc>
          <w:tcPr>
            <w:tcW w:w="378" w:type="pct"/>
            <w:tcBorders>
              <w:top w:val="nil"/>
              <w:left w:val="nil"/>
              <w:bottom w:val="nil"/>
              <w:right w:val="nil"/>
            </w:tcBorders>
            <w:noWrap/>
            <w:vAlign w:val="bottom"/>
            <w:hideMark/>
          </w:tcPr>
          <w:p w14:paraId="0A4E90F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53.530,00</w:t>
            </w:r>
          </w:p>
        </w:tc>
        <w:tc>
          <w:tcPr>
            <w:tcW w:w="378" w:type="pct"/>
            <w:tcBorders>
              <w:top w:val="nil"/>
              <w:left w:val="nil"/>
              <w:bottom w:val="nil"/>
              <w:right w:val="nil"/>
            </w:tcBorders>
            <w:noWrap/>
            <w:vAlign w:val="bottom"/>
            <w:hideMark/>
          </w:tcPr>
          <w:p w14:paraId="031B38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54.065,30</w:t>
            </w:r>
          </w:p>
        </w:tc>
      </w:tr>
      <w:tr w:rsidR="005625FA" w:rsidRPr="0058117C" w14:paraId="306F21D1" w14:textId="77777777" w:rsidTr="009D207E">
        <w:trPr>
          <w:trHeight w:val="255"/>
        </w:trPr>
        <w:tc>
          <w:tcPr>
            <w:tcW w:w="2912" w:type="pct"/>
            <w:gridSpan w:val="2"/>
            <w:tcBorders>
              <w:top w:val="nil"/>
              <w:left w:val="nil"/>
              <w:bottom w:val="nil"/>
              <w:right w:val="nil"/>
            </w:tcBorders>
            <w:noWrap/>
            <w:vAlign w:val="bottom"/>
            <w:hideMark/>
          </w:tcPr>
          <w:p w14:paraId="10342F9B"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3D13103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F6216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115,02</w:t>
            </w:r>
          </w:p>
        </w:tc>
        <w:tc>
          <w:tcPr>
            <w:tcW w:w="350" w:type="pct"/>
            <w:tcBorders>
              <w:top w:val="nil"/>
              <w:left w:val="nil"/>
              <w:bottom w:val="nil"/>
              <w:right w:val="nil"/>
            </w:tcBorders>
            <w:noWrap/>
            <w:vAlign w:val="bottom"/>
            <w:hideMark/>
          </w:tcPr>
          <w:p w14:paraId="10F4C52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93CD1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D361FC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C60077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2710BB2"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A100044 Briga o osobama treće životne dobi sufinanciranjem osnovnih životnih potreba</w:t>
            </w:r>
          </w:p>
        </w:tc>
        <w:tc>
          <w:tcPr>
            <w:tcW w:w="632" w:type="pct"/>
            <w:tcBorders>
              <w:top w:val="nil"/>
              <w:left w:val="nil"/>
              <w:bottom w:val="nil"/>
              <w:right w:val="nil"/>
            </w:tcBorders>
            <w:shd w:val="clear" w:color="000000" w:fill="CCCCFF"/>
            <w:noWrap/>
            <w:vAlign w:val="bottom"/>
            <w:hideMark/>
          </w:tcPr>
          <w:p w14:paraId="35DA6B0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22.550,00</w:t>
            </w:r>
          </w:p>
        </w:tc>
        <w:tc>
          <w:tcPr>
            <w:tcW w:w="350" w:type="pct"/>
            <w:tcBorders>
              <w:top w:val="nil"/>
              <w:left w:val="nil"/>
              <w:bottom w:val="nil"/>
              <w:right w:val="nil"/>
            </w:tcBorders>
            <w:shd w:val="clear" w:color="000000" w:fill="CCCCFF"/>
            <w:noWrap/>
            <w:vAlign w:val="bottom"/>
            <w:hideMark/>
          </w:tcPr>
          <w:p w14:paraId="1749C53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26.000,00</w:t>
            </w:r>
          </w:p>
        </w:tc>
        <w:tc>
          <w:tcPr>
            <w:tcW w:w="350" w:type="pct"/>
            <w:tcBorders>
              <w:top w:val="nil"/>
              <w:left w:val="nil"/>
              <w:bottom w:val="nil"/>
              <w:right w:val="nil"/>
            </w:tcBorders>
            <w:shd w:val="clear" w:color="000000" w:fill="CCCCFF"/>
            <w:noWrap/>
            <w:vAlign w:val="bottom"/>
            <w:hideMark/>
          </w:tcPr>
          <w:p w14:paraId="041E98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78" w:type="pct"/>
            <w:tcBorders>
              <w:top w:val="nil"/>
              <w:left w:val="nil"/>
              <w:bottom w:val="nil"/>
              <w:right w:val="nil"/>
            </w:tcBorders>
            <w:shd w:val="clear" w:color="000000" w:fill="CCCCFF"/>
            <w:noWrap/>
            <w:vAlign w:val="bottom"/>
            <w:hideMark/>
          </w:tcPr>
          <w:p w14:paraId="24D707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30.300,00</w:t>
            </w:r>
          </w:p>
        </w:tc>
        <w:tc>
          <w:tcPr>
            <w:tcW w:w="378" w:type="pct"/>
            <w:tcBorders>
              <w:top w:val="nil"/>
              <w:left w:val="nil"/>
              <w:bottom w:val="nil"/>
              <w:right w:val="nil"/>
            </w:tcBorders>
            <w:shd w:val="clear" w:color="000000" w:fill="CCCCFF"/>
            <w:noWrap/>
            <w:vAlign w:val="bottom"/>
            <w:hideMark/>
          </w:tcPr>
          <w:p w14:paraId="68493A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30.603,00</w:t>
            </w:r>
          </w:p>
        </w:tc>
      </w:tr>
      <w:tr w:rsidR="005625FA" w:rsidRPr="0058117C" w14:paraId="7AE4490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B0AEB5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1CF27E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22.550,00</w:t>
            </w:r>
          </w:p>
        </w:tc>
        <w:tc>
          <w:tcPr>
            <w:tcW w:w="350" w:type="pct"/>
            <w:tcBorders>
              <w:top w:val="nil"/>
              <w:left w:val="nil"/>
              <w:bottom w:val="nil"/>
              <w:right w:val="nil"/>
            </w:tcBorders>
            <w:shd w:val="clear" w:color="000000" w:fill="FFFF99"/>
            <w:noWrap/>
            <w:vAlign w:val="bottom"/>
            <w:hideMark/>
          </w:tcPr>
          <w:p w14:paraId="1DDDB3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26.000,00</w:t>
            </w:r>
          </w:p>
        </w:tc>
        <w:tc>
          <w:tcPr>
            <w:tcW w:w="350" w:type="pct"/>
            <w:tcBorders>
              <w:top w:val="nil"/>
              <w:left w:val="nil"/>
              <w:bottom w:val="nil"/>
              <w:right w:val="nil"/>
            </w:tcBorders>
            <w:shd w:val="clear" w:color="000000" w:fill="FFFF99"/>
            <w:noWrap/>
            <w:vAlign w:val="bottom"/>
            <w:hideMark/>
          </w:tcPr>
          <w:p w14:paraId="5D4F08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30.000,00</w:t>
            </w:r>
          </w:p>
        </w:tc>
        <w:tc>
          <w:tcPr>
            <w:tcW w:w="378" w:type="pct"/>
            <w:tcBorders>
              <w:top w:val="nil"/>
              <w:left w:val="nil"/>
              <w:bottom w:val="nil"/>
              <w:right w:val="nil"/>
            </w:tcBorders>
            <w:shd w:val="clear" w:color="000000" w:fill="FFFF99"/>
            <w:noWrap/>
            <w:vAlign w:val="bottom"/>
            <w:hideMark/>
          </w:tcPr>
          <w:p w14:paraId="3C0E2E7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30.300,00</w:t>
            </w:r>
          </w:p>
        </w:tc>
        <w:tc>
          <w:tcPr>
            <w:tcW w:w="378" w:type="pct"/>
            <w:tcBorders>
              <w:top w:val="nil"/>
              <w:left w:val="nil"/>
              <w:bottom w:val="nil"/>
              <w:right w:val="nil"/>
            </w:tcBorders>
            <w:shd w:val="clear" w:color="000000" w:fill="FFFF99"/>
            <w:noWrap/>
            <w:vAlign w:val="bottom"/>
            <w:hideMark/>
          </w:tcPr>
          <w:p w14:paraId="071991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30.603,00</w:t>
            </w:r>
          </w:p>
        </w:tc>
      </w:tr>
      <w:tr w:rsidR="005625FA" w:rsidRPr="0058117C" w14:paraId="4215C17B" w14:textId="77777777" w:rsidTr="009D207E">
        <w:trPr>
          <w:trHeight w:val="255"/>
        </w:trPr>
        <w:tc>
          <w:tcPr>
            <w:tcW w:w="2912" w:type="pct"/>
            <w:gridSpan w:val="2"/>
            <w:tcBorders>
              <w:top w:val="nil"/>
              <w:left w:val="nil"/>
              <w:bottom w:val="nil"/>
              <w:right w:val="nil"/>
            </w:tcBorders>
            <w:noWrap/>
            <w:vAlign w:val="bottom"/>
            <w:hideMark/>
          </w:tcPr>
          <w:p w14:paraId="22D2D39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D0CCC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22.550,00</w:t>
            </w:r>
          </w:p>
        </w:tc>
        <w:tc>
          <w:tcPr>
            <w:tcW w:w="350" w:type="pct"/>
            <w:tcBorders>
              <w:top w:val="nil"/>
              <w:left w:val="nil"/>
              <w:bottom w:val="nil"/>
              <w:right w:val="nil"/>
            </w:tcBorders>
            <w:noWrap/>
            <w:vAlign w:val="bottom"/>
            <w:hideMark/>
          </w:tcPr>
          <w:p w14:paraId="3F0F54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26.000,00</w:t>
            </w:r>
          </w:p>
        </w:tc>
        <w:tc>
          <w:tcPr>
            <w:tcW w:w="350" w:type="pct"/>
            <w:tcBorders>
              <w:top w:val="nil"/>
              <w:left w:val="nil"/>
              <w:bottom w:val="nil"/>
              <w:right w:val="nil"/>
            </w:tcBorders>
            <w:noWrap/>
            <w:vAlign w:val="bottom"/>
            <w:hideMark/>
          </w:tcPr>
          <w:p w14:paraId="4A2882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78" w:type="pct"/>
            <w:tcBorders>
              <w:top w:val="nil"/>
              <w:left w:val="nil"/>
              <w:bottom w:val="nil"/>
              <w:right w:val="nil"/>
            </w:tcBorders>
            <w:noWrap/>
            <w:vAlign w:val="bottom"/>
            <w:hideMark/>
          </w:tcPr>
          <w:p w14:paraId="0F1D42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30.300,00</w:t>
            </w:r>
          </w:p>
        </w:tc>
        <w:tc>
          <w:tcPr>
            <w:tcW w:w="378" w:type="pct"/>
            <w:tcBorders>
              <w:top w:val="nil"/>
              <w:left w:val="nil"/>
              <w:bottom w:val="nil"/>
              <w:right w:val="nil"/>
            </w:tcBorders>
            <w:noWrap/>
            <w:vAlign w:val="bottom"/>
            <w:hideMark/>
          </w:tcPr>
          <w:p w14:paraId="708890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30.603,00</w:t>
            </w:r>
          </w:p>
        </w:tc>
      </w:tr>
      <w:tr w:rsidR="005625FA" w:rsidRPr="0058117C" w14:paraId="18AC8BE6" w14:textId="77777777" w:rsidTr="009D207E">
        <w:trPr>
          <w:trHeight w:val="255"/>
        </w:trPr>
        <w:tc>
          <w:tcPr>
            <w:tcW w:w="2912" w:type="pct"/>
            <w:gridSpan w:val="2"/>
            <w:tcBorders>
              <w:top w:val="nil"/>
              <w:left w:val="nil"/>
              <w:bottom w:val="nil"/>
              <w:right w:val="nil"/>
            </w:tcBorders>
            <w:noWrap/>
            <w:vAlign w:val="bottom"/>
            <w:hideMark/>
          </w:tcPr>
          <w:p w14:paraId="57AC52F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37 Naknade građanima i kućanstvima na temelju osiguranja i druge naknade</w:t>
            </w:r>
          </w:p>
        </w:tc>
        <w:tc>
          <w:tcPr>
            <w:tcW w:w="632" w:type="pct"/>
            <w:tcBorders>
              <w:top w:val="nil"/>
              <w:left w:val="nil"/>
              <w:bottom w:val="nil"/>
              <w:right w:val="nil"/>
            </w:tcBorders>
            <w:noWrap/>
            <w:vAlign w:val="bottom"/>
            <w:hideMark/>
          </w:tcPr>
          <w:p w14:paraId="08F6B7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22.550,00</w:t>
            </w:r>
          </w:p>
        </w:tc>
        <w:tc>
          <w:tcPr>
            <w:tcW w:w="350" w:type="pct"/>
            <w:tcBorders>
              <w:top w:val="nil"/>
              <w:left w:val="nil"/>
              <w:bottom w:val="nil"/>
              <w:right w:val="nil"/>
            </w:tcBorders>
            <w:noWrap/>
            <w:vAlign w:val="bottom"/>
            <w:hideMark/>
          </w:tcPr>
          <w:p w14:paraId="7BE79C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26.000,00</w:t>
            </w:r>
          </w:p>
        </w:tc>
        <w:tc>
          <w:tcPr>
            <w:tcW w:w="350" w:type="pct"/>
            <w:tcBorders>
              <w:top w:val="nil"/>
              <w:left w:val="nil"/>
              <w:bottom w:val="nil"/>
              <w:right w:val="nil"/>
            </w:tcBorders>
            <w:noWrap/>
            <w:vAlign w:val="bottom"/>
            <w:hideMark/>
          </w:tcPr>
          <w:p w14:paraId="7F6034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30.000,00</w:t>
            </w:r>
          </w:p>
        </w:tc>
        <w:tc>
          <w:tcPr>
            <w:tcW w:w="378" w:type="pct"/>
            <w:tcBorders>
              <w:top w:val="nil"/>
              <w:left w:val="nil"/>
              <w:bottom w:val="nil"/>
              <w:right w:val="nil"/>
            </w:tcBorders>
            <w:noWrap/>
            <w:vAlign w:val="bottom"/>
            <w:hideMark/>
          </w:tcPr>
          <w:p w14:paraId="28DB779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30.300,00</w:t>
            </w:r>
          </w:p>
        </w:tc>
        <w:tc>
          <w:tcPr>
            <w:tcW w:w="378" w:type="pct"/>
            <w:tcBorders>
              <w:top w:val="nil"/>
              <w:left w:val="nil"/>
              <w:bottom w:val="nil"/>
              <w:right w:val="nil"/>
            </w:tcBorders>
            <w:noWrap/>
            <w:vAlign w:val="bottom"/>
            <w:hideMark/>
          </w:tcPr>
          <w:p w14:paraId="0687895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30.603,00</w:t>
            </w:r>
          </w:p>
        </w:tc>
      </w:tr>
      <w:tr w:rsidR="005625FA" w:rsidRPr="0058117C" w14:paraId="5E538B2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2E7FC05C"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A100045 Financiranje Crvenog križa za Projekt "Mobilnog tima"</w:t>
            </w:r>
          </w:p>
        </w:tc>
        <w:tc>
          <w:tcPr>
            <w:tcW w:w="632" w:type="pct"/>
            <w:tcBorders>
              <w:top w:val="nil"/>
              <w:left w:val="nil"/>
              <w:bottom w:val="nil"/>
              <w:right w:val="nil"/>
            </w:tcBorders>
            <w:shd w:val="clear" w:color="000000" w:fill="CCCCFF"/>
            <w:noWrap/>
            <w:vAlign w:val="bottom"/>
            <w:hideMark/>
          </w:tcPr>
          <w:p w14:paraId="7603600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41.548,52</w:t>
            </w:r>
          </w:p>
        </w:tc>
        <w:tc>
          <w:tcPr>
            <w:tcW w:w="350" w:type="pct"/>
            <w:tcBorders>
              <w:top w:val="nil"/>
              <w:left w:val="nil"/>
              <w:bottom w:val="nil"/>
              <w:right w:val="nil"/>
            </w:tcBorders>
            <w:shd w:val="clear" w:color="000000" w:fill="CCCCFF"/>
            <w:noWrap/>
            <w:vAlign w:val="bottom"/>
            <w:hideMark/>
          </w:tcPr>
          <w:p w14:paraId="7A8838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45.700,00</w:t>
            </w:r>
          </w:p>
        </w:tc>
        <w:tc>
          <w:tcPr>
            <w:tcW w:w="350" w:type="pct"/>
            <w:tcBorders>
              <w:top w:val="nil"/>
              <w:left w:val="nil"/>
              <w:bottom w:val="nil"/>
              <w:right w:val="nil"/>
            </w:tcBorders>
            <w:shd w:val="clear" w:color="000000" w:fill="CCCCFF"/>
            <w:noWrap/>
            <w:vAlign w:val="bottom"/>
            <w:hideMark/>
          </w:tcPr>
          <w:p w14:paraId="56EF2A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56.200,00</w:t>
            </w:r>
          </w:p>
        </w:tc>
        <w:tc>
          <w:tcPr>
            <w:tcW w:w="378" w:type="pct"/>
            <w:tcBorders>
              <w:top w:val="nil"/>
              <w:left w:val="nil"/>
              <w:bottom w:val="nil"/>
              <w:right w:val="nil"/>
            </w:tcBorders>
            <w:shd w:val="clear" w:color="000000" w:fill="CCCCFF"/>
            <w:noWrap/>
            <w:vAlign w:val="bottom"/>
            <w:hideMark/>
          </w:tcPr>
          <w:p w14:paraId="3034EB2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56.762,00</w:t>
            </w:r>
          </w:p>
        </w:tc>
        <w:tc>
          <w:tcPr>
            <w:tcW w:w="378" w:type="pct"/>
            <w:tcBorders>
              <w:top w:val="nil"/>
              <w:left w:val="nil"/>
              <w:bottom w:val="nil"/>
              <w:right w:val="nil"/>
            </w:tcBorders>
            <w:shd w:val="clear" w:color="000000" w:fill="CCCCFF"/>
            <w:noWrap/>
            <w:vAlign w:val="bottom"/>
            <w:hideMark/>
          </w:tcPr>
          <w:p w14:paraId="792D6A4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57.329,62</w:t>
            </w:r>
          </w:p>
        </w:tc>
      </w:tr>
      <w:tr w:rsidR="005625FA" w:rsidRPr="0058117C" w14:paraId="65BAA2A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60E0ACB"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23C0ED5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41.548,52</w:t>
            </w:r>
          </w:p>
        </w:tc>
        <w:tc>
          <w:tcPr>
            <w:tcW w:w="350" w:type="pct"/>
            <w:tcBorders>
              <w:top w:val="nil"/>
              <w:left w:val="nil"/>
              <w:bottom w:val="nil"/>
              <w:right w:val="nil"/>
            </w:tcBorders>
            <w:shd w:val="clear" w:color="000000" w:fill="FFFF99"/>
            <w:noWrap/>
            <w:vAlign w:val="bottom"/>
            <w:hideMark/>
          </w:tcPr>
          <w:p w14:paraId="3B5E8D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45.700,00</w:t>
            </w:r>
          </w:p>
        </w:tc>
        <w:tc>
          <w:tcPr>
            <w:tcW w:w="350" w:type="pct"/>
            <w:tcBorders>
              <w:top w:val="nil"/>
              <w:left w:val="nil"/>
              <w:bottom w:val="nil"/>
              <w:right w:val="nil"/>
            </w:tcBorders>
            <w:shd w:val="clear" w:color="000000" w:fill="FFFF99"/>
            <w:noWrap/>
            <w:vAlign w:val="bottom"/>
            <w:hideMark/>
          </w:tcPr>
          <w:p w14:paraId="355BF93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56.200,00</w:t>
            </w:r>
          </w:p>
        </w:tc>
        <w:tc>
          <w:tcPr>
            <w:tcW w:w="378" w:type="pct"/>
            <w:tcBorders>
              <w:top w:val="nil"/>
              <w:left w:val="nil"/>
              <w:bottom w:val="nil"/>
              <w:right w:val="nil"/>
            </w:tcBorders>
            <w:shd w:val="clear" w:color="000000" w:fill="FFFF99"/>
            <w:noWrap/>
            <w:vAlign w:val="bottom"/>
            <w:hideMark/>
          </w:tcPr>
          <w:p w14:paraId="247511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56.762,00</w:t>
            </w:r>
          </w:p>
        </w:tc>
        <w:tc>
          <w:tcPr>
            <w:tcW w:w="378" w:type="pct"/>
            <w:tcBorders>
              <w:top w:val="nil"/>
              <w:left w:val="nil"/>
              <w:bottom w:val="nil"/>
              <w:right w:val="nil"/>
            </w:tcBorders>
            <w:shd w:val="clear" w:color="000000" w:fill="FFFF99"/>
            <w:noWrap/>
            <w:vAlign w:val="bottom"/>
            <w:hideMark/>
          </w:tcPr>
          <w:p w14:paraId="3A1F819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57.329,62</w:t>
            </w:r>
          </w:p>
        </w:tc>
      </w:tr>
      <w:tr w:rsidR="005625FA" w:rsidRPr="0058117C" w14:paraId="79741687" w14:textId="77777777" w:rsidTr="009D207E">
        <w:trPr>
          <w:trHeight w:val="255"/>
        </w:trPr>
        <w:tc>
          <w:tcPr>
            <w:tcW w:w="2912" w:type="pct"/>
            <w:gridSpan w:val="2"/>
            <w:tcBorders>
              <w:top w:val="nil"/>
              <w:left w:val="nil"/>
              <w:bottom w:val="nil"/>
              <w:right w:val="nil"/>
            </w:tcBorders>
            <w:noWrap/>
            <w:vAlign w:val="bottom"/>
            <w:hideMark/>
          </w:tcPr>
          <w:p w14:paraId="43FF51C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4F179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41.548,52</w:t>
            </w:r>
          </w:p>
        </w:tc>
        <w:tc>
          <w:tcPr>
            <w:tcW w:w="350" w:type="pct"/>
            <w:tcBorders>
              <w:top w:val="nil"/>
              <w:left w:val="nil"/>
              <w:bottom w:val="nil"/>
              <w:right w:val="nil"/>
            </w:tcBorders>
            <w:noWrap/>
            <w:vAlign w:val="bottom"/>
            <w:hideMark/>
          </w:tcPr>
          <w:p w14:paraId="2EDA18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45.700,00</w:t>
            </w:r>
          </w:p>
        </w:tc>
        <w:tc>
          <w:tcPr>
            <w:tcW w:w="350" w:type="pct"/>
            <w:tcBorders>
              <w:top w:val="nil"/>
              <w:left w:val="nil"/>
              <w:bottom w:val="nil"/>
              <w:right w:val="nil"/>
            </w:tcBorders>
            <w:noWrap/>
            <w:vAlign w:val="bottom"/>
            <w:hideMark/>
          </w:tcPr>
          <w:p w14:paraId="7FDEF9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56.200,00</w:t>
            </w:r>
          </w:p>
        </w:tc>
        <w:tc>
          <w:tcPr>
            <w:tcW w:w="378" w:type="pct"/>
            <w:tcBorders>
              <w:top w:val="nil"/>
              <w:left w:val="nil"/>
              <w:bottom w:val="nil"/>
              <w:right w:val="nil"/>
            </w:tcBorders>
            <w:noWrap/>
            <w:vAlign w:val="bottom"/>
            <w:hideMark/>
          </w:tcPr>
          <w:p w14:paraId="28176E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56.762,00</w:t>
            </w:r>
          </w:p>
        </w:tc>
        <w:tc>
          <w:tcPr>
            <w:tcW w:w="378" w:type="pct"/>
            <w:tcBorders>
              <w:top w:val="nil"/>
              <w:left w:val="nil"/>
              <w:bottom w:val="nil"/>
              <w:right w:val="nil"/>
            </w:tcBorders>
            <w:noWrap/>
            <w:vAlign w:val="bottom"/>
            <w:hideMark/>
          </w:tcPr>
          <w:p w14:paraId="2603C3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57.329,62</w:t>
            </w:r>
          </w:p>
        </w:tc>
      </w:tr>
      <w:tr w:rsidR="005625FA" w:rsidRPr="0058117C" w14:paraId="527E6646" w14:textId="77777777" w:rsidTr="009D207E">
        <w:trPr>
          <w:trHeight w:val="255"/>
        </w:trPr>
        <w:tc>
          <w:tcPr>
            <w:tcW w:w="2912" w:type="pct"/>
            <w:gridSpan w:val="2"/>
            <w:tcBorders>
              <w:top w:val="nil"/>
              <w:left w:val="nil"/>
              <w:bottom w:val="nil"/>
              <w:right w:val="nil"/>
            </w:tcBorders>
            <w:noWrap/>
            <w:vAlign w:val="bottom"/>
            <w:hideMark/>
          </w:tcPr>
          <w:p w14:paraId="7591379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5F0EBA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41.548,52</w:t>
            </w:r>
          </w:p>
        </w:tc>
        <w:tc>
          <w:tcPr>
            <w:tcW w:w="350" w:type="pct"/>
            <w:tcBorders>
              <w:top w:val="nil"/>
              <w:left w:val="nil"/>
              <w:bottom w:val="nil"/>
              <w:right w:val="nil"/>
            </w:tcBorders>
            <w:noWrap/>
            <w:vAlign w:val="bottom"/>
            <w:hideMark/>
          </w:tcPr>
          <w:p w14:paraId="5314C8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45.700,00</w:t>
            </w:r>
          </w:p>
        </w:tc>
        <w:tc>
          <w:tcPr>
            <w:tcW w:w="350" w:type="pct"/>
            <w:tcBorders>
              <w:top w:val="nil"/>
              <w:left w:val="nil"/>
              <w:bottom w:val="nil"/>
              <w:right w:val="nil"/>
            </w:tcBorders>
            <w:noWrap/>
            <w:vAlign w:val="bottom"/>
            <w:hideMark/>
          </w:tcPr>
          <w:p w14:paraId="5F63F7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56.200,00</w:t>
            </w:r>
          </w:p>
        </w:tc>
        <w:tc>
          <w:tcPr>
            <w:tcW w:w="378" w:type="pct"/>
            <w:tcBorders>
              <w:top w:val="nil"/>
              <w:left w:val="nil"/>
              <w:bottom w:val="nil"/>
              <w:right w:val="nil"/>
            </w:tcBorders>
            <w:noWrap/>
            <w:vAlign w:val="bottom"/>
            <w:hideMark/>
          </w:tcPr>
          <w:p w14:paraId="190C9C1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56.762,00</w:t>
            </w:r>
          </w:p>
        </w:tc>
        <w:tc>
          <w:tcPr>
            <w:tcW w:w="378" w:type="pct"/>
            <w:tcBorders>
              <w:top w:val="nil"/>
              <w:left w:val="nil"/>
              <w:bottom w:val="nil"/>
              <w:right w:val="nil"/>
            </w:tcBorders>
            <w:noWrap/>
            <w:vAlign w:val="bottom"/>
            <w:hideMark/>
          </w:tcPr>
          <w:p w14:paraId="13CD9F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57.329,62</w:t>
            </w:r>
          </w:p>
        </w:tc>
      </w:tr>
      <w:tr w:rsidR="005625FA" w:rsidRPr="0058117C" w14:paraId="3F3CE135"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56267753"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A100046 Financiranje redovnih djelatnosti Crvenog križa</w:t>
            </w:r>
          </w:p>
        </w:tc>
        <w:tc>
          <w:tcPr>
            <w:tcW w:w="632" w:type="pct"/>
            <w:tcBorders>
              <w:top w:val="nil"/>
              <w:left w:val="nil"/>
              <w:bottom w:val="nil"/>
              <w:right w:val="nil"/>
            </w:tcBorders>
            <w:shd w:val="clear" w:color="000000" w:fill="CCCCFF"/>
            <w:noWrap/>
            <w:vAlign w:val="bottom"/>
            <w:hideMark/>
          </w:tcPr>
          <w:p w14:paraId="1CBC9A9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28.198,60</w:t>
            </w:r>
          </w:p>
        </w:tc>
        <w:tc>
          <w:tcPr>
            <w:tcW w:w="350" w:type="pct"/>
            <w:tcBorders>
              <w:top w:val="nil"/>
              <w:left w:val="nil"/>
              <w:bottom w:val="nil"/>
              <w:right w:val="nil"/>
            </w:tcBorders>
            <w:shd w:val="clear" w:color="000000" w:fill="CCCCFF"/>
            <w:noWrap/>
            <w:vAlign w:val="bottom"/>
            <w:hideMark/>
          </w:tcPr>
          <w:p w14:paraId="0A82B0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28.200,00</w:t>
            </w:r>
          </w:p>
        </w:tc>
        <w:tc>
          <w:tcPr>
            <w:tcW w:w="350" w:type="pct"/>
            <w:tcBorders>
              <w:top w:val="nil"/>
              <w:left w:val="nil"/>
              <w:bottom w:val="nil"/>
              <w:right w:val="nil"/>
            </w:tcBorders>
            <w:shd w:val="clear" w:color="000000" w:fill="CCCCFF"/>
            <w:noWrap/>
            <w:vAlign w:val="bottom"/>
            <w:hideMark/>
          </w:tcPr>
          <w:p w14:paraId="52C19E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32.600,00</w:t>
            </w:r>
          </w:p>
        </w:tc>
        <w:tc>
          <w:tcPr>
            <w:tcW w:w="378" w:type="pct"/>
            <w:tcBorders>
              <w:top w:val="nil"/>
              <w:left w:val="nil"/>
              <w:bottom w:val="nil"/>
              <w:right w:val="nil"/>
            </w:tcBorders>
            <w:shd w:val="clear" w:color="000000" w:fill="CCCCFF"/>
            <w:noWrap/>
            <w:vAlign w:val="bottom"/>
            <w:hideMark/>
          </w:tcPr>
          <w:p w14:paraId="68F67EF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32.926,00</w:t>
            </w:r>
          </w:p>
        </w:tc>
        <w:tc>
          <w:tcPr>
            <w:tcW w:w="378" w:type="pct"/>
            <w:tcBorders>
              <w:top w:val="nil"/>
              <w:left w:val="nil"/>
              <w:bottom w:val="nil"/>
              <w:right w:val="nil"/>
            </w:tcBorders>
            <w:shd w:val="clear" w:color="000000" w:fill="CCCCFF"/>
            <w:noWrap/>
            <w:vAlign w:val="bottom"/>
            <w:hideMark/>
          </w:tcPr>
          <w:p w14:paraId="53715E5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33.255,26</w:t>
            </w:r>
          </w:p>
        </w:tc>
      </w:tr>
      <w:tr w:rsidR="005625FA" w:rsidRPr="0058117C" w14:paraId="3D58F91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D989189"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011402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28.198,60</w:t>
            </w:r>
          </w:p>
        </w:tc>
        <w:tc>
          <w:tcPr>
            <w:tcW w:w="350" w:type="pct"/>
            <w:tcBorders>
              <w:top w:val="nil"/>
              <w:left w:val="nil"/>
              <w:bottom w:val="nil"/>
              <w:right w:val="nil"/>
            </w:tcBorders>
            <w:shd w:val="clear" w:color="000000" w:fill="FFFF99"/>
            <w:noWrap/>
            <w:vAlign w:val="bottom"/>
            <w:hideMark/>
          </w:tcPr>
          <w:p w14:paraId="77A13DF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28.200,00</w:t>
            </w:r>
          </w:p>
        </w:tc>
        <w:tc>
          <w:tcPr>
            <w:tcW w:w="350" w:type="pct"/>
            <w:tcBorders>
              <w:top w:val="nil"/>
              <w:left w:val="nil"/>
              <w:bottom w:val="nil"/>
              <w:right w:val="nil"/>
            </w:tcBorders>
            <w:shd w:val="clear" w:color="000000" w:fill="FFFF99"/>
            <w:noWrap/>
            <w:vAlign w:val="bottom"/>
            <w:hideMark/>
          </w:tcPr>
          <w:p w14:paraId="7FD21D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32.600,00</w:t>
            </w:r>
          </w:p>
        </w:tc>
        <w:tc>
          <w:tcPr>
            <w:tcW w:w="378" w:type="pct"/>
            <w:tcBorders>
              <w:top w:val="nil"/>
              <w:left w:val="nil"/>
              <w:bottom w:val="nil"/>
              <w:right w:val="nil"/>
            </w:tcBorders>
            <w:shd w:val="clear" w:color="000000" w:fill="FFFF99"/>
            <w:noWrap/>
            <w:vAlign w:val="bottom"/>
            <w:hideMark/>
          </w:tcPr>
          <w:p w14:paraId="3AC71E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32.926,00</w:t>
            </w:r>
          </w:p>
        </w:tc>
        <w:tc>
          <w:tcPr>
            <w:tcW w:w="378" w:type="pct"/>
            <w:tcBorders>
              <w:top w:val="nil"/>
              <w:left w:val="nil"/>
              <w:bottom w:val="nil"/>
              <w:right w:val="nil"/>
            </w:tcBorders>
            <w:shd w:val="clear" w:color="000000" w:fill="FFFF99"/>
            <w:noWrap/>
            <w:vAlign w:val="bottom"/>
            <w:hideMark/>
          </w:tcPr>
          <w:p w14:paraId="03E32D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33.255,26</w:t>
            </w:r>
          </w:p>
        </w:tc>
      </w:tr>
      <w:tr w:rsidR="005625FA" w:rsidRPr="0058117C" w14:paraId="7967D9D6" w14:textId="77777777" w:rsidTr="009D207E">
        <w:trPr>
          <w:trHeight w:val="255"/>
        </w:trPr>
        <w:tc>
          <w:tcPr>
            <w:tcW w:w="2912" w:type="pct"/>
            <w:gridSpan w:val="2"/>
            <w:tcBorders>
              <w:top w:val="nil"/>
              <w:left w:val="nil"/>
              <w:bottom w:val="nil"/>
              <w:right w:val="nil"/>
            </w:tcBorders>
            <w:noWrap/>
            <w:vAlign w:val="bottom"/>
            <w:hideMark/>
          </w:tcPr>
          <w:p w14:paraId="195884C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3EB95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28.198,60</w:t>
            </w:r>
          </w:p>
        </w:tc>
        <w:tc>
          <w:tcPr>
            <w:tcW w:w="350" w:type="pct"/>
            <w:tcBorders>
              <w:top w:val="nil"/>
              <w:left w:val="nil"/>
              <w:bottom w:val="nil"/>
              <w:right w:val="nil"/>
            </w:tcBorders>
            <w:noWrap/>
            <w:vAlign w:val="bottom"/>
            <w:hideMark/>
          </w:tcPr>
          <w:p w14:paraId="2FC2C3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28.200,00</w:t>
            </w:r>
          </w:p>
        </w:tc>
        <w:tc>
          <w:tcPr>
            <w:tcW w:w="350" w:type="pct"/>
            <w:tcBorders>
              <w:top w:val="nil"/>
              <w:left w:val="nil"/>
              <w:bottom w:val="nil"/>
              <w:right w:val="nil"/>
            </w:tcBorders>
            <w:noWrap/>
            <w:vAlign w:val="bottom"/>
            <w:hideMark/>
          </w:tcPr>
          <w:p w14:paraId="5DC98E3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32.600,00</w:t>
            </w:r>
          </w:p>
        </w:tc>
        <w:tc>
          <w:tcPr>
            <w:tcW w:w="378" w:type="pct"/>
            <w:tcBorders>
              <w:top w:val="nil"/>
              <w:left w:val="nil"/>
              <w:bottom w:val="nil"/>
              <w:right w:val="nil"/>
            </w:tcBorders>
            <w:noWrap/>
            <w:vAlign w:val="bottom"/>
            <w:hideMark/>
          </w:tcPr>
          <w:p w14:paraId="1861F2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32.926,00</w:t>
            </w:r>
          </w:p>
        </w:tc>
        <w:tc>
          <w:tcPr>
            <w:tcW w:w="378" w:type="pct"/>
            <w:tcBorders>
              <w:top w:val="nil"/>
              <w:left w:val="nil"/>
              <w:bottom w:val="nil"/>
              <w:right w:val="nil"/>
            </w:tcBorders>
            <w:noWrap/>
            <w:vAlign w:val="bottom"/>
            <w:hideMark/>
          </w:tcPr>
          <w:p w14:paraId="00B34B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33.255,26</w:t>
            </w:r>
          </w:p>
        </w:tc>
      </w:tr>
      <w:tr w:rsidR="005625FA" w:rsidRPr="0058117C" w14:paraId="4BEFA184" w14:textId="77777777" w:rsidTr="009D207E">
        <w:trPr>
          <w:trHeight w:val="255"/>
        </w:trPr>
        <w:tc>
          <w:tcPr>
            <w:tcW w:w="2912" w:type="pct"/>
            <w:gridSpan w:val="2"/>
            <w:tcBorders>
              <w:top w:val="nil"/>
              <w:left w:val="nil"/>
              <w:bottom w:val="nil"/>
              <w:right w:val="nil"/>
            </w:tcBorders>
            <w:noWrap/>
            <w:vAlign w:val="bottom"/>
            <w:hideMark/>
          </w:tcPr>
          <w:p w14:paraId="201CDBDC"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0E2B42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28.198,60</w:t>
            </w:r>
          </w:p>
        </w:tc>
        <w:tc>
          <w:tcPr>
            <w:tcW w:w="350" w:type="pct"/>
            <w:tcBorders>
              <w:top w:val="nil"/>
              <w:left w:val="nil"/>
              <w:bottom w:val="nil"/>
              <w:right w:val="nil"/>
            </w:tcBorders>
            <w:noWrap/>
            <w:vAlign w:val="bottom"/>
            <w:hideMark/>
          </w:tcPr>
          <w:p w14:paraId="2C9CDF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28.200,00</w:t>
            </w:r>
          </w:p>
        </w:tc>
        <w:tc>
          <w:tcPr>
            <w:tcW w:w="350" w:type="pct"/>
            <w:tcBorders>
              <w:top w:val="nil"/>
              <w:left w:val="nil"/>
              <w:bottom w:val="nil"/>
              <w:right w:val="nil"/>
            </w:tcBorders>
            <w:noWrap/>
            <w:vAlign w:val="bottom"/>
            <w:hideMark/>
          </w:tcPr>
          <w:p w14:paraId="19248D5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32.600,00</w:t>
            </w:r>
          </w:p>
        </w:tc>
        <w:tc>
          <w:tcPr>
            <w:tcW w:w="378" w:type="pct"/>
            <w:tcBorders>
              <w:top w:val="nil"/>
              <w:left w:val="nil"/>
              <w:bottom w:val="nil"/>
              <w:right w:val="nil"/>
            </w:tcBorders>
            <w:noWrap/>
            <w:vAlign w:val="bottom"/>
            <w:hideMark/>
          </w:tcPr>
          <w:p w14:paraId="2A5045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32.926,00</w:t>
            </w:r>
          </w:p>
        </w:tc>
        <w:tc>
          <w:tcPr>
            <w:tcW w:w="378" w:type="pct"/>
            <w:tcBorders>
              <w:top w:val="nil"/>
              <w:left w:val="nil"/>
              <w:bottom w:val="nil"/>
              <w:right w:val="nil"/>
            </w:tcBorders>
            <w:noWrap/>
            <w:vAlign w:val="bottom"/>
            <w:hideMark/>
          </w:tcPr>
          <w:p w14:paraId="647733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33.255,26</w:t>
            </w:r>
          </w:p>
        </w:tc>
      </w:tr>
      <w:tr w:rsidR="005625FA" w:rsidRPr="0058117C" w14:paraId="4F7C66B1"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3142C94"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Aktivnost A100047 Sufinanciranje programa rada neprofitnih organizacija na području socijalne skrbi</w:t>
            </w:r>
          </w:p>
        </w:tc>
        <w:tc>
          <w:tcPr>
            <w:tcW w:w="632" w:type="pct"/>
            <w:tcBorders>
              <w:top w:val="nil"/>
              <w:left w:val="nil"/>
              <w:bottom w:val="nil"/>
              <w:right w:val="nil"/>
            </w:tcBorders>
            <w:shd w:val="clear" w:color="000000" w:fill="CCCCFF"/>
            <w:noWrap/>
            <w:vAlign w:val="bottom"/>
            <w:hideMark/>
          </w:tcPr>
          <w:p w14:paraId="77FF0B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6.106,67</w:t>
            </w:r>
          </w:p>
        </w:tc>
        <w:tc>
          <w:tcPr>
            <w:tcW w:w="350" w:type="pct"/>
            <w:tcBorders>
              <w:top w:val="nil"/>
              <w:left w:val="nil"/>
              <w:bottom w:val="nil"/>
              <w:right w:val="nil"/>
            </w:tcBorders>
            <w:shd w:val="clear" w:color="000000" w:fill="CCCCFF"/>
            <w:noWrap/>
            <w:vAlign w:val="bottom"/>
            <w:hideMark/>
          </w:tcPr>
          <w:p w14:paraId="0E6DB52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7.500,00</w:t>
            </w:r>
          </w:p>
        </w:tc>
        <w:tc>
          <w:tcPr>
            <w:tcW w:w="350" w:type="pct"/>
            <w:tcBorders>
              <w:top w:val="nil"/>
              <w:left w:val="nil"/>
              <w:bottom w:val="nil"/>
              <w:right w:val="nil"/>
            </w:tcBorders>
            <w:shd w:val="clear" w:color="000000" w:fill="CCCCFF"/>
            <w:noWrap/>
            <w:vAlign w:val="bottom"/>
            <w:hideMark/>
          </w:tcPr>
          <w:p w14:paraId="21CB12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06A2CB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2E5A0B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3F4CA2C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27C7A47"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2C6BD7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6.106,67</w:t>
            </w:r>
          </w:p>
        </w:tc>
        <w:tc>
          <w:tcPr>
            <w:tcW w:w="350" w:type="pct"/>
            <w:tcBorders>
              <w:top w:val="nil"/>
              <w:left w:val="nil"/>
              <w:bottom w:val="nil"/>
              <w:right w:val="nil"/>
            </w:tcBorders>
            <w:shd w:val="clear" w:color="000000" w:fill="FFFF99"/>
            <w:noWrap/>
            <w:vAlign w:val="bottom"/>
            <w:hideMark/>
          </w:tcPr>
          <w:p w14:paraId="40429D6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7.500,00</w:t>
            </w:r>
          </w:p>
        </w:tc>
        <w:tc>
          <w:tcPr>
            <w:tcW w:w="350" w:type="pct"/>
            <w:tcBorders>
              <w:top w:val="nil"/>
              <w:left w:val="nil"/>
              <w:bottom w:val="nil"/>
              <w:right w:val="nil"/>
            </w:tcBorders>
            <w:shd w:val="clear" w:color="000000" w:fill="FFFF99"/>
            <w:noWrap/>
            <w:vAlign w:val="bottom"/>
            <w:hideMark/>
          </w:tcPr>
          <w:p w14:paraId="569E432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1082FF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0C9EB32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18A91886" w14:textId="77777777" w:rsidTr="009D207E">
        <w:trPr>
          <w:trHeight w:val="255"/>
        </w:trPr>
        <w:tc>
          <w:tcPr>
            <w:tcW w:w="2912" w:type="pct"/>
            <w:gridSpan w:val="2"/>
            <w:tcBorders>
              <w:top w:val="nil"/>
              <w:left w:val="nil"/>
              <w:bottom w:val="nil"/>
              <w:right w:val="nil"/>
            </w:tcBorders>
            <w:noWrap/>
            <w:vAlign w:val="bottom"/>
            <w:hideMark/>
          </w:tcPr>
          <w:p w14:paraId="7A0DBFE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C87D4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6.106,67</w:t>
            </w:r>
          </w:p>
        </w:tc>
        <w:tc>
          <w:tcPr>
            <w:tcW w:w="350" w:type="pct"/>
            <w:tcBorders>
              <w:top w:val="nil"/>
              <w:left w:val="nil"/>
              <w:bottom w:val="nil"/>
              <w:right w:val="nil"/>
            </w:tcBorders>
            <w:noWrap/>
            <w:vAlign w:val="bottom"/>
            <w:hideMark/>
          </w:tcPr>
          <w:p w14:paraId="01E8E1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w:t>
            </w:r>
          </w:p>
        </w:tc>
        <w:tc>
          <w:tcPr>
            <w:tcW w:w="350" w:type="pct"/>
            <w:tcBorders>
              <w:top w:val="nil"/>
              <w:left w:val="nil"/>
              <w:bottom w:val="nil"/>
              <w:right w:val="nil"/>
            </w:tcBorders>
            <w:noWrap/>
            <w:vAlign w:val="bottom"/>
            <w:hideMark/>
          </w:tcPr>
          <w:p w14:paraId="5E19D6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204869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150C6C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453CD421" w14:textId="77777777" w:rsidTr="009D207E">
        <w:trPr>
          <w:trHeight w:val="255"/>
        </w:trPr>
        <w:tc>
          <w:tcPr>
            <w:tcW w:w="2912" w:type="pct"/>
            <w:gridSpan w:val="2"/>
            <w:tcBorders>
              <w:top w:val="nil"/>
              <w:left w:val="nil"/>
              <w:bottom w:val="nil"/>
              <w:right w:val="nil"/>
            </w:tcBorders>
            <w:noWrap/>
            <w:vAlign w:val="bottom"/>
            <w:hideMark/>
          </w:tcPr>
          <w:p w14:paraId="2A1E8E9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38 Rashodi za donacije, kazne, naknade šteta i kapitalne pomoći</w:t>
            </w:r>
          </w:p>
        </w:tc>
        <w:tc>
          <w:tcPr>
            <w:tcW w:w="632" w:type="pct"/>
            <w:tcBorders>
              <w:top w:val="nil"/>
              <w:left w:val="nil"/>
              <w:bottom w:val="nil"/>
              <w:right w:val="nil"/>
            </w:tcBorders>
            <w:noWrap/>
            <w:vAlign w:val="bottom"/>
            <w:hideMark/>
          </w:tcPr>
          <w:p w14:paraId="715217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6.106,67</w:t>
            </w:r>
          </w:p>
        </w:tc>
        <w:tc>
          <w:tcPr>
            <w:tcW w:w="350" w:type="pct"/>
            <w:tcBorders>
              <w:top w:val="nil"/>
              <w:left w:val="nil"/>
              <w:bottom w:val="nil"/>
              <w:right w:val="nil"/>
            </w:tcBorders>
            <w:noWrap/>
            <w:vAlign w:val="bottom"/>
            <w:hideMark/>
          </w:tcPr>
          <w:p w14:paraId="755289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7.500,00</w:t>
            </w:r>
          </w:p>
        </w:tc>
        <w:tc>
          <w:tcPr>
            <w:tcW w:w="350" w:type="pct"/>
            <w:tcBorders>
              <w:top w:val="nil"/>
              <w:left w:val="nil"/>
              <w:bottom w:val="nil"/>
              <w:right w:val="nil"/>
            </w:tcBorders>
            <w:noWrap/>
            <w:vAlign w:val="bottom"/>
            <w:hideMark/>
          </w:tcPr>
          <w:p w14:paraId="7A6573A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211325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768E1E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EB993F4"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49A2CFD4"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1011 Program raspolaganja poljoprivrednim zemljištem u vlasništvu RH</w:t>
            </w:r>
          </w:p>
        </w:tc>
        <w:tc>
          <w:tcPr>
            <w:tcW w:w="632" w:type="pct"/>
            <w:tcBorders>
              <w:top w:val="nil"/>
              <w:left w:val="nil"/>
              <w:bottom w:val="nil"/>
              <w:right w:val="nil"/>
            </w:tcBorders>
            <w:shd w:val="clear" w:color="000000" w:fill="9999FF"/>
            <w:noWrap/>
            <w:vAlign w:val="bottom"/>
            <w:hideMark/>
          </w:tcPr>
          <w:p w14:paraId="060BC9B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4.437,50</w:t>
            </w:r>
          </w:p>
        </w:tc>
        <w:tc>
          <w:tcPr>
            <w:tcW w:w="350" w:type="pct"/>
            <w:tcBorders>
              <w:top w:val="nil"/>
              <w:left w:val="nil"/>
              <w:bottom w:val="nil"/>
              <w:right w:val="nil"/>
            </w:tcBorders>
            <w:shd w:val="clear" w:color="000000" w:fill="9999FF"/>
            <w:noWrap/>
            <w:vAlign w:val="bottom"/>
            <w:hideMark/>
          </w:tcPr>
          <w:p w14:paraId="0D453E5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9999FF"/>
            <w:noWrap/>
            <w:vAlign w:val="bottom"/>
            <w:hideMark/>
          </w:tcPr>
          <w:p w14:paraId="3474EA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9999FF"/>
            <w:noWrap/>
            <w:vAlign w:val="bottom"/>
            <w:hideMark/>
          </w:tcPr>
          <w:p w14:paraId="045E46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9999FF"/>
            <w:noWrap/>
            <w:vAlign w:val="bottom"/>
            <w:hideMark/>
          </w:tcPr>
          <w:p w14:paraId="2FCE0C4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6ECB1F47"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06DA5CD"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A100050 Provedba aktivnosti programa upravljanja poljoprivrednim zemljištem u vlasništvu RH</w:t>
            </w:r>
          </w:p>
        </w:tc>
        <w:tc>
          <w:tcPr>
            <w:tcW w:w="632" w:type="pct"/>
            <w:tcBorders>
              <w:top w:val="nil"/>
              <w:left w:val="nil"/>
              <w:bottom w:val="nil"/>
              <w:right w:val="nil"/>
            </w:tcBorders>
            <w:shd w:val="clear" w:color="000000" w:fill="CCCCFF"/>
            <w:noWrap/>
            <w:vAlign w:val="bottom"/>
            <w:hideMark/>
          </w:tcPr>
          <w:p w14:paraId="097E58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4.437,50</w:t>
            </w:r>
          </w:p>
        </w:tc>
        <w:tc>
          <w:tcPr>
            <w:tcW w:w="350" w:type="pct"/>
            <w:tcBorders>
              <w:top w:val="nil"/>
              <w:left w:val="nil"/>
              <w:bottom w:val="nil"/>
              <w:right w:val="nil"/>
            </w:tcBorders>
            <w:shd w:val="clear" w:color="000000" w:fill="CCCCFF"/>
            <w:noWrap/>
            <w:vAlign w:val="bottom"/>
            <w:hideMark/>
          </w:tcPr>
          <w:p w14:paraId="4F1FAF3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CCCCFF"/>
            <w:noWrap/>
            <w:vAlign w:val="bottom"/>
            <w:hideMark/>
          </w:tcPr>
          <w:p w14:paraId="0D90D04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0793952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43CEC79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3393AAE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17BCE9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05B0808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4.437,50</w:t>
            </w:r>
          </w:p>
        </w:tc>
        <w:tc>
          <w:tcPr>
            <w:tcW w:w="350" w:type="pct"/>
            <w:tcBorders>
              <w:top w:val="nil"/>
              <w:left w:val="nil"/>
              <w:bottom w:val="nil"/>
              <w:right w:val="nil"/>
            </w:tcBorders>
            <w:shd w:val="clear" w:color="000000" w:fill="FFFF99"/>
            <w:noWrap/>
            <w:vAlign w:val="bottom"/>
            <w:hideMark/>
          </w:tcPr>
          <w:p w14:paraId="5F4035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50" w:type="pct"/>
            <w:tcBorders>
              <w:top w:val="nil"/>
              <w:left w:val="nil"/>
              <w:bottom w:val="nil"/>
              <w:right w:val="nil"/>
            </w:tcBorders>
            <w:shd w:val="clear" w:color="000000" w:fill="FFFF99"/>
            <w:noWrap/>
            <w:vAlign w:val="bottom"/>
            <w:hideMark/>
          </w:tcPr>
          <w:p w14:paraId="3D5549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0BFF99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67C2B4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0217F057" w14:textId="77777777" w:rsidTr="009D207E">
        <w:trPr>
          <w:trHeight w:val="255"/>
        </w:trPr>
        <w:tc>
          <w:tcPr>
            <w:tcW w:w="2912" w:type="pct"/>
            <w:gridSpan w:val="2"/>
            <w:tcBorders>
              <w:top w:val="nil"/>
              <w:left w:val="nil"/>
              <w:bottom w:val="nil"/>
              <w:right w:val="nil"/>
            </w:tcBorders>
            <w:noWrap/>
            <w:vAlign w:val="bottom"/>
            <w:hideMark/>
          </w:tcPr>
          <w:p w14:paraId="43104B4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3253A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4.437,50</w:t>
            </w:r>
          </w:p>
        </w:tc>
        <w:tc>
          <w:tcPr>
            <w:tcW w:w="350" w:type="pct"/>
            <w:tcBorders>
              <w:top w:val="nil"/>
              <w:left w:val="nil"/>
              <w:bottom w:val="nil"/>
              <w:right w:val="nil"/>
            </w:tcBorders>
            <w:noWrap/>
            <w:vAlign w:val="bottom"/>
            <w:hideMark/>
          </w:tcPr>
          <w:p w14:paraId="2650EA9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09453B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401560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0F210D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7559ACC" w14:textId="77777777" w:rsidTr="009D207E">
        <w:trPr>
          <w:trHeight w:val="255"/>
        </w:trPr>
        <w:tc>
          <w:tcPr>
            <w:tcW w:w="2912" w:type="pct"/>
            <w:gridSpan w:val="2"/>
            <w:tcBorders>
              <w:top w:val="nil"/>
              <w:left w:val="nil"/>
              <w:bottom w:val="nil"/>
              <w:right w:val="nil"/>
            </w:tcBorders>
            <w:noWrap/>
            <w:vAlign w:val="bottom"/>
            <w:hideMark/>
          </w:tcPr>
          <w:p w14:paraId="6B6BD85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356D4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4.437,50</w:t>
            </w:r>
          </w:p>
        </w:tc>
        <w:tc>
          <w:tcPr>
            <w:tcW w:w="350" w:type="pct"/>
            <w:tcBorders>
              <w:top w:val="nil"/>
              <w:left w:val="nil"/>
              <w:bottom w:val="nil"/>
              <w:right w:val="nil"/>
            </w:tcBorders>
            <w:noWrap/>
            <w:vAlign w:val="bottom"/>
            <w:hideMark/>
          </w:tcPr>
          <w:p w14:paraId="5514B6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50" w:type="pct"/>
            <w:tcBorders>
              <w:top w:val="nil"/>
              <w:left w:val="nil"/>
              <w:bottom w:val="nil"/>
              <w:right w:val="nil"/>
            </w:tcBorders>
            <w:noWrap/>
            <w:vAlign w:val="bottom"/>
            <w:hideMark/>
          </w:tcPr>
          <w:p w14:paraId="16AFF5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775C43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2985A6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272955B5" w14:textId="77777777" w:rsidTr="009D207E">
        <w:trPr>
          <w:trHeight w:val="255"/>
        </w:trPr>
        <w:tc>
          <w:tcPr>
            <w:tcW w:w="2912" w:type="pct"/>
            <w:gridSpan w:val="2"/>
            <w:tcBorders>
              <w:top w:val="nil"/>
              <w:left w:val="nil"/>
              <w:bottom w:val="nil"/>
              <w:right w:val="nil"/>
            </w:tcBorders>
            <w:shd w:val="clear" w:color="000000" w:fill="0000FF"/>
            <w:noWrap/>
            <w:vAlign w:val="bottom"/>
            <w:hideMark/>
          </w:tcPr>
          <w:p w14:paraId="7A203BB4" w14:textId="77777777" w:rsidR="005625FA" w:rsidRPr="0058117C" w:rsidRDefault="005625FA" w:rsidP="009D207E">
            <w:pPr>
              <w:rPr>
                <w:rFonts w:ascii="Arial" w:hAnsi="Arial" w:cs="Arial"/>
                <w:b/>
                <w:bCs/>
                <w:color w:val="FFFFFF"/>
                <w:sz w:val="14"/>
                <w:szCs w:val="14"/>
                <w:lang w:val="pl-PL" w:eastAsia="en-US"/>
              </w:rPr>
            </w:pPr>
            <w:r w:rsidRPr="0058117C">
              <w:rPr>
                <w:rFonts w:ascii="Arial" w:hAnsi="Arial" w:cs="Arial"/>
                <w:b/>
                <w:bCs/>
                <w:color w:val="FFFFFF"/>
                <w:sz w:val="14"/>
                <w:szCs w:val="14"/>
                <w:lang w:val="pl-PL" w:eastAsia="en-US"/>
              </w:rPr>
              <w:t>Glava 10202 USTANOVE U PREDŠKOLSKOM ODGOJU</w:t>
            </w:r>
          </w:p>
        </w:tc>
        <w:tc>
          <w:tcPr>
            <w:tcW w:w="632" w:type="pct"/>
            <w:tcBorders>
              <w:top w:val="nil"/>
              <w:left w:val="nil"/>
              <w:bottom w:val="nil"/>
              <w:right w:val="nil"/>
            </w:tcBorders>
            <w:shd w:val="clear" w:color="000000" w:fill="0000FF"/>
            <w:noWrap/>
            <w:vAlign w:val="bottom"/>
            <w:hideMark/>
          </w:tcPr>
          <w:p w14:paraId="419F600D"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417.257,14</w:t>
            </w:r>
          </w:p>
        </w:tc>
        <w:tc>
          <w:tcPr>
            <w:tcW w:w="350" w:type="pct"/>
            <w:tcBorders>
              <w:top w:val="nil"/>
              <w:left w:val="nil"/>
              <w:bottom w:val="nil"/>
              <w:right w:val="nil"/>
            </w:tcBorders>
            <w:shd w:val="clear" w:color="000000" w:fill="0000FF"/>
            <w:noWrap/>
            <w:vAlign w:val="bottom"/>
            <w:hideMark/>
          </w:tcPr>
          <w:p w14:paraId="1A34AFB6"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563.007,00</w:t>
            </w:r>
          </w:p>
        </w:tc>
        <w:tc>
          <w:tcPr>
            <w:tcW w:w="350" w:type="pct"/>
            <w:tcBorders>
              <w:top w:val="nil"/>
              <w:left w:val="nil"/>
              <w:bottom w:val="nil"/>
              <w:right w:val="nil"/>
            </w:tcBorders>
            <w:shd w:val="clear" w:color="000000" w:fill="0000FF"/>
            <w:noWrap/>
            <w:vAlign w:val="bottom"/>
            <w:hideMark/>
          </w:tcPr>
          <w:p w14:paraId="72459C8D"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567.015,00</w:t>
            </w:r>
          </w:p>
        </w:tc>
        <w:tc>
          <w:tcPr>
            <w:tcW w:w="378" w:type="pct"/>
            <w:tcBorders>
              <w:top w:val="nil"/>
              <w:left w:val="nil"/>
              <w:bottom w:val="nil"/>
              <w:right w:val="nil"/>
            </w:tcBorders>
            <w:shd w:val="clear" w:color="000000" w:fill="0000FF"/>
            <w:noWrap/>
            <w:vAlign w:val="bottom"/>
            <w:hideMark/>
          </w:tcPr>
          <w:p w14:paraId="7393B957"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572.685,15</w:t>
            </w:r>
          </w:p>
        </w:tc>
        <w:tc>
          <w:tcPr>
            <w:tcW w:w="378" w:type="pct"/>
            <w:tcBorders>
              <w:top w:val="nil"/>
              <w:left w:val="nil"/>
              <w:bottom w:val="nil"/>
              <w:right w:val="nil"/>
            </w:tcBorders>
            <w:shd w:val="clear" w:color="000000" w:fill="0000FF"/>
            <w:noWrap/>
            <w:vAlign w:val="bottom"/>
            <w:hideMark/>
          </w:tcPr>
          <w:p w14:paraId="053A4302"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578.412,00</w:t>
            </w:r>
          </w:p>
        </w:tc>
      </w:tr>
      <w:tr w:rsidR="005625FA" w:rsidRPr="0058117C" w14:paraId="69A4B593"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77C9BA25"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1008 Javne potrebe u školstvu i predškolskom odgoju</w:t>
            </w:r>
          </w:p>
        </w:tc>
        <w:tc>
          <w:tcPr>
            <w:tcW w:w="632" w:type="pct"/>
            <w:tcBorders>
              <w:top w:val="nil"/>
              <w:left w:val="nil"/>
              <w:bottom w:val="nil"/>
              <w:right w:val="nil"/>
            </w:tcBorders>
            <w:shd w:val="clear" w:color="000000" w:fill="9999FF"/>
            <w:noWrap/>
            <w:vAlign w:val="bottom"/>
            <w:hideMark/>
          </w:tcPr>
          <w:p w14:paraId="10F722E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9999FF"/>
            <w:noWrap/>
            <w:vAlign w:val="bottom"/>
            <w:hideMark/>
          </w:tcPr>
          <w:p w14:paraId="74024BA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50" w:type="pct"/>
            <w:tcBorders>
              <w:top w:val="nil"/>
              <w:left w:val="nil"/>
              <w:bottom w:val="nil"/>
              <w:right w:val="nil"/>
            </w:tcBorders>
            <w:shd w:val="clear" w:color="000000" w:fill="9999FF"/>
            <w:noWrap/>
            <w:vAlign w:val="bottom"/>
            <w:hideMark/>
          </w:tcPr>
          <w:p w14:paraId="171C78A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78" w:type="pct"/>
            <w:tcBorders>
              <w:top w:val="nil"/>
              <w:left w:val="nil"/>
              <w:bottom w:val="nil"/>
              <w:right w:val="nil"/>
            </w:tcBorders>
            <w:shd w:val="clear" w:color="000000" w:fill="9999FF"/>
            <w:noWrap/>
            <w:vAlign w:val="bottom"/>
            <w:hideMark/>
          </w:tcPr>
          <w:p w14:paraId="3A4D0F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40.400,00</w:t>
            </w:r>
          </w:p>
        </w:tc>
        <w:tc>
          <w:tcPr>
            <w:tcW w:w="378" w:type="pct"/>
            <w:tcBorders>
              <w:top w:val="nil"/>
              <w:left w:val="nil"/>
              <w:bottom w:val="nil"/>
              <w:right w:val="nil"/>
            </w:tcBorders>
            <w:shd w:val="clear" w:color="000000" w:fill="9999FF"/>
            <w:noWrap/>
            <w:vAlign w:val="bottom"/>
            <w:hideMark/>
          </w:tcPr>
          <w:p w14:paraId="396819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40.804,00</w:t>
            </w:r>
          </w:p>
        </w:tc>
      </w:tr>
      <w:tr w:rsidR="005625FA" w:rsidRPr="0058117C" w14:paraId="229F2BDA"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6ED6CB1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 xml:space="preserve">Tekući projekt T100002 Osnivanje i opremanje podružnice Dječjeg vrtića u naselju Srb </w:t>
            </w:r>
          </w:p>
        </w:tc>
        <w:tc>
          <w:tcPr>
            <w:tcW w:w="632" w:type="pct"/>
            <w:tcBorders>
              <w:top w:val="nil"/>
              <w:left w:val="nil"/>
              <w:bottom w:val="nil"/>
              <w:right w:val="nil"/>
            </w:tcBorders>
            <w:shd w:val="clear" w:color="000000" w:fill="CCCCFF"/>
            <w:noWrap/>
            <w:vAlign w:val="bottom"/>
            <w:hideMark/>
          </w:tcPr>
          <w:p w14:paraId="41398FB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584B240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50" w:type="pct"/>
            <w:tcBorders>
              <w:top w:val="nil"/>
              <w:left w:val="nil"/>
              <w:bottom w:val="nil"/>
              <w:right w:val="nil"/>
            </w:tcBorders>
            <w:shd w:val="clear" w:color="000000" w:fill="CCCCFF"/>
            <w:noWrap/>
            <w:vAlign w:val="bottom"/>
            <w:hideMark/>
          </w:tcPr>
          <w:p w14:paraId="55B2753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78" w:type="pct"/>
            <w:tcBorders>
              <w:top w:val="nil"/>
              <w:left w:val="nil"/>
              <w:bottom w:val="nil"/>
              <w:right w:val="nil"/>
            </w:tcBorders>
            <w:shd w:val="clear" w:color="000000" w:fill="CCCCFF"/>
            <w:noWrap/>
            <w:vAlign w:val="bottom"/>
            <w:hideMark/>
          </w:tcPr>
          <w:p w14:paraId="3A469F4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40.400,00</w:t>
            </w:r>
          </w:p>
        </w:tc>
        <w:tc>
          <w:tcPr>
            <w:tcW w:w="378" w:type="pct"/>
            <w:tcBorders>
              <w:top w:val="nil"/>
              <w:left w:val="nil"/>
              <w:bottom w:val="nil"/>
              <w:right w:val="nil"/>
            </w:tcBorders>
            <w:shd w:val="clear" w:color="000000" w:fill="CCCCFF"/>
            <w:noWrap/>
            <w:vAlign w:val="bottom"/>
            <w:hideMark/>
          </w:tcPr>
          <w:p w14:paraId="425A70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40.804,00</w:t>
            </w:r>
          </w:p>
        </w:tc>
      </w:tr>
      <w:tr w:rsidR="005625FA" w:rsidRPr="0058117C" w14:paraId="253CDC1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F62047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E53156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546858F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40.000,00</w:t>
            </w:r>
          </w:p>
        </w:tc>
        <w:tc>
          <w:tcPr>
            <w:tcW w:w="350" w:type="pct"/>
            <w:tcBorders>
              <w:top w:val="nil"/>
              <w:left w:val="nil"/>
              <w:bottom w:val="nil"/>
              <w:right w:val="nil"/>
            </w:tcBorders>
            <w:shd w:val="clear" w:color="000000" w:fill="FFFF99"/>
            <w:noWrap/>
            <w:vAlign w:val="bottom"/>
            <w:hideMark/>
          </w:tcPr>
          <w:p w14:paraId="422A12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63112AB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249FE5B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3916AA94" w14:textId="77777777" w:rsidTr="009D207E">
        <w:trPr>
          <w:trHeight w:val="255"/>
        </w:trPr>
        <w:tc>
          <w:tcPr>
            <w:tcW w:w="2912" w:type="pct"/>
            <w:gridSpan w:val="2"/>
            <w:tcBorders>
              <w:top w:val="nil"/>
              <w:left w:val="nil"/>
              <w:bottom w:val="nil"/>
              <w:right w:val="nil"/>
            </w:tcBorders>
            <w:noWrap/>
            <w:vAlign w:val="bottom"/>
            <w:hideMark/>
          </w:tcPr>
          <w:p w14:paraId="2AD4888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6861D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21B00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70FF3D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0AF829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6D4CDF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1DEF72A2" w14:textId="77777777" w:rsidTr="009D207E">
        <w:trPr>
          <w:trHeight w:val="255"/>
        </w:trPr>
        <w:tc>
          <w:tcPr>
            <w:tcW w:w="2912" w:type="pct"/>
            <w:gridSpan w:val="2"/>
            <w:tcBorders>
              <w:top w:val="nil"/>
              <w:left w:val="nil"/>
              <w:bottom w:val="nil"/>
              <w:right w:val="nil"/>
            </w:tcBorders>
            <w:noWrap/>
            <w:vAlign w:val="bottom"/>
            <w:hideMark/>
          </w:tcPr>
          <w:p w14:paraId="359ABF1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CA2A31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6575D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40.000,00</w:t>
            </w:r>
          </w:p>
        </w:tc>
        <w:tc>
          <w:tcPr>
            <w:tcW w:w="350" w:type="pct"/>
            <w:tcBorders>
              <w:top w:val="nil"/>
              <w:left w:val="nil"/>
              <w:bottom w:val="nil"/>
              <w:right w:val="nil"/>
            </w:tcBorders>
            <w:noWrap/>
            <w:vAlign w:val="bottom"/>
            <w:hideMark/>
          </w:tcPr>
          <w:p w14:paraId="70B967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13BA7B9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7423D6A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0CF015B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60D64EE"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4AE5BB2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A49A5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267052D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FFFF99"/>
            <w:noWrap/>
            <w:vAlign w:val="bottom"/>
            <w:hideMark/>
          </w:tcPr>
          <w:p w14:paraId="3E27BE3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FFFF99"/>
            <w:noWrap/>
            <w:vAlign w:val="bottom"/>
            <w:hideMark/>
          </w:tcPr>
          <w:p w14:paraId="15B99E0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4CB340BB" w14:textId="77777777" w:rsidTr="009D207E">
        <w:trPr>
          <w:trHeight w:val="255"/>
        </w:trPr>
        <w:tc>
          <w:tcPr>
            <w:tcW w:w="2912" w:type="pct"/>
            <w:gridSpan w:val="2"/>
            <w:tcBorders>
              <w:top w:val="nil"/>
              <w:left w:val="nil"/>
              <w:bottom w:val="nil"/>
              <w:right w:val="nil"/>
            </w:tcBorders>
            <w:noWrap/>
            <w:vAlign w:val="bottom"/>
            <w:hideMark/>
          </w:tcPr>
          <w:p w14:paraId="717CBBA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938EB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7B4959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5DAD5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173244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7E6A3D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68A874AE" w14:textId="77777777" w:rsidTr="009D207E">
        <w:trPr>
          <w:trHeight w:val="255"/>
        </w:trPr>
        <w:tc>
          <w:tcPr>
            <w:tcW w:w="2912" w:type="pct"/>
            <w:gridSpan w:val="2"/>
            <w:tcBorders>
              <w:top w:val="nil"/>
              <w:left w:val="nil"/>
              <w:bottom w:val="nil"/>
              <w:right w:val="nil"/>
            </w:tcBorders>
            <w:noWrap/>
            <w:vAlign w:val="bottom"/>
            <w:hideMark/>
          </w:tcPr>
          <w:p w14:paraId="13C71908"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lastRenderedPageBreak/>
              <w:t>42 Rashodi za nabavu proizvedene dugotrajne imovine</w:t>
            </w:r>
          </w:p>
        </w:tc>
        <w:tc>
          <w:tcPr>
            <w:tcW w:w="632" w:type="pct"/>
            <w:tcBorders>
              <w:top w:val="nil"/>
              <w:left w:val="nil"/>
              <w:bottom w:val="nil"/>
              <w:right w:val="nil"/>
            </w:tcBorders>
            <w:noWrap/>
            <w:vAlign w:val="bottom"/>
            <w:hideMark/>
          </w:tcPr>
          <w:p w14:paraId="58180C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D9A73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94158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20.000,00</w:t>
            </w:r>
          </w:p>
        </w:tc>
        <w:tc>
          <w:tcPr>
            <w:tcW w:w="378" w:type="pct"/>
            <w:tcBorders>
              <w:top w:val="nil"/>
              <w:left w:val="nil"/>
              <w:bottom w:val="nil"/>
              <w:right w:val="nil"/>
            </w:tcBorders>
            <w:noWrap/>
            <w:vAlign w:val="bottom"/>
            <w:hideMark/>
          </w:tcPr>
          <w:p w14:paraId="7AE232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20.200,00</w:t>
            </w:r>
          </w:p>
        </w:tc>
        <w:tc>
          <w:tcPr>
            <w:tcW w:w="378" w:type="pct"/>
            <w:tcBorders>
              <w:top w:val="nil"/>
              <w:left w:val="nil"/>
              <w:bottom w:val="nil"/>
              <w:right w:val="nil"/>
            </w:tcBorders>
            <w:noWrap/>
            <w:vAlign w:val="bottom"/>
            <w:hideMark/>
          </w:tcPr>
          <w:p w14:paraId="52AA41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20.402,00</w:t>
            </w:r>
          </w:p>
        </w:tc>
      </w:tr>
      <w:tr w:rsidR="005625FA" w:rsidRPr="0058117C" w14:paraId="5CA68FF4" w14:textId="77777777" w:rsidTr="009D207E">
        <w:trPr>
          <w:trHeight w:val="255"/>
        </w:trPr>
        <w:tc>
          <w:tcPr>
            <w:tcW w:w="2912" w:type="pct"/>
            <w:gridSpan w:val="2"/>
            <w:tcBorders>
              <w:top w:val="nil"/>
              <w:left w:val="nil"/>
              <w:bottom w:val="nil"/>
              <w:right w:val="nil"/>
            </w:tcBorders>
            <w:shd w:val="clear" w:color="000000" w:fill="3366FF"/>
            <w:noWrap/>
            <w:vAlign w:val="bottom"/>
            <w:hideMark/>
          </w:tcPr>
          <w:p w14:paraId="21911792" w14:textId="77777777" w:rsidR="005625FA" w:rsidRPr="0058117C" w:rsidRDefault="005625FA" w:rsidP="009D207E">
            <w:pPr>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 xml:space="preserve">34475 </w:t>
            </w:r>
            <w:proofErr w:type="spellStart"/>
            <w:r w:rsidRPr="0058117C">
              <w:rPr>
                <w:rFonts w:ascii="Arial" w:hAnsi="Arial" w:cs="Arial"/>
                <w:b/>
                <w:bCs/>
                <w:color w:val="FFFFFF"/>
                <w:sz w:val="14"/>
                <w:szCs w:val="14"/>
                <w:lang w:val="en-US" w:eastAsia="en-US"/>
              </w:rPr>
              <w:t>Dječji</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vrtić</w:t>
            </w:r>
            <w:proofErr w:type="spellEnd"/>
            <w:r w:rsidRPr="0058117C">
              <w:rPr>
                <w:rFonts w:ascii="Arial" w:hAnsi="Arial" w:cs="Arial"/>
                <w:b/>
                <w:bCs/>
                <w:color w:val="FFFFFF"/>
                <w:sz w:val="14"/>
                <w:szCs w:val="14"/>
                <w:lang w:val="en-US" w:eastAsia="en-US"/>
              </w:rPr>
              <w:t xml:space="preserve"> Baltazar</w:t>
            </w:r>
          </w:p>
        </w:tc>
        <w:tc>
          <w:tcPr>
            <w:tcW w:w="632" w:type="pct"/>
            <w:tcBorders>
              <w:top w:val="nil"/>
              <w:left w:val="nil"/>
              <w:bottom w:val="nil"/>
              <w:right w:val="nil"/>
            </w:tcBorders>
            <w:shd w:val="clear" w:color="000000" w:fill="3366FF"/>
            <w:noWrap/>
            <w:vAlign w:val="bottom"/>
            <w:hideMark/>
          </w:tcPr>
          <w:p w14:paraId="56420624"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417.257,14</w:t>
            </w:r>
          </w:p>
        </w:tc>
        <w:tc>
          <w:tcPr>
            <w:tcW w:w="350" w:type="pct"/>
            <w:tcBorders>
              <w:top w:val="nil"/>
              <w:left w:val="nil"/>
              <w:bottom w:val="nil"/>
              <w:right w:val="nil"/>
            </w:tcBorders>
            <w:shd w:val="clear" w:color="000000" w:fill="3366FF"/>
            <w:noWrap/>
            <w:vAlign w:val="bottom"/>
            <w:hideMark/>
          </w:tcPr>
          <w:p w14:paraId="3DF28592"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523.007,00</w:t>
            </w:r>
          </w:p>
        </w:tc>
        <w:tc>
          <w:tcPr>
            <w:tcW w:w="350" w:type="pct"/>
            <w:tcBorders>
              <w:top w:val="nil"/>
              <w:left w:val="nil"/>
              <w:bottom w:val="nil"/>
              <w:right w:val="nil"/>
            </w:tcBorders>
            <w:shd w:val="clear" w:color="000000" w:fill="3366FF"/>
            <w:noWrap/>
            <w:vAlign w:val="bottom"/>
            <w:hideMark/>
          </w:tcPr>
          <w:p w14:paraId="1BFAFA7F"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527.015,00</w:t>
            </w:r>
          </w:p>
        </w:tc>
        <w:tc>
          <w:tcPr>
            <w:tcW w:w="378" w:type="pct"/>
            <w:tcBorders>
              <w:top w:val="nil"/>
              <w:left w:val="nil"/>
              <w:bottom w:val="nil"/>
              <w:right w:val="nil"/>
            </w:tcBorders>
            <w:shd w:val="clear" w:color="000000" w:fill="3366FF"/>
            <w:noWrap/>
            <w:vAlign w:val="bottom"/>
            <w:hideMark/>
          </w:tcPr>
          <w:p w14:paraId="0668A66B"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532.285,15</w:t>
            </w:r>
          </w:p>
        </w:tc>
        <w:tc>
          <w:tcPr>
            <w:tcW w:w="378" w:type="pct"/>
            <w:tcBorders>
              <w:top w:val="nil"/>
              <w:left w:val="nil"/>
              <w:bottom w:val="nil"/>
              <w:right w:val="nil"/>
            </w:tcBorders>
            <w:shd w:val="clear" w:color="000000" w:fill="3366FF"/>
            <w:noWrap/>
            <w:vAlign w:val="bottom"/>
            <w:hideMark/>
          </w:tcPr>
          <w:p w14:paraId="77C506E6"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537.608,00</w:t>
            </w:r>
          </w:p>
        </w:tc>
      </w:tr>
      <w:tr w:rsidR="005625FA" w:rsidRPr="0058117C" w14:paraId="0E32C270"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7CED5AC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1008 Javne potrebe u školstvu i predškolskom odgoju</w:t>
            </w:r>
          </w:p>
        </w:tc>
        <w:tc>
          <w:tcPr>
            <w:tcW w:w="632" w:type="pct"/>
            <w:tcBorders>
              <w:top w:val="nil"/>
              <w:left w:val="nil"/>
              <w:bottom w:val="nil"/>
              <w:right w:val="nil"/>
            </w:tcBorders>
            <w:shd w:val="clear" w:color="000000" w:fill="9999FF"/>
            <w:noWrap/>
            <w:vAlign w:val="bottom"/>
            <w:hideMark/>
          </w:tcPr>
          <w:p w14:paraId="38C08E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417.257,14</w:t>
            </w:r>
          </w:p>
        </w:tc>
        <w:tc>
          <w:tcPr>
            <w:tcW w:w="350" w:type="pct"/>
            <w:tcBorders>
              <w:top w:val="nil"/>
              <w:left w:val="nil"/>
              <w:bottom w:val="nil"/>
              <w:right w:val="nil"/>
            </w:tcBorders>
            <w:shd w:val="clear" w:color="000000" w:fill="9999FF"/>
            <w:noWrap/>
            <w:vAlign w:val="bottom"/>
            <w:hideMark/>
          </w:tcPr>
          <w:p w14:paraId="4E14DD8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523.007,00</w:t>
            </w:r>
          </w:p>
        </w:tc>
        <w:tc>
          <w:tcPr>
            <w:tcW w:w="350" w:type="pct"/>
            <w:tcBorders>
              <w:top w:val="nil"/>
              <w:left w:val="nil"/>
              <w:bottom w:val="nil"/>
              <w:right w:val="nil"/>
            </w:tcBorders>
            <w:shd w:val="clear" w:color="000000" w:fill="9999FF"/>
            <w:noWrap/>
            <w:vAlign w:val="bottom"/>
            <w:hideMark/>
          </w:tcPr>
          <w:p w14:paraId="11839F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527.015,00</w:t>
            </w:r>
          </w:p>
        </w:tc>
        <w:tc>
          <w:tcPr>
            <w:tcW w:w="378" w:type="pct"/>
            <w:tcBorders>
              <w:top w:val="nil"/>
              <w:left w:val="nil"/>
              <w:bottom w:val="nil"/>
              <w:right w:val="nil"/>
            </w:tcBorders>
            <w:shd w:val="clear" w:color="000000" w:fill="9999FF"/>
            <w:noWrap/>
            <w:vAlign w:val="bottom"/>
            <w:hideMark/>
          </w:tcPr>
          <w:p w14:paraId="0188A79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532.285,15</w:t>
            </w:r>
          </w:p>
        </w:tc>
        <w:tc>
          <w:tcPr>
            <w:tcW w:w="378" w:type="pct"/>
            <w:tcBorders>
              <w:top w:val="nil"/>
              <w:left w:val="nil"/>
              <w:bottom w:val="nil"/>
              <w:right w:val="nil"/>
            </w:tcBorders>
            <w:shd w:val="clear" w:color="000000" w:fill="9999FF"/>
            <w:noWrap/>
            <w:vAlign w:val="bottom"/>
            <w:hideMark/>
          </w:tcPr>
          <w:p w14:paraId="72930BA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537.608,00</w:t>
            </w:r>
          </w:p>
        </w:tc>
      </w:tr>
      <w:tr w:rsidR="005625FA" w:rsidRPr="0058117C" w14:paraId="6870B6A0"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4C5A0DB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A100051 Redovna djelatnost dječjeg vrtića</w:t>
            </w:r>
          </w:p>
        </w:tc>
        <w:tc>
          <w:tcPr>
            <w:tcW w:w="632" w:type="pct"/>
            <w:tcBorders>
              <w:top w:val="nil"/>
              <w:left w:val="nil"/>
              <w:bottom w:val="nil"/>
              <w:right w:val="nil"/>
            </w:tcBorders>
            <w:shd w:val="clear" w:color="000000" w:fill="CCCCFF"/>
            <w:noWrap/>
            <w:vAlign w:val="bottom"/>
            <w:hideMark/>
          </w:tcPr>
          <w:p w14:paraId="35CC125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417.257,14</w:t>
            </w:r>
          </w:p>
        </w:tc>
        <w:tc>
          <w:tcPr>
            <w:tcW w:w="350" w:type="pct"/>
            <w:tcBorders>
              <w:top w:val="nil"/>
              <w:left w:val="nil"/>
              <w:bottom w:val="nil"/>
              <w:right w:val="nil"/>
            </w:tcBorders>
            <w:shd w:val="clear" w:color="000000" w:fill="CCCCFF"/>
            <w:noWrap/>
            <w:vAlign w:val="bottom"/>
            <w:hideMark/>
          </w:tcPr>
          <w:p w14:paraId="70E7B78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523.007,00</w:t>
            </w:r>
          </w:p>
        </w:tc>
        <w:tc>
          <w:tcPr>
            <w:tcW w:w="350" w:type="pct"/>
            <w:tcBorders>
              <w:top w:val="nil"/>
              <w:left w:val="nil"/>
              <w:bottom w:val="nil"/>
              <w:right w:val="nil"/>
            </w:tcBorders>
            <w:shd w:val="clear" w:color="000000" w:fill="CCCCFF"/>
            <w:noWrap/>
            <w:vAlign w:val="bottom"/>
            <w:hideMark/>
          </w:tcPr>
          <w:p w14:paraId="04783A1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527.015,00</w:t>
            </w:r>
          </w:p>
        </w:tc>
        <w:tc>
          <w:tcPr>
            <w:tcW w:w="378" w:type="pct"/>
            <w:tcBorders>
              <w:top w:val="nil"/>
              <w:left w:val="nil"/>
              <w:bottom w:val="nil"/>
              <w:right w:val="nil"/>
            </w:tcBorders>
            <w:shd w:val="clear" w:color="000000" w:fill="CCCCFF"/>
            <w:noWrap/>
            <w:vAlign w:val="bottom"/>
            <w:hideMark/>
          </w:tcPr>
          <w:p w14:paraId="135957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532.285,15</w:t>
            </w:r>
          </w:p>
        </w:tc>
        <w:tc>
          <w:tcPr>
            <w:tcW w:w="378" w:type="pct"/>
            <w:tcBorders>
              <w:top w:val="nil"/>
              <w:left w:val="nil"/>
              <w:bottom w:val="nil"/>
              <w:right w:val="nil"/>
            </w:tcBorders>
            <w:shd w:val="clear" w:color="000000" w:fill="CCCCFF"/>
            <w:noWrap/>
            <w:vAlign w:val="bottom"/>
            <w:hideMark/>
          </w:tcPr>
          <w:p w14:paraId="656B824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537.608,00</w:t>
            </w:r>
          </w:p>
        </w:tc>
      </w:tr>
      <w:tr w:rsidR="005625FA" w:rsidRPr="0058117C" w14:paraId="06C75FE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71B0F1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41F901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252.220,68</w:t>
            </w:r>
          </w:p>
        </w:tc>
        <w:tc>
          <w:tcPr>
            <w:tcW w:w="350" w:type="pct"/>
            <w:tcBorders>
              <w:top w:val="nil"/>
              <w:left w:val="nil"/>
              <w:bottom w:val="nil"/>
              <w:right w:val="nil"/>
            </w:tcBorders>
            <w:shd w:val="clear" w:color="000000" w:fill="FFFF99"/>
            <w:noWrap/>
            <w:vAlign w:val="bottom"/>
            <w:hideMark/>
          </w:tcPr>
          <w:p w14:paraId="79E7CA4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359.000,00</w:t>
            </w:r>
          </w:p>
        </w:tc>
        <w:tc>
          <w:tcPr>
            <w:tcW w:w="350" w:type="pct"/>
            <w:tcBorders>
              <w:top w:val="nil"/>
              <w:left w:val="nil"/>
              <w:bottom w:val="nil"/>
              <w:right w:val="nil"/>
            </w:tcBorders>
            <w:shd w:val="clear" w:color="000000" w:fill="FFFF99"/>
            <w:noWrap/>
            <w:vAlign w:val="bottom"/>
            <w:hideMark/>
          </w:tcPr>
          <w:p w14:paraId="4C47CC7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362.000,00</w:t>
            </w:r>
          </w:p>
        </w:tc>
        <w:tc>
          <w:tcPr>
            <w:tcW w:w="378" w:type="pct"/>
            <w:tcBorders>
              <w:top w:val="nil"/>
              <w:left w:val="nil"/>
              <w:bottom w:val="nil"/>
              <w:right w:val="nil"/>
            </w:tcBorders>
            <w:shd w:val="clear" w:color="000000" w:fill="FFFF99"/>
            <w:noWrap/>
            <w:vAlign w:val="bottom"/>
            <w:hideMark/>
          </w:tcPr>
          <w:p w14:paraId="797B3C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365.620,00</w:t>
            </w:r>
          </w:p>
        </w:tc>
        <w:tc>
          <w:tcPr>
            <w:tcW w:w="378" w:type="pct"/>
            <w:tcBorders>
              <w:top w:val="nil"/>
              <w:left w:val="nil"/>
              <w:bottom w:val="nil"/>
              <w:right w:val="nil"/>
            </w:tcBorders>
            <w:shd w:val="clear" w:color="000000" w:fill="FFFF99"/>
            <w:noWrap/>
            <w:vAlign w:val="bottom"/>
            <w:hideMark/>
          </w:tcPr>
          <w:p w14:paraId="07D4B8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369.276,20</w:t>
            </w:r>
          </w:p>
        </w:tc>
      </w:tr>
      <w:tr w:rsidR="005625FA" w:rsidRPr="0058117C" w14:paraId="7C36EF07" w14:textId="77777777" w:rsidTr="009D207E">
        <w:trPr>
          <w:trHeight w:val="255"/>
        </w:trPr>
        <w:tc>
          <w:tcPr>
            <w:tcW w:w="2912" w:type="pct"/>
            <w:gridSpan w:val="2"/>
            <w:tcBorders>
              <w:top w:val="nil"/>
              <w:left w:val="nil"/>
              <w:bottom w:val="nil"/>
              <w:right w:val="nil"/>
            </w:tcBorders>
            <w:noWrap/>
            <w:vAlign w:val="bottom"/>
            <w:hideMark/>
          </w:tcPr>
          <w:p w14:paraId="29B6C17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327B9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252.220,68</w:t>
            </w:r>
          </w:p>
        </w:tc>
        <w:tc>
          <w:tcPr>
            <w:tcW w:w="350" w:type="pct"/>
            <w:tcBorders>
              <w:top w:val="nil"/>
              <w:left w:val="nil"/>
              <w:bottom w:val="nil"/>
              <w:right w:val="nil"/>
            </w:tcBorders>
            <w:noWrap/>
            <w:vAlign w:val="bottom"/>
            <w:hideMark/>
          </w:tcPr>
          <w:p w14:paraId="05F43A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359.000,00</w:t>
            </w:r>
          </w:p>
        </w:tc>
        <w:tc>
          <w:tcPr>
            <w:tcW w:w="350" w:type="pct"/>
            <w:tcBorders>
              <w:top w:val="nil"/>
              <w:left w:val="nil"/>
              <w:bottom w:val="nil"/>
              <w:right w:val="nil"/>
            </w:tcBorders>
            <w:noWrap/>
            <w:vAlign w:val="bottom"/>
            <w:hideMark/>
          </w:tcPr>
          <w:p w14:paraId="0582064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362.000,00</w:t>
            </w:r>
          </w:p>
        </w:tc>
        <w:tc>
          <w:tcPr>
            <w:tcW w:w="378" w:type="pct"/>
            <w:tcBorders>
              <w:top w:val="nil"/>
              <w:left w:val="nil"/>
              <w:bottom w:val="nil"/>
              <w:right w:val="nil"/>
            </w:tcBorders>
            <w:noWrap/>
            <w:vAlign w:val="bottom"/>
            <w:hideMark/>
          </w:tcPr>
          <w:p w14:paraId="68377FC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365.620,00</w:t>
            </w:r>
          </w:p>
        </w:tc>
        <w:tc>
          <w:tcPr>
            <w:tcW w:w="378" w:type="pct"/>
            <w:tcBorders>
              <w:top w:val="nil"/>
              <w:left w:val="nil"/>
              <w:bottom w:val="nil"/>
              <w:right w:val="nil"/>
            </w:tcBorders>
            <w:noWrap/>
            <w:vAlign w:val="bottom"/>
            <w:hideMark/>
          </w:tcPr>
          <w:p w14:paraId="342EA3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369.276,20</w:t>
            </w:r>
          </w:p>
        </w:tc>
      </w:tr>
      <w:tr w:rsidR="005625FA" w:rsidRPr="0058117C" w14:paraId="2863F3FA" w14:textId="77777777" w:rsidTr="009D207E">
        <w:trPr>
          <w:trHeight w:val="255"/>
        </w:trPr>
        <w:tc>
          <w:tcPr>
            <w:tcW w:w="2912" w:type="pct"/>
            <w:gridSpan w:val="2"/>
            <w:tcBorders>
              <w:top w:val="nil"/>
              <w:left w:val="nil"/>
              <w:bottom w:val="nil"/>
              <w:right w:val="nil"/>
            </w:tcBorders>
            <w:noWrap/>
            <w:vAlign w:val="bottom"/>
            <w:hideMark/>
          </w:tcPr>
          <w:p w14:paraId="627CDF2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6B89752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224.641,21</w:t>
            </w:r>
          </w:p>
        </w:tc>
        <w:tc>
          <w:tcPr>
            <w:tcW w:w="350" w:type="pct"/>
            <w:tcBorders>
              <w:top w:val="nil"/>
              <w:left w:val="nil"/>
              <w:bottom w:val="nil"/>
              <w:right w:val="nil"/>
            </w:tcBorders>
            <w:noWrap/>
            <w:vAlign w:val="bottom"/>
            <w:hideMark/>
          </w:tcPr>
          <w:p w14:paraId="1360CD9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294.000,00</w:t>
            </w:r>
          </w:p>
        </w:tc>
        <w:tc>
          <w:tcPr>
            <w:tcW w:w="350" w:type="pct"/>
            <w:tcBorders>
              <w:top w:val="nil"/>
              <w:left w:val="nil"/>
              <w:bottom w:val="nil"/>
              <w:right w:val="nil"/>
            </w:tcBorders>
            <w:noWrap/>
            <w:vAlign w:val="bottom"/>
            <w:hideMark/>
          </w:tcPr>
          <w:p w14:paraId="03BBBA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301.130,00</w:t>
            </w:r>
          </w:p>
        </w:tc>
        <w:tc>
          <w:tcPr>
            <w:tcW w:w="378" w:type="pct"/>
            <w:tcBorders>
              <w:top w:val="nil"/>
              <w:left w:val="nil"/>
              <w:bottom w:val="nil"/>
              <w:right w:val="nil"/>
            </w:tcBorders>
            <w:noWrap/>
            <w:vAlign w:val="bottom"/>
            <w:hideMark/>
          </w:tcPr>
          <w:p w14:paraId="53F8279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304.141,30</w:t>
            </w:r>
          </w:p>
        </w:tc>
        <w:tc>
          <w:tcPr>
            <w:tcW w:w="378" w:type="pct"/>
            <w:tcBorders>
              <w:top w:val="nil"/>
              <w:left w:val="nil"/>
              <w:bottom w:val="nil"/>
              <w:right w:val="nil"/>
            </w:tcBorders>
            <w:noWrap/>
            <w:vAlign w:val="bottom"/>
            <w:hideMark/>
          </w:tcPr>
          <w:p w14:paraId="7214F0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307.182,71</w:t>
            </w:r>
          </w:p>
        </w:tc>
      </w:tr>
      <w:tr w:rsidR="005625FA" w:rsidRPr="0058117C" w14:paraId="5C4BF82D" w14:textId="77777777" w:rsidTr="009D207E">
        <w:trPr>
          <w:trHeight w:val="255"/>
        </w:trPr>
        <w:tc>
          <w:tcPr>
            <w:tcW w:w="2912" w:type="pct"/>
            <w:gridSpan w:val="2"/>
            <w:tcBorders>
              <w:top w:val="nil"/>
              <w:left w:val="nil"/>
              <w:bottom w:val="nil"/>
              <w:right w:val="nil"/>
            </w:tcBorders>
            <w:noWrap/>
            <w:vAlign w:val="bottom"/>
            <w:hideMark/>
          </w:tcPr>
          <w:p w14:paraId="1D93809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EB8A7E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27.579,47</w:t>
            </w:r>
          </w:p>
        </w:tc>
        <w:tc>
          <w:tcPr>
            <w:tcW w:w="350" w:type="pct"/>
            <w:tcBorders>
              <w:top w:val="nil"/>
              <w:left w:val="nil"/>
              <w:bottom w:val="nil"/>
              <w:right w:val="nil"/>
            </w:tcBorders>
            <w:noWrap/>
            <w:vAlign w:val="bottom"/>
            <w:hideMark/>
          </w:tcPr>
          <w:p w14:paraId="4D0DFF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65.000,00</w:t>
            </w:r>
          </w:p>
        </w:tc>
        <w:tc>
          <w:tcPr>
            <w:tcW w:w="350" w:type="pct"/>
            <w:tcBorders>
              <w:top w:val="nil"/>
              <w:left w:val="nil"/>
              <w:bottom w:val="nil"/>
              <w:right w:val="nil"/>
            </w:tcBorders>
            <w:noWrap/>
            <w:vAlign w:val="bottom"/>
            <w:hideMark/>
          </w:tcPr>
          <w:p w14:paraId="2D05BB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60.870,00</w:t>
            </w:r>
          </w:p>
        </w:tc>
        <w:tc>
          <w:tcPr>
            <w:tcW w:w="378" w:type="pct"/>
            <w:tcBorders>
              <w:top w:val="nil"/>
              <w:left w:val="nil"/>
              <w:bottom w:val="nil"/>
              <w:right w:val="nil"/>
            </w:tcBorders>
            <w:noWrap/>
            <w:vAlign w:val="bottom"/>
            <w:hideMark/>
          </w:tcPr>
          <w:p w14:paraId="4FF501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61.478,70</w:t>
            </w:r>
          </w:p>
        </w:tc>
        <w:tc>
          <w:tcPr>
            <w:tcW w:w="378" w:type="pct"/>
            <w:tcBorders>
              <w:top w:val="nil"/>
              <w:left w:val="nil"/>
              <w:bottom w:val="nil"/>
              <w:right w:val="nil"/>
            </w:tcBorders>
            <w:noWrap/>
            <w:vAlign w:val="bottom"/>
            <w:hideMark/>
          </w:tcPr>
          <w:p w14:paraId="0534F94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62.093,49</w:t>
            </w:r>
          </w:p>
        </w:tc>
      </w:tr>
      <w:tr w:rsidR="005625FA" w:rsidRPr="0058117C" w14:paraId="59E37B9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97CB8F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1.5.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70D043F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00CCB7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w:t>
            </w:r>
          </w:p>
        </w:tc>
        <w:tc>
          <w:tcPr>
            <w:tcW w:w="350" w:type="pct"/>
            <w:tcBorders>
              <w:top w:val="nil"/>
              <w:left w:val="nil"/>
              <w:bottom w:val="nil"/>
              <w:right w:val="nil"/>
            </w:tcBorders>
            <w:shd w:val="clear" w:color="000000" w:fill="FFFF99"/>
            <w:noWrap/>
            <w:vAlign w:val="bottom"/>
            <w:hideMark/>
          </w:tcPr>
          <w:p w14:paraId="48B2D4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15,00</w:t>
            </w:r>
          </w:p>
        </w:tc>
        <w:tc>
          <w:tcPr>
            <w:tcW w:w="378" w:type="pct"/>
            <w:tcBorders>
              <w:top w:val="nil"/>
              <w:left w:val="nil"/>
              <w:bottom w:val="nil"/>
              <w:right w:val="nil"/>
            </w:tcBorders>
            <w:shd w:val="clear" w:color="000000" w:fill="FFFF99"/>
            <w:noWrap/>
            <w:vAlign w:val="bottom"/>
            <w:hideMark/>
          </w:tcPr>
          <w:p w14:paraId="0F8BA3C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15,15</w:t>
            </w:r>
          </w:p>
        </w:tc>
        <w:tc>
          <w:tcPr>
            <w:tcW w:w="378" w:type="pct"/>
            <w:tcBorders>
              <w:top w:val="nil"/>
              <w:left w:val="nil"/>
              <w:bottom w:val="nil"/>
              <w:right w:val="nil"/>
            </w:tcBorders>
            <w:shd w:val="clear" w:color="000000" w:fill="FFFF99"/>
            <w:noWrap/>
            <w:vAlign w:val="bottom"/>
            <w:hideMark/>
          </w:tcPr>
          <w:p w14:paraId="7B17C4B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15,30</w:t>
            </w:r>
          </w:p>
        </w:tc>
      </w:tr>
      <w:tr w:rsidR="005625FA" w:rsidRPr="0058117C" w14:paraId="439DDE39" w14:textId="77777777" w:rsidTr="009D207E">
        <w:trPr>
          <w:trHeight w:val="255"/>
        </w:trPr>
        <w:tc>
          <w:tcPr>
            <w:tcW w:w="2912" w:type="pct"/>
            <w:gridSpan w:val="2"/>
            <w:tcBorders>
              <w:top w:val="nil"/>
              <w:left w:val="nil"/>
              <w:bottom w:val="nil"/>
              <w:right w:val="nil"/>
            </w:tcBorders>
            <w:noWrap/>
            <w:vAlign w:val="bottom"/>
            <w:hideMark/>
          </w:tcPr>
          <w:p w14:paraId="070A716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6AE6D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CB1F1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w:t>
            </w:r>
          </w:p>
        </w:tc>
        <w:tc>
          <w:tcPr>
            <w:tcW w:w="350" w:type="pct"/>
            <w:tcBorders>
              <w:top w:val="nil"/>
              <w:left w:val="nil"/>
              <w:bottom w:val="nil"/>
              <w:right w:val="nil"/>
            </w:tcBorders>
            <w:noWrap/>
            <w:vAlign w:val="bottom"/>
            <w:hideMark/>
          </w:tcPr>
          <w:p w14:paraId="318672F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w:t>
            </w:r>
          </w:p>
        </w:tc>
        <w:tc>
          <w:tcPr>
            <w:tcW w:w="378" w:type="pct"/>
            <w:tcBorders>
              <w:top w:val="nil"/>
              <w:left w:val="nil"/>
              <w:bottom w:val="nil"/>
              <w:right w:val="nil"/>
            </w:tcBorders>
            <w:noWrap/>
            <w:vAlign w:val="bottom"/>
            <w:hideMark/>
          </w:tcPr>
          <w:p w14:paraId="0DF5BF0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w:t>
            </w:r>
          </w:p>
        </w:tc>
        <w:tc>
          <w:tcPr>
            <w:tcW w:w="378" w:type="pct"/>
            <w:tcBorders>
              <w:top w:val="nil"/>
              <w:left w:val="nil"/>
              <w:bottom w:val="nil"/>
              <w:right w:val="nil"/>
            </w:tcBorders>
            <w:noWrap/>
            <w:vAlign w:val="bottom"/>
            <w:hideMark/>
          </w:tcPr>
          <w:p w14:paraId="27AD6F9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w:t>
            </w:r>
          </w:p>
        </w:tc>
      </w:tr>
      <w:tr w:rsidR="005625FA" w:rsidRPr="0058117C" w14:paraId="19048EAA" w14:textId="77777777" w:rsidTr="009D207E">
        <w:trPr>
          <w:trHeight w:val="255"/>
        </w:trPr>
        <w:tc>
          <w:tcPr>
            <w:tcW w:w="2912" w:type="pct"/>
            <w:gridSpan w:val="2"/>
            <w:tcBorders>
              <w:top w:val="nil"/>
              <w:left w:val="nil"/>
              <w:bottom w:val="nil"/>
              <w:right w:val="nil"/>
            </w:tcBorders>
            <w:noWrap/>
            <w:vAlign w:val="bottom"/>
            <w:hideMark/>
          </w:tcPr>
          <w:p w14:paraId="1A6314A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661C7D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DF708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w:t>
            </w:r>
          </w:p>
        </w:tc>
        <w:tc>
          <w:tcPr>
            <w:tcW w:w="350" w:type="pct"/>
            <w:tcBorders>
              <w:top w:val="nil"/>
              <w:left w:val="nil"/>
              <w:bottom w:val="nil"/>
              <w:right w:val="nil"/>
            </w:tcBorders>
            <w:noWrap/>
            <w:vAlign w:val="bottom"/>
            <w:hideMark/>
          </w:tcPr>
          <w:p w14:paraId="38FC1BB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15,00</w:t>
            </w:r>
          </w:p>
        </w:tc>
        <w:tc>
          <w:tcPr>
            <w:tcW w:w="378" w:type="pct"/>
            <w:tcBorders>
              <w:top w:val="nil"/>
              <w:left w:val="nil"/>
              <w:bottom w:val="nil"/>
              <w:right w:val="nil"/>
            </w:tcBorders>
            <w:noWrap/>
            <w:vAlign w:val="bottom"/>
            <w:hideMark/>
          </w:tcPr>
          <w:p w14:paraId="3ABFD1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15,15</w:t>
            </w:r>
          </w:p>
        </w:tc>
        <w:tc>
          <w:tcPr>
            <w:tcW w:w="378" w:type="pct"/>
            <w:tcBorders>
              <w:top w:val="nil"/>
              <w:left w:val="nil"/>
              <w:bottom w:val="nil"/>
              <w:right w:val="nil"/>
            </w:tcBorders>
            <w:noWrap/>
            <w:vAlign w:val="bottom"/>
            <w:hideMark/>
          </w:tcPr>
          <w:p w14:paraId="6BE3B0D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15,30</w:t>
            </w:r>
          </w:p>
        </w:tc>
      </w:tr>
      <w:tr w:rsidR="005625FA" w:rsidRPr="0058117C" w14:paraId="7EF151F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EE1BFC9"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15876C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30.797,46</w:t>
            </w:r>
          </w:p>
        </w:tc>
        <w:tc>
          <w:tcPr>
            <w:tcW w:w="350" w:type="pct"/>
            <w:tcBorders>
              <w:top w:val="nil"/>
              <w:left w:val="nil"/>
              <w:bottom w:val="nil"/>
              <w:right w:val="nil"/>
            </w:tcBorders>
            <w:shd w:val="clear" w:color="000000" w:fill="FFFF99"/>
            <w:noWrap/>
            <w:vAlign w:val="bottom"/>
            <w:hideMark/>
          </w:tcPr>
          <w:p w14:paraId="07571C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34.500,00</w:t>
            </w:r>
          </w:p>
        </w:tc>
        <w:tc>
          <w:tcPr>
            <w:tcW w:w="350" w:type="pct"/>
            <w:tcBorders>
              <w:top w:val="nil"/>
              <w:left w:val="nil"/>
              <w:bottom w:val="nil"/>
              <w:right w:val="nil"/>
            </w:tcBorders>
            <w:shd w:val="clear" w:color="000000" w:fill="FFFF99"/>
            <w:noWrap/>
            <w:vAlign w:val="bottom"/>
            <w:hideMark/>
          </w:tcPr>
          <w:p w14:paraId="33DA827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34.000,00</w:t>
            </w:r>
          </w:p>
        </w:tc>
        <w:tc>
          <w:tcPr>
            <w:tcW w:w="378" w:type="pct"/>
            <w:tcBorders>
              <w:top w:val="nil"/>
              <w:left w:val="nil"/>
              <w:bottom w:val="nil"/>
              <w:right w:val="nil"/>
            </w:tcBorders>
            <w:shd w:val="clear" w:color="000000" w:fill="FFFF99"/>
            <w:noWrap/>
            <w:vAlign w:val="bottom"/>
            <w:hideMark/>
          </w:tcPr>
          <w:p w14:paraId="60CB23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34.340,00</w:t>
            </w:r>
          </w:p>
        </w:tc>
        <w:tc>
          <w:tcPr>
            <w:tcW w:w="378" w:type="pct"/>
            <w:tcBorders>
              <w:top w:val="nil"/>
              <w:left w:val="nil"/>
              <w:bottom w:val="nil"/>
              <w:right w:val="nil"/>
            </w:tcBorders>
            <w:shd w:val="clear" w:color="000000" w:fill="FFFF99"/>
            <w:noWrap/>
            <w:vAlign w:val="bottom"/>
            <w:hideMark/>
          </w:tcPr>
          <w:p w14:paraId="6C25BD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34.683,40</w:t>
            </w:r>
          </w:p>
        </w:tc>
      </w:tr>
      <w:tr w:rsidR="005625FA" w:rsidRPr="0058117C" w14:paraId="274CF94C" w14:textId="77777777" w:rsidTr="009D207E">
        <w:trPr>
          <w:trHeight w:val="255"/>
        </w:trPr>
        <w:tc>
          <w:tcPr>
            <w:tcW w:w="2912" w:type="pct"/>
            <w:gridSpan w:val="2"/>
            <w:tcBorders>
              <w:top w:val="nil"/>
              <w:left w:val="nil"/>
              <w:bottom w:val="nil"/>
              <w:right w:val="nil"/>
            </w:tcBorders>
            <w:noWrap/>
            <w:vAlign w:val="bottom"/>
            <w:hideMark/>
          </w:tcPr>
          <w:p w14:paraId="0AE3A2F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9EEC2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30.797,46</w:t>
            </w:r>
          </w:p>
        </w:tc>
        <w:tc>
          <w:tcPr>
            <w:tcW w:w="350" w:type="pct"/>
            <w:tcBorders>
              <w:top w:val="nil"/>
              <w:left w:val="nil"/>
              <w:bottom w:val="nil"/>
              <w:right w:val="nil"/>
            </w:tcBorders>
            <w:noWrap/>
            <w:vAlign w:val="bottom"/>
            <w:hideMark/>
          </w:tcPr>
          <w:p w14:paraId="37A4D4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34.500,00</w:t>
            </w:r>
          </w:p>
        </w:tc>
        <w:tc>
          <w:tcPr>
            <w:tcW w:w="350" w:type="pct"/>
            <w:tcBorders>
              <w:top w:val="nil"/>
              <w:left w:val="nil"/>
              <w:bottom w:val="nil"/>
              <w:right w:val="nil"/>
            </w:tcBorders>
            <w:noWrap/>
            <w:vAlign w:val="bottom"/>
            <w:hideMark/>
          </w:tcPr>
          <w:p w14:paraId="49870E4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33.500,00</w:t>
            </w:r>
          </w:p>
        </w:tc>
        <w:tc>
          <w:tcPr>
            <w:tcW w:w="378" w:type="pct"/>
            <w:tcBorders>
              <w:top w:val="nil"/>
              <w:left w:val="nil"/>
              <w:bottom w:val="nil"/>
              <w:right w:val="nil"/>
            </w:tcBorders>
            <w:noWrap/>
            <w:vAlign w:val="bottom"/>
            <w:hideMark/>
          </w:tcPr>
          <w:p w14:paraId="5D3ACA0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33.835,00</w:t>
            </w:r>
          </w:p>
        </w:tc>
        <w:tc>
          <w:tcPr>
            <w:tcW w:w="378" w:type="pct"/>
            <w:tcBorders>
              <w:top w:val="nil"/>
              <w:left w:val="nil"/>
              <w:bottom w:val="nil"/>
              <w:right w:val="nil"/>
            </w:tcBorders>
            <w:noWrap/>
            <w:vAlign w:val="bottom"/>
            <w:hideMark/>
          </w:tcPr>
          <w:p w14:paraId="33643B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34.173,35</w:t>
            </w:r>
          </w:p>
        </w:tc>
      </w:tr>
      <w:tr w:rsidR="005625FA" w:rsidRPr="0058117C" w14:paraId="4B2987A6" w14:textId="77777777" w:rsidTr="009D207E">
        <w:trPr>
          <w:trHeight w:val="255"/>
        </w:trPr>
        <w:tc>
          <w:tcPr>
            <w:tcW w:w="2912" w:type="pct"/>
            <w:gridSpan w:val="2"/>
            <w:tcBorders>
              <w:top w:val="nil"/>
              <w:left w:val="nil"/>
              <w:bottom w:val="nil"/>
              <w:right w:val="nil"/>
            </w:tcBorders>
            <w:noWrap/>
            <w:vAlign w:val="bottom"/>
            <w:hideMark/>
          </w:tcPr>
          <w:p w14:paraId="4F049C1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7EE61D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D194CB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50" w:type="pct"/>
            <w:tcBorders>
              <w:top w:val="nil"/>
              <w:left w:val="nil"/>
              <w:bottom w:val="nil"/>
              <w:right w:val="nil"/>
            </w:tcBorders>
            <w:noWrap/>
            <w:vAlign w:val="bottom"/>
            <w:hideMark/>
          </w:tcPr>
          <w:p w14:paraId="2EA233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1F9E6F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1C2825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4808D44F" w14:textId="77777777" w:rsidTr="009D207E">
        <w:trPr>
          <w:trHeight w:val="255"/>
        </w:trPr>
        <w:tc>
          <w:tcPr>
            <w:tcW w:w="2912" w:type="pct"/>
            <w:gridSpan w:val="2"/>
            <w:tcBorders>
              <w:top w:val="nil"/>
              <w:left w:val="nil"/>
              <w:bottom w:val="nil"/>
              <w:right w:val="nil"/>
            </w:tcBorders>
            <w:noWrap/>
            <w:vAlign w:val="bottom"/>
            <w:hideMark/>
          </w:tcPr>
          <w:p w14:paraId="1345DA2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9CDC9E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30.187,62</w:t>
            </w:r>
          </w:p>
        </w:tc>
        <w:tc>
          <w:tcPr>
            <w:tcW w:w="350" w:type="pct"/>
            <w:tcBorders>
              <w:top w:val="nil"/>
              <w:left w:val="nil"/>
              <w:bottom w:val="nil"/>
              <w:right w:val="nil"/>
            </w:tcBorders>
            <w:noWrap/>
            <w:vAlign w:val="bottom"/>
            <w:hideMark/>
          </w:tcPr>
          <w:p w14:paraId="66C779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31.000,00</w:t>
            </w:r>
          </w:p>
        </w:tc>
        <w:tc>
          <w:tcPr>
            <w:tcW w:w="350" w:type="pct"/>
            <w:tcBorders>
              <w:top w:val="nil"/>
              <w:left w:val="nil"/>
              <w:bottom w:val="nil"/>
              <w:right w:val="nil"/>
            </w:tcBorders>
            <w:noWrap/>
            <w:vAlign w:val="bottom"/>
            <w:hideMark/>
          </w:tcPr>
          <w:p w14:paraId="0D85B62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29.900,00</w:t>
            </w:r>
          </w:p>
        </w:tc>
        <w:tc>
          <w:tcPr>
            <w:tcW w:w="378" w:type="pct"/>
            <w:tcBorders>
              <w:top w:val="nil"/>
              <w:left w:val="nil"/>
              <w:bottom w:val="nil"/>
              <w:right w:val="nil"/>
            </w:tcBorders>
            <w:noWrap/>
            <w:vAlign w:val="bottom"/>
            <w:hideMark/>
          </w:tcPr>
          <w:p w14:paraId="5DAA94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30.199,00</w:t>
            </w:r>
          </w:p>
        </w:tc>
        <w:tc>
          <w:tcPr>
            <w:tcW w:w="378" w:type="pct"/>
            <w:tcBorders>
              <w:top w:val="nil"/>
              <w:left w:val="nil"/>
              <w:bottom w:val="nil"/>
              <w:right w:val="nil"/>
            </w:tcBorders>
            <w:noWrap/>
            <w:vAlign w:val="bottom"/>
            <w:hideMark/>
          </w:tcPr>
          <w:p w14:paraId="74003B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30.500,99</w:t>
            </w:r>
          </w:p>
        </w:tc>
      </w:tr>
      <w:tr w:rsidR="005625FA" w:rsidRPr="0058117C" w14:paraId="2936DE1D" w14:textId="77777777" w:rsidTr="009D207E">
        <w:trPr>
          <w:trHeight w:val="255"/>
        </w:trPr>
        <w:tc>
          <w:tcPr>
            <w:tcW w:w="2912" w:type="pct"/>
            <w:gridSpan w:val="2"/>
            <w:tcBorders>
              <w:top w:val="nil"/>
              <w:left w:val="nil"/>
              <w:bottom w:val="nil"/>
              <w:right w:val="nil"/>
            </w:tcBorders>
            <w:noWrap/>
            <w:vAlign w:val="bottom"/>
            <w:hideMark/>
          </w:tcPr>
          <w:p w14:paraId="15C5BE6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E2752B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609,84</w:t>
            </w:r>
          </w:p>
        </w:tc>
        <w:tc>
          <w:tcPr>
            <w:tcW w:w="350" w:type="pct"/>
            <w:tcBorders>
              <w:top w:val="nil"/>
              <w:left w:val="nil"/>
              <w:bottom w:val="nil"/>
              <w:right w:val="nil"/>
            </w:tcBorders>
            <w:noWrap/>
            <w:vAlign w:val="bottom"/>
            <w:hideMark/>
          </w:tcPr>
          <w:p w14:paraId="259DC8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50" w:type="pct"/>
            <w:tcBorders>
              <w:top w:val="nil"/>
              <w:left w:val="nil"/>
              <w:bottom w:val="nil"/>
              <w:right w:val="nil"/>
            </w:tcBorders>
            <w:noWrap/>
            <w:vAlign w:val="bottom"/>
            <w:hideMark/>
          </w:tcPr>
          <w:p w14:paraId="312CED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w:t>
            </w:r>
          </w:p>
        </w:tc>
        <w:tc>
          <w:tcPr>
            <w:tcW w:w="378" w:type="pct"/>
            <w:tcBorders>
              <w:top w:val="nil"/>
              <w:left w:val="nil"/>
              <w:bottom w:val="nil"/>
              <w:right w:val="nil"/>
            </w:tcBorders>
            <w:noWrap/>
            <w:vAlign w:val="bottom"/>
            <w:hideMark/>
          </w:tcPr>
          <w:p w14:paraId="238F461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606,00</w:t>
            </w:r>
          </w:p>
        </w:tc>
        <w:tc>
          <w:tcPr>
            <w:tcW w:w="378" w:type="pct"/>
            <w:tcBorders>
              <w:top w:val="nil"/>
              <w:left w:val="nil"/>
              <w:bottom w:val="nil"/>
              <w:right w:val="nil"/>
            </w:tcBorders>
            <w:noWrap/>
            <w:vAlign w:val="bottom"/>
            <w:hideMark/>
          </w:tcPr>
          <w:p w14:paraId="4A7FF0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612,06</w:t>
            </w:r>
          </w:p>
        </w:tc>
      </w:tr>
      <w:tr w:rsidR="005625FA" w:rsidRPr="0058117C" w14:paraId="6CD750B8" w14:textId="77777777" w:rsidTr="009D207E">
        <w:trPr>
          <w:trHeight w:val="255"/>
        </w:trPr>
        <w:tc>
          <w:tcPr>
            <w:tcW w:w="2912" w:type="pct"/>
            <w:gridSpan w:val="2"/>
            <w:tcBorders>
              <w:top w:val="nil"/>
              <w:left w:val="nil"/>
              <w:bottom w:val="nil"/>
              <w:right w:val="nil"/>
            </w:tcBorders>
            <w:noWrap/>
            <w:vAlign w:val="bottom"/>
            <w:hideMark/>
          </w:tcPr>
          <w:p w14:paraId="38F3BC9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79963C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39CDAD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3833A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78" w:type="pct"/>
            <w:tcBorders>
              <w:top w:val="nil"/>
              <w:left w:val="nil"/>
              <w:bottom w:val="nil"/>
              <w:right w:val="nil"/>
            </w:tcBorders>
            <w:noWrap/>
            <w:vAlign w:val="bottom"/>
            <w:hideMark/>
          </w:tcPr>
          <w:p w14:paraId="5C6436E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w:t>
            </w:r>
          </w:p>
        </w:tc>
        <w:tc>
          <w:tcPr>
            <w:tcW w:w="378" w:type="pct"/>
            <w:tcBorders>
              <w:top w:val="nil"/>
              <w:left w:val="nil"/>
              <w:bottom w:val="nil"/>
              <w:right w:val="nil"/>
            </w:tcBorders>
            <w:noWrap/>
            <w:vAlign w:val="bottom"/>
            <w:hideMark/>
          </w:tcPr>
          <w:p w14:paraId="0B9BA3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w:t>
            </w:r>
          </w:p>
        </w:tc>
      </w:tr>
      <w:tr w:rsidR="005625FA" w:rsidRPr="0058117C" w14:paraId="499FF43C" w14:textId="77777777" w:rsidTr="009D207E">
        <w:trPr>
          <w:trHeight w:val="255"/>
        </w:trPr>
        <w:tc>
          <w:tcPr>
            <w:tcW w:w="2912" w:type="pct"/>
            <w:gridSpan w:val="2"/>
            <w:tcBorders>
              <w:top w:val="nil"/>
              <w:left w:val="nil"/>
              <w:bottom w:val="nil"/>
              <w:right w:val="nil"/>
            </w:tcBorders>
            <w:noWrap/>
            <w:vAlign w:val="bottom"/>
            <w:hideMark/>
          </w:tcPr>
          <w:p w14:paraId="1B40A18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198257B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86B07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D05F0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78" w:type="pct"/>
            <w:tcBorders>
              <w:top w:val="nil"/>
              <w:left w:val="nil"/>
              <w:bottom w:val="nil"/>
              <w:right w:val="nil"/>
            </w:tcBorders>
            <w:noWrap/>
            <w:vAlign w:val="bottom"/>
            <w:hideMark/>
          </w:tcPr>
          <w:p w14:paraId="67EEBC5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w:t>
            </w:r>
          </w:p>
        </w:tc>
        <w:tc>
          <w:tcPr>
            <w:tcW w:w="378" w:type="pct"/>
            <w:tcBorders>
              <w:top w:val="nil"/>
              <w:left w:val="nil"/>
              <w:bottom w:val="nil"/>
              <w:right w:val="nil"/>
            </w:tcBorders>
            <w:noWrap/>
            <w:vAlign w:val="bottom"/>
            <w:hideMark/>
          </w:tcPr>
          <w:p w14:paraId="4CBB545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w:t>
            </w:r>
          </w:p>
        </w:tc>
      </w:tr>
      <w:tr w:rsidR="005625FA" w:rsidRPr="0058117C" w14:paraId="7FFE1244"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8697F16"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223D27F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129.800,00</w:t>
            </w:r>
          </w:p>
        </w:tc>
        <w:tc>
          <w:tcPr>
            <w:tcW w:w="350" w:type="pct"/>
            <w:tcBorders>
              <w:top w:val="nil"/>
              <w:left w:val="nil"/>
              <w:bottom w:val="nil"/>
              <w:right w:val="nil"/>
            </w:tcBorders>
            <w:shd w:val="clear" w:color="000000" w:fill="FFFF99"/>
            <w:noWrap/>
            <w:vAlign w:val="bottom"/>
            <w:hideMark/>
          </w:tcPr>
          <w:p w14:paraId="1F31FDD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129.500,00</w:t>
            </w:r>
          </w:p>
        </w:tc>
        <w:tc>
          <w:tcPr>
            <w:tcW w:w="350" w:type="pct"/>
            <w:tcBorders>
              <w:top w:val="nil"/>
              <w:left w:val="nil"/>
              <w:bottom w:val="nil"/>
              <w:right w:val="nil"/>
            </w:tcBorders>
            <w:shd w:val="clear" w:color="000000" w:fill="FFFF99"/>
            <w:noWrap/>
            <w:vAlign w:val="bottom"/>
            <w:hideMark/>
          </w:tcPr>
          <w:p w14:paraId="5BE3671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131.000,00</w:t>
            </w:r>
          </w:p>
        </w:tc>
        <w:tc>
          <w:tcPr>
            <w:tcW w:w="378" w:type="pct"/>
            <w:tcBorders>
              <w:top w:val="nil"/>
              <w:left w:val="nil"/>
              <w:bottom w:val="nil"/>
              <w:right w:val="nil"/>
            </w:tcBorders>
            <w:shd w:val="clear" w:color="000000" w:fill="FFFF99"/>
            <w:noWrap/>
            <w:vAlign w:val="bottom"/>
            <w:hideMark/>
          </w:tcPr>
          <w:p w14:paraId="3DF786B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132.310,00</w:t>
            </w:r>
          </w:p>
        </w:tc>
        <w:tc>
          <w:tcPr>
            <w:tcW w:w="378" w:type="pct"/>
            <w:tcBorders>
              <w:top w:val="nil"/>
              <w:left w:val="nil"/>
              <w:bottom w:val="nil"/>
              <w:right w:val="nil"/>
            </w:tcBorders>
            <w:shd w:val="clear" w:color="000000" w:fill="FFFF99"/>
            <w:noWrap/>
            <w:vAlign w:val="bottom"/>
            <w:hideMark/>
          </w:tcPr>
          <w:p w14:paraId="5BF9249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133.633,10</w:t>
            </w:r>
          </w:p>
        </w:tc>
      </w:tr>
      <w:tr w:rsidR="005625FA" w:rsidRPr="0058117C" w14:paraId="678AF316" w14:textId="77777777" w:rsidTr="009D207E">
        <w:trPr>
          <w:trHeight w:val="255"/>
        </w:trPr>
        <w:tc>
          <w:tcPr>
            <w:tcW w:w="2912" w:type="pct"/>
            <w:gridSpan w:val="2"/>
            <w:tcBorders>
              <w:top w:val="nil"/>
              <w:left w:val="nil"/>
              <w:bottom w:val="nil"/>
              <w:right w:val="nil"/>
            </w:tcBorders>
            <w:noWrap/>
            <w:vAlign w:val="bottom"/>
            <w:hideMark/>
          </w:tcPr>
          <w:p w14:paraId="510FB13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20F58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129.800,00</w:t>
            </w:r>
          </w:p>
        </w:tc>
        <w:tc>
          <w:tcPr>
            <w:tcW w:w="350" w:type="pct"/>
            <w:tcBorders>
              <w:top w:val="nil"/>
              <w:left w:val="nil"/>
              <w:bottom w:val="nil"/>
              <w:right w:val="nil"/>
            </w:tcBorders>
            <w:noWrap/>
            <w:vAlign w:val="bottom"/>
            <w:hideMark/>
          </w:tcPr>
          <w:p w14:paraId="01CDF8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128.200,00</w:t>
            </w:r>
          </w:p>
        </w:tc>
        <w:tc>
          <w:tcPr>
            <w:tcW w:w="350" w:type="pct"/>
            <w:tcBorders>
              <w:top w:val="nil"/>
              <w:left w:val="nil"/>
              <w:bottom w:val="nil"/>
              <w:right w:val="nil"/>
            </w:tcBorders>
            <w:noWrap/>
            <w:vAlign w:val="bottom"/>
            <w:hideMark/>
          </w:tcPr>
          <w:p w14:paraId="55D18BC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131.000,00</w:t>
            </w:r>
          </w:p>
        </w:tc>
        <w:tc>
          <w:tcPr>
            <w:tcW w:w="378" w:type="pct"/>
            <w:tcBorders>
              <w:top w:val="nil"/>
              <w:left w:val="nil"/>
              <w:bottom w:val="nil"/>
              <w:right w:val="nil"/>
            </w:tcBorders>
            <w:noWrap/>
            <w:vAlign w:val="bottom"/>
            <w:hideMark/>
          </w:tcPr>
          <w:p w14:paraId="62EB57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132.310,00</w:t>
            </w:r>
          </w:p>
        </w:tc>
        <w:tc>
          <w:tcPr>
            <w:tcW w:w="378" w:type="pct"/>
            <w:tcBorders>
              <w:top w:val="nil"/>
              <w:left w:val="nil"/>
              <w:bottom w:val="nil"/>
              <w:right w:val="nil"/>
            </w:tcBorders>
            <w:noWrap/>
            <w:vAlign w:val="bottom"/>
            <w:hideMark/>
          </w:tcPr>
          <w:p w14:paraId="79986C9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133.633,10</w:t>
            </w:r>
          </w:p>
        </w:tc>
      </w:tr>
      <w:tr w:rsidR="005625FA" w:rsidRPr="0058117C" w14:paraId="2CAE1C1E" w14:textId="77777777" w:rsidTr="009D207E">
        <w:trPr>
          <w:trHeight w:val="255"/>
        </w:trPr>
        <w:tc>
          <w:tcPr>
            <w:tcW w:w="2912" w:type="pct"/>
            <w:gridSpan w:val="2"/>
            <w:tcBorders>
              <w:top w:val="nil"/>
              <w:left w:val="nil"/>
              <w:bottom w:val="nil"/>
              <w:right w:val="nil"/>
            </w:tcBorders>
            <w:noWrap/>
            <w:vAlign w:val="bottom"/>
            <w:hideMark/>
          </w:tcPr>
          <w:p w14:paraId="589C742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0521AC6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128.000,00</w:t>
            </w:r>
          </w:p>
        </w:tc>
        <w:tc>
          <w:tcPr>
            <w:tcW w:w="350" w:type="pct"/>
            <w:tcBorders>
              <w:top w:val="nil"/>
              <w:left w:val="nil"/>
              <w:bottom w:val="nil"/>
              <w:right w:val="nil"/>
            </w:tcBorders>
            <w:noWrap/>
            <w:vAlign w:val="bottom"/>
            <w:hideMark/>
          </w:tcPr>
          <w:p w14:paraId="77DECA6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128.000,00</w:t>
            </w:r>
          </w:p>
        </w:tc>
        <w:tc>
          <w:tcPr>
            <w:tcW w:w="350" w:type="pct"/>
            <w:tcBorders>
              <w:top w:val="nil"/>
              <w:left w:val="nil"/>
              <w:bottom w:val="nil"/>
              <w:right w:val="nil"/>
            </w:tcBorders>
            <w:noWrap/>
            <w:vAlign w:val="bottom"/>
            <w:hideMark/>
          </w:tcPr>
          <w:p w14:paraId="390777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128.000,00</w:t>
            </w:r>
          </w:p>
        </w:tc>
        <w:tc>
          <w:tcPr>
            <w:tcW w:w="378" w:type="pct"/>
            <w:tcBorders>
              <w:top w:val="nil"/>
              <w:left w:val="nil"/>
              <w:bottom w:val="nil"/>
              <w:right w:val="nil"/>
            </w:tcBorders>
            <w:noWrap/>
            <w:vAlign w:val="bottom"/>
            <w:hideMark/>
          </w:tcPr>
          <w:p w14:paraId="6E854D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129.280,00</w:t>
            </w:r>
          </w:p>
        </w:tc>
        <w:tc>
          <w:tcPr>
            <w:tcW w:w="378" w:type="pct"/>
            <w:tcBorders>
              <w:top w:val="nil"/>
              <w:left w:val="nil"/>
              <w:bottom w:val="nil"/>
              <w:right w:val="nil"/>
            </w:tcBorders>
            <w:noWrap/>
            <w:vAlign w:val="bottom"/>
            <w:hideMark/>
          </w:tcPr>
          <w:p w14:paraId="0B0A7E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130.572,80</w:t>
            </w:r>
          </w:p>
        </w:tc>
      </w:tr>
      <w:tr w:rsidR="005625FA" w:rsidRPr="0058117C" w14:paraId="009D90E9" w14:textId="77777777" w:rsidTr="009D207E">
        <w:trPr>
          <w:trHeight w:val="255"/>
        </w:trPr>
        <w:tc>
          <w:tcPr>
            <w:tcW w:w="2912" w:type="pct"/>
            <w:gridSpan w:val="2"/>
            <w:tcBorders>
              <w:top w:val="nil"/>
              <w:left w:val="nil"/>
              <w:bottom w:val="nil"/>
              <w:right w:val="nil"/>
            </w:tcBorders>
            <w:noWrap/>
            <w:vAlign w:val="bottom"/>
            <w:hideMark/>
          </w:tcPr>
          <w:p w14:paraId="2E79687E"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2AA691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1.800,00</w:t>
            </w:r>
          </w:p>
        </w:tc>
        <w:tc>
          <w:tcPr>
            <w:tcW w:w="350" w:type="pct"/>
            <w:tcBorders>
              <w:top w:val="nil"/>
              <w:left w:val="nil"/>
              <w:bottom w:val="nil"/>
              <w:right w:val="nil"/>
            </w:tcBorders>
            <w:noWrap/>
            <w:vAlign w:val="bottom"/>
            <w:hideMark/>
          </w:tcPr>
          <w:p w14:paraId="5E8E5D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200,00</w:t>
            </w:r>
          </w:p>
        </w:tc>
        <w:tc>
          <w:tcPr>
            <w:tcW w:w="350" w:type="pct"/>
            <w:tcBorders>
              <w:top w:val="nil"/>
              <w:left w:val="nil"/>
              <w:bottom w:val="nil"/>
              <w:right w:val="nil"/>
            </w:tcBorders>
            <w:noWrap/>
            <w:vAlign w:val="bottom"/>
            <w:hideMark/>
          </w:tcPr>
          <w:p w14:paraId="16A55ED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3.000,00</w:t>
            </w:r>
          </w:p>
        </w:tc>
        <w:tc>
          <w:tcPr>
            <w:tcW w:w="378" w:type="pct"/>
            <w:tcBorders>
              <w:top w:val="nil"/>
              <w:left w:val="nil"/>
              <w:bottom w:val="nil"/>
              <w:right w:val="nil"/>
            </w:tcBorders>
            <w:noWrap/>
            <w:vAlign w:val="bottom"/>
            <w:hideMark/>
          </w:tcPr>
          <w:p w14:paraId="6134A4E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3.030,00</w:t>
            </w:r>
          </w:p>
        </w:tc>
        <w:tc>
          <w:tcPr>
            <w:tcW w:w="378" w:type="pct"/>
            <w:tcBorders>
              <w:top w:val="nil"/>
              <w:left w:val="nil"/>
              <w:bottom w:val="nil"/>
              <w:right w:val="nil"/>
            </w:tcBorders>
            <w:noWrap/>
            <w:vAlign w:val="bottom"/>
            <w:hideMark/>
          </w:tcPr>
          <w:p w14:paraId="3BA694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3.060,30</w:t>
            </w:r>
          </w:p>
        </w:tc>
      </w:tr>
      <w:tr w:rsidR="005625FA" w:rsidRPr="0058117C" w14:paraId="053F688C" w14:textId="77777777" w:rsidTr="009D207E">
        <w:trPr>
          <w:trHeight w:val="255"/>
        </w:trPr>
        <w:tc>
          <w:tcPr>
            <w:tcW w:w="2912" w:type="pct"/>
            <w:gridSpan w:val="2"/>
            <w:tcBorders>
              <w:top w:val="nil"/>
              <w:left w:val="nil"/>
              <w:bottom w:val="nil"/>
              <w:right w:val="nil"/>
            </w:tcBorders>
            <w:noWrap/>
            <w:vAlign w:val="bottom"/>
            <w:hideMark/>
          </w:tcPr>
          <w:p w14:paraId="37CCEA2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B3F93C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11585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w:t>
            </w:r>
          </w:p>
        </w:tc>
        <w:tc>
          <w:tcPr>
            <w:tcW w:w="350" w:type="pct"/>
            <w:tcBorders>
              <w:top w:val="nil"/>
              <w:left w:val="nil"/>
              <w:bottom w:val="nil"/>
              <w:right w:val="nil"/>
            </w:tcBorders>
            <w:noWrap/>
            <w:vAlign w:val="bottom"/>
            <w:hideMark/>
          </w:tcPr>
          <w:p w14:paraId="11AE4BA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699E1B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87540B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B115EFD" w14:textId="77777777" w:rsidTr="009D207E">
        <w:trPr>
          <w:trHeight w:val="255"/>
        </w:trPr>
        <w:tc>
          <w:tcPr>
            <w:tcW w:w="2912" w:type="pct"/>
            <w:gridSpan w:val="2"/>
            <w:tcBorders>
              <w:top w:val="nil"/>
              <w:left w:val="nil"/>
              <w:bottom w:val="nil"/>
              <w:right w:val="nil"/>
            </w:tcBorders>
            <w:noWrap/>
            <w:vAlign w:val="bottom"/>
            <w:hideMark/>
          </w:tcPr>
          <w:p w14:paraId="6C9A76B5"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CC8F2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40305E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1.300,00</w:t>
            </w:r>
          </w:p>
        </w:tc>
        <w:tc>
          <w:tcPr>
            <w:tcW w:w="350" w:type="pct"/>
            <w:tcBorders>
              <w:top w:val="nil"/>
              <w:left w:val="nil"/>
              <w:bottom w:val="nil"/>
              <w:right w:val="nil"/>
            </w:tcBorders>
            <w:noWrap/>
            <w:vAlign w:val="bottom"/>
            <w:hideMark/>
          </w:tcPr>
          <w:p w14:paraId="43072C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539038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748B3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76DB6ED"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475E75A"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6.2. Tekuće donacije - prihodi korisnika</w:t>
            </w:r>
          </w:p>
        </w:tc>
        <w:tc>
          <w:tcPr>
            <w:tcW w:w="632" w:type="pct"/>
            <w:tcBorders>
              <w:top w:val="nil"/>
              <w:left w:val="nil"/>
              <w:bottom w:val="nil"/>
              <w:right w:val="nil"/>
            </w:tcBorders>
            <w:shd w:val="clear" w:color="000000" w:fill="FFFF99"/>
            <w:noWrap/>
            <w:vAlign w:val="bottom"/>
            <w:hideMark/>
          </w:tcPr>
          <w:p w14:paraId="5A39408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4.439,00</w:t>
            </w:r>
          </w:p>
        </w:tc>
        <w:tc>
          <w:tcPr>
            <w:tcW w:w="350" w:type="pct"/>
            <w:tcBorders>
              <w:top w:val="nil"/>
              <w:left w:val="nil"/>
              <w:bottom w:val="nil"/>
              <w:right w:val="nil"/>
            </w:tcBorders>
            <w:shd w:val="clear" w:color="000000" w:fill="FFFF99"/>
            <w:noWrap/>
            <w:vAlign w:val="bottom"/>
            <w:hideMark/>
          </w:tcPr>
          <w:p w14:paraId="616E981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6ACEC5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98978A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9E5FED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38A7681" w14:textId="77777777" w:rsidTr="009D207E">
        <w:trPr>
          <w:trHeight w:val="255"/>
        </w:trPr>
        <w:tc>
          <w:tcPr>
            <w:tcW w:w="2912" w:type="pct"/>
            <w:gridSpan w:val="2"/>
            <w:tcBorders>
              <w:top w:val="nil"/>
              <w:left w:val="nil"/>
              <w:bottom w:val="nil"/>
              <w:right w:val="nil"/>
            </w:tcBorders>
            <w:noWrap/>
            <w:vAlign w:val="bottom"/>
            <w:hideMark/>
          </w:tcPr>
          <w:p w14:paraId="670F668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4DC5CD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2.500,00</w:t>
            </w:r>
          </w:p>
        </w:tc>
        <w:tc>
          <w:tcPr>
            <w:tcW w:w="350" w:type="pct"/>
            <w:tcBorders>
              <w:top w:val="nil"/>
              <w:left w:val="nil"/>
              <w:bottom w:val="nil"/>
              <w:right w:val="nil"/>
            </w:tcBorders>
            <w:noWrap/>
            <w:vAlign w:val="bottom"/>
            <w:hideMark/>
          </w:tcPr>
          <w:p w14:paraId="24E2BF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9DC8D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D25721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09732F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39D2252" w14:textId="77777777" w:rsidTr="009D207E">
        <w:trPr>
          <w:trHeight w:val="255"/>
        </w:trPr>
        <w:tc>
          <w:tcPr>
            <w:tcW w:w="2912" w:type="pct"/>
            <w:gridSpan w:val="2"/>
            <w:tcBorders>
              <w:top w:val="nil"/>
              <w:left w:val="nil"/>
              <w:bottom w:val="nil"/>
              <w:right w:val="nil"/>
            </w:tcBorders>
            <w:noWrap/>
            <w:vAlign w:val="bottom"/>
            <w:hideMark/>
          </w:tcPr>
          <w:p w14:paraId="21F1382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3E045C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2.500,00</w:t>
            </w:r>
          </w:p>
        </w:tc>
        <w:tc>
          <w:tcPr>
            <w:tcW w:w="350" w:type="pct"/>
            <w:tcBorders>
              <w:top w:val="nil"/>
              <w:left w:val="nil"/>
              <w:bottom w:val="nil"/>
              <w:right w:val="nil"/>
            </w:tcBorders>
            <w:noWrap/>
            <w:vAlign w:val="bottom"/>
            <w:hideMark/>
          </w:tcPr>
          <w:p w14:paraId="484F32A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1573A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A705B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38154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245361A" w14:textId="77777777" w:rsidTr="009D207E">
        <w:trPr>
          <w:trHeight w:val="255"/>
        </w:trPr>
        <w:tc>
          <w:tcPr>
            <w:tcW w:w="2912" w:type="pct"/>
            <w:gridSpan w:val="2"/>
            <w:tcBorders>
              <w:top w:val="nil"/>
              <w:left w:val="nil"/>
              <w:bottom w:val="nil"/>
              <w:right w:val="nil"/>
            </w:tcBorders>
            <w:noWrap/>
            <w:vAlign w:val="bottom"/>
            <w:hideMark/>
          </w:tcPr>
          <w:p w14:paraId="3E3A4BB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5D77F1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1.939,00</w:t>
            </w:r>
          </w:p>
        </w:tc>
        <w:tc>
          <w:tcPr>
            <w:tcW w:w="350" w:type="pct"/>
            <w:tcBorders>
              <w:top w:val="nil"/>
              <w:left w:val="nil"/>
              <w:bottom w:val="nil"/>
              <w:right w:val="nil"/>
            </w:tcBorders>
            <w:noWrap/>
            <w:vAlign w:val="bottom"/>
            <w:hideMark/>
          </w:tcPr>
          <w:p w14:paraId="5D7092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2A1D0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4D05A6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8286F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C88FA48" w14:textId="77777777" w:rsidTr="009D207E">
        <w:trPr>
          <w:trHeight w:val="255"/>
        </w:trPr>
        <w:tc>
          <w:tcPr>
            <w:tcW w:w="2912" w:type="pct"/>
            <w:gridSpan w:val="2"/>
            <w:tcBorders>
              <w:top w:val="nil"/>
              <w:left w:val="nil"/>
              <w:bottom w:val="nil"/>
              <w:right w:val="nil"/>
            </w:tcBorders>
            <w:noWrap/>
            <w:vAlign w:val="bottom"/>
            <w:hideMark/>
          </w:tcPr>
          <w:p w14:paraId="54394BD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51EC95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1.939,00</w:t>
            </w:r>
          </w:p>
        </w:tc>
        <w:tc>
          <w:tcPr>
            <w:tcW w:w="350" w:type="pct"/>
            <w:tcBorders>
              <w:top w:val="nil"/>
              <w:left w:val="nil"/>
              <w:bottom w:val="nil"/>
              <w:right w:val="nil"/>
            </w:tcBorders>
            <w:noWrap/>
            <w:vAlign w:val="bottom"/>
            <w:hideMark/>
          </w:tcPr>
          <w:p w14:paraId="791E4F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AE316C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4EDD1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286E84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BB80239" w14:textId="77777777" w:rsidTr="009D207E">
        <w:trPr>
          <w:trHeight w:val="255"/>
        </w:trPr>
        <w:tc>
          <w:tcPr>
            <w:tcW w:w="2912" w:type="pct"/>
            <w:gridSpan w:val="2"/>
            <w:tcBorders>
              <w:top w:val="nil"/>
              <w:left w:val="nil"/>
              <w:bottom w:val="nil"/>
              <w:right w:val="nil"/>
            </w:tcBorders>
            <w:shd w:val="clear" w:color="000000" w:fill="0000FF"/>
            <w:noWrap/>
            <w:vAlign w:val="bottom"/>
            <w:hideMark/>
          </w:tcPr>
          <w:p w14:paraId="7DF64883" w14:textId="77777777" w:rsidR="005625FA" w:rsidRPr="0058117C" w:rsidRDefault="005625FA" w:rsidP="009D207E">
            <w:pPr>
              <w:rPr>
                <w:rFonts w:ascii="Arial" w:hAnsi="Arial" w:cs="Arial"/>
                <w:b/>
                <w:bCs/>
                <w:color w:val="FFFFFF"/>
                <w:sz w:val="14"/>
                <w:szCs w:val="14"/>
                <w:lang w:val="en-US" w:eastAsia="en-US"/>
              </w:rPr>
            </w:pPr>
            <w:proofErr w:type="spellStart"/>
            <w:r w:rsidRPr="0058117C">
              <w:rPr>
                <w:rFonts w:ascii="Arial" w:hAnsi="Arial" w:cs="Arial"/>
                <w:b/>
                <w:bCs/>
                <w:color w:val="FFFFFF"/>
                <w:sz w:val="14"/>
                <w:szCs w:val="14"/>
                <w:lang w:val="en-US" w:eastAsia="en-US"/>
              </w:rPr>
              <w:t>Glava</w:t>
            </w:r>
            <w:proofErr w:type="spellEnd"/>
            <w:r w:rsidRPr="0058117C">
              <w:rPr>
                <w:rFonts w:ascii="Arial" w:hAnsi="Arial" w:cs="Arial"/>
                <w:b/>
                <w:bCs/>
                <w:color w:val="FFFFFF"/>
                <w:sz w:val="14"/>
                <w:szCs w:val="14"/>
                <w:lang w:val="en-US" w:eastAsia="en-US"/>
              </w:rPr>
              <w:t xml:space="preserve"> 10203 USTANOVE U KULTURI</w:t>
            </w:r>
          </w:p>
        </w:tc>
        <w:tc>
          <w:tcPr>
            <w:tcW w:w="632" w:type="pct"/>
            <w:tcBorders>
              <w:top w:val="nil"/>
              <w:left w:val="nil"/>
              <w:bottom w:val="nil"/>
              <w:right w:val="nil"/>
            </w:tcBorders>
            <w:shd w:val="clear" w:color="000000" w:fill="0000FF"/>
            <w:noWrap/>
            <w:vAlign w:val="bottom"/>
            <w:hideMark/>
          </w:tcPr>
          <w:p w14:paraId="6C48CECD"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69.967,37</w:t>
            </w:r>
          </w:p>
        </w:tc>
        <w:tc>
          <w:tcPr>
            <w:tcW w:w="350" w:type="pct"/>
            <w:tcBorders>
              <w:top w:val="nil"/>
              <w:left w:val="nil"/>
              <w:bottom w:val="nil"/>
              <w:right w:val="nil"/>
            </w:tcBorders>
            <w:shd w:val="clear" w:color="000000" w:fill="0000FF"/>
            <w:noWrap/>
            <w:vAlign w:val="bottom"/>
            <w:hideMark/>
          </w:tcPr>
          <w:p w14:paraId="40327DE4"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96.626,00</w:t>
            </w:r>
          </w:p>
        </w:tc>
        <w:tc>
          <w:tcPr>
            <w:tcW w:w="350" w:type="pct"/>
            <w:tcBorders>
              <w:top w:val="nil"/>
              <w:left w:val="nil"/>
              <w:bottom w:val="nil"/>
              <w:right w:val="nil"/>
            </w:tcBorders>
            <w:shd w:val="clear" w:color="000000" w:fill="0000FF"/>
            <w:noWrap/>
            <w:vAlign w:val="bottom"/>
            <w:hideMark/>
          </w:tcPr>
          <w:p w14:paraId="6C147190"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87.000,00</w:t>
            </w:r>
          </w:p>
        </w:tc>
        <w:tc>
          <w:tcPr>
            <w:tcW w:w="378" w:type="pct"/>
            <w:tcBorders>
              <w:top w:val="nil"/>
              <w:left w:val="nil"/>
              <w:bottom w:val="nil"/>
              <w:right w:val="nil"/>
            </w:tcBorders>
            <w:shd w:val="clear" w:color="000000" w:fill="0000FF"/>
            <w:noWrap/>
            <w:vAlign w:val="bottom"/>
            <w:hideMark/>
          </w:tcPr>
          <w:p w14:paraId="67558411"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87.870,00</w:t>
            </w:r>
          </w:p>
        </w:tc>
        <w:tc>
          <w:tcPr>
            <w:tcW w:w="378" w:type="pct"/>
            <w:tcBorders>
              <w:top w:val="nil"/>
              <w:left w:val="nil"/>
              <w:bottom w:val="nil"/>
              <w:right w:val="nil"/>
            </w:tcBorders>
            <w:shd w:val="clear" w:color="000000" w:fill="0000FF"/>
            <w:noWrap/>
            <w:vAlign w:val="bottom"/>
            <w:hideMark/>
          </w:tcPr>
          <w:p w14:paraId="56B86999"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88.748,70</w:t>
            </w:r>
          </w:p>
        </w:tc>
      </w:tr>
      <w:tr w:rsidR="005625FA" w:rsidRPr="0058117C" w14:paraId="5F397989" w14:textId="77777777" w:rsidTr="009D207E">
        <w:trPr>
          <w:trHeight w:val="255"/>
        </w:trPr>
        <w:tc>
          <w:tcPr>
            <w:tcW w:w="2912" w:type="pct"/>
            <w:gridSpan w:val="2"/>
            <w:tcBorders>
              <w:top w:val="nil"/>
              <w:left w:val="nil"/>
              <w:bottom w:val="nil"/>
              <w:right w:val="nil"/>
            </w:tcBorders>
            <w:shd w:val="clear" w:color="000000" w:fill="3366FF"/>
            <w:noWrap/>
            <w:vAlign w:val="bottom"/>
            <w:hideMark/>
          </w:tcPr>
          <w:p w14:paraId="5D3A3745" w14:textId="77777777" w:rsidR="005625FA" w:rsidRPr="0058117C" w:rsidRDefault="005625FA" w:rsidP="009D207E">
            <w:pPr>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 xml:space="preserve">34539 </w:t>
            </w:r>
            <w:proofErr w:type="spellStart"/>
            <w:r w:rsidRPr="0058117C">
              <w:rPr>
                <w:rFonts w:ascii="Arial" w:hAnsi="Arial" w:cs="Arial"/>
                <w:b/>
                <w:bCs/>
                <w:color w:val="FFFFFF"/>
                <w:sz w:val="14"/>
                <w:szCs w:val="14"/>
                <w:lang w:val="en-US" w:eastAsia="en-US"/>
              </w:rPr>
              <w:t>Knjižnica</w:t>
            </w:r>
            <w:proofErr w:type="spellEnd"/>
            <w:r w:rsidRPr="0058117C">
              <w:rPr>
                <w:rFonts w:ascii="Arial" w:hAnsi="Arial" w:cs="Arial"/>
                <w:b/>
                <w:bCs/>
                <w:color w:val="FFFFFF"/>
                <w:sz w:val="14"/>
                <w:szCs w:val="14"/>
                <w:lang w:val="en-US" w:eastAsia="en-US"/>
              </w:rPr>
              <w:t xml:space="preserve"> i </w:t>
            </w:r>
            <w:proofErr w:type="spellStart"/>
            <w:r w:rsidRPr="0058117C">
              <w:rPr>
                <w:rFonts w:ascii="Arial" w:hAnsi="Arial" w:cs="Arial"/>
                <w:b/>
                <w:bCs/>
                <w:color w:val="FFFFFF"/>
                <w:sz w:val="14"/>
                <w:szCs w:val="14"/>
                <w:lang w:val="en-US" w:eastAsia="en-US"/>
              </w:rPr>
              <w:t>čitaonica</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Gračac</w:t>
            </w:r>
            <w:proofErr w:type="spellEnd"/>
          </w:p>
        </w:tc>
        <w:tc>
          <w:tcPr>
            <w:tcW w:w="632" w:type="pct"/>
            <w:tcBorders>
              <w:top w:val="nil"/>
              <w:left w:val="nil"/>
              <w:bottom w:val="nil"/>
              <w:right w:val="nil"/>
            </w:tcBorders>
            <w:shd w:val="clear" w:color="000000" w:fill="3366FF"/>
            <w:noWrap/>
            <w:vAlign w:val="bottom"/>
            <w:hideMark/>
          </w:tcPr>
          <w:p w14:paraId="1D6747E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69.967,37</w:t>
            </w:r>
          </w:p>
        </w:tc>
        <w:tc>
          <w:tcPr>
            <w:tcW w:w="350" w:type="pct"/>
            <w:tcBorders>
              <w:top w:val="nil"/>
              <w:left w:val="nil"/>
              <w:bottom w:val="nil"/>
              <w:right w:val="nil"/>
            </w:tcBorders>
            <w:shd w:val="clear" w:color="000000" w:fill="3366FF"/>
            <w:noWrap/>
            <w:vAlign w:val="bottom"/>
            <w:hideMark/>
          </w:tcPr>
          <w:p w14:paraId="1E3F4496"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96.626,00</w:t>
            </w:r>
          </w:p>
        </w:tc>
        <w:tc>
          <w:tcPr>
            <w:tcW w:w="350" w:type="pct"/>
            <w:tcBorders>
              <w:top w:val="nil"/>
              <w:left w:val="nil"/>
              <w:bottom w:val="nil"/>
              <w:right w:val="nil"/>
            </w:tcBorders>
            <w:shd w:val="clear" w:color="000000" w:fill="3366FF"/>
            <w:noWrap/>
            <w:vAlign w:val="bottom"/>
            <w:hideMark/>
          </w:tcPr>
          <w:p w14:paraId="7C370122"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87.000,00</w:t>
            </w:r>
          </w:p>
        </w:tc>
        <w:tc>
          <w:tcPr>
            <w:tcW w:w="378" w:type="pct"/>
            <w:tcBorders>
              <w:top w:val="nil"/>
              <w:left w:val="nil"/>
              <w:bottom w:val="nil"/>
              <w:right w:val="nil"/>
            </w:tcBorders>
            <w:shd w:val="clear" w:color="000000" w:fill="3366FF"/>
            <w:noWrap/>
            <w:vAlign w:val="bottom"/>
            <w:hideMark/>
          </w:tcPr>
          <w:p w14:paraId="653382F7"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87.870,00</w:t>
            </w:r>
          </w:p>
        </w:tc>
        <w:tc>
          <w:tcPr>
            <w:tcW w:w="378" w:type="pct"/>
            <w:tcBorders>
              <w:top w:val="nil"/>
              <w:left w:val="nil"/>
              <w:bottom w:val="nil"/>
              <w:right w:val="nil"/>
            </w:tcBorders>
            <w:shd w:val="clear" w:color="000000" w:fill="3366FF"/>
            <w:noWrap/>
            <w:vAlign w:val="bottom"/>
            <w:hideMark/>
          </w:tcPr>
          <w:p w14:paraId="04342343"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88.748,70</w:t>
            </w:r>
          </w:p>
        </w:tc>
      </w:tr>
      <w:tr w:rsidR="005625FA" w:rsidRPr="0058117C" w14:paraId="1B9BA3A4"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3AF85F7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1007 Javne potrebe u kulturi i religiji</w:t>
            </w:r>
          </w:p>
        </w:tc>
        <w:tc>
          <w:tcPr>
            <w:tcW w:w="632" w:type="pct"/>
            <w:tcBorders>
              <w:top w:val="nil"/>
              <w:left w:val="nil"/>
              <w:bottom w:val="nil"/>
              <w:right w:val="nil"/>
            </w:tcBorders>
            <w:shd w:val="clear" w:color="000000" w:fill="9999FF"/>
            <w:noWrap/>
            <w:vAlign w:val="bottom"/>
            <w:hideMark/>
          </w:tcPr>
          <w:p w14:paraId="6572A11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69.967,37</w:t>
            </w:r>
          </w:p>
        </w:tc>
        <w:tc>
          <w:tcPr>
            <w:tcW w:w="350" w:type="pct"/>
            <w:tcBorders>
              <w:top w:val="nil"/>
              <w:left w:val="nil"/>
              <w:bottom w:val="nil"/>
              <w:right w:val="nil"/>
            </w:tcBorders>
            <w:shd w:val="clear" w:color="000000" w:fill="9999FF"/>
            <w:noWrap/>
            <w:vAlign w:val="bottom"/>
            <w:hideMark/>
          </w:tcPr>
          <w:p w14:paraId="799A88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96.626,00</w:t>
            </w:r>
          </w:p>
        </w:tc>
        <w:tc>
          <w:tcPr>
            <w:tcW w:w="350" w:type="pct"/>
            <w:tcBorders>
              <w:top w:val="nil"/>
              <w:left w:val="nil"/>
              <w:bottom w:val="nil"/>
              <w:right w:val="nil"/>
            </w:tcBorders>
            <w:shd w:val="clear" w:color="000000" w:fill="9999FF"/>
            <w:noWrap/>
            <w:vAlign w:val="bottom"/>
            <w:hideMark/>
          </w:tcPr>
          <w:p w14:paraId="3871C49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87.000,00</w:t>
            </w:r>
          </w:p>
        </w:tc>
        <w:tc>
          <w:tcPr>
            <w:tcW w:w="378" w:type="pct"/>
            <w:tcBorders>
              <w:top w:val="nil"/>
              <w:left w:val="nil"/>
              <w:bottom w:val="nil"/>
              <w:right w:val="nil"/>
            </w:tcBorders>
            <w:shd w:val="clear" w:color="000000" w:fill="9999FF"/>
            <w:noWrap/>
            <w:vAlign w:val="bottom"/>
            <w:hideMark/>
          </w:tcPr>
          <w:p w14:paraId="7F8F0DB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87.870,00</w:t>
            </w:r>
          </w:p>
        </w:tc>
        <w:tc>
          <w:tcPr>
            <w:tcW w:w="378" w:type="pct"/>
            <w:tcBorders>
              <w:top w:val="nil"/>
              <w:left w:val="nil"/>
              <w:bottom w:val="nil"/>
              <w:right w:val="nil"/>
            </w:tcBorders>
            <w:shd w:val="clear" w:color="000000" w:fill="9999FF"/>
            <w:noWrap/>
            <w:vAlign w:val="bottom"/>
            <w:hideMark/>
          </w:tcPr>
          <w:p w14:paraId="2E0F4A2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88.748,70</w:t>
            </w:r>
          </w:p>
        </w:tc>
      </w:tr>
      <w:tr w:rsidR="005625FA" w:rsidRPr="0058117C" w14:paraId="144C682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CE1814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lastRenderedPageBreak/>
              <w:t>Aktivnost A100053 Redovna djelatnost knjižnice</w:t>
            </w:r>
          </w:p>
        </w:tc>
        <w:tc>
          <w:tcPr>
            <w:tcW w:w="632" w:type="pct"/>
            <w:tcBorders>
              <w:top w:val="nil"/>
              <w:left w:val="nil"/>
              <w:bottom w:val="nil"/>
              <w:right w:val="nil"/>
            </w:tcBorders>
            <w:shd w:val="clear" w:color="000000" w:fill="CCCCFF"/>
            <w:noWrap/>
            <w:vAlign w:val="bottom"/>
            <w:hideMark/>
          </w:tcPr>
          <w:p w14:paraId="32294B3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59.359,83</w:t>
            </w:r>
          </w:p>
        </w:tc>
        <w:tc>
          <w:tcPr>
            <w:tcW w:w="350" w:type="pct"/>
            <w:tcBorders>
              <w:top w:val="nil"/>
              <w:left w:val="nil"/>
              <w:bottom w:val="nil"/>
              <w:right w:val="nil"/>
            </w:tcBorders>
            <w:shd w:val="clear" w:color="000000" w:fill="CCCCFF"/>
            <w:noWrap/>
            <w:vAlign w:val="bottom"/>
            <w:hideMark/>
          </w:tcPr>
          <w:p w14:paraId="7536A52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86.566,00</w:t>
            </w:r>
          </w:p>
        </w:tc>
        <w:tc>
          <w:tcPr>
            <w:tcW w:w="350" w:type="pct"/>
            <w:tcBorders>
              <w:top w:val="nil"/>
              <w:left w:val="nil"/>
              <w:bottom w:val="nil"/>
              <w:right w:val="nil"/>
            </w:tcBorders>
            <w:shd w:val="clear" w:color="000000" w:fill="CCCCFF"/>
            <w:noWrap/>
            <w:vAlign w:val="bottom"/>
            <w:hideMark/>
          </w:tcPr>
          <w:p w14:paraId="4C6B1A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76.900,00</w:t>
            </w:r>
          </w:p>
        </w:tc>
        <w:tc>
          <w:tcPr>
            <w:tcW w:w="378" w:type="pct"/>
            <w:tcBorders>
              <w:top w:val="nil"/>
              <w:left w:val="nil"/>
              <w:bottom w:val="nil"/>
              <w:right w:val="nil"/>
            </w:tcBorders>
            <w:shd w:val="clear" w:color="000000" w:fill="CCCCFF"/>
            <w:noWrap/>
            <w:vAlign w:val="bottom"/>
            <w:hideMark/>
          </w:tcPr>
          <w:p w14:paraId="43E807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77.669,00</w:t>
            </w:r>
          </w:p>
        </w:tc>
        <w:tc>
          <w:tcPr>
            <w:tcW w:w="378" w:type="pct"/>
            <w:tcBorders>
              <w:top w:val="nil"/>
              <w:left w:val="nil"/>
              <w:bottom w:val="nil"/>
              <w:right w:val="nil"/>
            </w:tcBorders>
            <w:shd w:val="clear" w:color="000000" w:fill="CCCCFF"/>
            <w:noWrap/>
            <w:vAlign w:val="bottom"/>
            <w:hideMark/>
          </w:tcPr>
          <w:p w14:paraId="37640CD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78.445,69</w:t>
            </w:r>
          </w:p>
        </w:tc>
      </w:tr>
      <w:tr w:rsidR="005625FA" w:rsidRPr="0058117C" w14:paraId="2C45BEF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2443273"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1D504B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59.359,83</w:t>
            </w:r>
          </w:p>
        </w:tc>
        <w:tc>
          <w:tcPr>
            <w:tcW w:w="350" w:type="pct"/>
            <w:tcBorders>
              <w:top w:val="nil"/>
              <w:left w:val="nil"/>
              <w:bottom w:val="nil"/>
              <w:right w:val="nil"/>
            </w:tcBorders>
            <w:shd w:val="clear" w:color="000000" w:fill="FFFF99"/>
            <w:noWrap/>
            <w:vAlign w:val="bottom"/>
            <w:hideMark/>
          </w:tcPr>
          <w:p w14:paraId="2C7CCCD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86.066,00</w:t>
            </w:r>
          </w:p>
        </w:tc>
        <w:tc>
          <w:tcPr>
            <w:tcW w:w="350" w:type="pct"/>
            <w:tcBorders>
              <w:top w:val="nil"/>
              <w:left w:val="nil"/>
              <w:bottom w:val="nil"/>
              <w:right w:val="nil"/>
            </w:tcBorders>
            <w:shd w:val="clear" w:color="000000" w:fill="FFFF99"/>
            <w:noWrap/>
            <w:vAlign w:val="bottom"/>
            <w:hideMark/>
          </w:tcPr>
          <w:p w14:paraId="4ACBFBF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76.300,00</w:t>
            </w:r>
          </w:p>
        </w:tc>
        <w:tc>
          <w:tcPr>
            <w:tcW w:w="378" w:type="pct"/>
            <w:tcBorders>
              <w:top w:val="nil"/>
              <w:left w:val="nil"/>
              <w:bottom w:val="nil"/>
              <w:right w:val="nil"/>
            </w:tcBorders>
            <w:shd w:val="clear" w:color="000000" w:fill="FFFF99"/>
            <w:noWrap/>
            <w:vAlign w:val="bottom"/>
            <w:hideMark/>
          </w:tcPr>
          <w:p w14:paraId="0E8F4AF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77.063,00</w:t>
            </w:r>
          </w:p>
        </w:tc>
        <w:tc>
          <w:tcPr>
            <w:tcW w:w="378" w:type="pct"/>
            <w:tcBorders>
              <w:top w:val="nil"/>
              <w:left w:val="nil"/>
              <w:bottom w:val="nil"/>
              <w:right w:val="nil"/>
            </w:tcBorders>
            <w:shd w:val="clear" w:color="000000" w:fill="FFFF99"/>
            <w:noWrap/>
            <w:vAlign w:val="bottom"/>
            <w:hideMark/>
          </w:tcPr>
          <w:p w14:paraId="2A3AC9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77.833,63</w:t>
            </w:r>
          </w:p>
        </w:tc>
      </w:tr>
      <w:tr w:rsidR="005625FA" w:rsidRPr="0058117C" w14:paraId="2268CBC4" w14:textId="77777777" w:rsidTr="009D207E">
        <w:trPr>
          <w:trHeight w:val="255"/>
        </w:trPr>
        <w:tc>
          <w:tcPr>
            <w:tcW w:w="2912" w:type="pct"/>
            <w:gridSpan w:val="2"/>
            <w:tcBorders>
              <w:top w:val="nil"/>
              <w:left w:val="nil"/>
              <w:bottom w:val="nil"/>
              <w:right w:val="nil"/>
            </w:tcBorders>
            <w:noWrap/>
            <w:vAlign w:val="bottom"/>
            <w:hideMark/>
          </w:tcPr>
          <w:p w14:paraId="0ABAB80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831EE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59.359,83</w:t>
            </w:r>
          </w:p>
        </w:tc>
        <w:tc>
          <w:tcPr>
            <w:tcW w:w="350" w:type="pct"/>
            <w:tcBorders>
              <w:top w:val="nil"/>
              <w:left w:val="nil"/>
              <w:bottom w:val="nil"/>
              <w:right w:val="nil"/>
            </w:tcBorders>
            <w:noWrap/>
            <w:vAlign w:val="bottom"/>
            <w:hideMark/>
          </w:tcPr>
          <w:p w14:paraId="6EA14DA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86.066,00</w:t>
            </w:r>
          </w:p>
        </w:tc>
        <w:tc>
          <w:tcPr>
            <w:tcW w:w="350" w:type="pct"/>
            <w:tcBorders>
              <w:top w:val="nil"/>
              <w:left w:val="nil"/>
              <w:bottom w:val="nil"/>
              <w:right w:val="nil"/>
            </w:tcBorders>
            <w:noWrap/>
            <w:vAlign w:val="bottom"/>
            <w:hideMark/>
          </w:tcPr>
          <w:p w14:paraId="3D2C32C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76.300,00</w:t>
            </w:r>
          </w:p>
        </w:tc>
        <w:tc>
          <w:tcPr>
            <w:tcW w:w="378" w:type="pct"/>
            <w:tcBorders>
              <w:top w:val="nil"/>
              <w:left w:val="nil"/>
              <w:bottom w:val="nil"/>
              <w:right w:val="nil"/>
            </w:tcBorders>
            <w:noWrap/>
            <w:vAlign w:val="bottom"/>
            <w:hideMark/>
          </w:tcPr>
          <w:p w14:paraId="63A561C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77.063,00</w:t>
            </w:r>
          </w:p>
        </w:tc>
        <w:tc>
          <w:tcPr>
            <w:tcW w:w="378" w:type="pct"/>
            <w:tcBorders>
              <w:top w:val="nil"/>
              <w:left w:val="nil"/>
              <w:bottom w:val="nil"/>
              <w:right w:val="nil"/>
            </w:tcBorders>
            <w:noWrap/>
            <w:vAlign w:val="bottom"/>
            <w:hideMark/>
          </w:tcPr>
          <w:p w14:paraId="5AA5B6F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77.833,63</w:t>
            </w:r>
          </w:p>
        </w:tc>
      </w:tr>
      <w:tr w:rsidR="005625FA" w:rsidRPr="0058117C" w14:paraId="1A645356" w14:textId="77777777" w:rsidTr="009D207E">
        <w:trPr>
          <w:trHeight w:val="255"/>
        </w:trPr>
        <w:tc>
          <w:tcPr>
            <w:tcW w:w="2912" w:type="pct"/>
            <w:gridSpan w:val="2"/>
            <w:tcBorders>
              <w:top w:val="nil"/>
              <w:left w:val="nil"/>
              <w:bottom w:val="nil"/>
              <w:right w:val="nil"/>
            </w:tcBorders>
            <w:noWrap/>
            <w:vAlign w:val="bottom"/>
            <w:hideMark/>
          </w:tcPr>
          <w:p w14:paraId="295DF43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146EF64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49.969,02</w:t>
            </w:r>
          </w:p>
        </w:tc>
        <w:tc>
          <w:tcPr>
            <w:tcW w:w="350" w:type="pct"/>
            <w:tcBorders>
              <w:top w:val="nil"/>
              <w:left w:val="nil"/>
              <w:bottom w:val="nil"/>
              <w:right w:val="nil"/>
            </w:tcBorders>
            <w:noWrap/>
            <w:vAlign w:val="bottom"/>
            <w:hideMark/>
          </w:tcPr>
          <w:p w14:paraId="7FEA541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66.177,00</w:t>
            </w:r>
          </w:p>
        </w:tc>
        <w:tc>
          <w:tcPr>
            <w:tcW w:w="350" w:type="pct"/>
            <w:tcBorders>
              <w:top w:val="nil"/>
              <w:left w:val="nil"/>
              <w:bottom w:val="nil"/>
              <w:right w:val="nil"/>
            </w:tcBorders>
            <w:noWrap/>
            <w:vAlign w:val="bottom"/>
            <w:hideMark/>
          </w:tcPr>
          <w:p w14:paraId="5BA8B17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64.457,00</w:t>
            </w:r>
          </w:p>
        </w:tc>
        <w:tc>
          <w:tcPr>
            <w:tcW w:w="378" w:type="pct"/>
            <w:tcBorders>
              <w:top w:val="nil"/>
              <w:left w:val="nil"/>
              <w:bottom w:val="nil"/>
              <w:right w:val="nil"/>
            </w:tcBorders>
            <w:noWrap/>
            <w:vAlign w:val="bottom"/>
            <w:hideMark/>
          </w:tcPr>
          <w:p w14:paraId="71AD54E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65.101,57</w:t>
            </w:r>
          </w:p>
        </w:tc>
        <w:tc>
          <w:tcPr>
            <w:tcW w:w="378" w:type="pct"/>
            <w:tcBorders>
              <w:top w:val="nil"/>
              <w:left w:val="nil"/>
              <w:bottom w:val="nil"/>
              <w:right w:val="nil"/>
            </w:tcBorders>
            <w:noWrap/>
            <w:vAlign w:val="bottom"/>
            <w:hideMark/>
          </w:tcPr>
          <w:p w14:paraId="21A036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65.752,58</w:t>
            </w:r>
          </w:p>
        </w:tc>
      </w:tr>
      <w:tr w:rsidR="005625FA" w:rsidRPr="0058117C" w14:paraId="5815CF31" w14:textId="77777777" w:rsidTr="009D207E">
        <w:trPr>
          <w:trHeight w:val="255"/>
        </w:trPr>
        <w:tc>
          <w:tcPr>
            <w:tcW w:w="2912" w:type="pct"/>
            <w:gridSpan w:val="2"/>
            <w:tcBorders>
              <w:top w:val="nil"/>
              <w:left w:val="nil"/>
              <w:bottom w:val="nil"/>
              <w:right w:val="nil"/>
            </w:tcBorders>
            <w:noWrap/>
            <w:vAlign w:val="bottom"/>
            <w:hideMark/>
          </w:tcPr>
          <w:p w14:paraId="15DDC87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85F1B0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8.702,71</w:t>
            </w:r>
          </w:p>
        </w:tc>
        <w:tc>
          <w:tcPr>
            <w:tcW w:w="350" w:type="pct"/>
            <w:tcBorders>
              <w:top w:val="nil"/>
              <w:left w:val="nil"/>
              <w:bottom w:val="nil"/>
              <w:right w:val="nil"/>
            </w:tcBorders>
            <w:noWrap/>
            <w:vAlign w:val="bottom"/>
            <w:hideMark/>
          </w:tcPr>
          <w:p w14:paraId="739C80B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18.914,00</w:t>
            </w:r>
          </w:p>
        </w:tc>
        <w:tc>
          <w:tcPr>
            <w:tcW w:w="350" w:type="pct"/>
            <w:tcBorders>
              <w:top w:val="nil"/>
              <w:left w:val="nil"/>
              <w:bottom w:val="nil"/>
              <w:right w:val="nil"/>
            </w:tcBorders>
            <w:noWrap/>
            <w:vAlign w:val="bottom"/>
            <w:hideMark/>
          </w:tcPr>
          <w:p w14:paraId="56027D3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11.843,00</w:t>
            </w:r>
          </w:p>
        </w:tc>
        <w:tc>
          <w:tcPr>
            <w:tcW w:w="378" w:type="pct"/>
            <w:tcBorders>
              <w:top w:val="nil"/>
              <w:left w:val="nil"/>
              <w:bottom w:val="nil"/>
              <w:right w:val="nil"/>
            </w:tcBorders>
            <w:noWrap/>
            <w:vAlign w:val="bottom"/>
            <w:hideMark/>
          </w:tcPr>
          <w:p w14:paraId="388987C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11.961,43</w:t>
            </w:r>
          </w:p>
        </w:tc>
        <w:tc>
          <w:tcPr>
            <w:tcW w:w="378" w:type="pct"/>
            <w:tcBorders>
              <w:top w:val="nil"/>
              <w:left w:val="nil"/>
              <w:bottom w:val="nil"/>
              <w:right w:val="nil"/>
            </w:tcBorders>
            <w:noWrap/>
            <w:vAlign w:val="bottom"/>
            <w:hideMark/>
          </w:tcPr>
          <w:p w14:paraId="0F29F7D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12.081,05</w:t>
            </w:r>
          </w:p>
        </w:tc>
      </w:tr>
      <w:tr w:rsidR="005625FA" w:rsidRPr="0058117C" w14:paraId="54CEEEF3" w14:textId="77777777" w:rsidTr="009D207E">
        <w:trPr>
          <w:trHeight w:val="255"/>
        </w:trPr>
        <w:tc>
          <w:tcPr>
            <w:tcW w:w="2912" w:type="pct"/>
            <w:gridSpan w:val="2"/>
            <w:tcBorders>
              <w:top w:val="nil"/>
              <w:left w:val="nil"/>
              <w:bottom w:val="nil"/>
              <w:right w:val="nil"/>
            </w:tcBorders>
            <w:noWrap/>
            <w:vAlign w:val="bottom"/>
            <w:hideMark/>
          </w:tcPr>
          <w:p w14:paraId="57BA6DB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260F899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688,10</w:t>
            </w:r>
          </w:p>
        </w:tc>
        <w:tc>
          <w:tcPr>
            <w:tcW w:w="350" w:type="pct"/>
            <w:tcBorders>
              <w:top w:val="nil"/>
              <w:left w:val="nil"/>
              <w:bottom w:val="nil"/>
              <w:right w:val="nil"/>
            </w:tcBorders>
            <w:noWrap/>
            <w:vAlign w:val="bottom"/>
            <w:hideMark/>
          </w:tcPr>
          <w:p w14:paraId="3D1EB26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975,00</w:t>
            </w:r>
          </w:p>
        </w:tc>
        <w:tc>
          <w:tcPr>
            <w:tcW w:w="350" w:type="pct"/>
            <w:tcBorders>
              <w:top w:val="nil"/>
              <w:left w:val="nil"/>
              <w:bottom w:val="nil"/>
              <w:right w:val="nil"/>
            </w:tcBorders>
            <w:noWrap/>
            <w:vAlign w:val="bottom"/>
            <w:hideMark/>
          </w:tcPr>
          <w:p w14:paraId="5DAF3B5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68440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AA1308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22FE029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1B1C68E"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3C1B0D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4D27E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w:t>
            </w:r>
          </w:p>
        </w:tc>
        <w:tc>
          <w:tcPr>
            <w:tcW w:w="350" w:type="pct"/>
            <w:tcBorders>
              <w:top w:val="nil"/>
              <w:left w:val="nil"/>
              <w:bottom w:val="nil"/>
              <w:right w:val="nil"/>
            </w:tcBorders>
            <w:shd w:val="clear" w:color="000000" w:fill="FFFF99"/>
            <w:noWrap/>
            <w:vAlign w:val="bottom"/>
            <w:hideMark/>
          </w:tcPr>
          <w:p w14:paraId="4A434FD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600,00</w:t>
            </w:r>
          </w:p>
        </w:tc>
        <w:tc>
          <w:tcPr>
            <w:tcW w:w="378" w:type="pct"/>
            <w:tcBorders>
              <w:top w:val="nil"/>
              <w:left w:val="nil"/>
              <w:bottom w:val="nil"/>
              <w:right w:val="nil"/>
            </w:tcBorders>
            <w:shd w:val="clear" w:color="000000" w:fill="FFFF99"/>
            <w:noWrap/>
            <w:vAlign w:val="bottom"/>
            <w:hideMark/>
          </w:tcPr>
          <w:p w14:paraId="135AFA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606,00</w:t>
            </w:r>
          </w:p>
        </w:tc>
        <w:tc>
          <w:tcPr>
            <w:tcW w:w="378" w:type="pct"/>
            <w:tcBorders>
              <w:top w:val="nil"/>
              <w:left w:val="nil"/>
              <w:bottom w:val="nil"/>
              <w:right w:val="nil"/>
            </w:tcBorders>
            <w:shd w:val="clear" w:color="000000" w:fill="FFFF99"/>
            <w:noWrap/>
            <w:vAlign w:val="bottom"/>
            <w:hideMark/>
          </w:tcPr>
          <w:p w14:paraId="244C6CF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612,06</w:t>
            </w:r>
          </w:p>
        </w:tc>
      </w:tr>
      <w:tr w:rsidR="005625FA" w:rsidRPr="0058117C" w14:paraId="5F06133B" w14:textId="77777777" w:rsidTr="009D207E">
        <w:trPr>
          <w:trHeight w:val="255"/>
        </w:trPr>
        <w:tc>
          <w:tcPr>
            <w:tcW w:w="2912" w:type="pct"/>
            <w:gridSpan w:val="2"/>
            <w:tcBorders>
              <w:top w:val="nil"/>
              <w:left w:val="nil"/>
              <w:bottom w:val="nil"/>
              <w:right w:val="nil"/>
            </w:tcBorders>
            <w:noWrap/>
            <w:vAlign w:val="bottom"/>
            <w:hideMark/>
          </w:tcPr>
          <w:p w14:paraId="05B6758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3C6D2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D85220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50" w:type="pct"/>
            <w:tcBorders>
              <w:top w:val="nil"/>
              <w:left w:val="nil"/>
              <w:bottom w:val="nil"/>
              <w:right w:val="nil"/>
            </w:tcBorders>
            <w:noWrap/>
            <w:vAlign w:val="bottom"/>
            <w:hideMark/>
          </w:tcPr>
          <w:p w14:paraId="377852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w:t>
            </w:r>
          </w:p>
        </w:tc>
        <w:tc>
          <w:tcPr>
            <w:tcW w:w="378" w:type="pct"/>
            <w:tcBorders>
              <w:top w:val="nil"/>
              <w:left w:val="nil"/>
              <w:bottom w:val="nil"/>
              <w:right w:val="nil"/>
            </w:tcBorders>
            <w:noWrap/>
            <w:vAlign w:val="bottom"/>
            <w:hideMark/>
          </w:tcPr>
          <w:p w14:paraId="1E00A8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606,00</w:t>
            </w:r>
          </w:p>
        </w:tc>
        <w:tc>
          <w:tcPr>
            <w:tcW w:w="378" w:type="pct"/>
            <w:tcBorders>
              <w:top w:val="nil"/>
              <w:left w:val="nil"/>
              <w:bottom w:val="nil"/>
              <w:right w:val="nil"/>
            </w:tcBorders>
            <w:noWrap/>
            <w:vAlign w:val="bottom"/>
            <w:hideMark/>
          </w:tcPr>
          <w:p w14:paraId="1A4187D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612,06</w:t>
            </w:r>
          </w:p>
        </w:tc>
      </w:tr>
      <w:tr w:rsidR="005625FA" w:rsidRPr="0058117C" w14:paraId="3DDBD9B4" w14:textId="77777777" w:rsidTr="009D207E">
        <w:trPr>
          <w:trHeight w:val="255"/>
        </w:trPr>
        <w:tc>
          <w:tcPr>
            <w:tcW w:w="2912" w:type="pct"/>
            <w:gridSpan w:val="2"/>
            <w:tcBorders>
              <w:top w:val="nil"/>
              <w:left w:val="nil"/>
              <w:bottom w:val="nil"/>
              <w:right w:val="nil"/>
            </w:tcBorders>
            <w:noWrap/>
            <w:vAlign w:val="bottom"/>
            <w:hideMark/>
          </w:tcPr>
          <w:p w14:paraId="071CB87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3DE8F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C33A6D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50" w:type="pct"/>
            <w:tcBorders>
              <w:top w:val="nil"/>
              <w:left w:val="nil"/>
              <w:bottom w:val="nil"/>
              <w:right w:val="nil"/>
            </w:tcBorders>
            <w:noWrap/>
            <w:vAlign w:val="bottom"/>
            <w:hideMark/>
          </w:tcPr>
          <w:p w14:paraId="24939C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600,00</w:t>
            </w:r>
          </w:p>
        </w:tc>
        <w:tc>
          <w:tcPr>
            <w:tcW w:w="378" w:type="pct"/>
            <w:tcBorders>
              <w:top w:val="nil"/>
              <w:left w:val="nil"/>
              <w:bottom w:val="nil"/>
              <w:right w:val="nil"/>
            </w:tcBorders>
            <w:noWrap/>
            <w:vAlign w:val="bottom"/>
            <w:hideMark/>
          </w:tcPr>
          <w:p w14:paraId="4DDD6A6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606,00</w:t>
            </w:r>
          </w:p>
        </w:tc>
        <w:tc>
          <w:tcPr>
            <w:tcW w:w="378" w:type="pct"/>
            <w:tcBorders>
              <w:top w:val="nil"/>
              <w:left w:val="nil"/>
              <w:bottom w:val="nil"/>
              <w:right w:val="nil"/>
            </w:tcBorders>
            <w:noWrap/>
            <w:vAlign w:val="bottom"/>
            <w:hideMark/>
          </w:tcPr>
          <w:p w14:paraId="424721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612,06</w:t>
            </w:r>
          </w:p>
        </w:tc>
      </w:tr>
      <w:tr w:rsidR="005625FA" w:rsidRPr="0058117C" w14:paraId="32594E0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63B9174"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K100002 Nabava novih publikacija za knjižnicu</w:t>
            </w:r>
          </w:p>
        </w:tc>
        <w:tc>
          <w:tcPr>
            <w:tcW w:w="632" w:type="pct"/>
            <w:tcBorders>
              <w:top w:val="nil"/>
              <w:left w:val="nil"/>
              <w:bottom w:val="nil"/>
              <w:right w:val="nil"/>
            </w:tcBorders>
            <w:shd w:val="clear" w:color="000000" w:fill="CCCCFF"/>
            <w:noWrap/>
            <w:vAlign w:val="bottom"/>
            <w:hideMark/>
          </w:tcPr>
          <w:p w14:paraId="2647D8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10.607,54</w:t>
            </w:r>
          </w:p>
        </w:tc>
        <w:tc>
          <w:tcPr>
            <w:tcW w:w="350" w:type="pct"/>
            <w:tcBorders>
              <w:top w:val="nil"/>
              <w:left w:val="nil"/>
              <w:bottom w:val="nil"/>
              <w:right w:val="nil"/>
            </w:tcBorders>
            <w:shd w:val="clear" w:color="000000" w:fill="CCCCFF"/>
            <w:noWrap/>
            <w:vAlign w:val="bottom"/>
            <w:hideMark/>
          </w:tcPr>
          <w:p w14:paraId="2D4673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10.060,00</w:t>
            </w:r>
          </w:p>
        </w:tc>
        <w:tc>
          <w:tcPr>
            <w:tcW w:w="350" w:type="pct"/>
            <w:tcBorders>
              <w:top w:val="nil"/>
              <w:left w:val="nil"/>
              <w:bottom w:val="nil"/>
              <w:right w:val="nil"/>
            </w:tcBorders>
            <w:shd w:val="clear" w:color="000000" w:fill="CCCCFF"/>
            <w:noWrap/>
            <w:vAlign w:val="bottom"/>
            <w:hideMark/>
          </w:tcPr>
          <w:p w14:paraId="02C75F1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CCCCFF"/>
            <w:noWrap/>
            <w:vAlign w:val="bottom"/>
            <w:hideMark/>
          </w:tcPr>
          <w:p w14:paraId="3598A3B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c>
          <w:tcPr>
            <w:tcW w:w="378" w:type="pct"/>
            <w:tcBorders>
              <w:top w:val="nil"/>
              <w:left w:val="nil"/>
              <w:bottom w:val="nil"/>
              <w:right w:val="nil"/>
            </w:tcBorders>
            <w:shd w:val="clear" w:color="000000" w:fill="CCCCFF"/>
            <w:noWrap/>
            <w:vAlign w:val="bottom"/>
            <w:hideMark/>
          </w:tcPr>
          <w:p w14:paraId="3BCC941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10.303,01</w:t>
            </w:r>
          </w:p>
        </w:tc>
      </w:tr>
      <w:tr w:rsidR="005625FA" w:rsidRPr="0058117C" w14:paraId="2DABC3C0"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7144EEC"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5124736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300,00</w:t>
            </w:r>
          </w:p>
        </w:tc>
        <w:tc>
          <w:tcPr>
            <w:tcW w:w="350" w:type="pct"/>
            <w:tcBorders>
              <w:top w:val="nil"/>
              <w:left w:val="nil"/>
              <w:bottom w:val="nil"/>
              <w:right w:val="nil"/>
            </w:tcBorders>
            <w:shd w:val="clear" w:color="000000" w:fill="FFFF99"/>
            <w:noWrap/>
            <w:vAlign w:val="bottom"/>
            <w:hideMark/>
          </w:tcPr>
          <w:p w14:paraId="7E6CDF3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1.360,00</w:t>
            </w:r>
          </w:p>
        </w:tc>
        <w:tc>
          <w:tcPr>
            <w:tcW w:w="350" w:type="pct"/>
            <w:tcBorders>
              <w:top w:val="nil"/>
              <w:left w:val="nil"/>
              <w:bottom w:val="nil"/>
              <w:right w:val="nil"/>
            </w:tcBorders>
            <w:shd w:val="clear" w:color="000000" w:fill="FFFF99"/>
            <w:noWrap/>
            <w:vAlign w:val="bottom"/>
            <w:hideMark/>
          </w:tcPr>
          <w:p w14:paraId="31BBE07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w:t>
            </w:r>
          </w:p>
        </w:tc>
        <w:tc>
          <w:tcPr>
            <w:tcW w:w="378" w:type="pct"/>
            <w:tcBorders>
              <w:top w:val="nil"/>
              <w:left w:val="nil"/>
              <w:bottom w:val="nil"/>
              <w:right w:val="nil"/>
            </w:tcBorders>
            <w:shd w:val="clear" w:color="000000" w:fill="FFFF99"/>
            <w:noWrap/>
            <w:vAlign w:val="bottom"/>
            <w:hideMark/>
          </w:tcPr>
          <w:p w14:paraId="0F9E80B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w:t>
            </w:r>
          </w:p>
        </w:tc>
        <w:tc>
          <w:tcPr>
            <w:tcW w:w="378" w:type="pct"/>
            <w:tcBorders>
              <w:top w:val="nil"/>
              <w:left w:val="nil"/>
              <w:bottom w:val="nil"/>
              <w:right w:val="nil"/>
            </w:tcBorders>
            <w:shd w:val="clear" w:color="000000" w:fill="FFFF99"/>
            <w:noWrap/>
            <w:vAlign w:val="bottom"/>
            <w:hideMark/>
          </w:tcPr>
          <w:p w14:paraId="4EBC6CE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w:t>
            </w:r>
          </w:p>
        </w:tc>
      </w:tr>
      <w:tr w:rsidR="005625FA" w:rsidRPr="0058117C" w14:paraId="11AFC930" w14:textId="77777777" w:rsidTr="009D207E">
        <w:trPr>
          <w:trHeight w:val="255"/>
        </w:trPr>
        <w:tc>
          <w:tcPr>
            <w:tcW w:w="2912" w:type="pct"/>
            <w:gridSpan w:val="2"/>
            <w:tcBorders>
              <w:top w:val="nil"/>
              <w:left w:val="nil"/>
              <w:bottom w:val="nil"/>
              <w:right w:val="nil"/>
            </w:tcBorders>
            <w:noWrap/>
            <w:vAlign w:val="bottom"/>
            <w:hideMark/>
          </w:tcPr>
          <w:p w14:paraId="318155B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9C1694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w:t>
            </w:r>
          </w:p>
        </w:tc>
        <w:tc>
          <w:tcPr>
            <w:tcW w:w="350" w:type="pct"/>
            <w:tcBorders>
              <w:top w:val="nil"/>
              <w:left w:val="nil"/>
              <w:bottom w:val="nil"/>
              <w:right w:val="nil"/>
            </w:tcBorders>
            <w:noWrap/>
            <w:vAlign w:val="bottom"/>
            <w:hideMark/>
          </w:tcPr>
          <w:p w14:paraId="1BF18E6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1.360,00</w:t>
            </w:r>
          </w:p>
        </w:tc>
        <w:tc>
          <w:tcPr>
            <w:tcW w:w="350" w:type="pct"/>
            <w:tcBorders>
              <w:top w:val="nil"/>
              <w:left w:val="nil"/>
              <w:bottom w:val="nil"/>
              <w:right w:val="nil"/>
            </w:tcBorders>
            <w:noWrap/>
            <w:vAlign w:val="bottom"/>
            <w:hideMark/>
          </w:tcPr>
          <w:p w14:paraId="1CF1FB8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78" w:type="pct"/>
            <w:tcBorders>
              <w:top w:val="nil"/>
              <w:left w:val="nil"/>
              <w:bottom w:val="nil"/>
              <w:right w:val="nil"/>
            </w:tcBorders>
            <w:noWrap/>
            <w:vAlign w:val="bottom"/>
            <w:hideMark/>
          </w:tcPr>
          <w:p w14:paraId="0A4B8DF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w:t>
            </w:r>
          </w:p>
        </w:tc>
        <w:tc>
          <w:tcPr>
            <w:tcW w:w="378" w:type="pct"/>
            <w:tcBorders>
              <w:top w:val="nil"/>
              <w:left w:val="nil"/>
              <w:bottom w:val="nil"/>
              <w:right w:val="nil"/>
            </w:tcBorders>
            <w:noWrap/>
            <w:vAlign w:val="bottom"/>
            <w:hideMark/>
          </w:tcPr>
          <w:p w14:paraId="0F92E6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w:t>
            </w:r>
          </w:p>
        </w:tc>
      </w:tr>
      <w:tr w:rsidR="005625FA" w:rsidRPr="0058117C" w14:paraId="13879C36" w14:textId="77777777" w:rsidTr="009D207E">
        <w:trPr>
          <w:trHeight w:val="255"/>
        </w:trPr>
        <w:tc>
          <w:tcPr>
            <w:tcW w:w="2912" w:type="pct"/>
            <w:gridSpan w:val="2"/>
            <w:tcBorders>
              <w:top w:val="nil"/>
              <w:left w:val="nil"/>
              <w:bottom w:val="nil"/>
              <w:right w:val="nil"/>
            </w:tcBorders>
            <w:noWrap/>
            <w:vAlign w:val="bottom"/>
            <w:hideMark/>
          </w:tcPr>
          <w:p w14:paraId="1FC5F78D"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8B6B0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300,00</w:t>
            </w:r>
          </w:p>
        </w:tc>
        <w:tc>
          <w:tcPr>
            <w:tcW w:w="350" w:type="pct"/>
            <w:tcBorders>
              <w:top w:val="nil"/>
              <w:left w:val="nil"/>
              <w:bottom w:val="nil"/>
              <w:right w:val="nil"/>
            </w:tcBorders>
            <w:noWrap/>
            <w:vAlign w:val="bottom"/>
            <w:hideMark/>
          </w:tcPr>
          <w:p w14:paraId="63903FB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1.360,00</w:t>
            </w:r>
          </w:p>
        </w:tc>
        <w:tc>
          <w:tcPr>
            <w:tcW w:w="350" w:type="pct"/>
            <w:tcBorders>
              <w:top w:val="nil"/>
              <w:left w:val="nil"/>
              <w:bottom w:val="nil"/>
              <w:right w:val="nil"/>
            </w:tcBorders>
            <w:noWrap/>
            <w:vAlign w:val="bottom"/>
            <w:hideMark/>
          </w:tcPr>
          <w:p w14:paraId="2FE8A21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w:t>
            </w:r>
          </w:p>
        </w:tc>
        <w:tc>
          <w:tcPr>
            <w:tcW w:w="378" w:type="pct"/>
            <w:tcBorders>
              <w:top w:val="nil"/>
              <w:left w:val="nil"/>
              <w:bottom w:val="nil"/>
              <w:right w:val="nil"/>
            </w:tcBorders>
            <w:noWrap/>
            <w:vAlign w:val="bottom"/>
            <w:hideMark/>
          </w:tcPr>
          <w:p w14:paraId="0A9E89E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w:t>
            </w:r>
          </w:p>
        </w:tc>
        <w:tc>
          <w:tcPr>
            <w:tcW w:w="378" w:type="pct"/>
            <w:tcBorders>
              <w:top w:val="nil"/>
              <w:left w:val="nil"/>
              <w:bottom w:val="nil"/>
              <w:right w:val="nil"/>
            </w:tcBorders>
            <w:noWrap/>
            <w:vAlign w:val="bottom"/>
            <w:hideMark/>
          </w:tcPr>
          <w:p w14:paraId="7F1CEB9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w:t>
            </w:r>
          </w:p>
        </w:tc>
      </w:tr>
      <w:tr w:rsidR="005625FA" w:rsidRPr="0058117C" w14:paraId="1238438B"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48083AE"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61488FA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7BC44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w:t>
            </w:r>
          </w:p>
        </w:tc>
        <w:tc>
          <w:tcPr>
            <w:tcW w:w="350" w:type="pct"/>
            <w:tcBorders>
              <w:top w:val="nil"/>
              <w:left w:val="nil"/>
              <w:bottom w:val="nil"/>
              <w:right w:val="nil"/>
            </w:tcBorders>
            <w:shd w:val="clear" w:color="000000" w:fill="FFFF99"/>
            <w:noWrap/>
            <w:vAlign w:val="bottom"/>
            <w:hideMark/>
          </w:tcPr>
          <w:p w14:paraId="4C96F12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w:t>
            </w:r>
          </w:p>
        </w:tc>
        <w:tc>
          <w:tcPr>
            <w:tcW w:w="378" w:type="pct"/>
            <w:tcBorders>
              <w:top w:val="nil"/>
              <w:left w:val="nil"/>
              <w:bottom w:val="nil"/>
              <w:right w:val="nil"/>
            </w:tcBorders>
            <w:shd w:val="clear" w:color="000000" w:fill="FFFF99"/>
            <w:noWrap/>
            <w:vAlign w:val="bottom"/>
            <w:hideMark/>
          </w:tcPr>
          <w:p w14:paraId="55AD874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w:t>
            </w:r>
          </w:p>
        </w:tc>
        <w:tc>
          <w:tcPr>
            <w:tcW w:w="378" w:type="pct"/>
            <w:tcBorders>
              <w:top w:val="nil"/>
              <w:left w:val="nil"/>
              <w:bottom w:val="nil"/>
              <w:right w:val="nil"/>
            </w:tcBorders>
            <w:shd w:val="clear" w:color="000000" w:fill="FFFF99"/>
            <w:noWrap/>
            <w:vAlign w:val="bottom"/>
            <w:hideMark/>
          </w:tcPr>
          <w:p w14:paraId="7D2BBE8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w:t>
            </w:r>
          </w:p>
        </w:tc>
      </w:tr>
      <w:tr w:rsidR="005625FA" w:rsidRPr="0058117C" w14:paraId="44915EE2" w14:textId="77777777" w:rsidTr="009D207E">
        <w:trPr>
          <w:trHeight w:val="255"/>
        </w:trPr>
        <w:tc>
          <w:tcPr>
            <w:tcW w:w="2912" w:type="pct"/>
            <w:gridSpan w:val="2"/>
            <w:tcBorders>
              <w:top w:val="nil"/>
              <w:left w:val="nil"/>
              <w:bottom w:val="nil"/>
              <w:right w:val="nil"/>
            </w:tcBorders>
            <w:noWrap/>
            <w:vAlign w:val="bottom"/>
            <w:hideMark/>
          </w:tcPr>
          <w:p w14:paraId="1383D58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43A398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61B552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w:t>
            </w:r>
          </w:p>
        </w:tc>
        <w:tc>
          <w:tcPr>
            <w:tcW w:w="350" w:type="pct"/>
            <w:tcBorders>
              <w:top w:val="nil"/>
              <w:left w:val="nil"/>
              <w:bottom w:val="nil"/>
              <w:right w:val="nil"/>
            </w:tcBorders>
            <w:noWrap/>
            <w:vAlign w:val="bottom"/>
            <w:hideMark/>
          </w:tcPr>
          <w:p w14:paraId="119EA4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w:t>
            </w:r>
          </w:p>
        </w:tc>
        <w:tc>
          <w:tcPr>
            <w:tcW w:w="378" w:type="pct"/>
            <w:tcBorders>
              <w:top w:val="nil"/>
              <w:left w:val="nil"/>
              <w:bottom w:val="nil"/>
              <w:right w:val="nil"/>
            </w:tcBorders>
            <w:noWrap/>
            <w:vAlign w:val="bottom"/>
            <w:hideMark/>
          </w:tcPr>
          <w:p w14:paraId="0E2986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w:t>
            </w:r>
          </w:p>
        </w:tc>
        <w:tc>
          <w:tcPr>
            <w:tcW w:w="378" w:type="pct"/>
            <w:tcBorders>
              <w:top w:val="nil"/>
              <w:left w:val="nil"/>
              <w:bottom w:val="nil"/>
              <w:right w:val="nil"/>
            </w:tcBorders>
            <w:noWrap/>
            <w:vAlign w:val="bottom"/>
            <w:hideMark/>
          </w:tcPr>
          <w:p w14:paraId="6A1F0F0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w:t>
            </w:r>
          </w:p>
        </w:tc>
      </w:tr>
      <w:tr w:rsidR="005625FA" w:rsidRPr="0058117C" w14:paraId="34102E27" w14:textId="77777777" w:rsidTr="009D207E">
        <w:trPr>
          <w:trHeight w:val="255"/>
        </w:trPr>
        <w:tc>
          <w:tcPr>
            <w:tcW w:w="2912" w:type="pct"/>
            <w:gridSpan w:val="2"/>
            <w:tcBorders>
              <w:top w:val="nil"/>
              <w:left w:val="nil"/>
              <w:bottom w:val="nil"/>
              <w:right w:val="nil"/>
            </w:tcBorders>
            <w:noWrap/>
            <w:vAlign w:val="bottom"/>
            <w:hideMark/>
          </w:tcPr>
          <w:p w14:paraId="17F1D2EE"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335AB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CF6EE2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w:t>
            </w:r>
          </w:p>
        </w:tc>
        <w:tc>
          <w:tcPr>
            <w:tcW w:w="350" w:type="pct"/>
            <w:tcBorders>
              <w:top w:val="nil"/>
              <w:left w:val="nil"/>
              <w:bottom w:val="nil"/>
              <w:right w:val="nil"/>
            </w:tcBorders>
            <w:noWrap/>
            <w:vAlign w:val="bottom"/>
            <w:hideMark/>
          </w:tcPr>
          <w:p w14:paraId="181BCB8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w:t>
            </w:r>
          </w:p>
        </w:tc>
        <w:tc>
          <w:tcPr>
            <w:tcW w:w="378" w:type="pct"/>
            <w:tcBorders>
              <w:top w:val="nil"/>
              <w:left w:val="nil"/>
              <w:bottom w:val="nil"/>
              <w:right w:val="nil"/>
            </w:tcBorders>
            <w:noWrap/>
            <w:vAlign w:val="bottom"/>
            <w:hideMark/>
          </w:tcPr>
          <w:p w14:paraId="7D5ACC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w:t>
            </w:r>
          </w:p>
        </w:tc>
        <w:tc>
          <w:tcPr>
            <w:tcW w:w="378" w:type="pct"/>
            <w:tcBorders>
              <w:top w:val="nil"/>
              <w:left w:val="nil"/>
              <w:bottom w:val="nil"/>
              <w:right w:val="nil"/>
            </w:tcBorders>
            <w:noWrap/>
            <w:vAlign w:val="bottom"/>
            <w:hideMark/>
          </w:tcPr>
          <w:p w14:paraId="1F58FD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w:t>
            </w:r>
          </w:p>
        </w:tc>
      </w:tr>
      <w:tr w:rsidR="005625FA" w:rsidRPr="0058117C" w14:paraId="2749C15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BC7555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5.3. Kapitalne pomoći iz državnog proračuna</w:t>
            </w:r>
          </w:p>
        </w:tc>
        <w:tc>
          <w:tcPr>
            <w:tcW w:w="632" w:type="pct"/>
            <w:tcBorders>
              <w:top w:val="nil"/>
              <w:left w:val="nil"/>
              <w:bottom w:val="nil"/>
              <w:right w:val="nil"/>
            </w:tcBorders>
            <w:shd w:val="clear" w:color="000000" w:fill="FFFF99"/>
            <w:noWrap/>
            <w:vAlign w:val="bottom"/>
            <w:hideMark/>
          </w:tcPr>
          <w:p w14:paraId="592226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9.507,54</w:t>
            </w:r>
          </w:p>
        </w:tc>
        <w:tc>
          <w:tcPr>
            <w:tcW w:w="350" w:type="pct"/>
            <w:tcBorders>
              <w:top w:val="nil"/>
              <w:left w:val="nil"/>
              <w:bottom w:val="nil"/>
              <w:right w:val="nil"/>
            </w:tcBorders>
            <w:shd w:val="clear" w:color="000000" w:fill="FFFF99"/>
            <w:noWrap/>
            <w:vAlign w:val="bottom"/>
            <w:hideMark/>
          </w:tcPr>
          <w:p w14:paraId="0E2FB1B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8.200,00</w:t>
            </w:r>
          </w:p>
        </w:tc>
        <w:tc>
          <w:tcPr>
            <w:tcW w:w="350" w:type="pct"/>
            <w:tcBorders>
              <w:top w:val="nil"/>
              <w:left w:val="nil"/>
              <w:bottom w:val="nil"/>
              <w:right w:val="nil"/>
            </w:tcBorders>
            <w:shd w:val="clear" w:color="000000" w:fill="FFFF99"/>
            <w:noWrap/>
            <w:vAlign w:val="bottom"/>
            <w:hideMark/>
          </w:tcPr>
          <w:p w14:paraId="56C2B1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9.500,00</w:t>
            </w:r>
          </w:p>
        </w:tc>
        <w:tc>
          <w:tcPr>
            <w:tcW w:w="378" w:type="pct"/>
            <w:tcBorders>
              <w:top w:val="nil"/>
              <w:left w:val="nil"/>
              <w:bottom w:val="nil"/>
              <w:right w:val="nil"/>
            </w:tcBorders>
            <w:shd w:val="clear" w:color="000000" w:fill="FFFF99"/>
            <w:noWrap/>
            <w:vAlign w:val="bottom"/>
            <w:hideMark/>
          </w:tcPr>
          <w:p w14:paraId="060DF55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9.595,00</w:t>
            </w:r>
          </w:p>
        </w:tc>
        <w:tc>
          <w:tcPr>
            <w:tcW w:w="378" w:type="pct"/>
            <w:tcBorders>
              <w:top w:val="nil"/>
              <w:left w:val="nil"/>
              <w:bottom w:val="nil"/>
              <w:right w:val="nil"/>
            </w:tcBorders>
            <w:shd w:val="clear" w:color="000000" w:fill="FFFF99"/>
            <w:noWrap/>
            <w:vAlign w:val="bottom"/>
            <w:hideMark/>
          </w:tcPr>
          <w:p w14:paraId="6089F35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9.690,95</w:t>
            </w:r>
          </w:p>
        </w:tc>
      </w:tr>
      <w:tr w:rsidR="005625FA" w:rsidRPr="0058117C" w14:paraId="275C41E4" w14:textId="77777777" w:rsidTr="009D207E">
        <w:trPr>
          <w:trHeight w:val="255"/>
        </w:trPr>
        <w:tc>
          <w:tcPr>
            <w:tcW w:w="2912" w:type="pct"/>
            <w:gridSpan w:val="2"/>
            <w:tcBorders>
              <w:top w:val="nil"/>
              <w:left w:val="nil"/>
              <w:bottom w:val="nil"/>
              <w:right w:val="nil"/>
            </w:tcBorders>
            <w:noWrap/>
            <w:vAlign w:val="bottom"/>
            <w:hideMark/>
          </w:tcPr>
          <w:p w14:paraId="538B649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25A01A2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9.507,54</w:t>
            </w:r>
          </w:p>
        </w:tc>
        <w:tc>
          <w:tcPr>
            <w:tcW w:w="350" w:type="pct"/>
            <w:tcBorders>
              <w:top w:val="nil"/>
              <w:left w:val="nil"/>
              <w:bottom w:val="nil"/>
              <w:right w:val="nil"/>
            </w:tcBorders>
            <w:noWrap/>
            <w:vAlign w:val="bottom"/>
            <w:hideMark/>
          </w:tcPr>
          <w:p w14:paraId="0A19183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8.200,00</w:t>
            </w:r>
          </w:p>
        </w:tc>
        <w:tc>
          <w:tcPr>
            <w:tcW w:w="350" w:type="pct"/>
            <w:tcBorders>
              <w:top w:val="nil"/>
              <w:left w:val="nil"/>
              <w:bottom w:val="nil"/>
              <w:right w:val="nil"/>
            </w:tcBorders>
            <w:noWrap/>
            <w:vAlign w:val="bottom"/>
            <w:hideMark/>
          </w:tcPr>
          <w:p w14:paraId="7FC22CE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9.500,00</w:t>
            </w:r>
          </w:p>
        </w:tc>
        <w:tc>
          <w:tcPr>
            <w:tcW w:w="378" w:type="pct"/>
            <w:tcBorders>
              <w:top w:val="nil"/>
              <w:left w:val="nil"/>
              <w:bottom w:val="nil"/>
              <w:right w:val="nil"/>
            </w:tcBorders>
            <w:noWrap/>
            <w:vAlign w:val="bottom"/>
            <w:hideMark/>
          </w:tcPr>
          <w:p w14:paraId="574256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9.595,00</w:t>
            </w:r>
          </w:p>
        </w:tc>
        <w:tc>
          <w:tcPr>
            <w:tcW w:w="378" w:type="pct"/>
            <w:tcBorders>
              <w:top w:val="nil"/>
              <w:left w:val="nil"/>
              <w:bottom w:val="nil"/>
              <w:right w:val="nil"/>
            </w:tcBorders>
            <w:noWrap/>
            <w:vAlign w:val="bottom"/>
            <w:hideMark/>
          </w:tcPr>
          <w:p w14:paraId="26EE84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9.690,95</w:t>
            </w:r>
          </w:p>
        </w:tc>
      </w:tr>
      <w:tr w:rsidR="005625FA" w:rsidRPr="0058117C" w14:paraId="4EBD52E5" w14:textId="77777777" w:rsidTr="009D207E">
        <w:trPr>
          <w:trHeight w:val="255"/>
        </w:trPr>
        <w:tc>
          <w:tcPr>
            <w:tcW w:w="2912" w:type="pct"/>
            <w:gridSpan w:val="2"/>
            <w:tcBorders>
              <w:top w:val="nil"/>
              <w:left w:val="nil"/>
              <w:bottom w:val="nil"/>
              <w:right w:val="nil"/>
            </w:tcBorders>
            <w:noWrap/>
            <w:vAlign w:val="bottom"/>
            <w:hideMark/>
          </w:tcPr>
          <w:p w14:paraId="195882F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73A463D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9.507,54</w:t>
            </w:r>
          </w:p>
        </w:tc>
        <w:tc>
          <w:tcPr>
            <w:tcW w:w="350" w:type="pct"/>
            <w:tcBorders>
              <w:top w:val="nil"/>
              <w:left w:val="nil"/>
              <w:bottom w:val="nil"/>
              <w:right w:val="nil"/>
            </w:tcBorders>
            <w:noWrap/>
            <w:vAlign w:val="bottom"/>
            <w:hideMark/>
          </w:tcPr>
          <w:p w14:paraId="049623F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8.200,00</w:t>
            </w:r>
          </w:p>
        </w:tc>
        <w:tc>
          <w:tcPr>
            <w:tcW w:w="350" w:type="pct"/>
            <w:tcBorders>
              <w:top w:val="nil"/>
              <w:left w:val="nil"/>
              <w:bottom w:val="nil"/>
              <w:right w:val="nil"/>
            </w:tcBorders>
            <w:noWrap/>
            <w:vAlign w:val="bottom"/>
            <w:hideMark/>
          </w:tcPr>
          <w:p w14:paraId="0EEE88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9.500,00</w:t>
            </w:r>
          </w:p>
        </w:tc>
        <w:tc>
          <w:tcPr>
            <w:tcW w:w="378" w:type="pct"/>
            <w:tcBorders>
              <w:top w:val="nil"/>
              <w:left w:val="nil"/>
              <w:bottom w:val="nil"/>
              <w:right w:val="nil"/>
            </w:tcBorders>
            <w:noWrap/>
            <w:vAlign w:val="bottom"/>
            <w:hideMark/>
          </w:tcPr>
          <w:p w14:paraId="70060A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9.595,00</w:t>
            </w:r>
          </w:p>
        </w:tc>
        <w:tc>
          <w:tcPr>
            <w:tcW w:w="378" w:type="pct"/>
            <w:tcBorders>
              <w:top w:val="nil"/>
              <w:left w:val="nil"/>
              <w:bottom w:val="nil"/>
              <w:right w:val="nil"/>
            </w:tcBorders>
            <w:noWrap/>
            <w:vAlign w:val="bottom"/>
            <w:hideMark/>
          </w:tcPr>
          <w:p w14:paraId="32DC769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9.690,95</w:t>
            </w:r>
          </w:p>
        </w:tc>
      </w:tr>
      <w:tr w:rsidR="005625FA" w:rsidRPr="0058117C" w14:paraId="6FFA40A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021FA33"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5.4. Kapitalne pomoći iz županijskog proračuna</w:t>
            </w:r>
          </w:p>
        </w:tc>
        <w:tc>
          <w:tcPr>
            <w:tcW w:w="632" w:type="pct"/>
            <w:tcBorders>
              <w:top w:val="nil"/>
              <w:left w:val="nil"/>
              <w:bottom w:val="nil"/>
              <w:right w:val="nil"/>
            </w:tcBorders>
            <w:shd w:val="clear" w:color="000000" w:fill="FFFF99"/>
            <w:noWrap/>
            <w:vAlign w:val="bottom"/>
            <w:hideMark/>
          </w:tcPr>
          <w:p w14:paraId="42885C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w:t>
            </w:r>
          </w:p>
        </w:tc>
        <w:tc>
          <w:tcPr>
            <w:tcW w:w="350" w:type="pct"/>
            <w:tcBorders>
              <w:top w:val="nil"/>
              <w:left w:val="nil"/>
              <w:bottom w:val="nil"/>
              <w:right w:val="nil"/>
            </w:tcBorders>
            <w:shd w:val="clear" w:color="000000" w:fill="FFFF99"/>
            <w:noWrap/>
            <w:vAlign w:val="bottom"/>
            <w:hideMark/>
          </w:tcPr>
          <w:p w14:paraId="0457629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400,00</w:t>
            </w:r>
          </w:p>
        </w:tc>
        <w:tc>
          <w:tcPr>
            <w:tcW w:w="350" w:type="pct"/>
            <w:tcBorders>
              <w:top w:val="nil"/>
              <w:left w:val="nil"/>
              <w:bottom w:val="nil"/>
              <w:right w:val="nil"/>
            </w:tcBorders>
            <w:shd w:val="clear" w:color="000000" w:fill="FFFF99"/>
            <w:noWrap/>
            <w:vAlign w:val="bottom"/>
            <w:hideMark/>
          </w:tcPr>
          <w:p w14:paraId="276EE2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63FD9EB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13BDB5F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76BBF702" w14:textId="77777777" w:rsidTr="009D207E">
        <w:trPr>
          <w:trHeight w:val="255"/>
        </w:trPr>
        <w:tc>
          <w:tcPr>
            <w:tcW w:w="2912" w:type="pct"/>
            <w:gridSpan w:val="2"/>
            <w:tcBorders>
              <w:top w:val="nil"/>
              <w:left w:val="nil"/>
              <w:bottom w:val="nil"/>
              <w:right w:val="nil"/>
            </w:tcBorders>
            <w:noWrap/>
            <w:vAlign w:val="bottom"/>
            <w:hideMark/>
          </w:tcPr>
          <w:p w14:paraId="6E905AC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32F68E9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w:t>
            </w:r>
          </w:p>
        </w:tc>
        <w:tc>
          <w:tcPr>
            <w:tcW w:w="350" w:type="pct"/>
            <w:tcBorders>
              <w:top w:val="nil"/>
              <w:left w:val="nil"/>
              <w:bottom w:val="nil"/>
              <w:right w:val="nil"/>
            </w:tcBorders>
            <w:noWrap/>
            <w:vAlign w:val="bottom"/>
            <w:hideMark/>
          </w:tcPr>
          <w:p w14:paraId="37C8B6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w:t>
            </w:r>
          </w:p>
        </w:tc>
        <w:tc>
          <w:tcPr>
            <w:tcW w:w="350" w:type="pct"/>
            <w:tcBorders>
              <w:top w:val="nil"/>
              <w:left w:val="nil"/>
              <w:bottom w:val="nil"/>
              <w:right w:val="nil"/>
            </w:tcBorders>
            <w:noWrap/>
            <w:vAlign w:val="bottom"/>
            <w:hideMark/>
          </w:tcPr>
          <w:p w14:paraId="2A07AA4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031D3A7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359CA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4744DAAB" w14:textId="77777777" w:rsidTr="009D207E">
        <w:trPr>
          <w:trHeight w:val="255"/>
        </w:trPr>
        <w:tc>
          <w:tcPr>
            <w:tcW w:w="2912" w:type="pct"/>
            <w:gridSpan w:val="2"/>
            <w:tcBorders>
              <w:top w:val="nil"/>
              <w:left w:val="nil"/>
              <w:bottom w:val="nil"/>
              <w:right w:val="nil"/>
            </w:tcBorders>
            <w:noWrap/>
            <w:vAlign w:val="bottom"/>
            <w:hideMark/>
          </w:tcPr>
          <w:p w14:paraId="240007A2"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303187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w:t>
            </w:r>
          </w:p>
        </w:tc>
        <w:tc>
          <w:tcPr>
            <w:tcW w:w="350" w:type="pct"/>
            <w:tcBorders>
              <w:top w:val="nil"/>
              <w:left w:val="nil"/>
              <w:bottom w:val="nil"/>
              <w:right w:val="nil"/>
            </w:tcBorders>
            <w:noWrap/>
            <w:vAlign w:val="bottom"/>
            <w:hideMark/>
          </w:tcPr>
          <w:p w14:paraId="7730B5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400,00</w:t>
            </w:r>
          </w:p>
        </w:tc>
        <w:tc>
          <w:tcPr>
            <w:tcW w:w="350" w:type="pct"/>
            <w:tcBorders>
              <w:top w:val="nil"/>
              <w:left w:val="nil"/>
              <w:bottom w:val="nil"/>
              <w:right w:val="nil"/>
            </w:tcBorders>
            <w:noWrap/>
            <w:vAlign w:val="bottom"/>
            <w:hideMark/>
          </w:tcPr>
          <w:p w14:paraId="229E7C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5147CC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E04BF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459A01D" w14:textId="77777777" w:rsidTr="009D207E">
        <w:trPr>
          <w:trHeight w:val="255"/>
        </w:trPr>
        <w:tc>
          <w:tcPr>
            <w:tcW w:w="2912" w:type="pct"/>
            <w:gridSpan w:val="2"/>
            <w:tcBorders>
              <w:top w:val="nil"/>
              <w:left w:val="nil"/>
              <w:bottom w:val="nil"/>
              <w:right w:val="nil"/>
            </w:tcBorders>
            <w:shd w:val="clear" w:color="000000" w:fill="0000FF"/>
            <w:noWrap/>
            <w:vAlign w:val="bottom"/>
            <w:hideMark/>
          </w:tcPr>
          <w:p w14:paraId="3785A2AB" w14:textId="77777777" w:rsidR="005625FA" w:rsidRPr="0058117C" w:rsidRDefault="005625FA" w:rsidP="009D207E">
            <w:pPr>
              <w:rPr>
                <w:rFonts w:ascii="Arial" w:hAnsi="Arial" w:cs="Arial"/>
                <w:b/>
                <w:bCs/>
                <w:color w:val="FFFFFF"/>
                <w:sz w:val="14"/>
                <w:szCs w:val="14"/>
                <w:lang w:val="pl-PL" w:eastAsia="en-US"/>
              </w:rPr>
            </w:pPr>
            <w:r w:rsidRPr="0058117C">
              <w:rPr>
                <w:rFonts w:ascii="Arial" w:hAnsi="Arial" w:cs="Arial"/>
                <w:b/>
                <w:bCs/>
                <w:color w:val="FFFFFF"/>
                <w:sz w:val="14"/>
                <w:szCs w:val="14"/>
                <w:lang w:val="pl-PL" w:eastAsia="en-US"/>
              </w:rPr>
              <w:t>Glava 10204 ZAŠTITA OD POŽARA I SPAŠAVANJE</w:t>
            </w:r>
          </w:p>
        </w:tc>
        <w:tc>
          <w:tcPr>
            <w:tcW w:w="632" w:type="pct"/>
            <w:tcBorders>
              <w:top w:val="nil"/>
              <w:left w:val="nil"/>
              <w:bottom w:val="nil"/>
              <w:right w:val="nil"/>
            </w:tcBorders>
            <w:shd w:val="clear" w:color="000000" w:fill="0000FF"/>
            <w:noWrap/>
            <w:vAlign w:val="bottom"/>
            <w:hideMark/>
          </w:tcPr>
          <w:p w14:paraId="1CBE5E14"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813.715,79</w:t>
            </w:r>
          </w:p>
        </w:tc>
        <w:tc>
          <w:tcPr>
            <w:tcW w:w="350" w:type="pct"/>
            <w:tcBorders>
              <w:top w:val="nil"/>
              <w:left w:val="nil"/>
              <w:bottom w:val="nil"/>
              <w:right w:val="nil"/>
            </w:tcBorders>
            <w:shd w:val="clear" w:color="000000" w:fill="0000FF"/>
            <w:noWrap/>
            <w:vAlign w:val="bottom"/>
            <w:hideMark/>
          </w:tcPr>
          <w:p w14:paraId="4E2BE494"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1.084.900,00</w:t>
            </w:r>
          </w:p>
        </w:tc>
        <w:tc>
          <w:tcPr>
            <w:tcW w:w="350" w:type="pct"/>
            <w:tcBorders>
              <w:top w:val="nil"/>
              <w:left w:val="nil"/>
              <w:bottom w:val="nil"/>
              <w:right w:val="nil"/>
            </w:tcBorders>
            <w:shd w:val="clear" w:color="000000" w:fill="0000FF"/>
            <w:noWrap/>
            <w:vAlign w:val="bottom"/>
            <w:hideMark/>
          </w:tcPr>
          <w:p w14:paraId="04ECEE44"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933.000,00</w:t>
            </w:r>
          </w:p>
        </w:tc>
        <w:tc>
          <w:tcPr>
            <w:tcW w:w="378" w:type="pct"/>
            <w:tcBorders>
              <w:top w:val="nil"/>
              <w:left w:val="nil"/>
              <w:bottom w:val="nil"/>
              <w:right w:val="nil"/>
            </w:tcBorders>
            <w:shd w:val="clear" w:color="000000" w:fill="0000FF"/>
            <w:noWrap/>
            <w:vAlign w:val="bottom"/>
            <w:hideMark/>
          </w:tcPr>
          <w:p w14:paraId="107D5AC8"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942.330,00</w:t>
            </w:r>
          </w:p>
        </w:tc>
        <w:tc>
          <w:tcPr>
            <w:tcW w:w="378" w:type="pct"/>
            <w:tcBorders>
              <w:top w:val="nil"/>
              <w:left w:val="nil"/>
              <w:bottom w:val="nil"/>
              <w:right w:val="nil"/>
            </w:tcBorders>
            <w:shd w:val="clear" w:color="000000" w:fill="0000FF"/>
            <w:noWrap/>
            <w:vAlign w:val="bottom"/>
            <w:hideMark/>
          </w:tcPr>
          <w:p w14:paraId="34106759"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951.753,31</w:t>
            </w:r>
          </w:p>
        </w:tc>
      </w:tr>
      <w:tr w:rsidR="005625FA" w:rsidRPr="0058117C" w14:paraId="76805AB3"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2D60701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Program 1002 Zaštita od požara i civilna zaštita</w:t>
            </w:r>
          </w:p>
        </w:tc>
        <w:tc>
          <w:tcPr>
            <w:tcW w:w="632" w:type="pct"/>
            <w:tcBorders>
              <w:top w:val="nil"/>
              <w:left w:val="nil"/>
              <w:bottom w:val="nil"/>
              <w:right w:val="nil"/>
            </w:tcBorders>
            <w:shd w:val="clear" w:color="000000" w:fill="9999FF"/>
            <w:noWrap/>
            <w:vAlign w:val="bottom"/>
            <w:hideMark/>
          </w:tcPr>
          <w:p w14:paraId="67BA2B3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9999FF"/>
            <w:noWrap/>
            <w:vAlign w:val="bottom"/>
            <w:hideMark/>
          </w:tcPr>
          <w:p w14:paraId="6C1850D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9999FF"/>
            <w:noWrap/>
            <w:vAlign w:val="bottom"/>
            <w:hideMark/>
          </w:tcPr>
          <w:p w14:paraId="7BE237F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9999FF"/>
            <w:noWrap/>
            <w:vAlign w:val="bottom"/>
            <w:hideMark/>
          </w:tcPr>
          <w:p w14:paraId="308A2CA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9999FF"/>
            <w:noWrap/>
            <w:vAlign w:val="bottom"/>
            <w:hideMark/>
          </w:tcPr>
          <w:p w14:paraId="3FDF59A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18.361,81</w:t>
            </w:r>
          </w:p>
        </w:tc>
      </w:tr>
      <w:tr w:rsidR="005625FA" w:rsidRPr="0058117C" w14:paraId="01E31A16"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352473D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Tekući projekt T100037 Izrada projektne dokumentacije - Vatrogasni dom Srb</w:t>
            </w:r>
          </w:p>
        </w:tc>
        <w:tc>
          <w:tcPr>
            <w:tcW w:w="632" w:type="pct"/>
            <w:tcBorders>
              <w:top w:val="nil"/>
              <w:left w:val="nil"/>
              <w:bottom w:val="nil"/>
              <w:right w:val="nil"/>
            </w:tcBorders>
            <w:shd w:val="clear" w:color="000000" w:fill="CCCCFF"/>
            <w:noWrap/>
            <w:vAlign w:val="bottom"/>
            <w:hideMark/>
          </w:tcPr>
          <w:p w14:paraId="527D182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CCCCFF"/>
            <w:noWrap/>
            <w:vAlign w:val="bottom"/>
            <w:hideMark/>
          </w:tcPr>
          <w:p w14:paraId="2415A07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20.700,00</w:t>
            </w:r>
          </w:p>
        </w:tc>
        <w:tc>
          <w:tcPr>
            <w:tcW w:w="350" w:type="pct"/>
            <w:tcBorders>
              <w:top w:val="nil"/>
              <w:left w:val="nil"/>
              <w:bottom w:val="nil"/>
              <w:right w:val="nil"/>
            </w:tcBorders>
            <w:shd w:val="clear" w:color="000000" w:fill="CCCCFF"/>
            <w:noWrap/>
            <w:vAlign w:val="bottom"/>
            <w:hideMark/>
          </w:tcPr>
          <w:p w14:paraId="6CB8A89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18.000,00</w:t>
            </w:r>
          </w:p>
        </w:tc>
        <w:tc>
          <w:tcPr>
            <w:tcW w:w="378" w:type="pct"/>
            <w:tcBorders>
              <w:top w:val="nil"/>
              <w:left w:val="nil"/>
              <w:bottom w:val="nil"/>
              <w:right w:val="nil"/>
            </w:tcBorders>
            <w:shd w:val="clear" w:color="000000" w:fill="CCCCFF"/>
            <w:noWrap/>
            <w:vAlign w:val="bottom"/>
            <w:hideMark/>
          </w:tcPr>
          <w:p w14:paraId="0328F37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18.180,00</w:t>
            </w:r>
          </w:p>
        </w:tc>
        <w:tc>
          <w:tcPr>
            <w:tcW w:w="378" w:type="pct"/>
            <w:tcBorders>
              <w:top w:val="nil"/>
              <w:left w:val="nil"/>
              <w:bottom w:val="nil"/>
              <w:right w:val="nil"/>
            </w:tcBorders>
            <w:shd w:val="clear" w:color="000000" w:fill="CCCCFF"/>
            <w:noWrap/>
            <w:vAlign w:val="bottom"/>
            <w:hideMark/>
          </w:tcPr>
          <w:p w14:paraId="5510D5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18.361,81</w:t>
            </w:r>
          </w:p>
        </w:tc>
      </w:tr>
      <w:tr w:rsidR="005625FA" w:rsidRPr="0058117C" w14:paraId="7439C126"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006C713F"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1.2.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nefinancijske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imovine</w:t>
            </w:r>
            <w:proofErr w:type="spellEnd"/>
          </w:p>
        </w:tc>
        <w:tc>
          <w:tcPr>
            <w:tcW w:w="632" w:type="pct"/>
            <w:tcBorders>
              <w:top w:val="nil"/>
              <w:left w:val="nil"/>
              <w:bottom w:val="nil"/>
              <w:right w:val="nil"/>
            </w:tcBorders>
            <w:shd w:val="clear" w:color="000000" w:fill="FFFF99"/>
            <w:noWrap/>
            <w:vAlign w:val="bottom"/>
            <w:hideMark/>
          </w:tcPr>
          <w:p w14:paraId="5B413AA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074156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10.350,00</w:t>
            </w:r>
          </w:p>
        </w:tc>
        <w:tc>
          <w:tcPr>
            <w:tcW w:w="350" w:type="pct"/>
            <w:tcBorders>
              <w:top w:val="nil"/>
              <w:left w:val="nil"/>
              <w:bottom w:val="nil"/>
              <w:right w:val="nil"/>
            </w:tcBorders>
            <w:shd w:val="clear" w:color="000000" w:fill="FFFF99"/>
            <w:noWrap/>
            <w:vAlign w:val="bottom"/>
            <w:hideMark/>
          </w:tcPr>
          <w:p w14:paraId="3066812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7.650,00</w:t>
            </w:r>
          </w:p>
        </w:tc>
        <w:tc>
          <w:tcPr>
            <w:tcW w:w="378" w:type="pct"/>
            <w:tcBorders>
              <w:top w:val="nil"/>
              <w:left w:val="nil"/>
              <w:bottom w:val="nil"/>
              <w:right w:val="nil"/>
            </w:tcBorders>
            <w:shd w:val="clear" w:color="000000" w:fill="FFFF99"/>
            <w:noWrap/>
            <w:vAlign w:val="bottom"/>
            <w:hideMark/>
          </w:tcPr>
          <w:p w14:paraId="6775F34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7.726,50</w:t>
            </w:r>
          </w:p>
        </w:tc>
        <w:tc>
          <w:tcPr>
            <w:tcW w:w="378" w:type="pct"/>
            <w:tcBorders>
              <w:top w:val="nil"/>
              <w:left w:val="nil"/>
              <w:bottom w:val="nil"/>
              <w:right w:val="nil"/>
            </w:tcBorders>
            <w:shd w:val="clear" w:color="000000" w:fill="FFFF99"/>
            <w:noWrap/>
            <w:vAlign w:val="bottom"/>
            <w:hideMark/>
          </w:tcPr>
          <w:p w14:paraId="3302245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7.803,77</w:t>
            </w:r>
          </w:p>
        </w:tc>
      </w:tr>
      <w:tr w:rsidR="005625FA" w:rsidRPr="0058117C" w14:paraId="539B9290" w14:textId="77777777" w:rsidTr="009D207E">
        <w:trPr>
          <w:trHeight w:val="255"/>
        </w:trPr>
        <w:tc>
          <w:tcPr>
            <w:tcW w:w="2912" w:type="pct"/>
            <w:gridSpan w:val="2"/>
            <w:tcBorders>
              <w:top w:val="nil"/>
              <w:left w:val="nil"/>
              <w:bottom w:val="nil"/>
              <w:right w:val="nil"/>
            </w:tcBorders>
            <w:noWrap/>
            <w:vAlign w:val="bottom"/>
            <w:hideMark/>
          </w:tcPr>
          <w:p w14:paraId="66B3C5F0"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9BD813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612426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50" w:type="pct"/>
            <w:tcBorders>
              <w:top w:val="nil"/>
              <w:left w:val="nil"/>
              <w:bottom w:val="nil"/>
              <w:right w:val="nil"/>
            </w:tcBorders>
            <w:noWrap/>
            <w:vAlign w:val="bottom"/>
            <w:hideMark/>
          </w:tcPr>
          <w:p w14:paraId="558AC1E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7.650,00</w:t>
            </w:r>
          </w:p>
        </w:tc>
        <w:tc>
          <w:tcPr>
            <w:tcW w:w="378" w:type="pct"/>
            <w:tcBorders>
              <w:top w:val="nil"/>
              <w:left w:val="nil"/>
              <w:bottom w:val="nil"/>
              <w:right w:val="nil"/>
            </w:tcBorders>
            <w:noWrap/>
            <w:vAlign w:val="bottom"/>
            <w:hideMark/>
          </w:tcPr>
          <w:p w14:paraId="473CF2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7.726,50</w:t>
            </w:r>
          </w:p>
        </w:tc>
        <w:tc>
          <w:tcPr>
            <w:tcW w:w="378" w:type="pct"/>
            <w:tcBorders>
              <w:top w:val="nil"/>
              <w:left w:val="nil"/>
              <w:bottom w:val="nil"/>
              <w:right w:val="nil"/>
            </w:tcBorders>
            <w:noWrap/>
            <w:vAlign w:val="bottom"/>
            <w:hideMark/>
          </w:tcPr>
          <w:p w14:paraId="082020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7.803,77</w:t>
            </w:r>
          </w:p>
        </w:tc>
      </w:tr>
      <w:tr w:rsidR="005625FA" w:rsidRPr="0058117C" w14:paraId="72E6EF11" w14:textId="77777777" w:rsidTr="009D207E">
        <w:trPr>
          <w:trHeight w:val="255"/>
        </w:trPr>
        <w:tc>
          <w:tcPr>
            <w:tcW w:w="2912" w:type="pct"/>
            <w:gridSpan w:val="2"/>
            <w:tcBorders>
              <w:top w:val="nil"/>
              <w:left w:val="nil"/>
              <w:bottom w:val="nil"/>
              <w:right w:val="nil"/>
            </w:tcBorders>
            <w:noWrap/>
            <w:vAlign w:val="bottom"/>
            <w:hideMark/>
          </w:tcPr>
          <w:p w14:paraId="12528B3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3B260F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D3FBE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50" w:type="pct"/>
            <w:tcBorders>
              <w:top w:val="nil"/>
              <w:left w:val="nil"/>
              <w:bottom w:val="nil"/>
              <w:right w:val="nil"/>
            </w:tcBorders>
            <w:noWrap/>
            <w:vAlign w:val="bottom"/>
            <w:hideMark/>
          </w:tcPr>
          <w:p w14:paraId="41849F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7.650,00</w:t>
            </w:r>
          </w:p>
        </w:tc>
        <w:tc>
          <w:tcPr>
            <w:tcW w:w="378" w:type="pct"/>
            <w:tcBorders>
              <w:top w:val="nil"/>
              <w:left w:val="nil"/>
              <w:bottom w:val="nil"/>
              <w:right w:val="nil"/>
            </w:tcBorders>
            <w:noWrap/>
            <w:vAlign w:val="bottom"/>
            <w:hideMark/>
          </w:tcPr>
          <w:p w14:paraId="17F5C76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7.726,50</w:t>
            </w:r>
          </w:p>
        </w:tc>
        <w:tc>
          <w:tcPr>
            <w:tcW w:w="378" w:type="pct"/>
            <w:tcBorders>
              <w:top w:val="nil"/>
              <w:left w:val="nil"/>
              <w:bottom w:val="nil"/>
              <w:right w:val="nil"/>
            </w:tcBorders>
            <w:noWrap/>
            <w:vAlign w:val="bottom"/>
            <w:hideMark/>
          </w:tcPr>
          <w:p w14:paraId="4AEFF71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7.803,77</w:t>
            </w:r>
          </w:p>
        </w:tc>
      </w:tr>
      <w:tr w:rsidR="005625FA" w:rsidRPr="0058117C" w14:paraId="4364B158"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06E447B"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5.2. Tekuće pomoći iz županijskog proračuna</w:t>
            </w:r>
          </w:p>
        </w:tc>
        <w:tc>
          <w:tcPr>
            <w:tcW w:w="632" w:type="pct"/>
            <w:tcBorders>
              <w:top w:val="nil"/>
              <w:left w:val="nil"/>
              <w:bottom w:val="nil"/>
              <w:right w:val="nil"/>
            </w:tcBorders>
            <w:shd w:val="clear" w:color="000000" w:fill="FFFF99"/>
            <w:noWrap/>
            <w:vAlign w:val="bottom"/>
            <w:hideMark/>
          </w:tcPr>
          <w:p w14:paraId="4145EC5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2888E4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10.350,00</w:t>
            </w:r>
          </w:p>
        </w:tc>
        <w:tc>
          <w:tcPr>
            <w:tcW w:w="350" w:type="pct"/>
            <w:tcBorders>
              <w:top w:val="nil"/>
              <w:left w:val="nil"/>
              <w:bottom w:val="nil"/>
              <w:right w:val="nil"/>
            </w:tcBorders>
            <w:shd w:val="clear" w:color="000000" w:fill="FFFF99"/>
            <w:noWrap/>
            <w:vAlign w:val="bottom"/>
            <w:hideMark/>
          </w:tcPr>
          <w:p w14:paraId="3BC767B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10.350,00</w:t>
            </w:r>
          </w:p>
        </w:tc>
        <w:tc>
          <w:tcPr>
            <w:tcW w:w="378" w:type="pct"/>
            <w:tcBorders>
              <w:top w:val="nil"/>
              <w:left w:val="nil"/>
              <w:bottom w:val="nil"/>
              <w:right w:val="nil"/>
            </w:tcBorders>
            <w:shd w:val="clear" w:color="000000" w:fill="FFFF99"/>
            <w:noWrap/>
            <w:vAlign w:val="bottom"/>
            <w:hideMark/>
          </w:tcPr>
          <w:p w14:paraId="6BE22E6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10.453,50</w:t>
            </w:r>
          </w:p>
        </w:tc>
        <w:tc>
          <w:tcPr>
            <w:tcW w:w="378" w:type="pct"/>
            <w:tcBorders>
              <w:top w:val="nil"/>
              <w:left w:val="nil"/>
              <w:bottom w:val="nil"/>
              <w:right w:val="nil"/>
            </w:tcBorders>
            <w:shd w:val="clear" w:color="000000" w:fill="FFFF99"/>
            <w:noWrap/>
            <w:vAlign w:val="bottom"/>
            <w:hideMark/>
          </w:tcPr>
          <w:p w14:paraId="5F1BAA6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10.558,04</w:t>
            </w:r>
          </w:p>
        </w:tc>
      </w:tr>
      <w:tr w:rsidR="005625FA" w:rsidRPr="0058117C" w14:paraId="6AF39041" w14:textId="77777777" w:rsidTr="009D207E">
        <w:trPr>
          <w:trHeight w:val="255"/>
        </w:trPr>
        <w:tc>
          <w:tcPr>
            <w:tcW w:w="2912" w:type="pct"/>
            <w:gridSpan w:val="2"/>
            <w:tcBorders>
              <w:top w:val="nil"/>
              <w:left w:val="nil"/>
              <w:bottom w:val="nil"/>
              <w:right w:val="nil"/>
            </w:tcBorders>
            <w:noWrap/>
            <w:vAlign w:val="bottom"/>
            <w:hideMark/>
          </w:tcPr>
          <w:p w14:paraId="08F44FD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FA7C0E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1A0109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50" w:type="pct"/>
            <w:tcBorders>
              <w:top w:val="nil"/>
              <w:left w:val="nil"/>
              <w:bottom w:val="nil"/>
              <w:right w:val="nil"/>
            </w:tcBorders>
            <w:noWrap/>
            <w:vAlign w:val="bottom"/>
            <w:hideMark/>
          </w:tcPr>
          <w:p w14:paraId="74A882C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78" w:type="pct"/>
            <w:tcBorders>
              <w:top w:val="nil"/>
              <w:left w:val="nil"/>
              <w:bottom w:val="nil"/>
              <w:right w:val="nil"/>
            </w:tcBorders>
            <w:noWrap/>
            <w:vAlign w:val="bottom"/>
            <w:hideMark/>
          </w:tcPr>
          <w:p w14:paraId="7FAE39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10.453,50</w:t>
            </w:r>
          </w:p>
        </w:tc>
        <w:tc>
          <w:tcPr>
            <w:tcW w:w="378" w:type="pct"/>
            <w:tcBorders>
              <w:top w:val="nil"/>
              <w:left w:val="nil"/>
              <w:bottom w:val="nil"/>
              <w:right w:val="nil"/>
            </w:tcBorders>
            <w:noWrap/>
            <w:vAlign w:val="bottom"/>
            <w:hideMark/>
          </w:tcPr>
          <w:p w14:paraId="59DC13E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10.558,04</w:t>
            </w:r>
          </w:p>
        </w:tc>
      </w:tr>
      <w:tr w:rsidR="005625FA" w:rsidRPr="0058117C" w14:paraId="7844B70F" w14:textId="77777777" w:rsidTr="009D207E">
        <w:trPr>
          <w:trHeight w:val="255"/>
        </w:trPr>
        <w:tc>
          <w:tcPr>
            <w:tcW w:w="2912" w:type="pct"/>
            <w:gridSpan w:val="2"/>
            <w:tcBorders>
              <w:top w:val="nil"/>
              <w:left w:val="nil"/>
              <w:bottom w:val="nil"/>
              <w:right w:val="nil"/>
            </w:tcBorders>
            <w:noWrap/>
            <w:vAlign w:val="bottom"/>
            <w:hideMark/>
          </w:tcPr>
          <w:p w14:paraId="1CF1EE93"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85A32A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756F64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50" w:type="pct"/>
            <w:tcBorders>
              <w:top w:val="nil"/>
              <w:left w:val="nil"/>
              <w:bottom w:val="nil"/>
              <w:right w:val="nil"/>
            </w:tcBorders>
            <w:noWrap/>
            <w:vAlign w:val="bottom"/>
            <w:hideMark/>
          </w:tcPr>
          <w:p w14:paraId="2E33F7E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10.350,00</w:t>
            </w:r>
          </w:p>
        </w:tc>
        <w:tc>
          <w:tcPr>
            <w:tcW w:w="378" w:type="pct"/>
            <w:tcBorders>
              <w:top w:val="nil"/>
              <w:left w:val="nil"/>
              <w:bottom w:val="nil"/>
              <w:right w:val="nil"/>
            </w:tcBorders>
            <w:noWrap/>
            <w:vAlign w:val="bottom"/>
            <w:hideMark/>
          </w:tcPr>
          <w:p w14:paraId="1ABA7CD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10.453,50</w:t>
            </w:r>
          </w:p>
        </w:tc>
        <w:tc>
          <w:tcPr>
            <w:tcW w:w="378" w:type="pct"/>
            <w:tcBorders>
              <w:top w:val="nil"/>
              <w:left w:val="nil"/>
              <w:bottom w:val="nil"/>
              <w:right w:val="nil"/>
            </w:tcBorders>
            <w:noWrap/>
            <w:vAlign w:val="bottom"/>
            <w:hideMark/>
          </w:tcPr>
          <w:p w14:paraId="7F54EE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10.558,04</w:t>
            </w:r>
          </w:p>
        </w:tc>
      </w:tr>
      <w:tr w:rsidR="005625FA" w:rsidRPr="0058117C" w14:paraId="085ABA1E" w14:textId="77777777" w:rsidTr="009D207E">
        <w:trPr>
          <w:trHeight w:val="255"/>
        </w:trPr>
        <w:tc>
          <w:tcPr>
            <w:tcW w:w="2912" w:type="pct"/>
            <w:gridSpan w:val="2"/>
            <w:tcBorders>
              <w:top w:val="nil"/>
              <w:left w:val="nil"/>
              <w:bottom w:val="nil"/>
              <w:right w:val="nil"/>
            </w:tcBorders>
            <w:shd w:val="clear" w:color="000000" w:fill="3366FF"/>
            <w:noWrap/>
            <w:vAlign w:val="bottom"/>
            <w:hideMark/>
          </w:tcPr>
          <w:p w14:paraId="7F2FA212" w14:textId="77777777" w:rsidR="005625FA" w:rsidRPr="0058117C" w:rsidRDefault="005625FA" w:rsidP="009D207E">
            <w:pPr>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 xml:space="preserve">34514 </w:t>
            </w:r>
            <w:proofErr w:type="spellStart"/>
            <w:r w:rsidRPr="0058117C">
              <w:rPr>
                <w:rFonts w:ascii="Arial" w:hAnsi="Arial" w:cs="Arial"/>
                <w:b/>
                <w:bCs/>
                <w:color w:val="FFFFFF"/>
                <w:sz w:val="14"/>
                <w:szCs w:val="14"/>
                <w:lang w:val="en-US" w:eastAsia="en-US"/>
              </w:rPr>
              <w:t>Javna</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vatrogasna</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postrojba</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Gračac</w:t>
            </w:r>
            <w:proofErr w:type="spellEnd"/>
          </w:p>
        </w:tc>
        <w:tc>
          <w:tcPr>
            <w:tcW w:w="632" w:type="pct"/>
            <w:tcBorders>
              <w:top w:val="nil"/>
              <w:left w:val="nil"/>
              <w:bottom w:val="nil"/>
              <w:right w:val="nil"/>
            </w:tcBorders>
            <w:shd w:val="clear" w:color="000000" w:fill="3366FF"/>
            <w:noWrap/>
            <w:vAlign w:val="bottom"/>
            <w:hideMark/>
          </w:tcPr>
          <w:p w14:paraId="616994D5"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813.715,79</w:t>
            </w:r>
          </w:p>
        </w:tc>
        <w:tc>
          <w:tcPr>
            <w:tcW w:w="350" w:type="pct"/>
            <w:tcBorders>
              <w:top w:val="nil"/>
              <w:left w:val="nil"/>
              <w:bottom w:val="nil"/>
              <w:right w:val="nil"/>
            </w:tcBorders>
            <w:shd w:val="clear" w:color="000000" w:fill="3366FF"/>
            <w:noWrap/>
            <w:vAlign w:val="bottom"/>
            <w:hideMark/>
          </w:tcPr>
          <w:p w14:paraId="2A7F98C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1.064.200,00</w:t>
            </w:r>
          </w:p>
        </w:tc>
        <w:tc>
          <w:tcPr>
            <w:tcW w:w="350" w:type="pct"/>
            <w:tcBorders>
              <w:top w:val="nil"/>
              <w:left w:val="nil"/>
              <w:bottom w:val="nil"/>
              <w:right w:val="nil"/>
            </w:tcBorders>
            <w:shd w:val="clear" w:color="000000" w:fill="3366FF"/>
            <w:noWrap/>
            <w:vAlign w:val="bottom"/>
            <w:hideMark/>
          </w:tcPr>
          <w:p w14:paraId="7C15E01D"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915.000,00</w:t>
            </w:r>
          </w:p>
        </w:tc>
        <w:tc>
          <w:tcPr>
            <w:tcW w:w="378" w:type="pct"/>
            <w:tcBorders>
              <w:top w:val="nil"/>
              <w:left w:val="nil"/>
              <w:bottom w:val="nil"/>
              <w:right w:val="nil"/>
            </w:tcBorders>
            <w:shd w:val="clear" w:color="000000" w:fill="3366FF"/>
            <w:noWrap/>
            <w:vAlign w:val="bottom"/>
            <w:hideMark/>
          </w:tcPr>
          <w:p w14:paraId="6E43AB19"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924.150,00</w:t>
            </w:r>
          </w:p>
        </w:tc>
        <w:tc>
          <w:tcPr>
            <w:tcW w:w="378" w:type="pct"/>
            <w:tcBorders>
              <w:top w:val="nil"/>
              <w:left w:val="nil"/>
              <w:bottom w:val="nil"/>
              <w:right w:val="nil"/>
            </w:tcBorders>
            <w:shd w:val="clear" w:color="000000" w:fill="3366FF"/>
            <w:noWrap/>
            <w:vAlign w:val="bottom"/>
            <w:hideMark/>
          </w:tcPr>
          <w:p w14:paraId="3507D3F2"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933.391,50</w:t>
            </w:r>
          </w:p>
        </w:tc>
      </w:tr>
      <w:tr w:rsidR="005625FA" w:rsidRPr="0058117C" w14:paraId="32E7F529"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1BA2C42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lastRenderedPageBreak/>
              <w:t>Program 1002 Zaštita od požara i civilna zaštita</w:t>
            </w:r>
          </w:p>
        </w:tc>
        <w:tc>
          <w:tcPr>
            <w:tcW w:w="632" w:type="pct"/>
            <w:tcBorders>
              <w:top w:val="nil"/>
              <w:left w:val="nil"/>
              <w:bottom w:val="nil"/>
              <w:right w:val="nil"/>
            </w:tcBorders>
            <w:shd w:val="clear" w:color="000000" w:fill="9999FF"/>
            <w:noWrap/>
            <w:vAlign w:val="bottom"/>
            <w:hideMark/>
          </w:tcPr>
          <w:p w14:paraId="4E4BC8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813.715,79</w:t>
            </w:r>
          </w:p>
        </w:tc>
        <w:tc>
          <w:tcPr>
            <w:tcW w:w="350" w:type="pct"/>
            <w:tcBorders>
              <w:top w:val="nil"/>
              <w:left w:val="nil"/>
              <w:bottom w:val="nil"/>
              <w:right w:val="nil"/>
            </w:tcBorders>
            <w:shd w:val="clear" w:color="000000" w:fill="9999FF"/>
            <w:noWrap/>
            <w:vAlign w:val="bottom"/>
            <w:hideMark/>
          </w:tcPr>
          <w:p w14:paraId="4C685E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1.064.200,00</w:t>
            </w:r>
          </w:p>
        </w:tc>
        <w:tc>
          <w:tcPr>
            <w:tcW w:w="350" w:type="pct"/>
            <w:tcBorders>
              <w:top w:val="nil"/>
              <w:left w:val="nil"/>
              <w:bottom w:val="nil"/>
              <w:right w:val="nil"/>
            </w:tcBorders>
            <w:shd w:val="clear" w:color="000000" w:fill="9999FF"/>
            <w:noWrap/>
            <w:vAlign w:val="bottom"/>
            <w:hideMark/>
          </w:tcPr>
          <w:p w14:paraId="5B0120D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915.000,00</w:t>
            </w:r>
          </w:p>
        </w:tc>
        <w:tc>
          <w:tcPr>
            <w:tcW w:w="378" w:type="pct"/>
            <w:tcBorders>
              <w:top w:val="nil"/>
              <w:left w:val="nil"/>
              <w:bottom w:val="nil"/>
              <w:right w:val="nil"/>
            </w:tcBorders>
            <w:shd w:val="clear" w:color="000000" w:fill="9999FF"/>
            <w:noWrap/>
            <w:vAlign w:val="bottom"/>
            <w:hideMark/>
          </w:tcPr>
          <w:p w14:paraId="5556BAF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924.150,00</w:t>
            </w:r>
          </w:p>
        </w:tc>
        <w:tc>
          <w:tcPr>
            <w:tcW w:w="378" w:type="pct"/>
            <w:tcBorders>
              <w:top w:val="nil"/>
              <w:left w:val="nil"/>
              <w:bottom w:val="nil"/>
              <w:right w:val="nil"/>
            </w:tcBorders>
            <w:shd w:val="clear" w:color="000000" w:fill="9999FF"/>
            <w:noWrap/>
            <w:vAlign w:val="bottom"/>
            <w:hideMark/>
          </w:tcPr>
          <w:p w14:paraId="7B4F792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933.391,50</w:t>
            </w:r>
          </w:p>
        </w:tc>
      </w:tr>
      <w:tr w:rsidR="005625FA" w:rsidRPr="0058117C" w14:paraId="1D84658C"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7B4E2AA"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A100052 Redovna djelatnost javnog vatrogastva</w:t>
            </w:r>
          </w:p>
        </w:tc>
        <w:tc>
          <w:tcPr>
            <w:tcW w:w="632" w:type="pct"/>
            <w:tcBorders>
              <w:top w:val="nil"/>
              <w:left w:val="nil"/>
              <w:bottom w:val="nil"/>
              <w:right w:val="nil"/>
            </w:tcBorders>
            <w:shd w:val="clear" w:color="000000" w:fill="CCCCFF"/>
            <w:noWrap/>
            <w:vAlign w:val="bottom"/>
            <w:hideMark/>
          </w:tcPr>
          <w:p w14:paraId="4168532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504.696,00</w:t>
            </w:r>
          </w:p>
        </w:tc>
        <w:tc>
          <w:tcPr>
            <w:tcW w:w="350" w:type="pct"/>
            <w:tcBorders>
              <w:top w:val="nil"/>
              <w:left w:val="nil"/>
              <w:bottom w:val="nil"/>
              <w:right w:val="nil"/>
            </w:tcBorders>
            <w:shd w:val="clear" w:color="000000" w:fill="CCCCFF"/>
            <w:noWrap/>
            <w:vAlign w:val="bottom"/>
            <w:hideMark/>
          </w:tcPr>
          <w:p w14:paraId="5A4AA5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539.534,00</w:t>
            </w:r>
          </w:p>
        </w:tc>
        <w:tc>
          <w:tcPr>
            <w:tcW w:w="350" w:type="pct"/>
            <w:tcBorders>
              <w:top w:val="nil"/>
              <w:left w:val="nil"/>
              <w:bottom w:val="nil"/>
              <w:right w:val="nil"/>
            </w:tcBorders>
            <w:shd w:val="clear" w:color="000000" w:fill="CCCCFF"/>
            <w:noWrap/>
            <w:vAlign w:val="bottom"/>
            <w:hideMark/>
          </w:tcPr>
          <w:p w14:paraId="7CCB8B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558.000,00</w:t>
            </w:r>
          </w:p>
        </w:tc>
        <w:tc>
          <w:tcPr>
            <w:tcW w:w="378" w:type="pct"/>
            <w:tcBorders>
              <w:top w:val="nil"/>
              <w:left w:val="nil"/>
              <w:bottom w:val="nil"/>
              <w:right w:val="nil"/>
            </w:tcBorders>
            <w:shd w:val="clear" w:color="000000" w:fill="CCCCFF"/>
            <w:noWrap/>
            <w:vAlign w:val="bottom"/>
            <w:hideMark/>
          </w:tcPr>
          <w:p w14:paraId="27B750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563.580,00</w:t>
            </w:r>
          </w:p>
        </w:tc>
        <w:tc>
          <w:tcPr>
            <w:tcW w:w="378" w:type="pct"/>
            <w:tcBorders>
              <w:top w:val="nil"/>
              <w:left w:val="nil"/>
              <w:bottom w:val="nil"/>
              <w:right w:val="nil"/>
            </w:tcBorders>
            <w:shd w:val="clear" w:color="000000" w:fill="CCCCFF"/>
            <w:noWrap/>
            <w:vAlign w:val="bottom"/>
            <w:hideMark/>
          </w:tcPr>
          <w:p w14:paraId="3E855E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569.215,80</w:t>
            </w:r>
          </w:p>
        </w:tc>
      </w:tr>
      <w:tr w:rsidR="005625FA" w:rsidRPr="0058117C" w14:paraId="4E55D9E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B387F8D"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1.1. </w:t>
            </w:r>
            <w:proofErr w:type="spellStart"/>
            <w:r w:rsidRPr="0058117C">
              <w:rPr>
                <w:rFonts w:ascii="Arial" w:hAnsi="Arial" w:cs="Arial"/>
                <w:b/>
                <w:bCs/>
                <w:color w:val="000000"/>
                <w:sz w:val="14"/>
                <w:szCs w:val="14"/>
                <w:lang w:val="en-US" w:eastAsia="en-US"/>
              </w:rPr>
              <w:t>Prihodi</w:t>
            </w:r>
            <w:proofErr w:type="spellEnd"/>
            <w:r w:rsidRPr="0058117C">
              <w:rPr>
                <w:rFonts w:ascii="Arial" w:hAnsi="Arial" w:cs="Arial"/>
                <w:b/>
                <w:bCs/>
                <w:color w:val="000000"/>
                <w:sz w:val="14"/>
                <w:szCs w:val="14"/>
                <w:lang w:val="en-US" w:eastAsia="en-US"/>
              </w:rPr>
              <w:t xml:space="preserve"> od </w:t>
            </w:r>
            <w:proofErr w:type="spellStart"/>
            <w:r w:rsidRPr="0058117C">
              <w:rPr>
                <w:rFonts w:ascii="Arial" w:hAnsi="Arial" w:cs="Arial"/>
                <w:b/>
                <w:bCs/>
                <w:color w:val="000000"/>
                <w:sz w:val="14"/>
                <w:szCs w:val="14"/>
                <w:lang w:val="en-US" w:eastAsia="en-US"/>
              </w:rPr>
              <w:t>poreza</w:t>
            </w:r>
            <w:proofErr w:type="spellEnd"/>
          </w:p>
        </w:tc>
        <w:tc>
          <w:tcPr>
            <w:tcW w:w="632" w:type="pct"/>
            <w:tcBorders>
              <w:top w:val="nil"/>
              <w:left w:val="nil"/>
              <w:bottom w:val="nil"/>
              <w:right w:val="nil"/>
            </w:tcBorders>
            <w:shd w:val="clear" w:color="000000" w:fill="FFFF99"/>
            <w:noWrap/>
            <w:vAlign w:val="bottom"/>
            <w:hideMark/>
          </w:tcPr>
          <w:p w14:paraId="4182404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FFFF99"/>
            <w:noWrap/>
            <w:vAlign w:val="bottom"/>
            <w:hideMark/>
          </w:tcPr>
          <w:p w14:paraId="3CE9C26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7.000,00</w:t>
            </w:r>
          </w:p>
        </w:tc>
        <w:tc>
          <w:tcPr>
            <w:tcW w:w="350" w:type="pct"/>
            <w:tcBorders>
              <w:top w:val="nil"/>
              <w:left w:val="nil"/>
              <w:bottom w:val="nil"/>
              <w:right w:val="nil"/>
            </w:tcBorders>
            <w:shd w:val="clear" w:color="000000" w:fill="FFFF99"/>
            <w:noWrap/>
            <w:vAlign w:val="bottom"/>
            <w:hideMark/>
          </w:tcPr>
          <w:p w14:paraId="6ED2FF7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8.000,00</w:t>
            </w:r>
          </w:p>
        </w:tc>
        <w:tc>
          <w:tcPr>
            <w:tcW w:w="378" w:type="pct"/>
            <w:tcBorders>
              <w:top w:val="nil"/>
              <w:left w:val="nil"/>
              <w:bottom w:val="nil"/>
              <w:right w:val="nil"/>
            </w:tcBorders>
            <w:shd w:val="clear" w:color="000000" w:fill="FFFF99"/>
            <w:noWrap/>
            <w:vAlign w:val="bottom"/>
            <w:hideMark/>
          </w:tcPr>
          <w:p w14:paraId="2F9F7E9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8.080,00</w:t>
            </w:r>
          </w:p>
        </w:tc>
        <w:tc>
          <w:tcPr>
            <w:tcW w:w="378" w:type="pct"/>
            <w:tcBorders>
              <w:top w:val="nil"/>
              <w:left w:val="nil"/>
              <w:bottom w:val="nil"/>
              <w:right w:val="nil"/>
            </w:tcBorders>
            <w:shd w:val="clear" w:color="000000" w:fill="FFFF99"/>
            <w:noWrap/>
            <w:vAlign w:val="bottom"/>
            <w:hideMark/>
          </w:tcPr>
          <w:p w14:paraId="14C7C17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8.160,80</w:t>
            </w:r>
          </w:p>
        </w:tc>
      </w:tr>
      <w:tr w:rsidR="005625FA" w:rsidRPr="0058117C" w14:paraId="6D93BFEF" w14:textId="77777777" w:rsidTr="009D207E">
        <w:trPr>
          <w:trHeight w:val="255"/>
        </w:trPr>
        <w:tc>
          <w:tcPr>
            <w:tcW w:w="2912" w:type="pct"/>
            <w:gridSpan w:val="2"/>
            <w:tcBorders>
              <w:top w:val="nil"/>
              <w:left w:val="nil"/>
              <w:bottom w:val="nil"/>
              <w:right w:val="nil"/>
            </w:tcBorders>
            <w:noWrap/>
            <w:vAlign w:val="bottom"/>
            <w:hideMark/>
          </w:tcPr>
          <w:p w14:paraId="4E96684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7B2B96C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52443D7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1EF6CA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78" w:type="pct"/>
            <w:tcBorders>
              <w:top w:val="nil"/>
              <w:left w:val="nil"/>
              <w:bottom w:val="nil"/>
              <w:right w:val="nil"/>
            </w:tcBorders>
            <w:noWrap/>
            <w:vAlign w:val="bottom"/>
            <w:hideMark/>
          </w:tcPr>
          <w:p w14:paraId="7CCC53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w:t>
            </w:r>
          </w:p>
        </w:tc>
        <w:tc>
          <w:tcPr>
            <w:tcW w:w="378" w:type="pct"/>
            <w:tcBorders>
              <w:top w:val="nil"/>
              <w:left w:val="nil"/>
              <w:bottom w:val="nil"/>
              <w:right w:val="nil"/>
            </w:tcBorders>
            <w:noWrap/>
            <w:vAlign w:val="bottom"/>
            <w:hideMark/>
          </w:tcPr>
          <w:p w14:paraId="45A1DC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w:t>
            </w:r>
          </w:p>
        </w:tc>
      </w:tr>
      <w:tr w:rsidR="005625FA" w:rsidRPr="0058117C" w14:paraId="21D34FDD" w14:textId="77777777" w:rsidTr="009D207E">
        <w:trPr>
          <w:trHeight w:val="255"/>
        </w:trPr>
        <w:tc>
          <w:tcPr>
            <w:tcW w:w="2912" w:type="pct"/>
            <w:gridSpan w:val="2"/>
            <w:tcBorders>
              <w:top w:val="nil"/>
              <w:left w:val="nil"/>
              <w:bottom w:val="nil"/>
              <w:right w:val="nil"/>
            </w:tcBorders>
            <w:noWrap/>
            <w:vAlign w:val="bottom"/>
            <w:hideMark/>
          </w:tcPr>
          <w:p w14:paraId="5837139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53F71A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49BB367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2E24E3B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840F3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EB8C7B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6C52697" w14:textId="77777777" w:rsidTr="009D207E">
        <w:trPr>
          <w:trHeight w:val="255"/>
        </w:trPr>
        <w:tc>
          <w:tcPr>
            <w:tcW w:w="2912" w:type="pct"/>
            <w:gridSpan w:val="2"/>
            <w:tcBorders>
              <w:top w:val="nil"/>
              <w:left w:val="nil"/>
              <w:bottom w:val="nil"/>
              <w:right w:val="nil"/>
            </w:tcBorders>
            <w:noWrap/>
            <w:vAlign w:val="bottom"/>
            <w:hideMark/>
          </w:tcPr>
          <w:p w14:paraId="42AB9F96"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D16103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6278D5D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0B0540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8.000,00</w:t>
            </w:r>
          </w:p>
        </w:tc>
        <w:tc>
          <w:tcPr>
            <w:tcW w:w="378" w:type="pct"/>
            <w:tcBorders>
              <w:top w:val="nil"/>
              <w:left w:val="nil"/>
              <w:bottom w:val="nil"/>
              <w:right w:val="nil"/>
            </w:tcBorders>
            <w:noWrap/>
            <w:vAlign w:val="bottom"/>
            <w:hideMark/>
          </w:tcPr>
          <w:p w14:paraId="1793550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8.080,00</w:t>
            </w:r>
          </w:p>
        </w:tc>
        <w:tc>
          <w:tcPr>
            <w:tcW w:w="378" w:type="pct"/>
            <w:tcBorders>
              <w:top w:val="nil"/>
              <w:left w:val="nil"/>
              <w:bottom w:val="nil"/>
              <w:right w:val="nil"/>
            </w:tcBorders>
            <w:noWrap/>
            <w:vAlign w:val="bottom"/>
            <w:hideMark/>
          </w:tcPr>
          <w:p w14:paraId="0A30A2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8.160,80</w:t>
            </w:r>
          </w:p>
        </w:tc>
      </w:tr>
      <w:tr w:rsidR="005625FA" w:rsidRPr="0058117C" w14:paraId="71F78E8E"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546610DF"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5.5. Pomoći izravnanja za decentralizirane funkcije</w:t>
            </w:r>
          </w:p>
        </w:tc>
        <w:tc>
          <w:tcPr>
            <w:tcW w:w="632" w:type="pct"/>
            <w:tcBorders>
              <w:top w:val="nil"/>
              <w:left w:val="nil"/>
              <w:bottom w:val="nil"/>
              <w:right w:val="nil"/>
            </w:tcBorders>
            <w:shd w:val="clear" w:color="000000" w:fill="FFFF99"/>
            <w:noWrap/>
            <w:vAlign w:val="bottom"/>
            <w:hideMark/>
          </w:tcPr>
          <w:p w14:paraId="6AA226A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497.696,00</w:t>
            </w:r>
          </w:p>
        </w:tc>
        <w:tc>
          <w:tcPr>
            <w:tcW w:w="350" w:type="pct"/>
            <w:tcBorders>
              <w:top w:val="nil"/>
              <w:left w:val="nil"/>
              <w:bottom w:val="nil"/>
              <w:right w:val="nil"/>
            </w:tcBorders>
            <w:shd w:val="clear" w:color="000000" w:fill="FFFF99"/>
            <w:noWrap/>
            <w:vAlign w:val="bottom"/>
            <w:hideMark/>
          </w:tcPr>
          <w:p w14:paraId="69B2E21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532.534,00</w:t>
            </w:r>
          </w:p>
        </w:tc>
        <w:tc>
          <w:tcPr>
            <w:tcW w:w="350" w:type="pct"/>
            <w:tcBorders>
              <w:top w:val="nil"/>
              <w:left w:val="nil"/>
              <w:bottom w:val="nil"/>
              <w:right w:val="nil"/>
            </w:tcBorders>
            <w:shd w:val="clear" w:color="000000" w:fill="FFFF99"/>
            <w:noWrap/>
            <w:vAlign w:val="bottom"/>
            <w:hideMark/>
          </w:tcPr>
          <w:p w14:paraId="0E9850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550.000,00</w:t>
            </w:r>
          </w:p>
        </w:tc>
        <w:tc>
          <w:tcPr>
            <w:tcW w:w="378" w:type="pct"/>
            <w:tcBorders>
              <w:top w:val="nil"/>
              <w:left w:val="nil"/>
              <w:bottom w:val="nil"/>
              <w:right w:val="nil"/>
            </w:tcBorders>
            <w:shd w:val="clear" w:color="000000" w:fill="FFFF99"/>
            <w:noWrap/>
            <w:vAlign w:val="bottom"/>
            <w:hideMark/>
          </w:tcPr>
          <w:p w14:paraId="0442841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555.500,00</w:t>
            </w:r>
          </w:p>
        </w:tc>
        <w:tc>
          <w:tcPr>
            <w:tcW w:w="378" w:type="pct"/>
            <w:tcBorders>
              <w:top w:val="nil"/>
              <w:left w:val="nil"/>
              <w:bottom w:val="nil"/>
              <w:right w:val="nil"/>
            </w:tcBorders>
            <w:shd w:val="clear" w:color="000000" w:fill="FFFF99"/>
            <w:noWrap/>
            <w:vAlign w:val="bottom"/>
            <w:hideMark/>
          </w:tcPr>
          <w:p w14:paraId="06D3448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561.055,00</w:t>
            </w:r>
          </w:p>
        </w:tc>
      </w:tr>
      <w:tr w:rsidR="005625FA" w:rsidRPr="0058117C" w14:paraId="62DE046E" w14:textId="77777777" w:rsidTr="009D207E">
        <w:trPr>
          <w:trHeight w:val="255"/>
        </w:trPr>
        <w:tc>
          <w:tcPr>
            <w:tcW w:w="2912" w:type="pct"/>
            <w:gridSpan w:val="2"/>
            <w:tcBorders>
              <w:top w:val="nil"/>
              <w:left w:val="nil"/>
              <w:bottom w:val="nil"/>
              <w:right w:val="nil"/>
            </w:tcBorders>
            <w:noWrap/>
            <w:vAlign w:val="bottom"/>
            <w:hideMark/>
          </w:tcPr>
          <w:p w14:paraId="4124D64C"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3D3DED1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497.696,00</w:t>
            </w:r>
          </w:p>
        </w:tc>
        <w:tc>
          <w:tcPr>
            <w:tcW w:w="350" w:type="pct"/>
            <w:tcBorders>
              <w:top w:val="nil"/>
              <w:left w:val="nil"/>
              <w:bottom w:val="nil"/>
              <w:right w:val="nil"/>
            </w:tcBorders>
            <w:noWrap/>
            <w:vAlign w:val="bottom"/>
            <w:hideMark/>
          </w:tcPr>
          <w:p w14:paraId="0BBC55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532.534,00</w:t>
            </w:r>
          </w:p>
        </w:tc>
        <w:tc>
          <w:tcPr>
            <w:tcW w:w="350" w:type="pct"/>
            <w:tcBorders>
              <w:top w:val="nil"/>
              <w:left w:val="nil"/>
              <w:bottom w:val="nil"/>
              <w:right w:val="nil"/>
            </w:tcBorders>
            <w:noWrap/>
            <w:vAlign w:val="bottom"/>
            <w:hideMark/>
          </w:tcPr>
          <w:p w14:paraId="532076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550.000,00</w:t>
            </w:r>
          </w:p>
        </w:tc>
        <w:tc>
          <w:tcPr>
            <w:tcW w:w="378" w:type="pct"/>
            <w:tcBorders>
              <w:top w:val="nil"/>
              <w:left w:val="nil"/>
              <w:bottom w:val="nil"/>
              <w:right w:val="nil"/>
            </w:tcBorders>
            <w:noWrap/>
            <w:vAlign w:val="bottom"/>
            <w:hideMark/>
          </w:tcPr>
          <w:p w14:paraId="1F61D5E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555.500,00</w:t>
            </w:r>
          </w:p>
        </w:tc>
        <w:tc>
          <w:tcPr>
            <w:tcW w:w="378" w:type="pct"/>
            <w:tcBorders>
              <w:top w:val="nil"/>
              <w:left w:val="nil"/>
              <w:bottom w:val="nil"/>
              <w:right w:val="nil"/>
            </w:tcBorders>
            <w:noWrap/>
            <w:vAlign w:val="bottom"/>
            <w:hideMark/>
          </w:tcPr>
          <w:p w14:paraId="075855B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561.055,00</w:t>
            </w:r>
          </w:p>
        </w:tc>
      </w:tr>
      <w:tr w:rsidR="005625FA" w:rsidRPr="0058117C" w14:paraId="41EBED28" w14:textId="77777777" w:rsidTr="009D207E">
        <w:trPr>
          <w:trHeight w:val="255"/>
        </w:trPr>
        <w:tc>
          <w:tcPr>
            <w:tcW w:w="2912" w:type="pct"/>
            <w:gridSpan w:val="2"/>
            <w:tcBorders>
              <w:top w:val="nil"/>
              <w:left w:val="nil"/>
              <w:bottom w:val="nil"/>
              <w:right w:val="nil"/>
            </w:tcBorders>
            <w:noWrap/>
            <w:vAlign w:val="bottom"/>
            <w:hideMark/>
          </w:tcPr>
          <w:p w14:paraId="7A5CE8D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595C999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497.696,00</w:t>
            </w:r>
          </w:p>
        </w:tc>
        <w:tc>
          <w:tcPr>
            <w:tcW w:w="350" w:type="pct"/>
            <w:tcBorders>
              <w:top w:val="nil"/>
              <w:left w:val="nil"/>
              <w:bottom w:val="nil"/>
              <w:right w:val="nil"/>
            </w:tcBorders>
            <w:noWrap/>
            <w:vAlign w:val="bottom"/>
            <w:hideMark/>
          </w:tcPr>
          <w:p w14:paraId="507D969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532.534,00</w:t>
            </w:r>
          </w:p>
        </w:tc>
        <w:tc>
          <w:tcPr>
            <w:tcW w:w="350" w:type="pct"/>
            <w:tcBorders>
              <w:top w:val="nil"/>
              <w:left w:val="nil"/>
              <w:bottom w:val="nil"/>
              <w:right w:val="nil"/>
            </w:tcBorders>
            <w:noWrap/>
            <w:vAlign w:val="bottom"/>
            <w:hideMark/>
          </w:tcPr>
          <w:p w14:paraId="7D06088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550.000,00</w:t>
            </w:r>
          </w:p>
        </w:tc>
        <w:tc>
          <w:tcPr>
            <w:tcW w:w="378" w:type="pct"/>
            <w:tcBorders>
              <w:top w:val="nil"/>
              <w:left w:val="nil"/>
              <w:bottom w:val="nil"/>
              <w:right w:val="nil"/>
            </w:tcBorders>
            <w:noWrap/>
            <w:vAlign w:val="bottom"/>
            <w:hideMark/>
          </w:tcPr>
          <w:p w14:paraId="6B82D4D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555.500,00</w:t>
            </w:r>
          </w:p>
        </w:tc>
        <w:tc>
          <w:tcPr>
            <w:tcW w:w="378" w:type="pct"/>
            <w:tcBorders>
              <w:top w:val="nil"/>
              <w:left w:val="nil"/>
              <w:bottom w:val="nil"/>
              <w:right w:val="nil"/>
            </w:tcBorders>
            <w:noWrap/>
            <w:vAlign w:val="bottom"/>
            <w:hideMark/>
          </w:tcPr>
          <w:p w14:paraId="152B872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561.055,00</w:t>
            </w:r>
          </w:p>
        </w:tc>
      </w:tr>
      <w:tr w:rsidR="005625FA" w:rsidRPr="0058117C" w14:paraId="4E6C2449"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12F5EE27"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Kapitalni projekt K100067 Nabava opreme JVP</w:t>
            </w:r>
          </w:p>
        </w:tc>
        <w:tc>
          <w:tcPr>
            <w:tcW w:w="632" w:type="pct"/>
            <w:tcBorders>
              <w:top w:val="nil"/>
              <w:left w:val="nil"/>
              <w:bottom w:val="nil"/>
              <w:right w:val="nil"/>
            </w:tcBorders>
            <w:shd w:val="clear" w:color="000000" w:fill="CCCCFF"/>
            <w:noWrap/>
            <w:vAlign w:val="bottom"/>
            <w:hideMark/>
          </w:tcPr>
          <w:p w14:paraId="7FBE00B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61.336,26</w:t>
            </w:r>
          </w:p>
        </w:tc>
        <w:tc>
          <w:tcPr>
            <w:tcW w:w="350" w:type="pct"/>
            <w:tcBorders>
              <w:top w:val="nil"/>
              <w:left w:val="nil"/>
              <w:bottom w:val="nil"/>
              <w:right w:val="nil"/>
            </w:tcBorders>
            <w:shd w:val="clear" w:color="000000" w:fill="CCCCFF"/>
            <w:noWrap/>
            <w:vAlign w:val="bottom"/>
            <w:hideMark/>
          </w:tcPr>
          <w:p w14:paraId="372F6A2B"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30.200,00</w:t>
            </w:r>
          </w:p>
        </w:tc>
        <w:tc>
          <w:tcPr>
            <w:tcW w:w="350" w:type="pct"/>
            <w:tcBorders>
              <w:top w:val="nil"/>
              <w:left w:val="nil"/>
              <w:bottom w:val="nil"/>
              <w:right w:val="nil"/>
            </w:tcBorders>
            <w:shd w:val="clear" w:color="000000" w:fill="CCCCFF"/>
            <w:noWrap/>
            <w:vAlign w:val="bottom"/>
            <w:hideMark/>
          </w:tcPr>
          <w:p w14:paraId="3108B1E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20.000,00</w:t>
            </w:r>
          </w:p>
        </w:tc>
        <w:tc>
          <w:tcPr>
            <w:tcW w:w="378" w:type="pct"/>
            <w:tcBorders>
              <w:top w:val="nil"/>
              <w:left w:val="nil"/>
              <w:bottom w:val="nil"/>
              <w:right w:val="nil"/>
            </w:tcBorders>
            <w:shd w:val="clear" w:color="000000" w:fill="CCCCFF"/>
            <w:noWrap/>
            <w:vAlign w:val="bottom"/>
            <w:hideMark/>
          </w:tcPr>
          <w:p w14:paraId="359D292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20.200,00</w:t>
            </w:r>
          </w:p>
        </w:tc>
        <w:tc>
          <w:tcPr>
            <w:tcW w:w="378" w:type="pct"/>
            <w:tcBorders>
              <w:top w:val="nil"/>
              <w:left w:val="nil"/>
              <w:bottom w:val="nil"/>
              <w:right w:val="nil"/>
            </w:tcBorders>
            <w:shd w:val="clear" w:color="000000" w:fill="CCCCFF"/>
            <w:noWrap/>
            <w:vAlign w:val="bottom"/>
            <w:hideMark/>
          </w:tcPr>
          <w:p w14:paraId="693FC4C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20.402,00</w:t>
            </w:r>
          </w:p>
        </w:tc>
      </w:tr>
      <w:tr w:rsidR="005625FA" w:rsidRPr="0058117C" w14:paraId="52869FF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5B8EE3F"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4298A5A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16.156,43</w:t>
            </w:r>
          </w:p>
        </w:tc>
        <w:tc>
          <w:tcPr>
            <w:tcW w:w="350" w:type="pct"/>
            <w:tcBorders>
              <w:top w:val="nil"/>
              <w:left w:val="nil"/>
              <w:bottom w:val="nil"/>
              <w:right w:val="nil"/>
            </w:tcBorders>
            <w:shd w:val="clear" w:color="000000" w:fill="FFFF99"/>
            <w:noWrap/>
            <w:vAlign w:val="bottom"/>
            <w:hideMark/>
          </w:tcPr>
          <w:p w14:paraId="7518BFE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30.200,00</w:t>
            </w:r>
          </w:p>
        </w:tc>
        <w:tc>
          <w:tcPr>
            <w:tcW w:w="350" w:type="pct"/>
            <w:tcBorders>
              <w:top w:val="nil"/>
              <w:left w:val="nil"/>
              <w:bottom w:val="nil"/>
              <w:right w:val="nil"/>
            </w:tcBorders>
            <w:shd w:val="clear" w:color="000000" w:fill="FFFF99"/>
            <w:noWrap/>
            <w:vAlign w:val="bottom"/>
            <w:hideMark/>
          </w:tcPr>
          <w:p w14:paraId="5187DE6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646B360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0004C85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7AF3A61" w14:textId="77777777" w:rsidTr="009D207E">
        <w:trPr>
          <w:trHeight w:val="255"/>
        </w:trPr>
        <w:tc>
          <w:tcPr>
            <w:tcW w:w="2912" w:type="pct"/>
            <w:gridSpan w:val="2"/>
            <w:tcBorders>
              <w:top w:val="nil"/>
              <w:left w:val="nil"/>
              <w:bottom w:val="nil"/>
              <w:right w:val="nil"/>
            </w:tcBorders>
            <w:noWrap/>
            <w:vAlign w:val="bottom"/>
            <w:hideMark/>
          </w:tcPr>
          <w:p w14:paraId="11B402A8"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41D6974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11.360,21</w:t>
            </w:r>
          </w:p>
        </w:tc>
        <w:tc>
          <w:tcPr>
            <w:tcW w:w="350" w:type="pct"/>
            <w:tcBorders>
              <w:top w:val="nil"/>
              <w:left w:val="nil"/>
              <w:bottom w:val="nil"/>
              <w:right w:val="nil"/>
            </w:tcBorders>
            <w:noWrap/>
            <w:vAlign w:val="bottom"/>
            <w:hideMark/>
          </w:tcPr>
          <w:p w14:paraId="6076A47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42900D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B6857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CEE93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C25FDD8" w14:textId="77777777" w:rsidTr="009D207E">
        <w:trPr>
          <w:trHeight w:val="255"/>
        </w:trPr>
        <w:tc>
          <w:tcPr>
            <w:tcW w:w="2912" w:type="pct"/>
            <w:gridSpan w:val="2"/>
            <w:tcBorders>
              <w:top w:val="nil"/>
              <w:left w:val="nil"/>
              <w:bottom w:val="nil"/>
              <w:right w:val="nil"/>
            </w:tcBorders>
            <w:noWrap/>
            <w:vAlign w:val="bottom"/>
            <w:hideMark/>
          </w:tcPr>
          <w:p w14:paraId="285F784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196EC6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11.360,21</w:t>
            </w:r>
          </w:p>
        </w:tc>
        <w:tc>
          <w:tcPr>
            <w:tcW w:w="350" w:type="pct"/>
            <w:tcBorders>
              <w:top w:val="nil"/>
              <w:left w:val="nil"/>
              <w:bottom w:val="nil"/>
              <w:right w:val="nil"/>
            </w:tcBorders>
            <w:noWrap/>
            <w:vAlign w:val="bottom"/>
            <w:hideMark/>
          </w:tcPr>
          <w:p w14:paraId="45F706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30CF9DB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7E21CE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87B45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72DC25F" w14:textId="77777777" w:rsidTr="009D207E">
        <w:trPr>
          <w:trHeight w:val="255"/>
        </w:trPr>
        <w:tc>
          <w:tcPr>
            <w:tcW w:w="2912" w:type="pct"/>
            <w:gridSpan w:val="2"/>
            <w:tcBorders>
              <w:top w:val="nil"/>
              <w:left w:val="nil"/>
              <w:bottom w:val="nil"/>
              <w:right w:val="nil"/>
            </w:tcBorders>
            <w:noWrap/>
            <w:vAlign w:val="bottom"/>
            <w:hideMark/>
          </w:tcPr>
          <w:p w14:paraId="7887FFB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46ADF5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4.796,22</w:t>
            </w:r>
          </w:p>
        </w:tc>
        <w:tc>
          <w:tcPr>
            <w:tcW w:w="350" w:type="pct"/>
            <w:tcBorders>
              <w:top w:val="nil"/>
              <w:left w:val="nil"/>
              <w:bottom w:val="nil"/>
              <w:right w:val="nil"/>
            </w:tcBorders>
            <w:noWrap/>
            <w:vAlign w:val="bottom"/>
            <w:hideMark/>
          </w:tcPr>
          <w:p w14:paraId="6305B8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30.200,00</w:t>
            </w:r>
          </w:p>
        </w:tc>
        <w:tc>
          <w:tcPr>
            <w:tcW w:w="350" w:type="pct"/>
            <w:tcBorders>
              <w:top w:val="nil"/>
              <w:left w:val="nil"/>
              <w:bottom w:val="nil"/>
              <w:right w:val="nil"/>
            </w:tcBorders>
            <w:noWrap/>
            <w:vAlign w:val="bottom"/>
            <w:hideMark/>
          </w:tcPr>
          <w:p w14:paraId="6D71FF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495237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722E598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570D9C09" w14:textId="77777777" w:rsidTr="009D207E">
        <w:trPr>
          <w:trHeight w:val="255"/>
        </w:trPr>
        <w:tc>
          <w:tcPr>
            <w:tcW w:w="2912" w:type="pct"/>
            <w:gridSpan w:val="2"/>
            <w:tcBorders>
              <w:top w:val="nil"/>
              <w:left w:val="nil"/>
              <w:bottom w:val="nil"/>
              <w:right w:val="nil"/>
            </w:tcBorders>
            <w:noWrap/>
            <w:vAlign w:val="bottom"/>
            <w:hideMark/>
          </w:tcPr>
          <w:p w14:paraId="31869C0A"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141D0A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4.796,22</w:t>
            </w:r>
          </w:p>
        </w:tc>
        <w:tc>
          <w:tcPr>
            <w:tcW w:w="350" w:type="pct"/>
            <w:tcBorders>
              <w:top w:val="nil"/>
              <w:left w:val="nil"/>
              <w:bottom w:val="nil"/>
              <w:right w:val="nil"/>
            </w:tcBorders>
            <w:noWrap/>
            <w:vAlign w:val="bottom"/>
            <w:hideMark/>
          </w:tcPr>
          <w:p w14:paraId="391FBC5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30.200,00</w:t>
            </w:r>
          </w:p>
        </w:tc>
        <w:tc>
          <w:tcPr>
            <w:tcW w:w="350" w:type="pct"/>
            <w:tcBorders>
              <w:top w:val="nil"/>
              <w:left w:val="nil"/>
              <w:bottom w:val="nil"/>
              <w:right w:val="nil"/>
            </w:tcBorders>
            <w:noWrap/>
            <w:vAlign w:val="bottom"/>
            <w:hideMark/>
          </w:tcPr>
          <w:p w14:paraId="1189A6E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68D3EB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250F4D1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055C0A4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4027EAF3"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566D326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3633C09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A6FF72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10.000,00</w:t>
            </w:r>
          </w:p>
        </w:tc>
        <w:tc>
          <w:tcPr>
            <w:tcW w:w="378" w:type="pct"/>
            <w:tcBorders>
              <w:top w:val="nil"/>
              <w:left w:val="nil"/>
              <w:bottom w:val="nil"/>
              <w:right w:val="nil"/>
            </w:tcBorders>
            <w:shd w:val="clear" w:color="000000" w:fill="FFFF99"/>
            <w:noWrap/>
            <w:vAlign w:val="bottom"/>
            <w:hideMark/>
          </w:tcPr>
          <w:p w14:paraId="346AA4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10.100,00</w:t>
            </w:r>
          </w:p>
        </w:tc>
        <w:tc>
          <w:tcPr>
            <w:tcW w:w="378" w:type="pct"/>
            <w:tcBorders>
              <w:top w:val="nil"/>
              <w:left w:val="nil"/>
              <w:bottom w:val="nil"/>
              <w:right w:val="nil"/>
            </w:tcBorders>
            <w:shd w:val="clear" w:color="000000" w:fill="FFFF99"/>
            <w:noWrap/>
            <w:vAlign w:val="bottom"/>
            <w:hideMark/>
          </w:tcPr>
          <w:p w14:paraId="7A435D3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10.201,00</w:t>
            </w:r>
          </w:p>
        </w:tc>
      </w:tr>
      <w:tr w:rsidR="005625FA" w:rsidRPr="0058117C" w14:paraId="464C9113" w14:textId="77777777" w:rsidTr="009D207E">
        <w:trPr>
          <w:trHeight w:val="255"/>
        </w:trPr>
        <w:tc>
          <w:tcPr>
            <w:tcW w:w="2912" w:type="pct"/>
            <w:gridSpan w:val="2"/>
            <w:tcBorders>
              <w:top w:val="nil"/>
              <w:left w:val="nil"/>
              <w:bottom w:val="nil"/>
              <w:right w:val="nil"/>
            </w:tcBorders>
            <w:noWrap/>
            <w:vAlign w:val="bottom"/>
            <w:hideMark/>
          </w:tcPr>
          <w:p w14:paraId="3702427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CBBD9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D8BEFD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C7C934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522AB6A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4BACFC0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2EFADB6D" w14:textId="77777777" w:rsidTr="009D207E">
        <w:trPr>
          <w:trHeight w:val="255"/>
        </w:trPr>
        <w:tc>
          <w:tcPr>
            <w:tcW w:w="2912" w:type="pct"/>
            <w:gridSpan w:val="2"/>
            <w:tcBorders>
              <w:top w:val="nil"/>
              <w:left w:val="nil"/>
              <w:bottom w:val="nil"/>
              <w:right w:val="nil"/>
            </w:tcBorders>
            <w:noWrap/>
            <w:vAlign w:val="bottom"/>
            <w:hideMark/>
          </w:tcPr>
          <w:p w14:paraId="02665029"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A1DE89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870F5C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09277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78" w:type="pct"/>
            <w:tcBorders>
              <w:top w:val="nil"/>
              <w:left w:val="nil"/>
              <w:bottom w:val="nil"/>
              <w:right w:val="nil"/>
            </w:tcBorders>
            <w:noWrap/>
            <w:vAlign w:val="bottom"/>
            <w:hideMark/>
          </w:tcPr>
          <w:p w14:paraId="0DF1665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10.100,00</w:t>
            </w:r>
          </w:p>
        </w:tc>
        <w:tc>
          <w:tcPr>
            <w:tcW w:w="378" w:type="pct"/>
            <w:tcBorders>
              <w:top w:val="nil"/>
              <w:left w:val="nil"/>
              <w:bottom w:val="nil"/>
              <w:right w:val="nil"/>
            </w:tcBorders>
            <w:noWrap/>
            <w:vAlign w:val="bottom"/>
            <w:hideMark/>
          </w:tcPr>
          <w:p w14:paraId="00F0BF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10.201,00</w:t>
            </w:r>
          </w:p>
        </w:tc>
      </w:tr>
      <w:tr w:rsidR="005625FA" w:rsidRPr="0058117C" w14:paraId="79E8F9EA"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68C0AC6A"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6.4. Kapitalne donacije - prihodi korisnika</w:t>
            </w:r>
          </w:p>
        </w:tc>
        <w:tc>
          <w:tcPr>
            <w:tcW w:w="632" w:type="pct"/>
            <w:tcBorders>
              <w:top w:val="nil"/>
              <w:left w:val="nil"/>
              <w:bottom w:val="nil"/>
              <w:right w:val="nil"/>
            </w:tcBorders>
            <w:shd w:val="clear" w:color="000000" w:fill="FFFF99"/>
            <w:noWrap/>
            <w:vAlign w:val="bottom"/>
            <w:hideMark/>
          </w:tcPr>
          <w:p w14:paraId="42A35AF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23.579,83</w:t>
            </w:r>
          </w:p>
        </w:tc>
        <w:tc>
          <w:tcPr>
            <w:tcW w:w="350" w:type="pct"/>
            <w:tcBorders>
              <w:top w:val="nil"/>
              <w:left w:val="nil"/>
              <w:bottom w:val="nil"/>
              <w:right w:val="nil"/>
            </w:tcBorders>
            <w:shd w:val="clear" w:color="000000" w:fill="FFFF99"/>
            <w:noWrap/>
            <w:vAlign w:val="bottom"/>
            <w:hideMark/>
          </w:tcPr>
          <w:p w14:paraId="0FE5844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730F993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8769B0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3925CAF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4EB786B" w14:textId="77777777" w:rsidTr="009D207E">
        <w:trPr>
          <w:trHeight w:val="255"/>
        </w:trPr>
        <w:tc>
          <w:tcPr>
            <w:tcW w:w="2912" w:type="pct"/>
            <w:gridSpan w:val="2"/>
            <w:tcBorders>
              <w:top w:val="nil"/>
              <w:left w:val="nil"/>
              <w:bottom w:val="nil"/>
              <w:right w:val="nil"/>
            </w:tcBorders>
            <w:noWrap/>
            <w:vAlign w:val="bottom"/>
            <w:hideMark/>
          </w:tcPr>
          <w:p w14:paraId="79C8741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1A19F6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23.579,83</w:t>
            </w:r>
          </w:p>
        </w:tc>
        <w:tc>
          <w:tcPr>
            <w:tcW w:w="350" w:type="pct"/>
            <w:tcBorders>
              <w:top w:val="nil"/>
              <w:left w:val="nil"/>
              <w:bottom w:val="nil"/>
              <w:right w:val="nil"/>
            </w:tcBorders>
            <w:noWrap/>
            <w:vAlign w:val="bottom"/>
            <w:hideMark/>
          </w:tcPr>
          <w:p w14:paraId="711891A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699835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5A50BD9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685C53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BCF7850" w14:textId="77777777" w:rsidTr="009D207E">
        <w:trPr>
          <w:trHeight w:val="255"/>
        </w:trPr>
        <w:tc>
          <w:tcPr>
            <w:tcW w:w="2912" w:type="pct"/>
            <w:gridSpan w:val="2"/>
            <w:tcBorders>
              <w:top w:val="nil"/>
              <w:left w:val="nil"/>
              <w:bottom w:val="nil"/>
              <w:right w:val="nil"/>
            </w:tcBorders>
            <w:noWrap/>
            <w:vAlign w:val="bottom"/>
            <w:hideMark/>
          </w:tcPr>
          <w:p w14:paraId="48776581"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277DEE6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23.579,83</w:t>
            </w:r>
          </w:p>
        </w:tc>
        <w:tc>
          <w:tcPr>
            <w:tcW w:w="350" w:type="pct"/>
            <w:tcBorders>
              <w:top w:val="nil"/>
              <w:left w:val="nil"/>
              <w:bottom w:val="nil"/>
              <w:right w:val="nil"/>
            </w:tcBorders>
            <w:noWrap/>
            <w:vAlign w:val="bottom"/>
            <w:hideMark/>
          </w:tcPr>
          <w:p w14:paraId="252F34B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1F0627C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A30A1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6BE40F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A34AA42"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31473F19" w14:textId="77777777" w:rsidR="005625FA" w:rsidRPr="0058117C" w:rsidRDefault="005625FA" w:rsidP="009D207E">
            <w:pPr>
              <w:rPr>
                <w:rFonts w:ascii="Arial" w:hAnsi="Arial" w:cs="Arial"/>
                <w:b/>
                <w:bCs/>
                <w:color w:val="000000"/>
                <w:sz w:val="14"/>
                <w:szCs w:val="14"/>
                <w:lang w:val="pl-PL" w:eastAsia="en-US"/>
              </w:rPr>
            </w:pPr>
            <w:r w:rsidRPr="0058117C">
              <w:rPr>
                <w:rFonts w:ascii="Arial" w:hAnsi="Arial" w:cs="Arial"/>
                <w:b/>
                <w:bCs/>
                <w:color w:val="000000"/>
                <w:sz w:val="14"/>
                <w:szCs w:val="14"/>
                <w:lang w:val="pl-PL" w:eastAsia="en-US"/>
              </w:rPr>
              <w:t>Izvor 7.1. Prihodi od prodaje nefinancijske imovine</w:t>
            </w:r>
          </w:p>
        </w:tc>
        <w:tc>
          <w:tcPr>
            <w:tcW w:w="632" w:type="pct"/>
            <w:tcBorders>
              <w:top w:val="nil"/>
              <w:left w:val="nil"/>
              <w:bottom w:val="nil"/>
              <w:right w:val="nil"/>
            </w:tcBorders>
            <w:shd w:val="clear" w:color="000000" w:fill="FFFF99"/>
            <w:noWrap/>
            <w:vAlign w:val="bottom"/>
            <w:hideMark/>
          </w:tcPr>
          <w:p w14:paraId="154C781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21.600,00</w:t>
            </w:r>
          </w:p>
        </w:tc>
        <w:tc>
          <w:tcPr>
            <w:tcW w:w="350" w:type="pct"/>
            <w:tcBorders>
              <w:top w:val="nil"/>
              <w:left w:val="nil"/>
              <w:bottom w:val="nil"/>
              <w:right w:val="nil"/>
            </w:tcBorders>
            <w:shd w:val="clear" w:color="000000" w:fill="FFFF99"/>
            <w:noWrap/>
            <w:vAlign w:val="bottom"/>
            <w:hideMark/>
          </w:tcPr>
          <w:p w14:paraId="31A8450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1F6BFCC0"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CCC0CD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0B16868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196DCE85" w14:textId="77777777" w:rsidTr="009D207E">
        <w:trPr>
          <w:trHeight w:val="255"/>
        </w:trPr>
        <w:tc>
          <w:tcPr>
            <w:tcW w:w="2912" w:type="pct"/>
            <w:gridSpan w:val="2"/>
            <w:tcBorders>
              <w:top w:val="nil"/>
              <w:left w:val="nil"/>
              <w:bottom w:val="nil"/>
              <w:right w:val="nil"/>
            </w:tcBorders>
            <w:noWrap/>
            <w:vAlign w:val="bottom"/>
            <w:hideMark/>
          </w:tcPr>
          <w:p w14:paraId="51749A6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0154B8D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21.600,00</w:t>
            </w:r>
          </w:p>
        </w:tc>
        <w:tc>
          <w:tcPr>
            <w:tcW w:w="350" w:type="pct"/>
            <w:tcBorders>
              <w:top w:val="nil"/>
              <w:left w:val="nil"/>
              <w:bottom w:val="nil"/>
              <w:right w:val="nil"/>
            </w:tcBorders>
            <w:noWrap/>
            <w:vAlign w:val="bottom"/>
            <w:hideMark/>
          </w:tcPr>
          <w:p w14:paraId="2A43CBE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05F20E7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221133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9EB782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8FD9401" w14:textId="77777777" w:rsidTr="009D207E">
        <w:trPr>
          <w:trHeight w:val="255"/>
        </w:trPr>
        <w:tc>
          <w:tcPr>
            <w:tcW w:w="2912" w:type="pct"/>
            <w:gridSpan w:val="2"/>
            <w:tcBorders>
              <w:top w:val="nil"/>
              <w:left w:val="nil"/>
              <w:bottom w:val="nil"/>
              <w:right w:val="nil"/>
            </w:tcBorders>
            <w:noWrap/>
            <w:vAlign w:val="bottom"/>
            <w:hideMark/>
          </w:tcPr>
          <w:p w14:paraId="24988BA6"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0B32362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21.600,00</w:t>
            </w:r>
          </w:p>
        </w:tc>
        <w:tc>
          <w:tcPr>
            <w:tcW w:w="350" w:type="pct"/>
            <w:tcBorders>
              <w:top w:val="nil"/>
              <w:left w:val="nil"/>
              <w:bottom w:val="nil"/>
              <w:right w:val="nil"/>
            </w:tcBorders>
            <w:noWrap/>
            <w:vAlign w:val="bottom"/>
            <w:hideMark/>
          </w:tcPr>
          <w:p w14:paraId="2054174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550E304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C5FB93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F51322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758FF0FB"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0323A6AF"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Tekući projekt T100036 Redovna djelatnost javnog vatrogastva izvan minimalnih standarda</w:t>
            </w:r>
          </w:p>
        </w:tc>
        <w:tc>
          <w:tcPr>
            <w:tcW w:w="632" w:type="pct"/>
            <w:tcBorders>
              <w:top w:val="nil"/>
              <w:left w:val="nil"/>
              <w:bottom w:val="nil"/>
              <w:right w:val="nil"/>
            </w:tcBorders>
            <w:shd w:val="clear" w:color="000000" w:fill="CCCCFF"/>
            <w:noWrap/>
            <w:vAlign w:val="bottom"/>
            <w:hideMark/>
          </w:tcPr>
          <w:p w14:paraId="09BE438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247.683,53</w:t>
            </w:r>
          </w:p>
        </w:tc>
        <w:tc>
          <w:tcPr>
            <w:tcW w:w="350" w:type="pct"/>
            <w:tcBorders>
              <w:top w:val="nil"/>
              <w:left w:val="nil"/>
              <w:bottom w:val="nil"/>
              <w:right w:val="nil"/>
            </w:tcBorders>
            <w:shd w:val="clear" w:color="000000" w:fill="CCCCFF"/>
            <w:noWrap/>
            <w:vAlign w:val="bottom"/>
            <w:hideMark/>
          </w:tcPr>
          <w:p w14:paraId="633104C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494.466,00</w:t>
            </w:r>
          </w:p>
        </w:tc>
        <w:tc>
          <w:tcPr>
            <w:tcW w:w="350" w:type="pct"/>
            <w:tcBorders>
              <w:top w:val="nil"/>
              <w:left w:val="nil"/>
              <w:bottom w:val="nil"/>
              <w:right w:val="nil"/>
            </w:tcBorders>
            <w:shd w:val="clear" w:color="000000" w:fill="CCCCFF"/>
            <w:noWrap/>
            <w:vAlign w:val="bottom"/>
            <w:hideMark/>
          </w:tcPr>
          <w:p w14:paraId="6A9157B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337.000,00</w:t>
            </w:r>
          </w:p>
        </w:tc>
        <w:tc>
          <w:tcPr>
            <w:tcW w:w="378" w:type="pct"/>
            <w:tcBorders>
              <w:top w:val="nil"/>
              <w:left w:val="nil"/>
              <w:bottom w:val="nil"/>
              <w:right w:val="nil"/>
            </w:tcBorders>
            <w:shd w:val="clear" w:color="000000" w:fill="CCCCFF"/>
            <w:noWrap/>
            <w:vAlign w:val="bottom"/>
            <w:hideMark/>
          </w:tcPr>
          <w:p w14:paraId="64DF0E0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340.370,00</w:t>
            </w:r>
          </w:p>
        </w:tc>
        <w:tc>
          <w:tcPr>
            <w:tcW w:w="378" w:type="pct"/>
            <w:tcBorders>
              <w:top w:val="nil"/>
              <w:left w:val="nil"/>
              <w:bottom w:val="nil"/>
              <w:right w:val="nil"/>
            </w:tcBorders>
            <w:shd w:val="clear" w:color="000000" w:fill="CCCCFF"/>
            <w:noWrap/>
            <w:vAlign w:val="bottom"/>
            <w:hideMark/>
          </w:tcPr>
          <w:p w14:paraId="5C2AEB4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343.773,70</w:t>
            </w:r>
          </w:p>
        </w:tc>
      </w:tr>
      <w:tr w:rsidR="005625FA" w:rsidRPr="0058117C" w14:paraId="1AC0E42F"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2E1CBB41"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1F48800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243.285,42</w:t>
            </w:r>
          </w:p>
        </w:tc>
        <w:tc>
          <w:tcPr>
            <w:tcW w:w="350" w:type="pct"/>
            <w:tcBorders>
              <w:top w:val="nil"/>
              <w:left w:val="nil"/>
              <w:bottom w:val="nil"/>
              <w:right w:val="nil"/>
            </w:tcBorders>
            <w:shd w:val="clear" w:color="000000" w:fill="FFFF99"/>
            <w:noWrap/>
            <w:vAlign w:val="bottom"/>
            <w:hideMark/>
          </w:tcPr>
          <w:p w14:paraId="3B63ACEF"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477.466,00</w:t>
            </w:r>
          </w:p>
        </w:tc>
        <w:tc>
          <w:tcPr>
            <w:tcW w:w="350" w:type="pct"/>
            <w:tcBorders>
              <w:top w:val="nil"/>
              <w:left w:val="nil"/>
              <w:bottom w:val="nil"/>
              <w:right w:val="nil"/>
            </w:tcBorders>
            <w:shd w:val="clear" w:color="000000" w:fill="FFFF99"/>
            <w:noWrap/>
            <w:vAlign w:val="bottom"/>
            <w:hideMark/>
          </w:tcPr>
          <w:p w14:paraId="79EE2F5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332.000,00</w:t>
            </w:r>
          </w:p>
        </w:tc>
        <w:tc>
          <w:tcPr>
            <w:tcW w:w="378" w:type="pct"/>
            <w:tcBorders>
              <w:top w:val="nil"/>
              <w:left w:val="nil"/>
              <w:bottom w:val="nil"/>
              <w:right w:val="nil"/>
            </w:tcBorders>
            <w:shd w:val="clear" w:color="000000" w:fill="FFFF99"/>
            <w:noWrap/>
            <w:vAlign w:val="bottom"/>
            <w:hideMark/>
          </w:tcPr>
          <w:p w14:paraId="419B8A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335.320,00</w:t>
            </w:r>
          </w:p>
        </w:tc>
        <w:tc>
          <w:tcPr>
            <w:tcW w:w="378" w:type="pct"/>
            <w:tcBorders>
              <w:top w:val="nil"/>
              <w:left w:val="nil"/>
              <w:bottom w:val="nil"/>
              <w:right w:val="nil"/>
            </w:tcBorders>
            <w:shd w:val="clear" w:color="000000" w:fill="FFFF99"/>
            <w:noWrap/>
            <w:vAlign w:val="bottom"/>
            <w:hideMark/>
          </w:tcPr>
          <w:p w14:paraId="071A65D2"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338.673,20</w:t>
            </w:r>
          </w:p>
        </w:tc>
      </w:tr>
      <w:tr w:rsidR="005625FA" w:rsidRPr="0058117C" w14:paraId="39825886" w14:textId="77777777" w:rsidTr="009D207E">
        <w:trPr>
          <w:trHeight w:val="255"/>
        </w:trPr>
        <w:tc>
          <w:tcPr>
            <w:tcW w:w="2912" w:type="pct"/>
            <w:gridSpan w:val="2"/>
            <w:tcBorders>
              <w:top w:val="nil"/>
              <w:left w:val="nil"/>
              <w:bottom w:val="nil"/>
              <w:right w:val="nil"/>
            </w:tcBorders>
            <w:noWrap/>
            <w:vAlign w:val="bottom"/>
            <w:hideMark/>
          </w:tcPr>
          <w:p w14:paraId="74FEB012"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69B589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243.285,42</w:t>
            </w:r>
          </w:p>
        </w:tc>
        <w:tc>
          <w:tcPr>
            <w:tcW w:w="350" w:type="pct"/>
            <w:tcBorders>
              <w:top w:val="nil"/>
              <w:left w:val="nil"/>
              <w:bottom w:val="nil"/>
              <w:right w:val="nil"/>
            </w:tcBorders>
            <w:noWrap/>
            <w:vAlign w:val="bottom"/>
            <w:hideMark/>
          </w:tcPr>
          <w:p w14:paraId="7479AF8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477.466,00</w:t>
            </w:r>
          </w:p>
        </w:tc>
        <w:tc>
          <w:tcPr>
            <w:tcW w:w="350" w:type="pct"/>
            <w:tcBorders>
              <w:top w:val="nil"/>
              <w:left w:val="nil"/>
              <w:bottom w:val="nil"/>
              <w:right w:val="nil"/>
            </w:tcBorders>
            <w:noWrap/>
            <w:vAlign w:val="bottom"/>
            <w:hideMark/>
          </w:tcPr>
          <w:p w14:paraId="7B4EB0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332.000,00</w:t>
            </w:r>
          </w:p>
        </w:tc>
        <w:tc>
          <w:tcPr>
            <w:tcW w:w="378" w:type="pct"/>
            <w:tcBorders>
              <w:top w:val="nil"/>
              <w:left w:val="nil"/>
              <w:bottom w:val="nil"/>
              <w:right w:val="nil"/>
            </w:tcBorders>
            <w:noWrap/>
            <w:vAlign w:val="bottom"/>
            <w:hideMark/>
          </w:tcPr>
          <w:p w14:paraId="14CC26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335.320,00</w:t>
            </w:r>
          </w:p>
        </w:tc>
        <w:tc>
          <w:tcPr>
            <w:tcW w:w="378" w:type="pct"/>
            <w:tcBorders>
              <w:top w:val="nil"/>
              <w:left w:val="nil"/>
              <w:bottom w:val="nil"/>
              <w:right w:val="nil"/>
            </w:tcBorders>
            <w:noWrap/>
            <w:vAlign w:val="bottom"/>
            <w:hideMark/>
          </w:tcPr>
          <w:p w14:paraId="76E7E67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338.673,20</w:t>
            </w:r>
          </w:p>
        </w:tc>
      </w:tr>
      <w:tr w:rsidR="005625FA" w:rsidRPr="0058117C" w14:paraId="0930964B" w14:textId="77777777" w:rsidTr="009D207E">
        <w:trPr>
          <w:trHeight w:val="255"/>
        </w:trPr>
        <w:tc>
          <w:tcPr>
            <w:tcW w:w="2912" w:type="pct"/>
            <w:gridSpan w:val="2"/>
            <w:tcBorders>
              <w:top w:val="nil"/>
              <w:left w:val="nil"/>
              <w:bottom w:val="nil"/>
              <w:right w:val="nil"/>
            </w:tcBorders>
            <w:noWrap/>
            <w:vAlign w:val="bottom"/>
            <w:hideMark/>
          </w:tcPr>
          <w:p w14:paraId="588AE41F"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635E52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171.998,98</w:t>
            </w:r>
          </w:p>
        </w:tc>
        <w:tc>
          <w:tcPr>
            <w:tcW w:w="350" w:type="pct"/>
            <w:tcBorders>
              <w:top w:val="nil"/>
              <w:left w:val="nil"/>
              <w:bottom w:val="nil"/>
              <w:right w:val="nil"/>
            </w:tcBorders>
            <w:noWrap/>
            <w:vAlign w:val="bottom"/>
            <w:hideMark/>
          </w:tcPr>
          <w:p w14:paraId="34817FC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373.466,00</w:t>
            </w:r>
          </w:p>
        </w:tc>
        <w:tc>
          <w:tcPr>
            <w:tcW w:w="350" w:type="pct"/>
            <w:tcBorders>
              <w:top w:val="nil"/>
              <w:left w:val="nil"/>
              <w:bottom w:val="nil"/>
              <w:right w:val="nil"/>
            </w:tcBorders>
            <w:noWrap/>
            <w:vAlign w:val="bottom"/>
            <w:hideMark/>
          </w:tcPr>
          <w:p w14:paraId="67109DB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223.000,00</w:t>
            </w:r>
          </w:p>
        </w:tc>
        <w:tc>
          <w:tcPr>
            <w:tcW w:w="378" w:type="pct"/>
            <w:tcBorders>
              <w:top w:val="nil"/>
              <w:left w:val="nil"/>
              <w:bottom w:val="nil"/>
              <w:right w:val="nil"/>
            </w:tcBorders>
            <w:noWrap/>
            <w:vAlign w:val="bottom"/>
            <w:hideMark/>
          </w:tcPr>
          <w:p w14:paraId="037F18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225.230,00</w:t>
            </w:r>
          </w:p>
        </w:tc>
        <w:tc>
          <w:tcPr>
            <w:tcW w:w="378" w:type="pct"/>
            <w:tcBorders>
              <w:top w:val="nil"/>
              <w:left w:val="nil"/>
              <w:bottom w:val="nil"/>
              <w:right w:val="nil"/>
            </w:tcBorders>
            <w:noWrap/>
            <w:vAlign w:val="bottom"/>
            <w:hideMark/>
          </w:tcPr>
          <w:p w14:paraId="3DDAAD2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227.482,30</w:t>
            </w:r>
          </w:p>
        </w:tc>
      </w:tr>
      <w:tr w:rsidR="005625FA" w:rsidRPr="0058117C" w14:paraId="19EA13B8" w14:textId="77777777" w:rsidTr="009D207E">
        <w:trPr>
          <w:trHeight w:val="255"/>
        </w:trPr>
        <w:tc>
          <w:tcPr>
            <w:tcW w:w="2912" w:type="pct"/>
            <w:gridSpan w:val="2"/>
            <w:tcBorders>
              <w:top w:val="nil"/>
              <w:left w:val="nil"/>
              <w:bottom w:val="nil"/>
              <w:right w:val="nil"/>
            </w:tcBorders>
            <w:noWrap/>
            <w:vAlign w:val="bottom"/>
            <w:hideMark/>
          </w:tcPr>
          <w:p w14:paraId="280283C7"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03863C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70.682,82</w:t>
            </w:r>
          </w:p>
        </w:tc>
        <w:tc>
          <w:tcPr>
            <w:tcW w:w="350" w:type="pct"/>
            <w:tcBorders>
              <w:top w:val="nil"/>
              <w:left w:val="nil"/>
              <w:bottom w:val="nil"/>
              <w:right w:val="nil"/>
            </w:tcBorders>
            <w:noWrap/>
            <w:vAlign w:val="bottom"/>
            <w:hideMark/>
          </w:tcPr>
          <w:p w14:paraId="4FCD4C6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103.000,00</w:t>
            </w:r>
          </w:p>
        </w:tc>
        <w:tc>
          <w:tcPr>
            <w:tcW w:w="350" w:type="pct"/>
            <w:tcBorders>
              <w:top w:val="nil"/>
              <w:left w:val="nil"/>
              <w:bottom w:val="nil"/>
              <w:right w:val="nil"/>
            </w:tcBorders>
            <w:noWrap/>
            <w:vAlign w:val="bottom"/>
            <w:hideMark/>
          </w:tcPr>
          <w:p w14:paraId="11F8F63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109.000,00</w:t>
            </w:r>
          </w:p>
        </w:tc>
        <w:tc>
          <w:tcPr>
            <w:tcW w:w="378" w:type="pct"/>
            <w:tcBorders>
              <w:top w:val="nil"/>
              <w:left w:val="nil"/>
              <w:bottom w:val="nil"/>
              <w:right w:val="nil"/>
            </w:tcBorders>
            <w:noWrap/>
            <w:vAlign w:val="bottom"/>
            <w:hideMark/>
          </w:tcPr>
          <w:p w14:paraId="1709896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110.090,00</w:t>
            </w:r>
          </w:p>
        </w:tc>
        <w:tc>
          <w:tcPr>
            <w:tcW w:w="378" w:type="pct"/>
            <w:tcBorders>
              <w:top w:val="nil"/>
              <w:left w:val="nil"/>
              <w:bottom w:val="nil"/>
              <w:right w:val="nil"/>
            </w:tcBorders>
            <w:noWrap/>
            <w:vAlign w:val="bottom"/>
            <w:hideMark/>
          </w:tcPr>
          <w:p w14:paraId="63E9C2F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111.190,90</w:t>
            </w:r>
          </w:p>
        </w:tc>
      </w:tr>
      <w:tr w:rsidR="005625FA" w:rsidRPr="0058117C" w14:paraId="694E04AA" w14:textId="77777777" w:rsidTr="009D207E">
        <w:trPr>
          <w:trHeight w:val="255"/>
        </w:trPr>
        <w:tc>
          <w:tcPr>
            <w:tcW w:w="2912" w:type="pct"/>
            <w:gridSpan w:val="2"/>
            <w:tcBorders>
              <w:top w:val="nil"/>
              <w:left w:val="nil"/>
              <w:bottom w:val="nil"/>
              <w:right w:val="nil"/>
            </w:tcBorders>
            <w:noWrap/>
            <w:vAlign w:val="bottom"/>
            <w:hideMark/>
          </w:tcPr>
          <w:p w14:paraId="440328F9"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847BBF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603,62</w:t>
            </w:r>
          </w:p>
        </w:tc>
        <w:tc>
          <w:tcPr>
            <w:tcW w:w="350" w:type="pct"/>
            <w:tcBorders>
              <w:top w:val="nil"/>
              <w:left w:val="nil"/>
              <w:bottom w:val="nil"/>
              <w:right w:val="nil"/>
            </w:tcBorders>
            <w:noWrap/>
            <w:vAlign w:val="bottom"/>
            <w:hideMark/>
          </w:tcPr>
          <w:p w14:paraId="0302AE9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w:t>
            </w:r>
          </w:p>
        </w:tc>
        <w:tc>
          <w:tcPr>
            <w:tcW w:w="350" w:type="pct"/>
            <w:tcBorders>
              <w:top w:val="nil"/>
              <w:left w:val="nil"/>
              <w:bottom w:val="nil"/>
              <w:right w:val="nil"/>
            </w:tcBorders>
            <w:noWrap/>
            <w:vAlign w:val="bottom"/>
            <w:hideMark/>
          </w:tcPr>
          <w:p w14:paraId="18F102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0F7813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622610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52FD73F9"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115E1E5"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Izvor 5.6. </w:t>
            </w:r>
            <w:proofErr w:type="spellStart"/>
            <w:r w:rsidRPr="0058117C">
              <w:rPr>
                <w:rFonts w:ascii="Arial" w:hAnsi="Arial" w:cs="Arial"/>
                <w:b/>
                <w:bCs/>
                <w:color w:val="000000"/>
                <w:sz w:val="14"/>
                <w:szCs w:val="14"/>
                <w:lang w:val="en-US" w:eastAsia="en-US"/>
              </w:rPr>
              <w:t>Potpora</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Vatrogasne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zajednice</w:t>
            </w:r>
            <w:proofErr w:type="spellEnd"/>
          </w:p>
        </w:tc>
        <w:tc>
          <w:tcPr>
            <w:tcW w:w="632" w:type="pct"/>
            <w:tcBorders>
              <w:top w:val="nil"/>
              <w:left w:val="nil"/>
              <w:bottom w:val="nil"/>
              <w:right w:val="nil"/>
            </w:tcBorders>
            <w:shd w:val="clear" w:color="000000" w:fill="FFFF99"/>
            <w:noWrap/>
            <w:vAlign w:val="bottom"/>
            <w:hideMark/>
          </w:tcPr>
          <w:p w14:paraId="6F87FCD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4.398,11</w:t>
            </w:r>
          </w:p>
        </w:tc>
        <w:tc>
          <w:tcPr>
            <w:tcW w:w="350" w:type="pct"/>
            <w:tcBorders>
              <w:top w:val="nil"/>
              <w:left w:val="nil"/>
              <w:bottom w:val="nil"/>
              <w:right w:val="nil"/>
            </w:tcBorders>
            <w:shd w:val="clear" w:color="000000" w:fill="FFFF99"/>
            <w:noWrap/>
            <w:vAlign w:val="bottom"/>
            <w:hideMark/>
          </w:tcPr>
          <w:p w14:paraId="4EFC68B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17.000,00</w:t>
            </w:r>
          </w:p>
        </w:tc>
        <w:tc>
          <w:tcPr>
            <w:tcW w:w="350" w:type="pct"/>
            <w:tcBorders>
              <w:top w:val="nil"/>
              <w:left w:val="nil"/>
              <w:bottom w:val="nil"/>
              <w:right w:val="nil"/>
            </w:tcBorders>
            <w:shd w:val="clear" w:color="000000" w:fill="FFFF99"/>
            <w:noWrap/>
            <w:vAlign w:val="bottom"/>
            <w:hideMark/>
          </w:tcPr>
          <w:p w14:paraId="444980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5.000,00</w:t>
            </w:r>
          </w:p>
        </w:tc>
        <w:tc>
          <w:tcPr>
            <w:tcW w:w="378" w:type="pct"/>
            <w:tcBorders>
              <w:top w:val="nil"/>
              <w:left w:val="nil"/>
              <w:bottom w:val="nil"/>
              <w:right w:val="nil"/>
            </w:tcBorders>
            <w:shd w:val="clear" w:color="000000" w:fill="FFFF99"/>
            <w:noWrap/>
            <w:vAlign w:val="bottom"/>
            <w:hideMark/>
          </w:tcPr>
          <w:p w14:paraId="52DB65E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5.050,00</w:t>
            </w:r>
          </w:p>
        </w:tc>
        <w:tc>
          <w:tcPr>
            <w:tcW w:w="378" w:type="pct"/>
            <w:tcBorders>
              <w:top w:val="nil"/>
              <w:left w:val="nil"/>
              <w:bottom w:val="nil"/>
              <w:right w:val="nil"/>
            </w:tcBorders>
            <w:shd w:val="clear" w:color="000000" w:fill="FFFF99"/>
            <w:noWrap/>
            <w:vAlign w:val="bottom"/>
            <w:hideMark/>
          </w:tcPr>
          <w:p w14:paraId="45E08FE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5.100,50</w:t>
            </w:r>
          </w:p>
        </w:tc>
      </w:tr>
      <w:tr w:rsidR="005625FA" w:rsidRPr="0058117C" w14:paraId="1EA4DF4C" w14:textId="77777777" w:rsidTr="009D207E">
        <w:trPr>
          <w:trHeight w:val="255"/>
        </w:trPr>
        <w:tc>
          <w:tcPr>
            <w:tcW w:w="2912" w:type="pct"/>
            <w:gridSpan w:val="2"/>
            <w:tcBorders>
              <w:top w:val="nil"/>
              <w:left w:val="nil"/>
              <w:bottom w:val="nil"/>
              <w:right w:val="nil"/>
            </w:tcBorders>
            <w:noWrap/>
            <w:vAlign w:val="bottom"/>
            <w:hideMark/>
          </w:tcPr>
          <w:p w14:paraId="6056F63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033179C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4.398,11</w:t>
            </w:r>
          </w:p>
        </w:tc>
        <w:tc>
          <w:tcPr>
            <w:tcW w:w="350" w:type="pct"/>
            <w:tcBorders>
              <w:top w:val="nil"/>
              <w:left w:val="nil"/>
              <w:bottom w:val="nil"/>
              <w:right w:val="nil"/>
            </w:tcBorders>
            <w:noWrap/>
            <w:vAlign w:val="bottom"/>
            <w:hideMark/>
          </w:tcPr>
          <w:p w14:paraId="1C186A5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17.000,00</w:t>
            </w:r>
          </w:p>
        </w:tc>
        <w:tc>
          <w:tcPr>
            <w:tcW w:w="350" w:type="pct"/>
            <w:tcBorders>
              <w:top w:val="nil"/>
              <w:left w:val="nil"/>
              <w:bottom w:val="nil"/>
              <w:right w:val="nil"/>
            </w:tcBorders>
            <w:noWrap/>
            <w:vAlign w:val="bottom"/>
            <w:hideMark/>
          </w:tcPr>
          <w:p w14:paraId="6FB3FF7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78" w:type="pct"/>
            <w:tcBorders>
              <w:top w:val="nil"/>
              <w:left w:val="nil"/>
              <w:bottom w:val="nil"/>
              <w:right w:val="nil"/>
            </w:tcBorders>
            <w:noWrap/>
            <w:vAlign w:val="bottom"/>
            <w:hideMark/>
          </w:tcPr>
          <w:p w14:paraId="675C7F1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w:t>
            </w:r>
          </w:p>
        </w:tc>
        <w:tc>
          <w:tcPr>
            <w:tcW w:w="378" w:type="pct"/>
            <w:tcBorders>
              <w:top w:val="nil"/>
              <w:left w:val="nil"/>
              <w:bottom w:val="nil"/>
              <w:right w:val="nil"/>
            </w:tcBorders>
            <w:noWrap/>
            <w:vAlign w:val="bottom"/>
            <w:hideMark/>
          </w:tcPr>
          <w:p w14:paraId="6284E07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w:t>
            </w:r>
          </w:p>
        </w:tc>
      </w:tr>
      <w:tr w:rsidR="005625FA" w:rsidRPr="0058117C" w14:paraId="3C362130" w14:textId="77777777" w:rsidTr="009D207E">
        <w:trPr>
          <w:trHeight w:val="255"/>
        </w:trPr>
        <w:tc>
          <w:tcPr>
            <w:tcW w:w="2912" w:type="pct"/>
            <w:gridSpan w:val="2"/>
            <w:tcBorders>
              <w:top w:val="nil"/>
              <w:left w:val="nil"/>
              <w:bottom w:val="nil"/>
              <w:right w:val="nil"/>
            </w:tcBorders>
            <w:noWrap/>
            <w:vAlign w:val="bottom"/>
            <w:hideMark/>
          </w:tcPr>
          <w:p w14:paraId="36172FD1"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lastRenderedPageBreak/>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32922A2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2C683A7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7.000,00</w:t>
            </w:r>
          </w:p>
        </w:tc>
        <w:tc>
          <w:tcPr>
            <w:tcW w:w="350" w:type="pct"/>
            <w:tcBorders>
              <w:top w:val="nil"/>
              <w:left w:val="nil"/>
              <w:bottom w:val="nil"/>
              <w:right w:val="nil"/>
            </w:tcBorders>
            <w:noWrap/>
            <w:vAlign w:val="bottom"/>
            <w:hideMark/>
          </w:tcPr>
          <w:p w14:paraId="3596C8D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4A36DA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3CB30E3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18C52C2C" w14:textId="77777777" w:rsidTr="009D207E">
        <w:trPr>
          <w:trHeight w:val="255"/>
        </w:trPr>
        <w:tc>
          <w:tcPr>
            <w:tcW w:w="2912" w:type="pct"/>
            <w:gridSpan w:val="2"/>
            <w:tcBorders>
              <w:top w:val="nil"/>
              <w:left w:val="nil"/>
              <w:bottom w:val="nil"/>
              <w:right w:val="nil"/>
            </w:tcBorders>
            <w:noWrap/>
            <w:vAlign w:val="bottom"/>
            <w:hideMark/>
          </w:tcPr>
          <w:p w14:paraId="03A3FEEA"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45770DA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4.398,11</w:t>
            </w:r>
          </w:p>
        </w:tc>
        <w:tc>
          <w:tcPr>
            <w:tcW w:w="350" w:type="pct"/>
            <w:tcBorders>
              <w:top w:val="nil"/>
              <w:left w:val="nil"/>
              <w:bottom w:val="nil"/>
              <w:right w:val="nil"/>
            </w:tcBorders>
            <w:noWrap/>
            <w:vAlign w:val="bottom"/>
            <w:hideMark/>
          </w:tcPr>
          <w:p w14:paraId="0352C34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10.000,00</w:t>
            </w:r>
          </w:p>
        </w:tc>
        <w:tc>
          <w:tcPr>
            <w:tcW w:w="350" w:type="pct"/>
            <w:tcBorders>
              <w:top w:val="nil"/>
              <w:left w:val="nil"/>
              <w:bottom w:val="nil"/>
              <w:right w:val="nil"/>
            </w:tcBorders>
            <w:noWrap/>
            <w:vAlign w:val="bottom"/>
            <w:hideMark/>
          </w:tcPr>
          <w:p w14:paraId="191AB3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5.000,00</w:t>
            </w:r>
          </w:p>
        </w:tc>
        <w:tc>
          <w:tcPr>
            <w:tcW w:w="378" w:type="pct"/>
            <w:tcBorders>
              <w:top w:val="nil"/>
              <w:left w:val="nil"/>
              <w:bottom w:val="nil"/>
              <w:right w:val="nil"/>
            </w:tcBorders>
            <w:noWrap/>
            <w:vAlign w:val="bottom"/>
            <w:hideMark/>
          </w:tcPr>
          <w:p w14:paraId="306A788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5.050,00</w:t>
            </w:r>
          </w:p>
        </w:tc>
        <w:tc>
          <w:tcPr>
            <w:tcW w:w="378" w:type="pct"/>
            <w:tcBorders>
              <w:top w:val="nil"/>
              <w:left w:val="nil"/>
              <w:bottom w:val="nil"/>
              <w:right w:val="nil"/>
            </w:tcBorders>
            <w:noWrap/>
            <w:vAlign w:val="bottom"/>
            <w:hideMark/>
          </w:tcPr>
          <w:p w14:paraId="7F9F2E6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5.100,50</w:t>
            </w:r>
          </w:p>
        </w:tc>
      </w:tr>
      <w:tr w:rsidR="005625FA" w:rsidRPr="0058117C" w14:paraId="11C9D708" w14:textId="77777777" w:rsidTr="009D207E">
        <w:trPr>
          <w:trHeight w:val="255"/>
        </w:trPr>
        <w:tc>
          <w:tcPr>
            <w:tcW w:w="2912" w:type="pct"/>
            <w:gridSpan w:val="2"/>
            <w:tcBorders>
              <w:top w:val="nil"/>
              <w:left w:val="nil"/>
              <w:bottom w:val="nil"/>
              <w:right w:val="nil"/>
            </w:tcBorders>
            <w:shd w:val="clear" w:color="000000" w:fill="0000FF"/>
            <w:noWrap/>
            <w:vAlign w:val="bottom"/>
            <w:hideMark/>
          </w:tcPr>
          <w:p w14:paraId="5F3C5159" w14:textId="77777777" w:rsidR="005625FA" w:rsidRPr="0058117C" w:rsidRDefault="005625FA" w:rsidP="009D207E">
            <w:pPr>
              <w:rPr>
                <w:rFonts w:ascii="Arial" w:hAnsi="Arial" w:cs="Arial"/>
                <w:b/>
                <w:bCs/>
                <w:color w:val="FFFFFF"/>
                <w:sz w:val="14"/>
                <w:szCs w:val="14"/>
                <w:lang w:val="pl-PL" w:eastAsia="en-US"/>
              </w:rPr>
            </w:pPr>
            <w:r w:rsidRPr="0058117C">
              <w:rPr>
                <w:rFonts w:ascii="Arial" w:hAnsi="Arial" w:cs="Arial"/>
                <w:b/>
                <w:bCs/>
                <w:color w:val="FFFFFF"/>
                <w:sz w:val="14"/>
                <w:szCs w:val="14"/>
                <w:lang w:val="pl-PL" w:eastAsia="en-US"/>
              </w:rPr>
              <w:t xml:space="preserve">Glava 10205 USTANOVE ZA RAZVOJ GOSPODARSTVA I TURIZMA </w:t>
            </w:r>
          </w:p>
        </w:tc>
        <w:tc>
          <w:tcPr>
            <w:tcW w:w="632" w:type="pct"/>
            <w:tcBorders>
              <w:top w:val="nil"/>
              <w:left w:val="nil"/>
              <w:bottom w:val="nil"/>
              <w:right w:val="nil"/>
            </w:tcBorders>
            <w:shd w:val="clear" w:color="000000" w:fill="0000FF"/>
            <w:noWrap/>
            <w:vAlign w:val="bottom"/>
            <w:hideMark/>
          </w:tcPr>
          <w:p w14:paraId="2809BA78"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40.639,66</w:t>
            </w:r>
          </w:p>
        </w:tc>
        <w:tc>
          <w:tcPr>
            <w:tcW w:w="350" w:type="pct"/>
            <w:tcBorders>
              <w:top w:val="nil"/>
              <w:left w:val="nil"/>
              <w:bottom w:val="nil"/>
              <w:right w:val="nil"/>
            </w:tcBorders>
            <w:shd w:val="clear" w:color="000000" w:fill="0000FF"/>
            <w:noWrap/>
            <w:vAlign w:val="bottom"/>
            <w:hideMark/>
          </w:tcPr>
          <w:p w14:paraId="18436018"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53.680,00</w:t>
            </w:r>
          </w:p>
        </w:tc>
        <w:tc>
          <w:tcPr>
            <w:tcW w:w="350" w:type="pct"/>
            <w:tcBorders>
              <w:top w:val="nil"/>
              <w:left w:val="nil"/>
              <w:bottom w:val="nil"/>
              <w:right w:val="nil"/>
            </w:tcBorders>
            <w:shd w:val="clear" w:color="000000" w:fill="0000FF"/>
            <w:noWrap/>
            <w:vAlign w:val="bottom"/>
            <w:hideMark/>
          </w:tcPr>
          <w:p w14:paraId="6BCA2BAB"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64.999,00</w:t>
            </w:r>
          </w:p>
        </w:tc>
        <w:tc>
          <w:tcPr>
            <w:tcW w:w="378" w:type="pct"/>
            <w:tcBorders>
              <w:top w:val="nil"/>
              <w:left w:val="nil"/>
              <w:bottom w:val="nil"/>
              <w:right w:val="nil"/>
            </w:tcBorders>
            <w:shd w:val="clear" w:color="000000" w:fill="0000FF"/>
            <w:noWrap/>
            <w:vAlign w:val="bottom"/>
            <w:hideMark/>
          </w:tcPr>
          <w:p w14:paraId="45FA2CBE"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65.648,99</w:t>
            </w:r>
          </w:p>
        </w:tc>
        <w:tc>
          <w:tcPr>
            <w:tcW w:w="378" w:type="pct"/>
            <w:tcBorders>
              <w:top w:val="nil"/>
              <w:left w:val="nil"/>
              <w:bottom w:val="nil"/>
              <w:right w:val="nil"/>
            </w:tcBorders>
            <w:shd w:val="clear" w:color="000000" w:fill="0000FF"/>
            <w:noWrap/>
            <w:vAlign w:val="bottom"/>
            <w:hideMark/>
          </w:tcPr>
          <w:p w14:paraId="299344F9"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66.305,48</w:t>
            </w:r>
          </w:p>
        </w:tc>
      </w:tr>
      <w:tr w:rsidR="005625FA" w:rsidRPr="0058117C" w14:paraId="58B80BC0" w14:textId="77777777" w:rsidTr="009D207E">
        <w:trPr>
          <w:trHeight w:val="255"/>
        </w:trPr>
        <w:tc>
          <w:tcPr>
            <w:tcW w:w="2912" w:type="pct"/>
            <w:gridSpan w:val="2"/>
            <w:tcBorders>
              <w:top w:val="nil"/>
              <w:left w:val="nil"/>
              <w:bottom w:val="nil"/>
              <w:right w:val="nil"/>
            </w:tcBorders>
            <w:shd w:val="clear" w:color="000000" w:fill="3366FF"/>
            <w:noWrap/>
            <w:vAlign w:val="bottom"/>
            <w:hideMark/>
          </w:tcPr>
          <w:p w14:paraId="074B07D4" w14:textId="77777777" w:rsidR="005625FA" w:rsidRPr="0058117C" w:rsidRDefault="005625FA" w:rsidP="009D207E">
            <w:pPr>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 xml:space="preserve">50830 </w:t>
            </w:r>
            <w:proofErr w:type="spellStart"/>
            <w:r w:rsidRPr="0058117C">
              <w:rPr>
                <w:rFonts w:ascii="Arial" w:hAnsi="Arial" w:cs="Arial"/>
                <w:b/>
                <w:bCs/>
                <w:color w:val="FFFFFF"/>
                <w:sz w:val="14"/>
                <w:szCs w:val="14"/>
                <w:lang w:val="en-US" w:eastAsia="en-US"/>
              </w:rPr>
              <w:t>Razvojna</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agencija</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Općine</w:t>
            </w:r>
            <w:proofErr w:type="spellEnd"/>
            <w:r w:rsidRPr="0058117C">
              <w:rPr>
                <w:rFonts w:ascii="Arial" w:hAnsi="Arial" w:cs="Arial"/>
                <w:b/>
                <w:bCs/>
                <w:color w:val="FFFFFF"/>
                <w:sz w:val="14"/>
                <w:szCs w:val="14"/>
                <w:lang w:val="en-US" w:eastAsia="en-US"/>
              </w:rPr>
              <w:t xml:space="preserve"> </w:t>
            </w:r>
            <w:proofErr w:type="spellStart"/>
            <w:r w:rsidRPr="0058117C">
              <w:rPr>
                <w:rFonts w:ascii="Arial" w:hAnsi="Arial" w:cs="Arial"/>
                <w:b/>
                <w:bCs/>
                <w:color w:val="FFFFFF"/>
                <w:sz w:val="14"/>
                <w:szCs w:val="14"/>
                <w:lang w:val="en-US" w:eastAsia="en-US"/>
              </w:rPr>
              <w:t>Gračac</w:t>
            </w:r>
            <w:proofErr w:type="spellEnd"/>
          </w:p>
        </w:tc>
        <w:tc>
          <w:tcPr>
            <w:tcW w:w="632" w:type="pct"/>
            <w:tcBorders>
              <w:top w:val="nil"/>
              <w:left w:val="nil"/>
              <w:bottom w:val="nil"/>
              <w:right w:val="nil"/>
            </w:tcBorders>
            <w:shd w:val="clear" w:color="000000" w:fill="3366FF"/>
            <w:noWrap/>
            <w:vAlign w:val="bottom"/>
            <w:hideMark/>
          </w:tcPr>
          <w:p w14:paraId="64781326"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40.639,66</w:t>
            </w:r>
          </w:p>
        </w:tc>
        <w:tc>
          <w:tcPr>
            <w:tcW w:w="350" w:type="pct"/>
            <w:tcBorders>
              <w:top w:val="nil"/>
              <w:left w:val="nil"/>
              <w:bottom w:val="nil"/>
              <w:right w:val="nil"/>
            </w:tcBorders>
            <w:shd w:val="clear" w:color="000000" w:fill="3366FF"/>
            <w:noWrap/>
            <w:vAlign w:val="bottom"/>
            <w:hideMark/>
          </w:tcPr>
          <w:p w14:paraId="6D838F6A"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53.680,00</w:t>
            </w:r>
          </w:p>
        </w:tc>
        <w:tc>
          <w:tcPr>
            <w:tcW w:w="350" w:type="pct"/>
            <w:tcBorders>
              <w:top w:val="nil"/>
              <w:left w:val="nil"/>
              <w:bottom w:val="nil"/>
              <w:right w:val="nil"/>
            </w:tcBorders>
            <w:shd w:val="clear" w:color="000000" w:fill="3366FF"/>
            <w:noWrap/>
            <w:vAlign w:val="bottom"/>
            <w:hideMark/>
          </w:tcPr>
          <w:p w14:paraId="6B21C3F3"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64.999,00</w:t>
            </w:r>
          </w:p>
        </w:tc>
        <w:tc>
          <w:tcPr>
            <w:tcW w:w="378" w:type="pct"/>
            <w:tcBorders>
              <w:top w:val="nil"/>
              <w:left w:val="nil"/>
              <w:bottom w:val="nil"/>
              <w:right w:val="nil"/>
            </w:tcBorders>
            <w:shd w:val="clear" w:color="000000" w:fill="3366FF"/>
            <w:noWrap/>
            <w:vAlign w:val="bottom"/>
            <w:hideMark/>
          </w:tcPr>
          <w:p w14:paraId="09673798"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65.648,99</w:t>
            </w:r>
          </w:p>
        </w:tc>
        <w:tc>
          <w:tcPr>
            <w:tcW w:w="378" w:type="pct"/>
            <w:tcBorders>
              <w:top w:val="nil"/>
              <w:left w:val="nil"/>
              <w:bottom w:val="nil"/>
              <w:right w:val="nil"/>
            </w:tcBorders>
            <w:shd w:val="clear" w:color="000000" w:fill="3366FF"/>
            <w:noWrap/>
            <w:vAlign w:val="bottom"/>
            <w:hideMark/>
          </w:tcPr>
          <w:p w14:paraId="57CC6E80" w14:textId="77777777" w:rsidR="005625FA" w:rsidRPr="0058117C" w:rsidRDefault="005625FA" w:rsidP="009D207E">
            <w:pPr>
              <w:jc w:val="right"/>
              <w:rPr>
                <w:rFonts w:ascii="Arial" w:hAnsi="Arial" w:cs="Arial"/>
                <w:b/>
                <w:bCs/>
                <w:color w:val="FFFFFF"/>
                <w:sz w:val="14"/>
                <w:szCs w:val="14"/>
                <w:lang w:val="en-US" w:eastAsia="en-US"/>
              </w:rPr>
            </w:pPr>
            <w:r w:rsidRPr="0058117C">
              <w:rPr>
                <w:rFonts w:ascii="Arial" w:hAnsi="Arial" w:cs="Arial"/>
                <w:b/>
                <w:bCs/>
                <w:color w:val="FFFFFF"/>
                <w:sz w:val="14"/>
                <w:szCs w:val="14"/>
                <w:lang w:val="en-US" w:eastAsia="en-US"/>
              </w:rPr>
              <w:t>66.305,48</w:t>
            </w:r>
          </w:p>
        </w:tc>
      </w:tr>
      <w:tr w:rsidR="005625FA" w:rsidRPr="0058117C" w14:paraId="7EFACCC6" w14:textId="77777777" w:rsidTr="009D207E">
        <w:trPr>
          <w:trHeight w:val="255"/>
        </w:trPr>
        <w:tc>
          <w:tcPr>
            <w:tcW w:w="2912" w:type="pct"/>
            <w:gridSpan w:val="2"/>
            <w:tcBorders>
              <w:top w:val="nil"/>
              <w:left w:val="nil"/>
              <w:bottom w:val="nil"/>
              <w:right w:val="nil"/>
            </w:tcBorders>
            <w:shd w:val="clear" w:color="000000" w:fill="9999FF"/>
            <w:noWrap/>
            <w:vAlign w:val="bottom"/>
            <w:hideMark/>
          </w:tcPr>
          <w:p w14:paraId="27A7AA21" w14:textId="77777777" w:rsidR="005625FA" w:rsidRPr="0058117C" w:rsidRDefault="005625FA" w:rsidP="009D207E">
            <w:pPr>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 xml:space="preserve">Program 1013 </w:t>
            </w:r>
            <w:proofErr w:type="spellStart"/>
            <w:r w:rsidRPr="0058117C">
              <w:rPr>
                <w:rFonts w:ascii="Arial" w:hAnsi="Arial" w:cs="Arial"/>
                <w:b/>
                <w:bCs/>
                <w:color w:val="000000"/>
                <w:sz w:val="14"/>
                <w:szCs w:val="14"/>
                <w:lang w:val="en-US" w:eastAsia="en-US"/>
              </w:rPr>
              <w:t>Djelatnost</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razvojne</w:t>
            </w:r>
            <w:proofErr w:type="spellEnd"/>
            <w:r w:rsidRPr="0058117C">
              <w:rPr>
                <w:rFonts w:ascii="Arial" w:hAnsi="Arial" w:cs="Arial"/>
                <w:b/>
                <w:bCs/>
                <w:color w:val="000000"/>
                <w:sz w:val="14"/>
                <w:szCs w:val="14"/>
                <w:lang w:val="en-US" w:eastAsia="en-US"/>
              </w:rPr>
              <w:t xml:space="preserve"> </w:t>
            </w:r>
            <w:proofErr w:type="spellStart"/>
            <w:r w:rsidRPr="0058117C">
              <w:rPr>
                <w:rFonts w:ascii="Arial" w:hAnsi="Arial" w:cs="Arial"/>
                <w:b/>
                <w:bCs/>
                <w:color w:val="000000"/>
                <w:sz w:val="14"/>
                <w:szCs w:val="14"/>
                <w:lang w:val="en-US" w:eastAsia="en-US"/>
              </w:rPr>
              <w:t>agencije</w:t>
            </w:r>
            <w:proofErr w:type="spellEnd"/>
          </w:p>
        </w:tc>
        <w:tc>
          <w:tcPr>
            <w:tcW w:w="632" w:type="pct"/>
            <w:tcBorders>
              <w:top w:val="nil"/>
              <w:left w:val="nil"/>
              <w:bottom w:val="nil"/>
              <w:right w:val="nil"/>
            </w:tcBorders>
            <w:shd w:val="clear" w:color="000000" w:fill="9999FF"/>
            <w:noWrap/>
            <w:vAlign w:val="bottom"/>
            <w:hideMark/>
          </w:tcPr>
          <w:p w14:paraId="6636849C"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40.639,66</w:t>
            </w:r>
          </w:p>
        </w:tc>
        <w:tc>
          <w:tcPr>
            <w:tcW w:w="350" w:type="pct"/>
            <w:tcBorders>
              <w:top w:val="nil"/>
              <w:left w:val="nil"/>
              <w:bottom w:val="nil"/>
              <w:right w:val="nil"/>
            </w:tcBorders>
            <w:shd w:val="clear" w:color="000000" w:fill="9999FF"/>
            <w:noWrap/>
            <w:vAlign w:val="bottom"/>
            <w:hideMark/>
          </w:tcPr>
          <w:p w14:paraId="548A3F9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53.680,00</w:t>
            </w:r>
          </w:p>
        </w:tc>
        <w:tc>
          <w:tcPr>
            <w:tcW w:w="350" w:type="pct"/>
            <w:tcBorders>
              <w:top w:val="nil"/>
              <w:left w:val="nil"/>
              <w:bottom w:val="nil"/>
              <w:right w:val="nil"/>
            </w:tcBorders>
            <w:shd w:val="clear" w:color="000000" w:fill="9999FF"/>
            <w:noWrap/>
            <w:vAlign w:val="bottom"/>
            <w:hideMark/>
          </w:tcPr>
          <w:p w14:paraId="56B68BC6"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64.999,00</w:t>
            </w:r>
          </w:p>
        </w:tc>
        <w:tc>
          <w:tcPr>
            <w:tcW w:w="378" w:type="pct"/>
            <w:tcBorders>
              <w:top w:val="nil"/>
              <w:left w:val="nil"/>
              <w:bottom w:val="nil"/>
              <w:right w:val="nil"/>
            </w:tcBorders>
            <w:shd w:val="clear" w:color="000000" w:fill="9999FF"/>
            <w:noWrap/>
            <w:vAlign w:val="bottom"/>
            <w:hideMark/>
          </w:tcPr>
          <w:p w14:paraId="341D17C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65.648,99</w:t>
            </w:r>
          </w:p>
        </w:tc>
        <w:tc>
          <w:tcPr>
            <w:tcW w:w="378" w:type="pct"/>
            <w:tcBorders>
              <w:top w:val="nil"/>
              <w:left w:val="nil"/>
              <w:bottom w:val="nil"/>
              <w:right w:val="nil"/>
            </w:tcBorders>
            <w:shd w:val="clear" w:color="000000" w:fill="9999FF"/>
            <w:noWrap/>
            <w:vAlign w:val="bottom"/>
            <w:hideMark/>
          </w:tcPr>
          <w:p w14:paraId="5B26EA6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66.305,48</w:t>
            </w:r>
          </w:p>
        </w:tc>
      </w:tr>
      <w:tr w:rsidR="005625FA" w:rsidRPr="0058117C" w14:paraId="2BD7DECE" w14:textId="77777777" w:rsidTr="009D207E">
        <w:trPr>
          <w:trHeight w:val="255"/>
        </w:trPr>
        <w:tc>
          <w:tcPr>
            <w:tcW w:w="2912" w:type="pct"/>
            <w:gridSpan w:val="2"/>
            <w:tcBorders>
              <w:top w:val="nil"/>
              <w:left w:val="nil"/>
              <w:bottom w:val="nil"/>
              <w:right w:val="nil"/>
            </w:tcBorders>
            <w:shd w:val="clear" w:color="000000" w:fill="CCCCFF"/>
            <w:noWrap/>
            <w:vAlign w:val="bottom"/>
            <w:hideMark/>
          </w:tcPr>
          <w:p w14:paraId="768ECEF3"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Aktivnost A100056 Redovna djelatnost razvojne agencije Općine Gračac</w:t>
            </w:r>
          </w:p>
        </w:tc>
        <w:tc>
          <w:tcPr>
            <w:tcW w:w="632" w:type="pct"/>
            <w:tcBorders>
              <w:top w:val="nil"/>
              <w:left w:val="nil"/>
              <w:bottom w:val="nil"/>
              <w:right w:val="nil"/>
            </w:tcBorders>
            <w:shd w:val="clear" w:color="000000" w:fill="CCCCFF"/>
            <w:noWrap/>
            <w:vAlign w:val="bottom"/>
            <w:hideMark/>
          </w:tcPr>
          <w:p w14:paraId="5FA6266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40.639,66</w:t>
            </w:r>
          </w:p>
        </w:tc>
        <w:tc>
          <w:tcPr>
            <w:tcW w:w="350" w:type="pct"/>
            <w:tcBorders>
              <w:top w:val="nil"/>
              <w:left w:val="nil"/>
              <w:bottom w:val="nil"/>
              <w:right w:val="nil"/>
            </w:tcBorders>
            <w:shd w:val="clear" w:color="000000" w:fill="CCCCFF"/>
            <w:noWrap/>
            <w:vAlign w:val="bottom"/>
            <w:hideMark/>
          </w:tcPr>
          <w:p w14:paraId="041C2D71"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53.680,00</w:t>
            </w:r>
          </w:p>
        </w:tc>
        <w:tc>
          <w:tcPr>
            <w:tcW w:w="350" w:type="pct"/>
            <w:tcBorders>
              <w:top w:val="nil"/>
              <w:left w:val="nil"/>
              <w:bottom w:val="nil"/>
              <w:right w:val="nil"/>
            </w:tcBorders>
            <w:shd w:val="clear" w:color="000000" w:fill="CCCCFF"/>
            <w:noWrap/>
            <w:vAlign w:val="bottom"/>
            <w:hideMark/>
          </w:tcPr>
          <w:p w14:paraId="4807EA5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64.999,00</w:t>
            </w:r>
          </w:p>
        </w:tc>
        <w:tc>
          <w:tcPr>
            <w:tcW w:w="378" w:type="pct"/>
            <w:tcBorders>
              <w:top w:val="nil"/>
              <w:left w:val="nil"/>
              <w:bottom w:val="nil"/>
              <w:right w:val="nil"/>
            </w:tcBorders>
            <w:shd w:val="clear" w:color="000000" w:fill="CCCCFF"/>
            <w:noWrap/>
            <w:vAlign w:val="bottom"/>
            <w:hideMark/>
          </w:tcPr>
          <w:p w14:paraId="72B6F954"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65.648,99</w:t>
            </w:r>
          </w:p>
        </w:tc>
        <w:tc>
          <w:tcPr>
            <w:tcW w:w="378" w:type="pct"/>
            <w:tcBorders>
              <w:top w:val="nil"/>
              <w:left w:val="nil"/>
              <w:bottom w:val="nil"/>
              <w:right w:val="nil"/>
            </w:tcBorders>
            <w:shd w:val="clear" w:color="000000" w:fill="CCCCFF"/>
            <w:noWrap/>
            <w:vAlign w:val="bottom"/>
            <w:hideMark/>
          </w:tcPr>
          <w:p w14:paraId="7087FBE8"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66.305,48</w:t>
            </w:r>
          </w:p>
        </w:tc>
      </w:tr>
      <w:tr w:rsidR="005625FA" w:rsidRPr="0058117C" w14:paraId="3EFB9BE7"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138B517E"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3.2. Vlastiti prihodi - prihodi korisnika</w:t>
            </w:r>
          </w:p>
        </w:tc>
        <w:tc>
          <w:tcPr>
            <w:tcW w:w="632" w:type="pct"/>
            <w:tcBorders>
              <w:top w:val="nil"/>
              <w:left w:val="nil"/>
              <w:bottom w:val="nil"/>
              <w:right w:val="nil"/>
            </w:tcBorders>
            <w:shd w:val="clear" w:color="000000" w:fill="FFFF99"/>
            <w:noWrap/>
            <w:vAlign w:val="bottom"/>
            <w:hideMark/>
          </w:tcPr>
          <w:p w14:paraId="62C1FB47"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50" w:type="pct"/>
            <w:tcBorders>
              <w:top w:val="nil"/>
              <w:left w:val="nil"/>
              <w:bottom w:val="nil"/>
              <w:right w:val="nil"/>
            </w:tcBorders>
            <w:shd w:val="clear" w:color="000000" w:fill="FFFF99"/>
            <w:noWrap/>
            <w:vAlign w:val="bottom"/>
            <w:hideMark/>
          </w:tcPr>
          <w:p w14:paraId="46D1CE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5,00</w:t>
            </w:r>
          </w:p>
        </w:tc>
        <w:tc>
          <w:tcPr>
            <w:tcW w:w="350" w:type="pct"/>
            <w:tcBorders>
              <w:top w:val="nil"/>
              <w:left w:val="nil"/>
              <w:bottom w:val="nil"/>
              <w:right w:val="nil"/>
            </w:tcBorders>
            <w:shd w:val="clear" w:color="000000" w:fill="FFFF99"/>
            <w:noWrap/>
            <w:vAlign w:val="bottom"/>
            <w:hideMark/>
          </w:tcPr>
          <w:p w14:paraId="79FD194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7DC023FD"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c>
          <w:tcPr>
            <w:tcW w:w="378" w:type="pct"/>
            <w:tcBorders>
              <w:top w:val="nil"/>
              <w:left w:val="nil"/>
              <w:bottom w:val="nil"/>
              <w:right w:val="nil"/>
            </w:tcBorders>
            <w:shd w:val="clear" w:color="000000" w:fill="FFFF99"/>
            <w:noWrap/>
            <w:vAlign w:val="bottom"/>
            <w:hideMark/>
          </w:tcPr>
          <w:p w14:paraId="4F31A7B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0,00</w:t>
            </w:r>
          </w:p>
        </w:tc>
      </w:tr>
      <w:tr w:rsidR="005625FA" w:rsidRPr="0058117C" w14:paraId="3B8BA4B0" w14:textId="77777777" w:rsidTr="009D207E">
        <w:trPr>
          <w:trHeight w:val="255"/>
        </w:trPr>
        <w:tc>
          <w:tcPr>
            <w:tcW w:w="2912" w:type="pct"/>
            <w:gridSpan w:val="2"/>
            <w:tcBorders>
              <w:top w:val="nil"/>
              <w:left w:val="nil"/>
              <w:bottom w:val="nil"/>
              <w:right w:val="nil"/>
            </w:tcBorders>
            <w:noWrap/>
            <w:vAlign w:val="bottom"/>
            <w:hideMark/>
          </w:tcPr>
          <w:p w14:paraId="5598BBE4"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F6D04E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461DB0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w:t>
            </w:r>
          </w:p>
        </w:tc>
        <w:tc>
          <w:tcPr>
            <w:tcW w:w="350" w:type="pct"/>
            <w:tcBorders>
              <w:top w:val="nil"/>
              <w:left w:val="nil"/>
              <w:bottom w:val="nil"/>
              <w:right w:val="nil"/>
            </w:tcBorders>
            <w:noWrap/>
            <w:vAlign w:val="bottom"/>
            <w:hideMark/>
          </w:tcPr>
          <w:p w14:paraId="691D3F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22CA4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25B5690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6759D472" w14:textId="77777777" w:rsidTr="009D207E">
        <w:trPr>
          <w:trHeight w:val="255"/>
        </w:trPr>
        <w:tc>
          <w:tcPr>
            <w:tcW w:w="2912" w:type="pct"/>
            <w:gridSpan w:val="2"/>
            <w:tcBorders>
              <w:top w:val="nil"/>
              <w:left w:val="nil"/>
              <w:bottom w:val="nil"/>
              <w:right w:val="nil"/>
            </w:tcBorders>
            <w:noWrap/>
            <w:vAlign w:val="bottom"/>
            <w:hideMark/>
          </w:tcPr>
          <w:p w14:paraId="7739B7AB"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7C48231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50" w:type="pct"/>
            <w:tcBorders>
              <w:top w:val="nil"/>
              <w:left w:val="nil"/>
              <w:bottom w:val="nil"/>
              <w:right w:val="nil"/>
            </w:tcBorders>
            <w:noWrap/>
            <w:vAlign w:val="bottom"/>
            <w:hideMark/>
          </w:tcPr>
          <w:p w14:paraId="76780372"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5,00</w:t>
            </w:r>
          </w:p>
        </w:tc>
        <w:tc>
          <w:tcPr>
            <w:tcW w:w="350" w:type="pct"/>
            <w:tcBorders>
              <w:top w:val="nil"/>
              <w:left w:val="nil"/>
              <w:bottom w:val="nil"/>
              <w:right w:val="nil"/>
            </w:tcBorders>
            <w:noWrap/>
            <w:vAlign w:val="bottom"/>
            <w:hideMark/>
          </w:tcPr>
          <w:p w14:paraId="75292C9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47A17B2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8FE1AE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087617B3" w14:textId="77777777" w:rsidTr="009D207E">
        <w:trPr>
          <w:trHeight w:val="255"/>
        </w:trPr>
        <w:tc>
          <w:tcPr>
            <w:tcW w:w="2912" w:type="pct"/>
            <w:gridSpan w:val="2"/>
            <w:tcBorders>
              <w:top w:val="nil"/>
              <w:left w:val="nil"/>
              <w:bottom w:val="nil"/>
              <w:right w:val="nil"/>
            </w:tcBorders>
            <w:shd w:val="clear" w:color="000000" w:fill="FFFF99"/>
            <w:noWrap/>
            <w:vAlign w:val="bottom"/>
            <w:hideMark/>
          </w:tcPr>
          <w:p w14:paraId="7C3807C8" w14:textId="77777777" w:rsidR="005625FA" w:rsidRPr="0000335D" w:rsidRDefault="005625FA" w:rsidP="009D207E">
            <w:pPr>
              <w:rPr>
                <w:rFonts w:ascii="Arial" w:hAnsi="Arial" w:cs="Arial"/>
                <w:b/>
                <w:bCs/>
                <w:color w:val="000000"/>
                <w:sz w:val="14"/>
                <w:szCs w:val="14"/>
                <w:lang w:eastAsia="en-US"/>
              </w:rPr>
            </w:pPr>
            <w:r w:rsidRPr="0000335D">
              <w:rPr>
                <w:rFonts w:ascii="Arial" w:hAnsi="Arial" w:cs="Arial"/>
                <w:b/>
                <w:bCs/>
                <w:color w:val="000000"/>
                <w:sz w:val="14"/>
                <w:szCs w:val="14"/>
                <w:lang w:eastAsia="en-US"/>
              </w:rPr>
              <w:t>Izvor 5.1. Tekuće pomoći iz državnog proračuna</w:t>
            </w:r>
          </w:p>
        </w:tc>
        <w:tc>
          <w:tcPr>
            <w:tcW w:w="632" w:type="pct"/>
            <w:tcBorders>
              <w:top w:val="nil"/>
              <w:left w:val="nil"/>
              <w:bottom w:val="nil"/>
              <w:right w:val="nil"/>
            </w:tcBorders>
            <w:shd w:val="clear" w:color="000000" w:fill="FFFF99"/>
            <w:noWrap/>
            <w:vAlign w:val="bottom"/>
            <w:hideMark/>
          </w:tcPr>
          <w:p w14:paraId="0C8F72DA"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40.639,66</w:t>
            </w:r>
          </w:p>
        </w:tc>
        <w:tc>
          <w:tcPr>
            <w:tcW w:w="350" w:type="pct"/>
            <w:tcBorders>
              <w:top w:val="nil"/>
              <w:left w:val="nil"/>
              <w:bottom w:val="nil"/>
              <w:right w:val="nil"/>
            </w:tcBorders>
            <w:shd w:val="clear" w:color="000000" w:fill="FFFF99"/>
            <w:noWrap/>
            <w:vAlign w:val="bottom"/>
            <w:hideMark/>
          </w:tcPr>
          <w:p w14:paraId="7635DDF3"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53.675,00</w:t>
            </w:r>
          </w:p>
        </w:tc>
        <w:tc>
          <w:tcPr>
            <w:tcW w:w="350" w:type="pct"/>
            <w:tcBorders>
              <w:top w:val="nil"/>
              <w:left w:val="nil"/>
              <w:bottom w:val="nil"/>
              <w:right w:val="nil"/>
            </w:tcBorders>
            <w:shd w:val="clear" w:color="000000" w:fill="FFFF99"/>
            <w:noWrap/>
            <w:vAlign w:val="bottom"/>
            <w:hideMark/>
          </w:tcPr>
          <w:p w14:paraId="0B909B6E"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64.999,00</w:t>
            </w:r>
          </w:p>
        </w:tc>
        <w:tc>
          <w:tcPr>
            <w:tcW w:w="378" w:type="pct"/>
            <w:tcBorders>
              <w:top w:val="nil"/>
              <w:left w:val="nil"/>
              <w:bottom w:val="nil"/>
              <w:right w:val="nil"/>
            </w:tcBorders>
            <w:shd w:val="clear" w:color="000000" w:fill="FFFF99"/>
            <w:noWrap/>
            <w:vAlign w:val="bottom"/>
            <w:hideMark/>
          </w:tcPr>
          <w:p w14:paraId="45A79105"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65.648,99</w:t>
            </w:r>
          </w:p>
        </w:tc>
        <w:tc>
          <w:tcPr>
            <w:tcW w:w="378" w:type="pct"/>
            <w:tcBorders>
              <w:top w:val="nil"/>
              <w:left w:val="nil"/>
              <w:bottom w:val="nil"/>
              <w:right w:val="nil"/>
            </w:tcBorders>
            <w:shd w:val="clear" w:color="000000" w:fill="FFFF99"/>
            <w:noWrap/>
            <w:vAlign w:val="bottom"/>
            <w:hideMark/>
          </w:tcPr>
          <w:p w14:paraId="48734049" w14:textId="77777777" w:rsidR="005625FA" w:rsidRPr="0058117C" w:rsidRDefault="005625FA" w:rsidP="009D207E">
            <w:pPr>
              <w:jc w:val="right"/>
              <w:rPr>
                <w:rFonts w:ascii="Arial" w:hAnsi="Arial" w:cs="Arial"/>
                <w:b/>
                <w:bCs/>
                <w:color w:val="000000"/>
                <w:sz w:val="14"/>
                <w:szCs w:val="14"/>
                <w:lang w:val="en-US" w:eastAsia="en-US"/>
              </w:rPr>
            </w:pPr>
            <w:r w:rsidRPr="0058117C">
              <w:rPr>
                <w:rFonts w:ascii="Arial" w:hAnsi="Arial" w:cs="Arial"/>
                <w:b/>
                <w:bCs/>
                <w:color w:val="000000"/>
                <w:sz w:val="14"/>
                <w:szCs w:val="14"/>
                <w:lang w:val="en-US" w:eastAsia="en-US"/>
              </w:rPr>
              <w:t>66.305,48</w:t>
            </w:r>
          </w:p>
        </w:tc>
      </w:tr>
      <w:tr w:rsidR="005625FA" w:rsidRPr="0058117C" w14:paraId="13B7A745" w14:textId="77777777" w:rsidTr="009D207E">
        <w:trPr>
          <w:trHeight w:val="255"/>
        </w:trPr>
        <w:tc>
          <w:tcPr>
            <w:tcW w:w="2912" w:type="pct"/>
            <w:gridSpan w:val="2"/>
            <w:tcBorders>
              <w:top w:val="nil"/>
              <w:left w:val="nil"/>
              <w:bottom w:val="nil"/>
              <w:right w:val="nil"/>
            </w:tcBorders>
            <w:noWrap/>
            <w:vAlign w:val="bottom"/>
            <w:hideMark/>
          </w:tcPr>
          <w:p w14:paraId="3577E61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poslovanja</w:t>
            </w:r>
            <w:proofErr w:type="spellEnd"/>
          </w:p>
        </w:tc>
        <w:tc>
          <w:tcPr>
            <w:tcW w:w="632" w:type="pct"/>
            <w:tcBorders>
              <w:top w:val="nil"/>
              <w:left w:val="nil"/>
              <w:bottom w:val="nil"/>
              <w:right w:val="nil"/>
            </w:tcBorders>
            <w:noWrap/>
            <w:vAlign w:val="bottom"/>
            <w:hideMark/>
          </w:tcPr>
          <w:p w14:paraId="53C23BA5"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39.140,41</w:t>
            </w:r>
          </w:p>
        </w:tc>
        <w:tc>
          <w:tcPr>
            <w:tcW w:w="350" w:type="pct"/>
            <w:tcBorders>
              <w:top w:val="nil"/>
              <w:left w:val="nil"/>
              <w:bottom w:val="nil"/>
              <w:right w:val="nil"/>
            </w:tcBorders>
            <w:noWrap/>
            <w:vAlign w:val="bottom"/>
            <w:hideMark/>
          </w:tcPr>
          <w:p w14:paraId="5D7713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52.205,00</w:t>
            </w:r>
          </w:p>
        </w:tc>
        <w:tc>
          <w:tcPr>
            <w:tcW w:w="350" w:type="pct"/>
            <w:tcBorders>
              <w:top w:val="nil"/>
              <w:left w:val="nil"/>
              <w:bottom w:val="nil"/>
              <w:right w:val="nil"/>
            </w:tcBorders>
            <w:noWrap/>
            <w:vAlign w:val="bottom"/>
            <w:hideMark/>
          </w:tcPr>
          <w:p w14:paraId="3C33877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64.381,00</w:t>
            </w:r>
          </w:p>
        </w:tc>
        <w:tc>
          <w:tcPr>
            <w:tcW w:w="378" w:type="pct"/>
            <w:tcBorders>
              <w:top w:val="nil"/>
              <w:left w:val="nil"/>
              <w:bottom w:val="nil"/>
              <w:right w:val="nil"/>
            </w:tcBorders>
            <w:noWrap/>
            <w:vAlign w:val="bottom"/>
            <w:hideMark/>
          </w:tcPr>
          <w:p w14:paraId="1FE1A18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65.024,81</w:t>
            </w:r>
          </w:p>
        </w:tc>
        <w:tc>
          <w:tcPr>
            <w:tcW w:w="378" w:type="pct"/>
            <w:tcBorders>
              <w:top w:val="nil"/>
              <w:left w:val="nil"/>
              <w:bottom w:val="nil"/>
              <w:right w:val="nil"/>
            </w:tcBorders>
            <w:noWrap/>
            <w:vAlign w:val="bottom"/>
            <w:hideMark/>
          </w:tcPr>
          <w:p w14:paraId="2DFE66B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65.675,06</w:t>
            </w:r>
          </w:p>
        </w:tc>
      </w:tr>
      <w:tr w:rsidR="005625FA" w:rsidRPr="0058117C" w14:paraId="6AC82801" w14:textId="77777777" w:rsidTr="009D207E">
        <w:trPr>
          <w:trHeight w:val="255"/>
        </w:trPr>
        <w:tc>
          <w:tcPr>
            <w:tcW w:w="2912" w:type="pct"/>
            <w:gridSpan w:val="2"/>
            <w:tcBorders>
              <w:top w:val="nil"/>
              <w:left w:val="nil"/>
              <w:bottom w:val="nil"/>
              <w:right w:val="nil"/>
            </w:tcBorders>
            <w:noWrap/>
            <w:vAlign w:val="bottom"/>
            <w:hideMark/>
          </w:tcPr>
          <w:p w14:paraId="0798B04D"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31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zaposlene</w:t>
            </w:r>
            <w:proofErr w:type="spellEnd"/>
          </w:p>
        </w:tc>
        <w:tc>
          <w:tcPr>
            <w:tcW w:w="632" w:type="pct"/>
            <w:tcBorders>
              <w:top w:val="nil"/>
              <w:left w:val="nil"/>
              <w:bottom w:val="nil"/>
              <w:right w:val="nil"/>
            </w:tcBorders>
            <w:noWrap/>
            <w:vAlign w:val="bottom"/>
            <w:hideMark/>
          </w:tcPr>
          <w:p w14:paraId="07B0303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34.129,43</w:t>
            </w:r>
          </w:p>
        </w:tc>
        <w:tc>
          <w:tcPr>
            <w:tcW w:w="350" w:type="pct"/>
            <w:tcBorders>
              <w:top w:val="nil"/>
              <w:left w:val="nil"/>
              <w:bottom w:val="nil"/>
              <w:right w:val="nil"/>
            </w:tcBorders>
            <w:noWrap/>
            <w:vAlign w:val="bottom"/>
            <w:hideMark/>
          </w:tcPr>
          <w:p w14:paraId="0D36C1A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45.070,00</w:t>
            </w:r>
          </w:p>
        </w:tc>
        <w:tc>
          <w:tcPr>
            <w:tcW w:w="350" w:type="pct"/>
            <w:tcBorders>
              <w:top w:val="nil"/>
              <w:left w:val="nil"/>
              <w:bottom w:val="nil"/>
              <w:right w:val="nil"/>
            </w:tcBorders>
            <w:noWrap/>
            <w:vAlign w:val="bottom"/>
            <w:hideMark/>
          </w:tcPr>
          <w:p w14:paraId="08B0712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56.046,00</w:t>
            </w:r>
          </w:p>
        </w:tc>
        <w:tc>
          <w:tcPr>
            <w:tcW w:w="378" w:type="pct"/>
            <w:tcBorders>
              <w:top w:val="nil"/>
              <w:left w:val="nil"/>
              <w:bottom w:val="nil"/>
              <w:right w:val="nil"/>
            </w:tcBorders>
            <w:noWrap/>
            <w:vAlign w:val="bottom"/>
            <w:hideMark/>
          </w:tcPr>
          <w:p w14:paraId="73F08E59"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56.606,46</w:t>
            </w:r>
          </w:p>
        </w:tc>
        <w:tc>
          <w:tcPr>
            <w:tcW w:w="378" w:type="pct"/>
            <w:tcBorders>
              <w:top w:val="nil"/>
              <w:left w:val="nil"/>
              <w:bottom w:val="nil"/>
              <w:right w:val="nil"/>
            </w:tcBorders>
            <w:noWrap/>
            <w:vAlign w:val="bottom"/>
            <w:hideMark/>
          </w:tcPr>
          <w:p w14:paraId="6E91CF3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57.172,53</w:t>
            </w:r>
          </w:p>
        </w:tc>
      </w:tr>
      <w:tr w:rsidR="005625FA" w:rsidRPr="0058117C" w14:paraId="779D26B1" w14:textId="77777777" w:rsidTr="009D207E">
        <w:trPr>
          <w:trHeight w:val="255"/>
        </w:trPr>
        <w:tc>
          <w:tcPr>
            <w:tcW w:w="2912" w:type="pct"/>
            <w:gridSpan w:val="2"/>
            <w:tcBorders>
              <w:top w:val="nil"/>
              <w:left w:val="nil"/>
              <w:bottom w:val="nil"/>
              <w:right w:val="nil"/>
            </w:tcBorders>
            <w:noWrap/>
            <w:vAlign w:val="bottom"/>
            <w:hideMark/>
          </w:tcPr>
          <w:p w14:paraId="1BB3AE45"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32 </w:t>
            </w:r>
            <w:proofErr w:type="spellStart"/>
            <w:r w:rsidRPr="0058117C">
              <w:rPr>
                <w:rFonts w:ascii="Arial" w:hAnsi="Arial" w:cs="Arial"/>
                <w:b/>
                <w:bCs/>
                <w:sz w:val="14"/>
                <w:szCs w:val="14"/>
                <w:lang w:val="en-US" w:eastAsia="en-US"/>
              </w:rPr>
              <w:t>Materijalni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573142F0"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4.802,54</w:t>
            </w:r>
          </w:p>
        </w:tc>
        <w:tc>
          <w:tcPr>
            <w:tcW w:w="350" w:type="pct"/>
            <w:tcBorders>
              <w:top w:val="nil"/>
              <w:left w:val="nil"/>
              <w:bottom w:val="nil"/>
              <w:right w:val="nil"/>
            </w:tcBorders>
            <w:noWrap/>
            <w:vAlign w:val="bottom"/>
            <w:hideMark/>
          </w:tcPr>
          <w:p w14:paraId="17E1E208"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6.885,00</w:t>
            </w:r>
          </w:p>
        </w:tc>
        <w:tc>
          <w:tcPr>
            <w:tcW w:w="350" w:type="pct"/>
            <w:tcBorders>
              <w:top w:val="nil"/>
              <w:left w:val="nil"/>
              <w:bottom w:val="nil"/>
              <w:right w:val="nil"/>
            </w:tcBorders>
            <w:noWrap/>
            <w:vAlign w:val="bottom"/>
            <w:hideMark/>
          </w:tcPr>
          <w:p w14:paraId="4FA91583"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8.335,00</w:t>
            </w:r>
          </w:p>
        </w:tc>
        <w:tc>
          <w:tcPr>
            <w:tcW w:w="378" w:type="pct"/>
            <w:tcBorders>
              <w:top w:val="nil"/>
              <w:left w:val="nil"/>
              <w:bottom w:val="nil"/>
              <w:right w:val="nil"/>
            </w:tcBorders>
            <w:noWrap/>
            <w:vAlign w:val="bottom"/>
            <w:hideMark/>
          </w:tcPr>
          <w:p w14:paraId="24AB1CCE"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8.418,35</w:t>
            </w:r>
          </w:p>
        </w:tc>
        <w:tc>
          <w:tcPr>
            <w:tcW w:w="378" w:type="pct"/>
            <w:tcBorders>
              <w:top w:val="nil"/>
              <w:left w:val="nil"/>
              <w:bottom w:val="nil"/>
              <w:right w:val="nil"/>
            </w:tcBorders>
            <w:noWrap/>
            <w:vAlign w:val="bottom"/>
            <w:hideMark/>
          </w:tcPr>
          <w:p w14:paraId="537CD8F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8.502,53</w:t>
            </w:r>
          </w:p>
        </w:tc>
      </w:tr>
      <w:tr w:rsidR="005625FA" w:rsidRPr="0058117C" w14:paraId="3377C7BF" w14:textId="77777777" w:rsidTr="009D207E">
        <w:trPr>
          <w:trHeight w:val="255"/>
        </w:trPr>
        <w:tc>
          <w:tcPr>
            <w:tcW w:w="2912" w:type="pct"/>
            <w:gridSpan w:val="2"/>
            <w:tcBorders>
              <w:top w:val="nil"/>
              <w:left w:val="nil"/>
              <w:bottom w:val="nil"/>
              <w:right w:val="nil"/>
            </w:tcBorders>
            <w:noWrap/>
            <w:vAlign w:val="bottom"/>
            <w:hideMark/>
          </w:tcPr>
          <w:p w14:paraId="62E24AC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34 </w:t>
            </w:r>
            <w:proofErr w:type="spellStart"/>
            <w:r w:rsidRPr="0058117C">
              <w:rPr>
                <w:rFonts w:ascii="Arial" w:hAnsi="Arial" w:cs="Arial"/>
                <w:b/>
                <w:bCs/>
                <w:sz w:val="14"/>
                <w:szCs w:val="14"/>
                <w:lang w:val="en-US" w:eastAsia="en-US"/>
              </w:rPr>
              <w:t>Financijski</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rashodi</w:t>
            </w:r>
            <w:proofErr w:type="spellEnd"/>
          </w:p>
        </w:tc>
        <w:tc>
          <w:tcPr>
            <w:tcW w:w="632" w:type="pct"/>
            <w:tcBorders>
              <w:top w:val="nil"/>
              <w:left w:val="nil"/>
              <w:bottom w:val="nil"/>
              <w:right w:val="nil"/>
            </w:tcBorders>
            <w:noWrap/>
            <w:vAlign w:val="bottom"/>
            <w:hideMark/>
          </w:tcPr>
          <w:p w14:paraId="1E5AFB6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208,44</w:t>
            </w:r>
          </w:p>
        </w:tc>
        <w:tc>
          <w:tcPr>
            <w:tcW w:w="350" w:type="pct"/>
            <w:tcBorders>
              <w:top w:val="nil"/>
              <w:left w:val="nil"/>
              <w:bottom w:val="nil"/>
              <w:right w:val="nil"/>
            </w:tcBorders>
            <w:noWrap/>
            <w:vAlign w:val="bottom"/>
            <w:hideMark/>
          </w:tcPr>
          <w:p w14:paraId="236C3D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250,00</w:t>
            </w:r>
          </w:p>
        </w:tc>
        <w:tc>
          <w:tcPr>
            <w:tcW w:w="350" w:type="pct"/>
            <w:tcBorders>
              <w:top w:val="nil"/>
              <w:left w:val="nil"/>
              <w:bottom w:val="nil"/>
              <w:right w:val="nil"/>
            </w:tcBorders>
            <w:noWrap/>
            <w:vAlign w:val="bottom"/>
            <w:hideMark/>
          </w:tcPr>
          <w:p w14:paraId="0A7659A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795A253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c>
          <w:tcPr>
            <w:tcW w:w="378" w:type="pct"/>
            <w:tcBorders>
              <w:top w:val="nil"/>
              <w:left w:val="nil"/>
              <w:bottom w:val="nil"/>
              <w:right w:val="nil"/>
            </w:tcBorders>
            <w:noWrap/>
            <w:vAlign w:val="bottom"/>
            <w:hideMark/>
          </w:tcPr>
          <w:p w14:paraId="1253C9F7"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0,00</w:t>
            </w:r>
          </w:p>
        </w:tc>
      </w:tr>
      <w:tr w:rsidR="005625FA" w:rsidRPr="0058117C" w14:paraId="39A40935" w14:textId="77777777" w:rsidTr="009D207E">
        <w:trPr>
          <w:trHeight w:val="255"/>
        </w:trPr>
        <w:tc>
          <w:tcPr>
            <w:tcW w:w="2912" w:type="pct"/>
            <w:gridSpan w:val="2"/>
            <w:tcBorders>
              <w:top w:val="nil"/>
              <w:left w:val="nil"/>
              <w:bottom w:val="nil"/>
              <w:right w:val="nil"/>
            </w:tcBorders>
            <w:noWrap/>
            <w:vAlign w:val="bottom"/>
            <w:hideMark/>
          </w:tcPr>
          <w:p w14:paraId="1536BB03" w14:textId="77777777" w:rsidR="005625FA" w:rsidRPr="0058117C" w:rsidRDefault="005625FA" w:rsidP="009D207E">
            <w:pPr>
              <w:rPr>
                <w:rFonts w:ascii="Arial" w:hAnsi="Arial" w:cs="Arial"/>
                <w:b/>
                <w:bCs/>
                <w:sz w:val="14"/>
                <w:szCs w:val="14"/>
                <w:lang w:val="en-US" w:eastAsia="en-US"/>
              </w:rPr>
            </w:pPr>
            <w:r w:rsidRPr="0058117C">
              <w:rPr>
                <w:rFonts w:ascii="Arial" w:hAnsi="Arial" w:cs="Arial"/>
                <w:b/>
                <w:bCs/>
                <w:sz w:val="14"/>
                <w:szCs w:val="14"/>
                <w:lang w:val="en-US" w:eastAsia="en-US"/>
              </w:rPr>
              <w:t xml:space="preserve">4 </w:t>
            </w:r>
            <w:proofErr w:type="spellStart"/>
            <w:r w:rsidRPr="0058117C">
              <w:rPr>
                <w:rFonts w:ascii="Arial" w:hAnsi="Arial" w:cs="Arial"/>
                <w:b/>
                <w:bCs/>
                <w:sz w:val="14"/>
                <w:szCs w:val="14"/>
                <w:lang w:val="en-US" w:eastAsia="en-US"/>
              </w:rPr>
              <w:t>Rashodi</w:t>
            </w:r>
            <w:proofErr w:type="spellEnd"/>
            <w:r w:rsidRPr="0058117C">
              <w:rPr>
                <w:rFonts w:ascii="Arial" w:hAnsi="Arial" w:cs="Arial"/>
                <w:b/>
                <w:bCs/>
                <w:sz w:val="14"/>
                <w:szCs w:val="14"/>
                <w:lang w:val="en-US" w:eastAsia="en-US"/>
              </w:rPr>
              <w:t xml:space="preserve"> za </w:t>
            </w:r>
            <w:proofErr w:type="spellStart"/>
            <w:r w:rsidRPr="0058117C">
              <w:rPr>
                <w:rFonts w:ascii="Arial" w:hAnsi="Arial" w:cs="Arial"/>
                <w:b/>
                <w:bCs/>
                <w:sz w:val="14"/>
                <w:szCs w:val="14"/>
                <w:lang w:val="en-US" w:eastAsia="en-US"/>
              </w:rPr>
              <w:t>nabavu</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nefinancijske</w:t>
            </w:r>
            <w:proofErr w:type="spellEnd"/>
            <w:r w:rsidRPr="0058117C">
              <w:rPr>
                <w:rFonts w:ascii="Arial" w:hAnsi="Arial" w:cs="Arial"/>
                <w:b/>
                <w:bCs/>
                <w:sz w:val="14"/>
                <w:szCs w:val="14"/>
                <w:lang w:val="en-US" w:eastAsia="en-US"/>
              </w:rPr>
              <w:t xml:space="preserve"> </w:t>
            </w:r>
            <w:proofErr w:type="spellStart"/>
            <w:r w:rsidRPr="0058117C">
              <w:rPr>
                <w:rFonts w:ascii="Arial" w:hAnsi="Arial" w:cs="Arial"/>
                <w:b/>
                <w:bCs/>
                <w:sz w:val="14"/>
                <w:szCs w:val="14"/>
                <w:lang w:val="en-US" w:eastAsia="en-US"/>
              </w:rPr>
              <w:t>imovine</w:t>
            </w:r>
            <w:proofErr w:type="spellEnd"/>
          </w:p>
        </w:tc>
        <w:tc>
          <w:tcPr>
            <w:tcW w:w="632" w:type="pct"/>
            <w:tcBorders>
              <w:top w:val="nil"/>
              <w:left w:val="nil"/>
              <w:bottom w:val="nil"/>
              <w:right w:val="nil"/>
            </w:tcBorders>
            <w:noWrap/>
            <w:vAlign w:val="bottom"/>
            <w:hideMark/>
          </w:tcPr>
          <w:p w14:paraId="6FB126A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1.499,25</w:t>
            </w:r>
          </w:p>
        </w:tc>
        <w:tc>
          <w:tcPr>
            <w:tcW w:w="350" w:type="pct"/>
            <w:tcBorders>
              <w:top w:val="nil"/>
              <w:left w:val="nil"/>
              <w:bottom w:val="nil"/>
              <w:right w:val="nil"/>
            </w:tcBorders>
            <w:noWrap/>
            <w:vAlign w:val="bottom"/>
            <w:hideMark/>
          </w:tcPr>
          <w:p w14:paraId="7A248F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1.470,00</w:t>
            </w:r>
          </w:p>
        </w:tc>
        <w:tc>
          <w:tcPr>
            <w:tcW w:w="350" w:type="pct"/>
            <w:tcBorders>
              <w:top w:val="nil"/>
              <w:left w:val="nil"/>
              <w:bottom w:val="nil"/>
              <w:right w:val="nil"/>
            </w:tcBorders>
            <w:noWrap/>
            <w:vAlign w:val="bottom"/>
            <w:hideMark/>
          </w:tcPr>
          <w:p w14:paraId="67AFD7F1"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618,00</w:t>
            </w:r>
          </w:p>
        </w:tc>
        <w:tc>
          <w:tcPr>
            <w:tcW w:w="378" w:type="pct"/>
            <w:tcBorders>
              <w:top w:val="nil"/>
              <w:left w:val="nil"/>
              <w:bottom w:val="nil"/>
              <w:right w:val="nil"/>
            </w:tcBorders>
            <w:noWrap/>
            <w:vAlign w:val="bottom"/>
            <w:hideMark/>
          </w:tcPr>
          <w:p w14:paraId="5FFC1D7A"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624,18</w:t>
            </w:r>
          </w:p>
        </w:tc>
        <w:tc>
          <w:tcPr>
            <w:tcW w:w="378" w:type="pct"/>
            <w:tcBorders>
              <w:top w:val="nil"/>
              <w:left w:val="nil"/>
              <w:bottom w:val="nil"/>
              <w:right w:val="nil"/>
            </w:tcBorders>
            <w:noWrap/>
            <w:vAlign w:val="bottom"/>
            <w:hideMark/>
          </w:tcPr>
          <w:p w14:paraId="6603C4DC"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630,42</w:t>
            </w:r>
          </w:p>
        </w:tc>
      </w:tr>
      <w:tr w:rsidR="005625FA" w:rsidRPr="0058117C" w14:paraId="4B7CE5DD" w14:textId="77777777" w:rsidTr="009D207E">
        <w:trPr>
          <w:trHeight w:val="255"/>
        </w:trPr>
        <w:tc>
          <w:tcPr>
            <w:tcW w:w="2912" w:type="pct"/>
            <w:gridSpan w:val="2"/>
            <w:tcBorders>
              <w:top w:val="nil"/>
              <w:left w:val="nil"/>
              <w:bottom w:val="nil"/>
              <w:right w:val="nil"/>
            </w:tcBorders>
            <w:noWrap/>
            <w:vAlign w:val="bottom"/>
            <w:hideMark/>
          </w:tcPr>
          <w:p w14:paraId="65021590" w14:textId="77777777" w:rsidR="005625FA" w:rsidRPr="0058117C" w:rsidRDefault="005625FA" w:rsidP="009D207E">
            <w:pPr>
              <w:rPr>
                <w:rFonts w:ascii="Arial" w:hAnsi="Arial" w:cs="Arial"/>
                <w:b/>
                <w:bCs/>
                <w:sz w:val="14"/>
                <w:szCs w:val="14"/>
                <w:lang w:val="pl-PL" w:eastAsia="en-US"/>
              </w:rPr>
            </w:pPr>
            <w:r w:rsidRPr="0058117C">
              <w:rPr>
                <w:rFonts w:ascii="Arial" w:hAnsi="Arial" w:cs="Arial"/>
                <w:b/>
                <w:bCs/>
                <w:sz w:val="14"/>
                <w:szCs w:val="14"/>
                <w:lang w:val="pl-PL" w:eastAsia="en-US"/>
              </w:rPr>
              <w:t>42 Rashodi za nabavu proizvedene dugotrajne imovine</w:t>
            </w:r>
          </w:p>
        </w:tc>
        <w:tc>
          <w:tcPr>
            <w:tcW w:w="632" w:type="pct"/>
            <w:tcBorders>
              <w:top w:val="nil"/>
              <w:left w:val="nil"/>
              <w:bottom w:val="nil"/>
              <w:right w:val="nil"/>
            </w:tcBorders>
            <w:noWrap/>
            <w:vAlign w:val="bottom"/>
            <w:hideMark/>
          </w:tcPr>
          <w:p w14:paraId="1C0210F4"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1.499,25</w:t>
            </w:r>
          </w:p>
        </w:tc>
        <w:tc>
          <w:tcPr>
            <w:tcW w:w="350" w:type="pct"/>
            <w:tcBorders>
              <w:top w:val="nil"/>
              <w:left w:val="nil"/>
              <w:bottom w:val="nil"/>
              <w:right w:val="nil"/>
            </w:tcBorders>
            <w:noWrap/>
            <w:vAlign w:val="bottom"/>
            <w:hideMark/>
          </w:tcPr>
          <w:p w14:paraId="165119BD"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1.470,00</w:t>
            </w:r>
          </w:p>
        </w:tc>
        <w:tc>
          <w:tcPr>
            <w:tcW w:w="350" w:type="pct"/>
            <w:tcBorders>
              <w:top w:val="nil"/>
              <w:left w:val="nil"/>
              <w:bottom w:val="nil"/>
              <w:right w:val="nil"/>
            </w:tcBorders>
            <w:noWrap/>
            <w:vAlign w:val="bottom"/>
            <w:hideMark/>
          </w:tcPr>
          <w:p w14:paraId="40552ADF"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618,00</w:t>
            </w:r>
          </w:p>
        </w:tc>
        <w:tc>
          <w:tcPr>
            <w:tcW w:w="378" w:type="pct"/>
            <w:tcBorders>
              <w:top w:val="nil"/>
              <w:left w:val="nil"/>
              <w:bottom w:val="nil"/>
              <w:right w:val="nil"/>
            </w:tcBorders>
            <w:noWrap/>
            <w:vAlign w:val="bottom"/>
            <w:hideMark/>
          </w:tcPr>
          <w:p w14:paraId="1E5A843B"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624,18</w:t>
            </w:r>
          </w:p>
        </w:tc>
        <w:tc>
          <w:tcPr>
            <w:tcW w:w="378" w:type="pct"/>
            <w:tcBorders>
              <w:top w:val="nil"/>
              <w:left w:val="nil"/>
              <w:bottom w:val="nil"/>
              <w:right w:val="nil"/>
            </w:tcBorders>
            <w:noWrap/>
            <w:vAlign w:val="bottom"/>
            <w:hideMark/>
          </w:tcPr>
          <w:p w14:paraId="118F8F66" w14:textId="77777777" w:rsidR="005625FA" w:rsidRPr="0058117C" w:rsidRDefault="005625FA" w:rsidP="009D207E">
            <w:pPr>
              <w:jc w:val="right"/>
              <w:rPr>
                <w:rFonts w:ascii="Arial" w:hAnsi="Arial" w:cs="Arial"/>
                <w:b/>
                <w:bCs/>
                <w:sz w:val="14"/>
                <w:szCs w:val="14"/>
                <w:lang w:val="en-US" w:eastAsia="en-US"/>
              </w:rPr>
            </w:pPr>
            <w:r w:rsidRPr="0058117C">
              <w:rPr>
                <w:rFonts w:ascii="Arial" w:hAnsi="Arial" w:cs="Arial"/>
                <w:b/>
                <w:bCs/>
                <w:sz w:val="14"/>
                <w:szCs w:val="14"/>
                <w:lang w:val="en-US" w:eastAsia="en-US"/>
              </w:rPr>
              <w:t>630,42</w:t>
            </w:r>
          </w:p>
        </w:tc>
      </w:tr>
    </w:tbl>
    <w:p w14:paraId="118B36C4" w14:textId="77777777" w:rsidR="005625FA" w:rsidRPr="004475CA" w:rsidRDefault="005625FA" w:rsidP="005625FA">
      <w:pPr>
        <w:tabs>
          <w:tab w:val="left" w:pos="2800"/>
        </w:tabs>
      </w:pPr>
      <w:r>
        <w:tab/>
      </w:r>
    </w:p>
    <w:p w14:paraId="24C0AAC3" w14:textId="77777777" w:rsidR="005625FA" w:rsidRDefault="005625FA" w:rsidP="005625FA">
      <w:pPr>
        <w:pStyle w:val="DefaultStyle"/>
        <w:jc w:val="center"/>
        <w:rPr>
          <w:rFonts w:ascii="Arial" w:hAnsi="Arial" w:cs="Arial"/>
          <w:b/>
          <w:sz w:val="24"/>
          <w:szCs w:val="24"/>
        </w:rPr>
      </w:pPr>
    </w:p>
    <w:p w14:paraId="0E63BF1A" w14:textId="77777777" w:rsidR="005625FA" w:rsidRDefault="005625FA" w:rsidP="005625FA">
      <w:pPr>
        <w:pStyle w:val="DefaultStyle"/>
        <w:jc w:val="center"/>
        <w:rPr>
          <w:rFonts w:ascii="Arial" w:hAnsi="Arial" w:cs="Arial"/>
          <w:b/>
          <w:sz w:val="24"/>
          <w:szCs w:val="24"/>
        </w:rPr>
      </w:pPr>
    </w:p>
    <w:p w14:paraId="23A70E21" w14:textId="77777777" w:rsidR="005625FA" w:rsidRDefault="005625FA" w:rsidP="005625FA">
      <w:pPr>
        <w:pStyle w:val="DefaultStyle"/>
        <w:jc w:val="center"/>
        <w:rPr>
          <w:rFonts w:ascii="Arial" w:hAnsi="Arial" w:cs="Arial"/>
          <w:b/>
          <w:sz w:val="24"/>
          <w:szCs w:val="24"/>
        </w:rPr>
      </w:pPr>
    </w:p>
    <w:p w14:paraId="5AD5DEFB" w14:textId="77777777" w:rsidR="005625FA" w:rsidRDefault="005625FA" w:rsidP="005625FA">
      <w:pPr>
        <w:pStyle w:val="DefaultStyle"/>
        <w:jc w:val="center"/>
        <w:rPr>
          <w:rFonts w:ascii="Arial" w:hAnsi="Arial" w:cs="Arial"/>
          <w:b/>
          <w:sz w:val="24"/>
          <w:szCs w:val="24"/>
        </w:rPr>
      </w:pPr>
      <w:r>
        <w:rPr>
          <w:rFonts w:ascii="Arial" w:hAnsi="Arial" w:cs="Arial"/>
          <w:b/>
          <w:sz w:val="24"/>
          <w:szCs w:val="24"/>
        </w:rPr>
        <w:t>Članak 3.</w:t>
      </w:r>
    </w:p>
    <w:p w14:paraId="59D8189A" w14:textId="77777777" w:rsidR="005625FA" w:rsidRDefault="005625FA" w:rsidP="005625FA">
      <w:pPr>
        <w:pStyle w:val="DefaultStyle"/>
        <w:jc w:val="center"/>
        <w:rPr>
          <w:rFonts w:ascii="Arial" w:hAnsi="Arial" w:cs="Arial"/>
          <w:b/>
          <w:sz w:val="24"/>
          <w:szCs w:val="24"/>
        </w:rPr>
      </w:pPr>
    </w:p>
    <w:p w14:paraId="5234A87B" w14:textId="77777777" w:rsidR="005625FA" w:rsidRDefault="005625FA" w:rsidP="005625FA">
      <w:pPr>
        <w:pStyle w:val="DefaultStyle"/>
        <w:ind w:left="720"/>
        <w:jc w:val="both"/>
        <w:rPr>
          <w:rFonts w:ascii="Arial" w:hAnsi="Arial" w:cs="Arial"/>
          <w:sz w:val="22"/>
          <w:szCs w:val="22"/>
        </w:rPr>
      </w:pPr>
      <w:r w:rsidRPr="00D93E67">
        <w:rPr>
          <w:rFonts w:ascii="Arial" w:hAnsi="Arial" w:cs="Arial"/>
          <w:sz w:val="22"/>
          <w:szCs w:val="22"/>
        </w:rPr>
        <w:t>Proračun Općine Gračac za 202</w:t>
      </w:r>
      <w:r>
        <w:rPr>
          <w:rFonts w:ascii="Arial" w:hAnsi="Arial" w:cs="Arial"/>
          <w:sz w:val="22"/>
          <w:szCs w:val="22"/>
        </w:rPr>
        <w:t>6</w:t>
      </w:r>
      <w:r w:rsidRPr="00D93E67">
        <w:rPr>
          <w:rFonts w:ascii="Arial" w:hAnsi="Arial" w:cs="Arial"/>
          <w:sz w:val="22"/>
          <w:szCs w:val="22"/>
        </w:rPr>
        <w:t xml:space="preserve">. godinu </w:t>
      </w:r>
      <w:r>
        <w:rPr>
          <w:rFonts w:ascii="Arial" w:eastAsia="Calibri" w:hAnsi="Arial" w:cs="Arial"/>
          <w:sz w:val="22"/>
          <w:szCs w:val="22"/>
          <w:lang w:eastAsia="en-US"/>
        </w:rPr>
        <w:t>s</w:t>
      </w:r>
      <w:r w:rsidRPr="00D93E67">
        <w:rPr>
          <w:rFonts w:ascii="Arial" w:eastAsia="Calibri" w:hAnsi="Arial" w:cs="Arial"/>
          <w:sz w:val="22"/>
          <w:szCs w:val="22"/>
          <w:lang w:eastAsia="en-US"/>
        </w:rPr>
        <w:t xml:space="preserve"> projekcij</w:t>
      </w:r>
      <w:r>
        <w:rPr>
          <w:rFonts w:ascii="Arial" w:eastAsia="Calibri" w:hAnsi="Arial" w:cs="Arial"/>
          <w:sz w:val="22"/>
          <w:szCs w:val="22"/>
          <w:lang w:eastAsia="en-US"/>
        </w:rPr>
        <w:t>ama</w:t>
      </w:r>
      <w:r w:rsidRPr="00D93E67">
        <w:rPr>
          <w:rFonts w:ascii="Arial" w:eastAsia="Calibri" w:hAnsi="Arial" w:cs="Arial"/>
          <w:sz w:val="22"/>
          <w:szCs w:val="22"/>
          <w:lang w:eastAsia="en-US"/>
        </w:rPr>
        <w:t xml:space="preserve"> za 202</w:t>
      </w:r>
      <w:r>
        <w:rPr>
          <w:rFonts w:ascii="Arial" w:eastAsia="Calibri" w:hAnsi="Arial" w:cs="Arial"/>
          <w:sz w:val="22"/>
          <w:szCs w:val="22"/>
          <w:lang w:eastAsia="en-US"/>
        </w:rPr>
        <w:t>7.</w:t>
      </w:r>
      <w:r w:rsidRPr="00D93E67">
        <w:rPr>
          <w:rFonts w:ascii="Arial" w:eastAsia="Calibri" w:hAnsi="Arial" w:cs="Arial"/>
          <w:sz w:val="22"/>
          <w:szCs w:val="22"/>
          <w:lang w:eastAsia="en-US"/>
        </w:rPr>
        <w:t xml:space="preserve"> i 20</w:t>
      </w:r>
      <w:r>
        <w:rPr>
          <w:rFonts w:ascii="Arial" w:eastAsia="Calibri" w:hAnsi="Arial" w:cs="Arial"/>
          <w:sz w:val="22"/>
          <w:szCs w:val="22"/>
          <w:lang w:eastAsia="en-US"/>
        </w:rPr>
        <w:t>28</w:t>
      </w:r>
      <w:r w:rsidRPr="00D93E67">
        <w:rPr>
          <w:rFonts w:ascii="Arial" w:eastAsia="Calibri" w:hAnsi="Arial" w:cs="Arial"/>
          <w:sz w:val="22"/>
          <w:szCs w:val="22"/>
          <w:lang w:eastAsia="en-US"/>
        </w:rPr>
        <w:t xml:space="preserve">. </w:t>
      </w:r>
      <w:r>
        <w:rPr>
          <w:rFonts w:ascii="Arial" w:eastAsia="Calibri" w:hAnsi="Arial" w:cs="Arial"/>
          <w:sz w:val="22"/>
          <w:szCs w:val="22"/>
          <w:lang w:eastAsia="en-US"/>
        </w:rPr>
        <w:t xml:space="preserve">godinu </w:t>
      </w:r>
      <w:r w:rsidRPr="00D93E67">
        <w:rPr>
          <w:rFonts w:ascii="Arial" w:hAnsi="Arial" w:cs="Arial"/>
          <w:sz w:val="22"/>
          <w:szCs w:val="22"/>
        </w:rPr>
        <w:t>objavit će se u „Službenom glasniku Općine Gračac“, a stupa na snagu 1. siječnja 202</w:t>
      </w:r>
      <w:r>
        <w:rPr>
          <w:rFonts w:ascii="Arial" w:hAnsi="Arial" w:cs="Arial"/>
          <w:sz w:val="22"/>
          <w:szCs w:val="22"/>
        </w:rPr>
        <w:t>6</w:t>
      </w:r>
      <w:r w:rsidRPr="00D93E67">
        <w:rPr>
          <w:rFonts w:ascii="Arial" w:hAnsi="Arial" w:cs="Arial"/>
          <w:sz w:val="22"/>
          <w:szCs w:val="22"/>
        </w:rPr>
        <w:t>.  godine.</w:t>
      </w:r>
    </w:p>
    <w:p w14:paraId="49305D09" w14:textId="77777777" w:rsidR="005625FA" w:rsidRDefault="005625FA" w:rsidP="005625FA">
      <w:pPr>
        <w:pStyle w:val="DefaultStyle"/>
        <w:rPr>
          <w:rFonts w:ascii="Arial" w:hAnsi="Arial" w:cs="Arial"/>
          <w:sz w:val="22"/>
          <w:szCs w:val="22"/>
        </w:rPr>
      </w:pPr>
    </w:p>
    <w:p w14:paraId="5F6E00C1" w14:textId="77777777" w:rsidR="005625FA" w:rsidRPr="00393793" w:rsidRDefault="005625FA" w:rsidP="005625FA">
      <w:pPr>
        <w:pStyle w:val="DefaultStyle"/>
        <w:ind w:left="720"/>
        <w:rPr>
          <w:rFonts w:ascii="Arial" w:hAnsi="Arial" w:cs="Arial"/>
          <w:sz w:val="22"/>
          <w:szCs w:val="22"/>
        </w:rPr>
      </w:pPr>
    </w:p>
    <w:p w14:paraId="1A1FC7D4" w14:textId="77777777" w:rsidR="005625FA" w:rsidRDefault="005625FA" w:rsidP="005625FA">
      <w:pPr>
        <w:pStyle w:val="DefaultStyle"/>
        <w:rPr>
          <w:rFonts w:ascii="Arial" w:hAnsi="Arial" w:cs="Arial"/>
          <w:sz w:val="24"/>
          <w:szCs w:val="24"/>
        </w:rPr>
      </w:pPr>
    </w:p>
    <w:p w14:paraId="5041D014" w14:textId="77777777" w:rsidR="005625FA" w:rsidRPr="00252173" w:rsidRDefault="005625FA" w:rsidP="005625FA">
      <w:pPr>
        <w:pStyle w:val="Bezproreda"/>
        <w:ind w:left="7200" w:firstLine="720"/>
        <w:jc w:val="center"/>
        <w:rPr>
          <w:rFonts w:ascii="Arial" w:hAnsi="Arial" w:cs="Arial"/>
          <w:b/>
        </w:rPr>
      </w:pPr>
      <w:r w:rsidRPr="00252173">
        <w:rPr>
          <w:rFonts w:ascii="Arial" w:hAnsi="Arial" w:cs="Arial"/>
          <w:b/>
        </w:rPr>
        <w:t xml:space="preserve">   PREDSJEDNICA:</w:t>
      </w:r>
    </w:p>
    <w:p w14:paraId="07D874B9" w14:textId="77777777" w:rsidR="005625FA" w:rsidRPr="00252173" w:rsidRDefault="005625FA" w:rsidP="005625FA">
      <w:pPr>
        <w:pStyle w:val="Bezproreda"/>
        <w:ind w:left="8000" w:firstLine="800"/>
        <w:jc w:val="center"/>
        <w:rPr>
          <w:rFonts w:ascii="Arial" w:hAnsi="Arial" w:cs="Arial"/>
          <w:b/>
        </w:rPr>
      </w:pPr>
      <w:r w:rsidRPr="00252173">
        <w:rPr>
          <w:rFonts w:ascii="Arial" w:hAnsi="Arial" w:cs="Arial"/>
          <w:b/>
        </w:rPr>
        <w:t>Dajana Šušnja Jasenko</w:t>
      </w:r>
    </w:p>
    <w:p w14:paraId="4D17F6CD" w14:textId="77777777" w:rsidR="00257619" w:rsidRDefault="00257619" w:rsidP="005C531E">
      <w:pPr>
        <w:ind w:left="5664"/>
        <w:jc w:val="right"/>
        <w:rPr>
          <w:rFonts w:eastAsia="Calibri"/>
          <w:b/>
        </w:rPr>
      </w:pPr>
    </w:p>
    <w:p w14:paraId="36B8DFB2" w14:textId="77777777" w:rsidR="00257619" w:rsidRDefault="00257619" w:rsidP="005C531E">
      <w:pPr>
        <w:ind w:left="5664"/>
        <w:jc w:val="right"/>
        <w:rPr>
          <w:rFonts w:eastAsia="Calibri"/>
          <w:b/>
        </w:rPr>
      </w:pPr>
    </w:p>
    <w:p w14:paraId="0161386C" w14:textId="77777777" w:rsidR="0000335D" w:rsidRPr="0000335D" w:rsidRDefault="0000335D" w:rsidP="0000335D">
      <w:pPr>
        <w:keepNext/>
        <w:jc w:val="center"/>
        <w:outlineLvl w:val="0"/>
        <w:rPr>
          <w:rFonts w:ascii="Arial" w:hAnsi="Arial" w:cs="Arial"/>
          <w:b/>
          <w:bCs/>
          <w:lang w:eastAsia="hr-HR"/>
        </w:rPr>
      </w:pPr>
      <w:r w:rsidRPr="0000335D">
        <w:rPr>
          <w:rFonts w:ascii="Arial" w:hAnsi="Arial" w:cs="Arial"/>
          <w:b/>
          <w:bCs/>
          <w:lang w:eastAsia="hr-HR"/>
        </w:rPr>
        <w:lastRenderedPageBreak/>
        <w:t>OBRAZLOŽENJE</w:t>
      </w:r>
    </w:p>
    <w:p w14:paraId="09BE3E9C" w14:textId="77777777" w:rsidR="0000335D" w:rsidRPr="0000335D" w:rsidRDefault="0000335D" w:rsidP="0000335D">
      <w:pPr>
        <w:widowControl w:val="0"/>
        <w:suppressAutoHyphens/>
        <w:rPr>
          <w:rFonts w:ascii="Arial" w:eastAsia="SimSun" w:hAnsi="Arial" w:cs="Arial"/>
          <w:b/>
          <w:bCs/>
          <w:color w:val="000000"/>
          <w:kern w:val="2"/>
          <w:lang w:eastAsia="hi-IN" w:bidi="hi-IN"/>
        </w:rPr>
      </w:pPr>
    </w:p>
    <w:p w14:paraId="6274A310" w14:textId="77777777" w:rsidR="0000335D" w:rsidRPr="0000335D" w:rsidRDefault="0000335D" w:rsidP="0000335D">
      <w:pPr>
        <w:widowControl w:val="0"/>
        <w:suppressAutoHyphens/>
        <w:jc w:val="center"/>
        <w:rPr>
          <w:rFonts w:ascii="Arial" w:eastAsia="SimSun" w:hAnsi="Arial" w:cs="Arial"/>
          <w:b/>
          <w:bCs/>
          <w:color w:val="000000"/>
          <w:kern w:val="2"/>
          <w:lang w:eastAsia="hi-IN" w:bidi="hi-IN"/>
        </w:rPr>
      </w:pPr>
      <w:r w:rsidRPr="0000335D">
        <w:rPr>
          <w:rFonts w:ascii="Arial" w:eastAsia="SimSun" w:hAnsi="Arial" w:cs="Arial"/>
          <w:b/>
          <w:bCs/>
          <w:color w:val="000000"/>
          <w:kern w:val="2"/>
          <w:lang w:eastAsia="hi-IN" w:bidi="hi-IN"/>
        </w:rPr>
        <w:t xml:space="preserve">PRORAČUNA OPĆINE GRAČAC ZA 2026. GODINU I </w:t>
      </w:r>
    </w:p>
    <w:p w14:paraId="2FA09197" w14:textId="77777777" w:rsidR="0000335D" w:rsidRPr="0000335D" w:rsidRDefault="0000335D" w:rsidP="0000335D">
      <w:pPr>
        <w:widowControl w:val="0"/>
        <w:suppressAutoHyphens/>
        <w:jc w:val="center"/>
        <w:rPr>
          <w:rFonts w:ascii="Arial" w:eastAsia="SimSun" w:hAnsi="Arial" w:cs="Arial"/>
          <w:b/>
          <w:bCs/>
          <w:color w:val="000000"/>
          <w:kern w:val="2"/>
          <w:lang w:eastAsia="hi-IN" w:bidi="hi-IN"/>
        </w:rPr>
      </w:pPr>
      <w:r w:rsidRPr="0000335D">
        <w:rPr>
          <w:rFonts w:ascii="Arial" w:eastAsia="SimSun" w:hAnsi="Arial" w:cs="Arial"/>
          <w:b/>
          <w:bCs/>
          <w:color w:val="000000"/>
          <w:kern w:val="2"/>
          <w:lang w:eastAsia="hi-IN" w:bidi="hi-IN"/>
        </w:rPr>
        <w:t xml:space="preserve">PROJEKCIJE PRORAČUNA ZA 2027. I 2028. GODINU </w:t>
      </w:r>
    </w:p>
    <w:p w14:paraId="3DFE17E3" w14:textId="77777777" w:rsidR="0000335D" w:rsidRPr="0000335D" w:rsidRDefault="0000335D" w:rsidP="0000335D">
      <w:pPr>
        <w:spacing w:after="160" w:line="256" w:lineRule="auto"/>
        <w:rPr>
          <w:rFonts w:ascii="Arial" w:eastAsia="SimSun" w:hAnsi="Arial" w:cs="Arial"/>
          <w:kern w:val="2"/>
          <w:sz w:val="20"/>
          <w:szCs w:val="20"/>
          <w:highlight w:val="lightGray"/>
          <w:lang w:eastAsia="hi-IN" w:bidi="hi-IN"/>
        </w:rPr>
      </w:pPr>
    </w:p>
    <w:p w14:paraId="57E7249F" w14:textId="77777777" w:rsidR="0000335D" w:rsidRPr="0000335D" w:rsidRDefault="0000335D" w:rsidP="0000335D">
      <w:pPr>
        <w:spacing w:after="160" w:line="256" w:lineRule="auto"/>
        <w:jc w:val="center"/>
        <w:rPr>
          <w:rFonts w:ascii="Arial" w:eastAsia="SimSun" w:hAnsi="Arial" w:cs="Arial"/>
          <w:b/>
          <w:kern w:val="2"/>
          <w:sz w:val="20"/>
          <w:szCs w:val="20"/>
          <w:lang w:eastAsia="hi-IN" w:bidi="hi-IN"/>
        </w:rPr>
      </w:pPr>
      <w:r w:rsidRPr="0000335D">
        <w:rPr>
          <w:rFonts w:ascii="Arial" w:eastAsia="SimSun" w:hAnsi="Arial" w:cs="Arial"/>
          <w:b/>
          <w:kern w:val="2"/>
          <w:sz w:val="20"/>
          <w:szCs w:val="20"/>
          <w:lang w:eastAsia="hi-IN" w:bidi="hi-IN"/>
        </w:rPr>
        <w:t>OPĆI DIO</w:t>
      </w:r>
    </w:p>
    <w:p w14:paraId="5974DAB3" w14:textId="77777777" w:rsidR="0000335D" w:rsidRPr="0000335D" w:rsidRDefault="0000335D" w:rsidP="0000335D">
      <w:pPr>
        <w:widowControl w:val="0"/>
        <w:suppressAutoHyphens/>
        <w:rPr>
          <w:rFonts w:ascii="Arial" w:eastAsia="SimSun" w:hAnsi="Arial" w:cs="Arial"/>
          <w:b/>
          <w:bCs/>
          <w:color w:val="000000"/>
          <w:kern w:val="2"/>
          <w:lang w:eastAsia="hi-IN" w:bidi="hi-IN"/>
        </w:rPr>
      </w:pPr>
    </w:p>
    <w:p w14:paraId="72F6F74A"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r w:rsidRPr="0000335D">
        <w:rPr>
          <w:rFonts w:ascii="Arial" w:eastAsia="SimSun" w:hAnsi="Arial" w:cs="Arial"/>
          <w:color w:val="000000"/>
          <w:kern w:val="2"/>
          <w:lang w:eastAsia="hi-IN" w:bidi="hi-IN"/>
        </w:rPr>
        <w:t xml:space="preserve">            Proračun Općine Gračac za razdoblje 2026.-2028. godine izrađuje se temeljem Zakona o proračunu (“Narodne novine”, br. 144/21) te </w:t>
      </w:r>
      <w:r w:rsidRPr="0000335D">
        <w:rPr>
          <w:rFonts w:ascii="Arial" w:eastAsia="SimSun" w:hAnsi="Arial" w:cs="Arial"/>
          <w:kern w:val="2"/>
          <w:lang w:eastAsia="hi-IN" w:bidi="hi-IN"/>
        </w:rPr>
        <w:t xml:space="preserve">Uputa za izradu proračuna jedinica lokalne i područne (regionalne) samouprave za razdoblje 2026.- 2028. </w:t>
      </w:r>
      <w:r w:rsidRPr="0000335D">
        <w:rPr>
          <w:rFonts w:ascii="Arial" w:eastAsia="SimSun" w:hAnsi="Arial" w:cs="Arial"/>
          <w:color w:val="000000"/>
          <w:kern w:val="2"/>
          <w:lang w:eastAsia="hi-IN" w:bidi="hi-IN"/>
        </w:rPr>
        <w:t xml:space="preserve">koje je izradilo </w:t>
      </w:r>
      <w:r w:rsidRPr="0000335D">
        <w:rPr>
          <w:rFonts w:ascii="Arial" w:eastAsia="SimSun" w:hAnsi="Arial" w:cs="Arial"/>
          <w:kern w:val="2"/>
          <w:lang w:eastAsia="hi-IN" w:bidi="hi-IN"/>
        </w:rPr>
        <w:t>Ministarstvo financija sukladno odredbama članka 26. Zakona o proračunu (“Narodne novine“ br. 144/21).</w:t>
      </w:r>
      <w:r w:rsidRPr="0000335D">
        <w:rPr>
          <w:rFonts w:ascii="Arial" w:eastAsia="SimSun" w:hAnsi="Arial" w:cs="Arial"/>
          <w:color w:val="000000"/>
          <w:kern w:val="2"/>
          <w:lang w:eastAsia="hi-IN" w:bidi="hi-IN"/>
        </w:rPr>
        <w:t xml:space="preserve"> </w:t>
      </w:r>
    </w:p>
    <w:p w14:paraId="0779D22A"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p>
    <w:p w14:paraId="67804788" w14:textId="77777777" w:rsidR="0000335D" w:rsidRPr="0000335D" w:rsidRDefault="0000335D" w:rsidP="0000335D">
      <w:pPr>
        <w:widowControl w:val="0"/>
        <w:suppressAutoHyphens/>
        <w:ind w:firstLine="360"/>
        <w:jc w:val="both"/>
        <w:rPr>
          <w:rFonts w:ascii="Arial" w:eastAsia="SimSun" w:hAnsi="Arial" w:cs="Arial"/>
          <w:kern w:val="2"/>
          <w:lang w:eastAsia="hi-IN" w:bidi="hi-IN"/>
        </w:rPr>
      </w:pPr>
      <w:r w:rsidRPr="0000335D">
        <w:rPr>
          <w:rFonts w:ascii="Arial" w:eastAsia="SimSun" w:hAnsi="Arial" w:cs="Arial"/>
          <w:kern w:val="2"/>
          <w:lang w:eastAsia="hi-IN" w:bidi="hi-IN"/>
        </w:rPr>
        <w:t>U odnosu na postupak izrade Proračuna za 2026. godinu, značajnijih novosti u odnosu na prethodnu izradu nije bilo te je i dalje:</w:t>
      </w:r>
    </w:p>
    <w:p w14:paraId="3F45280A" w14:textId="77777777" w:rsidR="0000335D" w:rsidRPr="0000335D" w:rsidRDefault="0000335D" w:rsidP="0000335D">
      <w:pPr>
        <w:widowControl w:val="0"/>
        <w:suppressAutoHyphens/>
        <w:jc w:val="both"/>
        <w:rPr>
          <w:rFonts w:ascii="Arial" w:eastAsia="SimSun" w:hAnsi="Arial" w:cs="Arial"/>
          <w:kern w:val="2"/>
          <w:lang w:eastAsia="hi-IN" w:bidi="hi-IN"/>
        </w:rPr>
      </w:pPr>
    </w:p>
    <w:p w14:paraId="5B1DD63B" w14:textId="77777777" w:rsidR="0000335D" w:rsidRPr="0000335D" w:rsidRDefault="0000335D" w:rsidP="0000335D">
      <w:pPr>
        <w:widowControl w:val="0"/>
        <w:numPr>
          <w:ilvl w:val="0"/>
          <w:numId w:val="102"/>
        </w:numPr>
        <w:suppressAutoHyphens/>
        <w:autoSpaceDE w:val="0"/>
        <w:autoSpaceDN w:val="0"/>
        <w:spacing w:line="228" w:lineRule="auto"/>
        <w:ind w:right="104"/>
        <w:jc w:val="both"/>
        <w:rPr>
          <w:rFonts w:ascii="Arial" w:eastAsia="Lucida Sans Unicode" w:hAnsi="Arial" w:cs="Arial"/>
          <w:kern w:val="2"/>
          <w:lang w:eastAsia="hi-IN" w:bidi="hi-IN"/>
        </w:rPr>
      </w:pPr>
      <w:r w:rsidRPr="0000335D">
        <w:rPr>
          <w:rFonts w:ascii="Arial" w:eastAsia="Lucida Sans Unicode" w:hAnsi="Arial" w:cs="Arial"/>
          <w:kern w:val="2"/>
          <w:lang w:eastAsia="hi-IN" w:bidi="hi-IN"/>
        </w:rPr>
        <w:t>Predlaganje i donošenje proračuna i financijskih planova za 2026. i projekcija za 2027. i 2028. na razini skupine ekonomske klasifikacije, tj. JLP(R)S, proračunski i izvanproračunski korisnici prihode i primitke te rashode i izdatke za sve tri godine iskazuju na razini skupine (na drugoj razini računskog plana).</w:t>
      </w:r>
    </w:p>
    <w:p w14:paraId="22B08408" w14:textId="77777777" w:rsidR="0000335D" w:rsidRPr="0000335D" w:rsidRDefault="0000335D" w:rsidP="0000335D">
      <w:pPr>
        <w:widowControl w:val="0"/>
        <w:numPr>
          <w:ilvl w:val="0"/>
          <w:numId w:val="102"/>
        </w:numPr>
        <w:suppressAutoHyphens/>
        <w:autoSpaceDE w:val="0"/>
        <w:autoSpaceDN w:val="0"/>
        <w:spacing w:line="228" w:lineRule="auto"/>
        <w:ind w:right="104"/>
        <w:jc w:val="both"/>
        <w:rPr>
          <w:rFonts w:ascii="Arial" w:eastAsia="Lucida Sans Unicode" w:hAnsi="Arial" w:cs="Arial"/>
          <w:kern w:val="2"/>
          <w:lang w:eastAsia="hi-IN" w:bidi="hi-IN"/>
        </w:rPr>
      </w:pPr>
      <w:r w:rsidRPr="0000335D">
        <w:rPr>
          <w:rFonts w:ascii="Arial" w:eastAsia="Lucida Sans Unicode" w:hAnsi="Arial" w:cs="Arial"/>
          <w:kern w:val="2"/>
          <w:lang w:eastAsia="hi-IN" w:bidi="hi-IN"/>
        </w:rPr>
        <w:t>Iskazivanje rashoda u Računu prihoda i rashoda po funkcijskoj klasifikaciji</w:t>
      </w:r>
    </w:p>
    <w:p w14:paraId="68C5DE47" w14:textId="77777777" w:rsidR="0000335D" w:rsidRPr="0000335D" w:rsidRDefault="0000335D" w:rsidP="0000335D">
      <w:pPr>
        <w:widowControl w:val="0"/>
        <w:numPr>
          <w:ilvl w:val="0"/>
          <w:numId w:val="102"/>
        </w:numPr>
        <w:suppressAutoHyphens/>
        <w:autoSpaceDE w:val="0"/>
        <w:autoSpaceDN w:val="0"/>
        <w:spacing w:line="228" w:lineRule="auto"/>
        <w:ind w:right="104"/>
        <w:jc w:val="both"/>
        <w:rPr>
          <w:rFonts w:ascii="Arial" w:eastAsia="Lucida Sans Unicode" w:hAnsi="Arial" w:cs="Arial"/>
          <w:kern w:val="2"/>
          <w:lang w:eastAsia="hi-IN" w:bidi="hi-IN"/>
        </w:rPr>
      </w:pPr>
      <w:r w:rsidRPr="0000335D">
        <w:rPr>
          <w:rFonts w:ascii="Arial" w:eastAsia="Lucida Sans Unicode" w:hAnsi="Arial" w:cs="Arial"/>
          <w:kern w:val="2"/>
          <w:lang w:eastAsia="hi-IN" w:bidi="hi-IN"/>
        </w:rPr>
        <w:t>Sažetak Računa prihoda i rashoda te sažetak Računa financiranja u Općem dijelu proračuna i financijskog plana</w:t>
      </w:r>
    </w:p>
    <w:p w14:paraId="09ED2C8D" w14:textId="77777777" w:rsidR="0000335D" w:rsidRPr="0000335D" w:rsidRDefault="0000335D" w:rsidP="0000335D">
      <w:pPr>
        <w:widowControl w:val="0"/>
        <w:numPr>
          <w:ilvl w:val="0"/>
          <w:numId w:val="102"/>
        </w:numPr>
        <w:suppressAutoHyphens/>
        <w:autoSpaceDE w:val="0"/>
        <w:autoSpaceDN w:val="0"/>
        <w:spacing w:line="228" w:lineRule="auto"/>
        <w:ind w:right="104"/>
        <w:jc w:val="both"/>
        <w:rPr>
          <w:rFonts w:ascii="Arial" w:eastAsia="Lucida Sans Unicode" w:hAnsi="Arial" w:cs="Arial"/>
          <w:kern w:val="2"/>
          <w:lang w:eastAsia="hi-IN" w:bidi="hi-IN"/>
        </w:rPr>
      </w:pPr>
      <w:r w:rsidRPr="0000335D">
        <w:rPr>
          <w:rFonts w:ascii="Arial" w:eastAsia="Lucida Sans Unicode" w:hAnsi="Arial" w:cs="Arial"/>
          <w:kern w:val="2"/>
          <w:lang w:eastAsia="hi-IN" w:bidi="hi-IN"/>
        </w:rPr>
        <w:t>Usvajanje prijedloga financijskog plana od strane upravljačkih tijela u proračunskim i izvanproračunskim korisnicima</w:t>
      </w:r>
    </w:p>
    <w:p w14:paraId="6AD2E022" w14:textId="77777777" w:rsidR="0000335D" w:rsidRPr="0000335D" w:rsidRDefault="0000335D" w:rsidP="0000335D">
      <w:pPr>
        <w:widowControl w:val="0"/>
        <w:numPr>
          <w:ilvl w:val="0"/>
          <w:numId w:val="102"/>
        </w:numPr>
        <w:suppressAutoHyphens/>
        <w:autoSpaceDE w:val="0"/>
        <w:autoSpaceDN w:val="0"/>
        <w:spacing w:line="228" w:lineRule="auto"/>
        <w:ind w:right="104"/>
        <w:jc w:val="both"/>
        <w:rPr>
          <w:rFonts w:ascii="Arial" w:eastAsia="Lucida Sans Unicode" w:hAnsi="Arial" w:cs="Arial"/>
          <w:kern w:val="2"/>
          <w:lang w:eastAsia="hi-IN" w:bidi="hi-IN"/>
        </w:rPr>
      </w:pPr>
      <w:r w:rsidRPr="0000335D">
        <w:rPr>
          <w:rFonts w:ascii="Arial" w:eastAsia="Lucida Sans Unicode" w:hAnsi="Arial" w:cs="Arial"/>
          <w:kern w:val="2"/>
          <w:lang w:eastAsia="hi-IN" w:bidi="hi-IN"/>
        </w:rPr>
        <w:t>Obrazloženje kao sastavni dio proračuna i financijskog plana- mora sadržati obrazloženje općeg i posebnog dijela</w:t>
      </w:r>
    </w:p>
    <w:p w14:paraId="36ED5A0F" w14:textId="77777777" w:rsidR="0000335D" w:rsidRPr="0000335D" w:rsidRDefault="0000335D" w:rsidP="0000335D">
      <w:pPr>
        <w:widowControl w:val="0"/>
        <w:autoSpaceDE w:val="0"/>
        <w:autoSpaceDN w:val="0"/>
        <w:spacing w:line="228" w:lineRule="auto"/>
        <w:ind w:right="104"/>
        <w:jc w:val="both"/>
        <w:rPr>
          <w:rFonts w:ascii="Arial" w:eastAsia="Lucida Sans Unicode" w:hAnsi="Arial" w:cs="Arial"/>
          <w:kern w:val="2"/>
          <w:lang w:eastAsia="hi-IN" w:bidi="hi-IN"/>
        </w:rPr>
      </w:pPr>
    </w:p>
    <w:p w14:paraId="4AA4C5E5"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p>
    <w:p w14:paraId="2E48B0DE"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r w:rsidRPr="0000335D">
        <w:rPr>
          <w:rFonts w:ascii="Arial" w:eastAsia="SimSun" w:hAnsi="Arial" w:cs="Arial"/>
          <w:color w:val="000000"/>
          <w:kern w:val="2"/>
          <w:lang w:eastAsia="hi-IN" w:bidi="hi-IN"/>
        </w:rPr>
        <w:t xml:space="preserve">         Uz Proračun 2026. godine, predlaže se i Projekcija proračuna za razdoblje 2027. - 202</w:t>
      </w:r>
      <w:bookmarkStart w:id="93" w:name="_Hlk499301077"/>
      <w:r w:rsidRPr="0000335D">
        <w:rPr>
          <w:rFonts w:ascii="Arial" w:eastAsia="SimSun" w:hAnsi="Arial" w:cs="Arial"/>
          <w:color w:val="000000"/>
          <w:kern w:val="2"/>
          <w:lang w:eastAsia="hi-IN" w:bidi="hi-IN"/>
        </w:rPr>
        <w:t>8. godine te se iskazuje podatak o izvršenju za 2024. g. i planu za 2025. g. aktivnom u trenutku izrade.</w:t>
      </w:r>
    </w:p>
    <w:p w14:paraId="35B603D9"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p>
    <w:p w14:paraId="22BE7573" w14:textId="77777777" w:rsidR="0000335D" w:rsidRPr="0000335D" w:rsidRDefault="0000335D" w:rsidP="0000335D">
      <w:pPr>
        <w:widowControl w:val="0"/>
        <w:suppressAutoHyphens/>
        <w:ind w:firstLine="708"/>
        <w:jc w:val="both"/>
        <w:rPr>
          <w:rFonts w:ascii="Arial" w:eastAsia="SimSun" w:hAnsi="Arial" w:cs="Arial"/>
          <w:color w:val="000000"/>
          <w:kern w:val="2"/>
          <w:lang w:eastAsia="hi-IN" w:bidi="hi-IN"/>
        </w:rPr>
      </w:pPr>
      <w:r w:rsidRPr="0000335D">
        <w:rPr>
          <w:rFonts w:ascii="Arial" w:eastAsia="SimSun" w:hAnsi="Arial" w:cs="Arial"/>
          <w:color w:val="000000"/>
          <w:kern w:val="2"/>
          <w:lang w:eastAsia="hi-IN" w:bidi="hi-IN"/>
        </w:rPr>
        <w:t xml:space="preserve">Prijedlogom proračuna planira se nastaviti razvoj zajednice kroz daljnja ulaganja u održavanje i izgradnju komunalne i društvene infrastrukture, poticanje razvoja gospodarstva, zaštitu okoliša, socijalni program te kroz provedbu programa javnih potreba u društvenim djelatnostima. </w:t>
      </w:r>
    </w:p>
    <w:p w14:paraId="7FAC798A"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p>
    <w:p w14:paraId="16BFAF40" w14:textId="77777777" w:rsidR="0000335D" w:rsidRPr="0000335D" w:rsidRDefault="0000335D" w:rsidP="0000335D">
      <w:pPr>
        <w:widowControl w:val="0"/>
        <w:suppressAutoHyphens/>
        <w:ind w:firstLine="708"/>
        <w:jc w:val="both"/>
        <w:rPr>
          <w:rFonts w:ascii="Arial" w:eastAsia="SimSun" w:hAnsi="Arial" w:cs="Arial"/>
          <w:color w:val="000000"/>
          <w:kern w:val="2"/>
          <w:lang w:eastAsia="hi-IN" w:bidi="hi-IN"/>
        </w:rPr>
      </w:pPr>
      <w:r w:rsidRPr="0000335D">
        <w:rPr>
          <w:rFonts w:ascii="Arial" w:eastAsia="SimSun" w:hAnsi="Arial" w:cs="Arial"/>
          <w:color w:val="000000"/>
          <w:kern w:val="2"/>
          <w:lang w:eastAsia="hi-IN" w:bidi="hi-IN"/>
        </w:rPr>
        <w:lastRenderedPageBreak/>
        <w:t>U Prijedlogu su također planirana sredstva za redovnu djelatnost predstavničkog tijela (Općinsko vijeće) i izvršnog tijela (općinski načelnik), redovnu djelatnost upravnih tijela (u slučaju Općine Gračac to je jedno tijelo, Jedinstveni upravni odjel) te financiranje rashoda poslovanja proračunskih korisnika: Dječjeg vrtića Baltazar, Vatrogasne postrojbe Gračac, Knjižnice i čitaonice Gračac, Razvojne agencije Općine Gračac, koji su javne ustanove te Mjesnog odbora Srb i Vijeća srpske nacionalne manjine Općine Gračac, koji posluju preko vlastitih računa te su zbog svog specifičnog statusa uključeni na način kao i proračunski korisnici.</w:t>
      </w:r>
    </w:p>
    <w:bookmarkEnd w:id="93"/>
    <w:p w14:paraId="52B2F780"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p>
    <w:p w14:paraId="36CDCDC1" w14:textId="77777777" w:rsidR="0000335D" w:rsidRPr="0000335D" w:rsidRDefault="0000335D" w:rsidP="0000335D">
      <w:pPr>
        <w:widowControl w:val="0"/>
        <w:suppressAutoHyphens/>
        <w:jc w:val="both"/>
        <w:rPr>
          <w:rFonts w:ascii="Arial" w:eastAsia="SimSun" w:hAnsi="Arial" w:cs="Arial"/>
          <w:bCs/>
          <w:kern w:val="2"/>
          <w:u w:val="single"/>
          <w:lang w:eastAsia="hi-IN" w:bidi="hi-IN"/>
        </w:rPr>
      </w:pPr>
      <w:r w:rsidRPr="0000335D">
        <w:rPr>
          <w:rFonts w:ascii="Arial" w:eastAsia="SimSun" w:hAnsi="Arial" w:cs="Arial"/>
          <w:b/>
          <w:bCs/>
          <w:kern w:val="2"/>
          <w:lang w:eastAsia="hi-IN" w:bidi="hi-IN"/>
        </w:rPr>
        <w:t xml:space="preserve">Prijedlogom Proračuna Općine Gračac za 2026. godinu planiraju se prihodi i primici u iznosu od 6.025.567,60 EUR te rashodi i izdaci u iznosu 6.025.567,60 EUR. </w:t>
      </w:r>
      <w:bookmarkStart w:id="94" w:name="_Hlk499297660"/>
    </w:p>
    <w:p w14:paraId="105B404E" w14:textId="77777777" w:rsidR="0000335D" w:rsidRPr="0000335D" w:rsidRDefault="0000335D" w:rsidP="0000335D">
      <w:pPr>
        <w:keepNext/>
        <w:keepLines/>
        <w:widowControl w:val="0"/>
        <w:suppressAutoHyphens/>
        <w:spacing w:before="200"/>
        <w:outlineLvl w:val="1"/>
        <w:rPr>
          <w:rFonts w:ascii="Arial" w:hAnsi="Arial" w:cs="Arial"/>
          <w:b/>
          <w:bCs/>
          <w:kern w:val="2"/>
          <w:u w:val="single"/>
          <w:lang w:eastAsia="hi-IN" w:bidi="hi-IN"/>
        </w:rPr>
      </w:pPr>
      <w:bookmarkStart w:id="95" w:name="_Toc90259046"/>
      <w:bookmarkEnd w:id="94"/>
      <w:r w:rsidRPr="0000335D">
        <w:rPr>
          <w:rFonts w:ascii="Arial" w:hAnsi="Arial" w:cs="Arial"/>
          <w:b/>
          <w:bCs/>
          <w:kern w:val="2"/>
          <w:u w:val="single"/>
          <w:lang w:eastAsia="hi-IN" w:bidi="hi-IN"/>
        </w:rPr>
        <w:t>A. PRIHODI I PRIMICI</w:t>
      </w:r>
      <w:bookmarkEnd w:id="95"/>
      <w:r w:rsidRPr="0000335D">
        <w:rPr>
          <w:rFonts w:ascii="Arial" w:hAnsi="Arial" w:cs="Arial"/>
          <w:b/>
          <w:bCs/>
          <w:kern w:val="2"/>
          <w:u w:val="single"/>
          <w:lang w:eastAsia="hi-IN" w:bidi="hi-IN"/>
        </w:rPr>
        <w:t xml:space="preserve"> </w:t>
      </w:r>
    </w:p>
    <w:p w14:paraId="17BEA5FD" w14:textId="77777777" w:rsidR="0000335D" w:rsidRPr="0000335D" w:rsidRDefault="0000335D" w:rsidP="0000335D">
      <w:pPr>
        <w:widowControl w:val="0"/>
        <w:suppressAutoHyphens/>
        <w:rPr>
          <w:rFonts w:ascii="Arial" w:eastAsia="SimSun" w:hAnsi="Arial" w:cs="Arial"/>
          <w:b/>
          <w:bCs/>
          <w:color w:val="000000"/>
          <w:kern w:val="2"/>
          <w:lang w:eastAsia="hi-IN" w:bidi="hi-IN"/>
        </w:rPr>
      </w:pPr>
    </w:p>
    <w:p w14:paraId="07F2907D" w14:textId="77777777" w:rsidR="0000335D" w:rsidRPr="0000335D" w:rsidRDefault="0000335D" w:rsidP="0000335D">
      <w:pPr>
        <w:widowControl w:val="0"/>
        <w:suppressAutoHyphens/>
        <w:jc w:val="center"/>
        <w:rPr>
          <w:rFonts w:ascii="Arial" w:eastAsia="SimSun" w:hAnsi="Arial" w:cs="Arial"/>
          <w:b/>
          <w:bCs/>
          <w:color w:val="000000"/>
          <w:kern w:val="2"/>
          <w:lang w:eastAsia="hi-IN" w:bidi="hi-IN"/>
        </w:rPr>
      </w:pPr>
    </w:p>
    <w:p w14:paraId="7F9DBA03"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Cs/>
          <w:color w:val="000000"/>
          <w:kern w:val="2"/>
          <w:lang w:eastAsia="hi-IN" w:bidi="hi-IN"/>
        </w:rPr>
        <w:t xml:space="preserve">Planirani prihodi i primici u 2026. g. iznose </w:t>
      </w:r>
      <w:r w:rsidRPr="0000335D">
        <w:rPr>
          <w:rFonts w:ascii="Arial" w:eastAsia="SimSun" w:hAnsi="Arial" w:cs="Arial"/>
          <w:kern w:val="2"/>
          <w:lang w:eastAsia="hi-IN" w:bidi="hi-IN"/>
        </w:rPr>
        <w:t xml:space="preserve">6.025.567,60 </w:t>
      </w:r>
      <w:r w:rsidRPr="0000335D">
        <w:rPr>
          <w:rFonts w:ascii="Arial" w:eastAsia="SimSun" w:hAnsi="Arial" w:cs="Arial"/>
          <w:bCs/>
          <w:color w:val="000000"/>
          <w:kern w:val="2"/>
          <w:lang w:eastAsia="hi-IN" w:bidi="hi-IN"/>
        </w:rPr>
        <w:t xml:space="preserve">EUR, pri čemu su prihodi poslovanja planirani u iznosu od 5.877.867,60 EUR, a prihodi od prodaje nefinancijske imovine u iznosu od 147.700,00 EUR. </w:t>
      </w:r>
    </w:p>
    <w:p w14:paraId="60F6048B"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Cs/>
          <w:color w:val="000000"/>
          <w:kern w:val="2"/>
          <w:lang w:eastAsia="hi-IN" w:bidi="hi-IN"/>
        </w:rPr>
        <w:t>Projekcije za 2027. planirane su u ukupnom iznosu prihoda i primitaka od 6.085.823,28 EUR te u 2028. godini u iznosu od 6.146.681,57 EUR.</w:t>
      </w:r>
    </w:p>
    <w:p w14:paraId="59192149"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341ED0BA" w14:textId="77777777" w:rsidR="0000335D" w:rsidRPr="0000335D" w:rsidRDefault="0000335D" w:rsidP="0000335D">
      <w:pPr>
        <w:widowControl w:val="0"/>
        <w:suppressAutoHyphens/>
        <w:jc w:val="both"/>
        <w:rPr>
          <w:rFonts w:ascii="Arial" w:eastAsia="SimSun" w:hAnsi="Arial" w:cs="Arial"/>
          <w:b/>
          <w:bCs/>
          <w:color w:val="000000"/>
          <w:kern w:val="2"/>
          <w:lang w:eastAsia="hi-IN" w:bidi="hi-IN"/>
        </w:rPr>
      </w:pPr>
      <w:r w:rsidRPr="0000335D">
        <w:rPr>
          <w:rFonts w:ascii="Arial" w:eastAsia="SimSun" w:hAnsi="Arial" w:cs="Arial"/>
          <w:b/>
          <w:bCs/>
          <w:color w:val="000000"/>
          <w:kern w:val="2"/>
          <w:lang w:eastAsia="hi-IN" w:bidi="hi-IN"/>
        </w:rPr>
        <w:t>Prihodi poslovanja</w:t>
      </w:r>
    </w:p>
    <w:p w14:paraId="1D3A35EE" w14:textId="77777777" w:rsidR="0000335D" w:rsidRPr="0000335D" w:rsidRDefault="0000335D" w:rsidP="0000335D">
      <w:pPr>
        <w:widowControl w:val="0"/>
        <w:suppressAutoHyphens/>
        <w:jc w:val="both"/>
        <w:rPr>
          <w:rFonts w:ascii="Arial" w:eastAsia="SimSun" w:hAnsi="Arial" w:cs="Arial"/>
          <w:b/>
          <w:bCs/>
          <w:color w:val="000000"/>
          <w:kern w:val="2"/>
          <w:highlight w:val="yellow"/>
          <w:lang w:eastAsia="hi-IN" w:bidi="hi-IN"/>
        </w:rPr>
      </w:pPr>
    </w:p>
    <w:p w14:paraId="5D33B471"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61</w:t>
      </w:r>
      <w:r w:rsidRPr="0000335D">
        <w:rPr>
          <w:rFonts w:ascii="Arial" w:eastAsia="SimSun" w:hAnsi="Arial" w:cs="Arial"/>
          <w:bCs/>
          <w:color w:val="000000"/>
          <w:kern w:val="2"/>
          <w:lang w:eastAsia="hi-IN" w:bidi="hi-IN"/>
        </w:rPr>
        <w:t xml:space="preserve">- Porezni prihodi su planirani u iznosu 1.028.066,00 EUR. Unutar poreznih prihoda najznačajniji su porez na dohodak, porezi na imovinu (porez na promet nekretnina i ostali porezi na imovinu)  i lokalni porezi. U odnosu na prethodne godine povećali su se prihodi od prodaje nekretnina kao i porez na kuće za odmor. </w:t>
      </w:r>
    </w:p>
    <w:p w14:paraId="239E29BF"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05B43DEF"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63</w:t>
      </w:r>
      <w:r w:rsidRPr="0000335D">
        <w:rPr>
          <w:rFonts w:ascii="Arial" w:eastAsia="SimSun" w:hAnsi="Arial" w:cs="Arial"/>
          <w:bCs/>
          <w:color w:val="000000"/>
          <w:kern w:val="2"/>
          <w:lang w:eastAsia="hi-IN" w:bidi="hi-IN"/>
        </w:rPr>
        <w:t xml:space="preserve">- Najznačajnija skupina prihoda unutar prihoda poslovanja su pomoći iz inozemstva i subjekata unutar općeg proračuna koji su planirani u visini 3.061.657,60 EUR, od čega se najveći dio iznosa odnosi  na Općinu Gračac. </w:t>
      </w:r>
    </w:p>
    <w:p w14:paraId="6EB8C07B" w14:textId="77777777" w:rsidR="0000335D" w:rsidRPr="0000335D" w:rsidRDefault="0000335D" w:rsidP="0000335D">
      <w:pPr>
        <w:widowControl w:val="0"/>
        <w:suppressAutoHyphens/>
        <w:autoSpaceDE w:val="0"/>
        <w:autoSpaceDN w:val="0"/>
        <w:adjustRightInd w:val="0"/>
        <w:spacing w:after="34"/>
        <w:jc w:val="both"/>
        <w:rPr>
          <w:rFonts w:ascii="Arial" w:eastAsia="SimSun" w:hAnsi="Arial" w:cs="Arial"/>
          <w:bCs/>
          <w:color w:val="000000"/>
          <w:kern w:val="2"/>
          <w:lang w:eastAsia="hi-IN" w:bidi="hi-IN"/>
        </w:rPr>
      </w:pPr>
      <w:r w:rsidRPr="0000335D">
        <w:rPr>
          <w:rFonts w:ascii="Arial" w:eastAsia="SimSun" w:hAnsi="Arial" w:cs="Arial"/>
          <w:bCs/>
          <w:color w:val="000000"/>
          <w:kern w:val="2"/>
          <w:lang w:eastAsia="hi-IN" w:bidi="hi-IN"/>
        </w:rPr>
        <w:t xml:space="preserve">Navedeni prihodi odnose se na tekuće pomoći iz državnog proračuna, na tekuće pomoći iz županijskog proračuna, na kapitalne pomoći iz državnog proračuna, kapitalne pomoći iz državnog proračuna temeljem prijenosa EU sredstava te županijskog proračuna i od izvanproračunskih korisnika. </w:t>
      </w:r>
    </w:p>
    <w:p w14:paraId="40BD138A" w14:textId="77777777" w:rsidR="0000335D" w:rsidRPr="0000335D" w:rsidRDefault="0000335D" w:rsidP="0000335D">
      <w:pPr>
        <w:widowControl w:val="0"/>
        <w:suppressAutoHyphens/>
        <w:autoSpaceDE w:val="0"/>
        <w:autoSpaceDN w:val="0"/>
        <w:adjustRightInd w:val="0"/>
        <w:spacing w:after="34"/>
        <w:jc w:val="both"/>
        <w:rPr>
          <w:rFonts w:ascii="Arial" w:eastAsia="SimSun" w:hAnsi="Arial" w:cs="Arial"/>
          <w:kern w:val="2"/>
          <w:lang w:eastAsia="hi-IN" w:bidi="hi-IN"/>
        </w:rPr>
      </w:pPr>
      <w:r w:rsidRPr="0000335D">
        <w:rPr>
          <w:rFonts w:ascii="Arial" w:eastAsia="SimSun" w:hAnsi="Arial" w:cs="Arial"/>
          <w:bCs/>
          <w:color w:val="000000"/>
          <w:kern w:val="2"/>
          <w:lang w:eastAsia="hi-IN" w:bidi="hi-IN"/>
        </w:rPr>
        <w:t>Najveći dio tekućih</w:t>
      </w:r>
      <w:r w:rsidRPr="0000335D">
        <w:rPr>
          <w:rFonts w:ascii="Arial" w:eastAsia="SimSun" w:hAnsi="Arial" w:cs="Arial"/>
          <w:kern w:val="2"/>
          <w:lang w:eastAsia="hi-IN" w:bidi="hi-IN"/>
        </w:rPr>
        <w:t xml:space="preserve"> pomoći iz Državnog proračuna planira se sukladno udjelu sredstava fiskalnog izravnanja za pojedinu općinu, grad i županiju u ukupnim sredstvima fiskalnog izravnanja za 2026. godinu. Kroz tekuće pomoći ostvarit će se i prihodi namijenjeni za fiskalnu održivost dječjih vrtića, a osiguravaju se u državnom proračunu. Nadalje, planiraju se </w:t>
      </w:r>
      <w:r w:rsidRPr="0000335D">
        <w:rPr>
          <w:rFonts w:ascii="Arial" w:eastAsia="SimSun" w:hAnsi="Arial" w:cs="Arial"/>
          <w:bCs/>
          <w:color w:val="000000"/>
          <w:kern w:val="2"/>
          <w:lang w:eastAsia="hi-IN" w:bidi="hi-IN"/>
        </w:rPr>
        <w:t>pomoći izravnanja za decentralizirane funkcije te potpora Hrvatske vatrogasne zajednice.</w:t>
      </w:r>
    </w:p>
    <w:p w14:paraId="30A35B7E"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Cs/>
          <w:color w:val="000000"/>
          <w:kern w:val="2"/>
          <w:lang w:eastAsia="hi-IN" w:bidi="hi-IN"/>
        </w:rPr>
        <w:lastRenderedPageBreak/>
        <w:t xml:space="preserve">Kapitalne pomoći se planiraju ostvariti slijedom projekata već prijavljenih na natječaje te onih čija prijava se planira u 2026. godini. Sredstva se odnose najvećim dijelom na projekte Općine Gračac te manjim dijelom na Knjižnicu i čitaonicu Gračac. </w:t>
      </w:r>
    </w:p>
    <w:p w14:paraId="05F9B9C2"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Cs/>
          <w:color w:val="000000"/>
          <w:kern w:val="2"/>
          <w:lang w:eastAsia="hi-IN" w:bidi="hi-IN"/>
        </w:rPr>
        <w:t xml:space="preserve">Prihodi od izvanproračunskih korisnika su prihodi od Hrvatskih cesta d.o.o. za sufinanciranje zimske službe na nerazvrstanim cestama Općine Gračac i Fonda za zaštitu okoliša i energetsku učinkovitost za sanaciju odlagališta i otpada. </w:t>
      </w:r>
    </w:p>
    <w:p w14:paraId="5857F7CE"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Cs/>
          <w:color w:val="000000"/>
          <w:kern w:val="2"/>
          <w:lang w:eastAsia="hi-IN" w:bidi="hi-IN"/>
        </w:rPr>
        <w:t xml:space="preserve">O ostvarivanju tekućih i kapitalnih pomoći ovisit će i realizacija projekata koji su vezani za navedeni izvor financiranja. </w:t>
      </w:r>
    </w:p>
    <w:p w14:paraId="41CA79BF"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0FAD5B0C"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64</w:t>
      </w:r>
      <w:r w:rsidRPr="0000335D">
        <w:rPr>
          <w:rFonts w:ascii="Arial" w:eastAsia="SimSun" w:hAnsi="Arial" w:cs="Arial"/>
          <w:bCs/>
          <w:color w:val="000000"/>
          <w:kern w:val="2"/>
          <w:lang w:eastAsia="hi-IN" w:bidi="hi-IN"/>
        </w:rPr>
        <w:t xml:space="preserve"> - Prihodi od imovine planiraju se u iznosu od 1.141.907,00 EUR. Gotovo cjelokupni iznos odnosi se na prihode Općine Gračac od nefinancijske imovine (pretežito zakupa i iznajmljivanja imovine te naknade za korištenje prostora elektrana).</w:t>
      </w:r>
    </w:p>
    <w:p w14:paraId="088A99DA"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483D0667"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65</w:t>
      </w:r>
      <w:r w:rsidRPr="0000335D">
        <w:rPr>
          <w:rFonts w:ascii="Arial" w:eastAsia="SimSun" w:hAnsi="Arial" w:cs="Arial"/>
          <w:bCs/>
          <w:color w:val="000000"/>
          <w:kern w:val="2"/>
          <w:lang w:eastAsia="hi-IN" w:bidi="hi-IN"/>
        </w:rPr>
        <w:t xml:space="preserve"> - Prihodi od administrativnih pristojbi i pristojbi po posebnim propisima i naknada planiraju se u iznosu od 618.105,00 EUR. Najveći dio ovih prihoda su namjenski prihodi od  komunalne naknade i komunalnog doprinosa te šumski doprinos. Planirani su i prihodi koji se odnose na vlastite prihode proračunskih korisnika (naknada za boravak djece u vrtiću /jaslicama, članarine za posudbu knjiga u knjižnici i sl.).</w:t>
      </w:r>
    </w:p>
    <w:p w14:paraId="682B7ED3"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67AD4396"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66</w:t>
      </w:r>
      <w:r w:rsidRPr="0000335D">
        <w:rPr>
          <w:rFonts w:ascii="Arial" w:eastAsia="SimSun" w:hAnsi="Arial" w:cs="Arial"/>
          <w:bCs/>
          <w:color w:val="000000"/>
          <w:kern w:val="2"/>
          <w:lang w:eastAsia="hi-IN" w:bidi="hi-IN"/>
        </w:rPr>
        <w:t xml:space="preserve"> - Prihodi od prodaje roba i usluga te pruženih usluga i prihodi od donacija planirani su u iznosu od 28.000,00 EUR , od čega se dio odnosi na prihode od pružanja usluga VP Gračac, a dio kao prihod Općine Gračac zbog obavljanja usluga naplate naknade za uređenje voda.</w:t>
      </w:r>
    </w:p>
    <w:p w14:paraId="7D06B0A6"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04B3C45F"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68</w:t>
      </w:r>
      <w:r w:rsidRPr="0000335D">
        <w:rPr>
          <w:rFonts w:ascii="Arial" w:eastAsia="SimSun" w:hAnsi="Arial" w:cs="Arial"/>
          <w:bCs/>
          <w:color w:val="000000"/>
          <w:kern w:val="2"/>
          <w:lang w:eastAsia="hi-IN" w:bidi="hi-IN"/>
        </w:rPr>
        <w:t>–Kazne i ostali prihodi planirani su u iznosu od 132,00 EUR.</w:t>
      </w:r>
    </w:p>
    <w:p w14:paraId="7F8131EC"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1A651A88"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33B7872F"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p>
    <w:p w14:paraId="22C9DD42" w14:textId="77777777" w:rsidR="0000335D" w:rsidRPr="0000335D" w:rsidRDefault="0000335D" w:rsidP="0000335D">
      <w:pPr>
        <w:widowControl w:val="0"/>
        <w:suppressAutoHyphens/>
        <w:jc w:val="both"/>
        <w:rPr>
          <w:rFonts w:ascii="Arial" w:eastAsia="SimSun" w:hAnsi="Arial" w:cs="Arial"/>
          <w:b/>
          <w:bCs/>
          <w:color w:val="000000"/>
          <w:kern w:val="2"/>
          <w:lang w:eastAsia="hi-IN" w:bidi="hi-IN"/>
        </w:rPr>
      </w:pPr>
      <w:r w:rsidRPr="0000335D">
        <w:rPr>
          <w:rFonts w:ascii="Arial" w:eastAsia="SimSun" w:hAnsi="Arial" w:cs="Arial"/>
          <w:b/>
          <w:bCs/>
          <w:color w:val="000000"/>
          <w:kern w:val="2"/>
          <w:lang w:eastAsia="hi-IN" w:bidi="hi-IN"/>
        </w:rPr>
        <w:t>Prihodi od prodaje nefinancijske imovine</w:t>
      </w:r>
    </w:p>
    <w:p w14:paraId="3539F5E2" w14:textId="77777777" w:rsidR="0000335D" w:rsidRPr="0000335D" w:rsidRDefault="0000335D" w:rsidP="0000335D">
      <w:pPr>
        <w:widowControl w:val="0"/>
        <w:suppressAutoHyphens/>
        <w:jc w:val="both"/>
        <w:rPr>
          <w:rFonts w:ascii="Arial" w:eastAsia="SimSun" w:hAnsi="Arial" w:cs="Arial"/>
          <w:b/>
          <w:bCs/>
          <w:color w:val="000000"/>
          <w:kern w:val="2"/>
          <w:highlight w:val="yellow"/>
          <w:lang w:eastAsia="hi-IN" w:bidi="hi-IN"/>
        </w:rPr>
      </w:pPr>
    </w:p>
    <w:p w14:paraId="0B9AAED4" w14:textId="77777777" w:rsidR="0000335D" w:rsidRPr="0000335D" w:rsidRDefault="0000335D" w:rsidP="0000335D">
      <w:pPr>
        <w:widowControl w:val="0"/>
        <w:suppressAutoHyphens/>
        <w:jc w:val="both"/>
        <w:rPr>
          <w:rFonts w:ascii="Arial" w:eastAsia="SimSun" w:hAnsi="Arial" w:cs="Arial"/>
          <w:bCs/>
          <w:color w:val="000000"/>
          <w:kern w:val="2"/>
          <w:lang w:eastAsia="hi-IN" w:bidi="hi-IN"/>
        </w:rPr>
      </w:pPr>
      <w:r w:rsidRPr="0000335D">
        <w:rPr>
          <w:rFonts w:ascii="Arial" w:eastAsia="SimSun" w:hAnsi="Arial" w:cs="Arial"/>
          <w:b/>
          <w:bCs/>
          <w:color w:val="000000"/>
          <w:kern w:val="2"/>
          <w:lang w:eastAsia="hi-IN" w:bidi="hi-IN"/>
        </w:rPr>
        <w:t>Skupina 71</w:t>
      </w:r>
      <w:r w:rsidRPr="0000335D">
        <w:rPr>
          <w:rFonts w:ascii="Arial" w:eastAsia="SimSun" w:hAnsi="Arial" w:cs="Arial"/>
          <w:bCs/>
          <w:color w:val="000000"/>
          <w:kern w:val="2"/>
          <w:lang w:eastAsia="hi-IN" w:bidi="hi-IN"/>
        </w:rPr>
        <w:t xml:space="preserve"> i </w:t>
      </w:r>
      <w:r w:rsidRPr="0000335D">
        <w:rPr>
          <w:rFonts w:ascii="Arial" w:eastAsia="SimSun" w:hAnsi="Arial" w:cs="Arial"/>
          <w:b/>
          <w:bCs/>
          <w:color w:val="000000"/>
          <w:kern w:val="2"/>
          <w:lang w:eastAsia="hi-IN" w:bidi="hi-IN"/>
        </w:rPr>
        <w:t>72</w:t>
      </w:r>
      <w:r w:rsidRPr="0000335D">
        <w:rPr>
          <w:rFonts w:ascii="Arial" w:eastAsia="SimSun" w:hAnsi="Arial" w:cs="Arial"/>
          <w:bCs/>
          <w:color w:val="000000"/>
          <w:kern w:val="2"/>
          <w:lang w:eastAsia="hi-IN" w:bidi="hi-IN"/>
        </w:rPr>
        <w:t xml:space="preserve"> -Prihodi od prodaje nefinancijske imovine planiraju se u iznosu 147.700,00 EUR  i odnose se na prihode od prodaje zemljišta, prihode od prodaje građevinskih objekata te prihode od prodaje prijevoznih sredstava.</w:t>
      </w:r>
    </w:p>
    <w:p w14:paraId="4831B8AE" w14:textId="77777777" w:rsidR="0000335D" w:rsidRPr="0000335D" w:rsidRDefault="0000335D" w:rsidP="0000335D">
      <w:pPr>
        <w:widowControl w:val="0"/>
        <w:suppressAutoHyphens/>
        <w:jc w:val="both"/>
        <w:rPr>
          <w:rFonts w:ascii="Arial" w:eastAsia="SimSun" w:hAnsi="Arial" w:cs="Arial"/>
          <w:bCs/>
          <w:color w:val="000000"/>
          <w:kern w:val="2"/>
          <w:highlight w:val="yellow"/>
          <w:lang w:eastAsia="hi-IN" w:bidi="hi-IN"/>
        </w:rPr>
      </w:pPr>
      <w:r w:rsidRPr="0000335D">
        <w:rPr>
          <w:rFonts w:ascii="Arial" w:eastAsia="SimSun" w:hAnsi="Arial" w:cs="Arial"/>
          <w:bCs/>
          <w:color w:val="000000"/>
          <w:kern w:val="2"/>
          <w:highlight w:val="yellow"/>
          <w:lang w:eastAsia="hi-IN" w:bidi="hi-IN"/>
        </w:rPr>
        <w:t xml:space="preserve">       </w:t>
      </w:r>
    </w:p>
    <w:p w14:paraId="3686D7DC" w14:textId="77777777" w:rsidR="0000335D" w:rsidRPr="0000335D" w:rsidRDefault="0000335D" w:rsidP="0000335D">
      <w:pPr>
        <w:widowControl w:val="0"/>
        <w:suppressAutoHyphens/>
        <w:jc w:val="both"/>
        <w:rPr>
          <w:rFonts w:ascii="Arial" w:eastAsia="SimSun" w:hAnsi="Arial" w:cs="Arial"/>
          <w:kern w:val="2"/>
          <w:highlight w:val="yellow"/>
          <w:lang w:eastAsia="hi-IN" w:bidi="hi-IN"/>
        </w:rPr>
      </w:pPr>
    </w:p>
    <w:p w14:paraId="6E13D4EE" w14:textId="77777777" w:rsidR="0000335D" w:rsidRPr="0000335D" w:rsidRDefault="0000335D" w:rsidP="0000335D">
      <w:pPr>
        <w:keepNext/>
        <w:keepLines/>
        <w:widowControl w:val="0"/>
        <w:suppressAutoHyphens/>
        <w:spacing w:before="200"/>
        <w:outlineLvl w:val="1"/>
        <w:rPr>
          <w:rFonts w:ascii="Arial" w:hAnsi="Arial" w:cs="Arial"/>
          <w:b/>
          <w:bCs/>
          <w:kern w:val="2"/>
          <w:u w:val="single"/>
          <w:lang w:eastAsia="hi-IN" w:bidi="hi-IN"/>
        </w:rPr>
      </w:pPr>
      <w:bookmarkStart w:id="96" w:name="_Toc90259047"/>
      <w:r w:rsidRPr="0000335D">
        <w:rPr>
          <w:rFonts w:ascii="Arial" w:hAnsi="Arial" w:cs="Arial"/>
          <w:b/>
          <w:bCs/>
          <w:kern w:val="2"/>
          <w:u w:val="single"/>
          <w:lang w:eastAsia="hi-IN" w:bidi="hi-IN"/>
        </w:rPr>
        <w:t>B. RASHODI I IZDACI</w:t>
      </w:r>
      <w:bookmarkEnd w:id="96"/>
    </w:p>
    <w:p w14:paraId="09DCAFA4" w14:textId="77777777" w:rsidR="0000335D" w:rsidRPr="0000335D" w:rsidRDefault="0000335D" w:rsidP="0000335D">
      <w:pPr>
        <w:widowControl w:val="0"/>
        <w:suppressAutoHyphens/>
        <w:spacing w:after="120"/>
        <w:jc w:val="both"/>
        <w:rPr>
          <w:rFonts w:ascii="Arial" w:eastAsia="Lucida Sans Unicode" w:hAnsi="Arial" w:cs="Arial"/>
          <w:kern w:val="2"/>
          <w:highlight w:val="yellow"/>
          <w:lang w:eastAsia="hi-IN" w:bidi="hi-IN"/>
        </w:rPr>
      </w:pPr>
    </w:p>
    <w:p w14:paraId="724ADFBF"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kern w:val="2"/>
          <w:lang w:eastAsia="hi-IN" w:bidi="hi-IN"/>
        </w:rPr>
        <w:lastRenderedPageBreak/>
        <w:t>Prijedlogom Proračuna Općine Gračac za 2026. godinu planiraju se rashodi i izdaci u iznosu od 6.025.567,60 EUR. Od tog iznosa dio se odnosi na redovne djelatnosti predstavničkog, izvršnog i upravnog tijela (Jedinstvenog upravnog odjela), a dio se odnosi na proračunske korisnike, kako slijedi:</w:t>
      </w:r>
    </w:p>
    <w:p w14:paraId="3D7692EE" w14:textId="77777777" w:rsidR="0000335D" w:rsidRPr="0000335D" w:rsidRDefault="0000335D" w:rsidP="0000335D">
      <w:pPr>
        <w:widowControl w:val="0"/>
        <w:suppressAutoHyphens/>
        <w:spacing w:after="120"/>
        <w:rPr>
          <w:rFonts w:ascii="Arial" w:eastAsia="Lucida Sans Unicode" w:hAnsi="Arial" w:cs="Arial"/>
          <w:kern w:val="2"/>
          <w:lang w:eastAsia="hi-IN" w:bidi="hi-IN"/>
        </w:rPr>
      </w:pPr>
      <w:r w:rsidRPr="0000335D">
        <w:rPr>
          <w:rFonts w:ascii="Arial" w:eastAsia="Lucida Sans Unicode" w:hAnsi="Arial" w:cs="Arial"/>
          <w:kern w:val="2"/>
          <w:lang w:eastAsia="hi-IN" w:bidi="hi-IN"/>
        </w:rPr>
        <w:t xml:space="preserve">-933.000,00 EUR na rashode Vatrogasne postrojbe Gračac, </w:t>
      </w:r>
    </w:p>
    <w:p w14:paraId="08EF87B6" w14:textId="77777777" w:rsidR="0000335D" w:rsidRPr="0000335D" w:rsidRDefault="0000335D" w:rsidP="0000335D">
      <w:pPr>
        <w:rPr>
          <w:rFonts w:ascii="Arial" w:eastAsia="SimSun" w:hAnsi="Arial" w:cs="Arial"/>
          <w:kern w:val="2"/>
          <w:lang w:eastAsia="hi-IN" w:bidi="hi-IN"/>
        </w:rPr>
      </w:pPr>
      <w:r w:rsidRPr="0000335D">
        <w:rPr>
          <w:rFonts w:ascii="Arial" w:eastAsia="SimSun" w:hAnsi="Arial" w:cs="Arial"/>
          <w:kern w:val="2"/>
          <w:lang w:eastAsia="hi-IN" w:bidi="hi-IN"/>
        </w:rPr>
        <w:t xml:space="preserve">-567.015,00 EUR na Dječji vrtić Baltazar, </w:t>
      </w:r>
    </w:p>
    <w:p w14:paraId="6835FD06" w14:textId="77777777" w:rsidR="0000335D" w:rsidRPr="0000335D" w:rsidRDefault="0000335D" w:rsidP="0000335D">
      <w:pPr>
        <w:rPr>
          <w:rFonts w:ascii="Arial" w:hAnsi="Arial" w:cs="Arial"/>
          <w:b/>
          <w:bCs/>
          <w:sz w:val="20"/>
          <w:szCs w:val="20"/>
          <w:lang w:val="pl-PL" w:eastAsia="en-US"/>
        </w:rPr>
      </w:pPr>
    </w:p>
    <w:p w14:paraId="7A38B9F3" w14:textId="77777777" w:rsidR="0000335D" w:rsidRPr="0000335D" w:rsidRDefault="0000335D" w:rsidP="0000335D">
      <w:pPr>
        <w:widowControl w:val="0"/>
        <w:suppressAutoHyphens/>
        <w:spacing w:after="120"/>
        <w:rPr>
          <w:rFonts w:ascii="Arial" w:eastAsia="Lucida Sans Unicode" w:hAnsi="Arial" w:cs="Arial"/>
          <w:kern w:val="2"/>
          <w:lang w:eastAsia="hi-IN" w:bidi="hi-IN"/>
        </w:rPr>
      </w:pPr>
      <w:r w:rsidRPr="0000335D">
        <w:rPr>
          <w:rFonts w:ascii="Arial" w:eastAsia="Lucida Sans Unicode" w:hAnsi="Arial" w:cs="Arial"/>
          <w:kern w:val="2"/>
          <w:lang w:eastAsia="hi-IN" w:bidi="hi-IN"/>
        </w:rPr>
        <w:t xml:space="preserve">-87.000,00 EUR na Knjižnicu i čitaonicu Gračac, </w:t>
      </w:r>
    </w:p>
    <w:p w14:paraId="6D429942" w14:textId="77777777" w:rsidR="0000335D" w:rsidRPr="0000335D" w:rsidRDefault="0000335D" w:rsidP="0000335D">
      <w:pPr>
        <w:widowControl w:val="0"/>
        <w:suppressAutoHyphens/>
        <w:spacing w:after="120"/>
        <w:rPr>
          <w:rFonts w:ascii="Arial" w:eastAsia="Lucida Sans Unicode" w:hAnsi="Arial" w:cs="Arial"/>
          <w:kern w:val="2"/>
          <w:lang w:eastAsia="hi-IN" w:bidi="hi-IN"/>
        </w:rPr>
      </w:pPr>
      <w:r w:rsidRPr="0000335D">
        <w:rPr>
          <w:rFonts w:ascii="Arial" w:eastAsia="Lucida Sans Unicode" w:hAnsi="Arial" w:cs="Arial"/>
          <w:kern w:val="2"/>
          <w:lang w:eastAsia="hi-IN" w:bidi="hi-IN"/>
        </w:rPr>
        <w:t>-64.999,00 EUR na Razvojnu agenciju Općine Gračac,</w:t>
      </w:r>
    </w:p>
    <w:p w14:paraId="2EFE6E17" w14:textId="77777777" w:rsidR="0000335D" w:rsidRPr="0000335D" w:rsidRDefault="0000335D" w:rsidP="0000335D">
      <w:pPr>
        <w:rPr>
          <w:rFonts w:ascii="Arial" w:hAnsi="Arial" w:cs="Arial"/>
          <w:b/>
          <w:bCs/>
          <w:color w:val="000000"/>
          <w:sz w:val="20"/>
          <w:szCs w:val="20"/>
          <w:lang w:eastAsia="en-US"/>
        </w:rPr>
      </w:pPr>
      <w:r w:rsidRPr="0000335D">
        <w:rPr>
          <w:rFonts w:ascii="Arial" w:eastAsia="SimSun" w:hAnsi="Arial" w:cs="Arial"/>
          <w:kern w:val="2"/>
          <w:lang w:eastAsia="hi-IN" w:bidi="hi-IN"/>
        </w:rPr>
        <w:t>-</w:t>
      </w:r>
      <w:r w:rsidRPr="0000335D">
        <w:rPr>
          <w:rFonts w:ascii="Arial" w:eastAsia="Lucida Sans Unicode" w:hAnsi="Arial" w:cs="Arial"/>
          <w:kern w:val="2"/>
          <w:lang w:eastAsia="hi-IN" w:bidi="hi-IN"/>
        </w:rPr>
        <w:t>5.000,00</w:t>
      </w:r>
      <w:r w:rsidRPr="0000335D">
        <w:rPr>
          <w:rFonts w:ascii="Arial" w:hAnsi="Arial" w:cs="Arial"/>
          <w:b/>
          <w:bCs/>
          <w:color w:val="000000"/>
          <w:sz w:val="20"/>
          <w:szCs w:val="20"/>
          <w:lang w:eastAsia="en-US"/>
        </w:rPr>
        <w:t xml:space="preserve"> </w:t>
      </w:r>
      <w:r w:rsidRPr="0000335D">
        <w:rPr>
          <w:rFonts w:ascii="Arial" w:eastAsia="SimSun" w:hAnsi="Arial" w:cs="Arial"/>
          <w:kern w:val="2"/>
          <w:lang w:eastAsia="hi-IN" w:bidi="hi-IN"/>
        </w:rPr>
        <w:t>EUR na rashode Mjesnog odbora Srb, te</w:t>
      </w:r>
    </w:p>
    <w:p w14:paraId="71D23E98" w14:textId="77777777" w:rsidR="0000335D" w:rsidRPr="0000335D" w:rsidRDefault="0000335D" w:rsidP="0000335D">
      <w:pPr>
        <w:widowControl w:val="0"/>
        <w:suppressAutoHyphens/>
        <w:spacing w:after="120"/>
        <w:rPr>
          <w:rFonts w:ascii="Arial" w:eastAsia="Lucida Sans Unicode" w:hAnsi="Arial" w:cs="Arial"/>
          <w:kern w:val="2"/>
          <w:lang w:eastAsia="hi-IN" w:bidi="hi-IN"/>
        </w:rPr>
      </w:pPr>
      <w:r w:rsidRPr="0000335D">
        <w:rPr>
          <w:rFonts w:ascii="Arial" w:eastAsia="Lucida Sans Unicode" w:hAnsi="Arial" w:cs="Arial"/>
          <w:kern w:val="2"/>
          <w:lang w:eastAsia="hi-IN" w:bidi="hi-IN"/>
        </w:rPr>
        <w:t>-10.000,00 EUR na rashode Vijeća srpske nacionalne manjine.</w:t>
      </w:r>
    </w:p>
    <w:p w14:paraId="29B8500C" w14:textId="77777777" w:rsidR="0000335D" w:rsidRPr="0000335D" w:rsidRDefault="0000335D" w:rsidP="0000335D">
      <w:pPr>
        <w:widowControl w:val="0"/>
        <w:suppressAutoHyphens/>
        <w:spacing w:after="120"/>
        <w:rPr>
          <w:rFonts w:ascii="Arial" w:eastAsia="Lucida Sans Unicode" w:hAnsi="Arial" w:cs="Arial"/>
          <w:kern w:val="2"/>
          <w:highlight w:val="yellow"/>
          <w:lang w:eastAsia="hi-IN" w:bidi="hi-IN"/>
        </w:rPr>
      </w:pPr>
    </w:p>
    <w:p w14:paraId="1EE39588" w14:textId="77777777" w:rsidR="0000335D" w:rsidRPr="0000335D" w:rsidRDefault="0000335D" w:rsidP="0000335D">
      <w:pPr>
        <w:widowControl w:val="0"/>
        <w:suppressAutoHyphens/>
        <w:spacing w:after="120"/>
        <w:rPr>
          <w:rFonts w:ascii="Arial" w:eastAsia="Lucida Sans Unicode" w:hAnsi="Arial" w:cs="Arial"/>
          <w:b/>
          <w:kern w:val="2"/>
          <w:lang w:eastAsia="hi-IN" w:bidi="hi-IN"/>
        </w:rPr>
      </w:pPr>
      <w:r w:rsidRPr="0000335D">
        <w:rPr>
          <w:rFonts w:ascii="Arial" w:eastAsia="Lucida Sans Unicode" w:hAnsi="Arial" w:cs="Arial"/>
          <w:b/>
          <w:kern w:val="2"/>
          <w:lang w:eastAsia="hi-IN" w:bidi="hi-IN"/>
        </w:rPr>
        <w:t>Rashodi poslovanja</w:t>
      </w:r>
    </w:p>
    <w:p w14:paraId="1BEC4C96"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p>
    <w:p w14:paraId="5342E996"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31</w:t>
      </w:r>
      <w:r w:rsidRPr="0000335D">
        <w:rPr>
          <w:rFonts w:ascii="Arial" w:eastAsia="Lucida Sans Unicode" w:hAnsi="Arial" w:cs="Arial"/>
          <w:kern w:val="2"/>
          <w:lang w:eastAsia="hi-IN" w:bidi="hi-IN"/>
        </w:rPr>
        <w:t xml:space="preserve"> - Rashodi za zaposlene u odjelu Općine Gračac i  proračunskim korisnicima planirani su u visini 1.865.133,00 EUR. Rashodi unutar ove skupine odnose se na bruto plaće zaposlenika, plaće za prekovremeni rad, doprinose na plaće, te ostale rashode za zaposlene.</w:t>
      </w:r>
    </w:p>
    <w:p w14:paraId="49080A31" w14:textId="77777777" w:rsidR="0000335D" w:rsidRPr="0000335D" w:rsidRDefault="0000335D" w:rsidP="0000335D">
      <w:pPr>
        <w:widowControl w:val="0"/>
        <w:suppressAutoHyphens/>
        <w:spacing w:after="120"/>
        <w:jc w:val="both"/>
        <w:rPr>
          <w:rFonts w:ascii="Arial" w:eastAsia="Lucida Sans Unicode" w:hAnsi="Arial" w:cs="Arial"/>
          <w:b/>
          <w:kern w:val="2"/>
          <w:highlight w:val="yellow"/>
          <w:lang w:eastAsia="hi-IN" w:bidi="hi-IN"/>
        </w:rPr>
      </w:pPr>
    </w:p>
    <w:p w14:paraId="547BC674"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32</w:t>
      </w:r>
      <w:r w:rsidRPr="0000335D">
        <w:rPr>
          <w:rFonts w:ascii="Arial" w:eastAsia="Lucida Sans Unicode" w:hAnsi="Arial" w:cs="Arial"/>
          <w:kern w:val="2"/>
          <w:lang w:eastAsia="hi-IN" w:bidi="hi-IN"/>
        </w:rPr>
        <w:t xml:space="preserve"> - Materijalni rashodi Općine Gračac i proračunskih korisnika planirani su u iznosu od 1.812.277,73 EUR. Na skupini 32, rashodi za usluge čine najveću stavku, što je jednim dijelom nastalo kao posljedica poskupljenja i inflacije.</w:t>
      </w:r>
    </w:p>
    <w:p w14:paraId="2B792303" w14:textId="77777777" w:rsidR="0000335D" w:rsidRPr="0000335D" w:rsidRDefault="0000335D" w:rsidP="0000335D">
      <w:pPr>
        <w:widowControl w:val="0"/>
        <w:suppressAutoHyphens/>
        <w:spacing w:after="120"/>
        <w:jc w:val="both"/>
        <w:rPr>
          <w:rFonts w:ascii="Arial" w:eastAsia="Lucida Sans Unicode" w:hAnsi="Arial" w:cs="Arial"/>
          <w:kern w:val="2"/>
          <w:highlight w:val="yellow"/>
          <w:lang w:eastAsia="hi-IN" w:bidi="hi-IN"/>
        </w:rPr>
      </w:pPr>
      <w:r w:rsidRPr="0000335D">
        <w:rPr>
          <w:rFonts w:ascii="Arial" w:eastAsia="Lucida Sans Unicode" w:hAnsi="Arial" w:cs="Arial"/>
          <w:kern w:val="2"/>
          <w:highlight w:val="yellow"/>
          <w:lang w:eastAsia="hi-IN" w:bidi="hi-IN"/>
        </w:rPr>
        <w:t xml:space="preserve"> </w:t>
      </w:r>
    </w:p>
    <w:p w14:paraId="6140FFE2"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34</w:t>
      </w:r>
      <w:r w:rsidRPr="0000335D">
        <w:rPr>
          <w:rFonts w:ascii="Arial" w:eastAsia="Lucida Sans Unicode" w:hAnsi="Arial" w:cs="Arial"/>
          <w:kern w:val="2"/>
          <w:lang w:eastAsia="hi-IN" w:bidi="hi-IN"/>
        </w:rPr>
        <w:t xml:space="preserve"> - Financijski rashodi koji uključuju zatezne kamate iz poslovnih odnosa kamata te usluge banaka i platnog prometa planiraju se u iznosu 8.295,00 EUR.</w:t>
      </w:r>
    </w:p>
    <w:p w14:paraId="15A55A1F" w14:textId="77777777" w:rsidR="0000335D" w:rsidRPr="0000335D" w:rsidRDefault="0000335D" w:rsidP="0000335D">
      <w:pPr>
        <w:widowControl w:val="0"/>
        <w:suppressAutoHyphens/>
        <w:spacing w:after="120"/>
        <w:jc w:val="both"/>
        <w:rPr>
          <w:rFonts w:ascii="Arial" w:eastAsia="Lucida Sans Unicode" w:hAnsi="Arial" w:cs="Arial"/>
          <w:kern w:val="2"/>
          <w:highlight w:val="yellow"/>
          <w:lang w:eastAsia="hi-IN" w:bidi="hi-IN"/>
        </w:rPr>
      </w:pPr>
    </w:p>
    <w:p w14:paraId="037F02A6"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35</w:t>
      </w:r>
      <w:r w:rsidRPr="0000335D">
        <w:rPr>
          <w:rFonts w:ascii="Arial" w:eastAsia="Lucida Sans Unicode" w:hAnsi="Arial" w:cs="Arial"/>
          <w:kern w:val="2"/>
          <w:lang w:eastAsia="hi-IN" w:bidi="hi-IN"/>
        </w:rPr>
        <w:t xml:space="preserve"> - Rashodi za subvencije planirani su u iznosu od 148.000,00 EUR. Subvencije obuhvaćaju rashode za subvencije obrtnicima i poduzetnicima, subvencije trgovačkim društvima (za javni županijski linijski prijevoz i trg. društvu Gračac Čistoća d.o.o.).</w:t>
      </w:r>
    </w:p>
    <w:p w14:paraId="3A95544D" w14:textId="77777777" w:rsidR="0000335D" w:rsidRPr="0000335D" w:rsidRDefault="0000335D" w:rsidP="0000335D">
      <w:pPr>
        <w:widowControl w:val="0"/>
        <w:suppressAutoHyphens/>
        <w:spacing w:after="120"/>
        <w:jc w:val="both"/>
        <w:rPr>
          <w:rFonts w:ascii="Arial" w:eastAsia="Lucida Sans Unicode" w:hAnsi="Arial" w:cs="Arial"/>
          <w:kern w:val="2"/>
          <w:highlight w:val="yellow"/>
          <w:lang w:eastAsia="hi-IN" w:bidi="hi-IN"/>
        </w:rPr>
      </w:pPr>
    </w:p>
    <w:p w14:paraId="0DCFD815"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36</w:t>
      </w:r>
      <w:r w:rsidRPr="0000335D">
        <w:rPr>
          <w:rFonts w:ascii="Arial" w:eastAsia="Lucida Sans Unicode" w:hAnsi="Arial" w:cs="Arial"/>
          <w:kern w:val="2"/>
          <w:lang w:eastAsia="hi-IN" w:bidi="hi-IN"/>
        </w:rPr>
        <w:t xml:space="preserve"> – Pomoći dane u inozemstvo i unutar općeg proračuna – planirane su u iznosu 8.327,00 EUR. Planirane su tekuće i kapitalne pomoći Osnovnoj školi Nikole Tesle Gračac i Srednjoj školi Gračac, financiranje bibliobusa.</w:t>
      </w:r>
    </w:p>
    <w:p w14:paraId="79A14364"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p>
    <w:p w14:paraId="3AA34226"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37</w:t>
      </w:r>
      <w:r w:rsidRPr="0000335D">
        <w:rPr>
          <w:rFonts w:ascii="Arial" w:eastAsia="Lucida Sans Unicode" w:hAnsi="Arial" w:cs="Arial"/>
          <w:kern w:val="2"/>
          <w:lang w:eastAsia="hi-IN" w:bidi="hi-IN"/>
        </w:rPr>
        <w:t xml:space="preserve"> - Naknade građanima i kućanstvima planiraju se u visini 219.396,00 EUR, a odnose se na stipendiranje studenata i učenika Srednje škole Gračac, pomoći socijalno ugroženim osobama, prigodna pomoć umirovljenicima za božićne blagdane i sl.</w:t>
      </w:r>
    </w:p>
    <w:p w14:paraId="242D7829" w14:textId="77777777" w:rsidR="0000335D" w:rsidRPr="0000335D" w:rsidRDefault="0000335D" w:rsidP="0000335D">
      <w:pPr>
        <w:widowControl w:val="0"/>
        <w:suppressAutoHyphens/>
        <w:spacing w:after="120"/>
        <w:jc w:val="both"/>
        <w:rPr>
          <w:rFonts w:ascii="Arial" w:eastAsia="Lucida Sans Unicode" w:hAnsi="Arial" w:cs="Arial"/>
          <w:kern w:val="2"/>
          <w:highlight w:val="yellow"/>
          <w:lang w:eastAsia="hi-IN" w:bidi="hi-IN"/>
        </w:rPr>
      </w:pPr>
    </w:p>
    <w:p w14:paraId="7F6773E3"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 xml:space="preserve">Skupina 38 </w:t>
      </w:r>
      <w:r w:rsidRPr="0000335D">
        <w:rPr>
          <w:rFonts w:ascii="Arial" w:eastAsia="Lucida Sans Unicode" w:hAnsi="Arial" w:cs="Arial"/>
          <w:kern w:val="2"/>
          <w:lang w:eastAsia="hi-IN" w:bidi="hi-IN"/>
        </w:rPr>
        <w:t>-</w:t>
      </w:r>
      <w:r w:rsidRPr="0000335D">
        <w:rPr>
          <w:rFonts w:ascii="Arial" w:eastAsia="Lucida Sans Unicode" w:hAnsi="Arial" w:cs="Arial"/>
          <w:b/>
          <w:kern w:val="2"/>
          <w:lang w:eastAsia="hi-IN" w:bidi="hi-IN"/>
        </w:rPr>
        <w:t xml:space="preserve"> </w:t>
      </w:r>
      <w:r w:rsidRPr="0000335D">
        <w:rPr>
          <w:rFonts w:ascii="Arial" w:eastAsia="Lucida Sans Unicode" w:hAnsi="Arial" w:cs="Arial"/>
          <w:kern w:val="2"/>
          <w:lang w:eastAsia="hi-IN" w:bidi="hi-IN"/>
        </w:rPr>
        <w:t>Ostali rashodi planiraju se u iznosu od 402.825,87 EUR. U strukturi ostalih rashoda najznačajnije su tekuće donacije koje obuhvaćaju donacije Vatrogasnoj zajednici Općine Gračac, udrugama sa područja socijalne skrbi, promicanja kulture, sporta, zaštite okoliša koje se javljaju na redovno raspisivanje natječaja/javnih poziva od strane Općine Gračac. Kapitalne pomoći odnose se na trgovačka društva u vlasništvu općine i ona izvan javnog sektora.</w:t>
      </w:r>
    </w:p>
    <w:p w14:paraId="3ED5D81B" w14:textId="77777777" w:rsidR="0000335D" w:rsidRPr="0000335D" w:rsidRDefault="0000335D" w:rsidP="0000335D">
      <w:pPr>
        <w:widowControl w:val="0"/>
        <w:suppressAutoHyphens/>
        <w:spacing w:after="120"/>
        <w:jc w:val="both"/>
        <w:rPr>
          <w:rFonts w:ascii="Arial" w:eastAsia="Lucida Sans Unicode" w:hAnsi="Arial" w:cs="Arial"/>
          <w:b/>
          <w:kern w:val="2"/>
          <w:highlight w:val="yellow"/>
          <w:lang w:eastAsia="hi-IN" w:bidi="hi-IN"/>
        </w:rPr>
      </w:pPr>
    </w:p>
    <w:p w14:paraId="2CD05B67" w14:textId="77777777" w:rsidR="0000335D" w:rsidRPr="0000335D" w:rsidRDefault="0000335D" w:rsidP="0000335D">
      <w:pPr>
        <w:widowControl w:val="0"/>
        <w:suppressAutoHyphens/>
        <w:spacing w:after="120"/>
        <w:jc w:val="both"/>
        <w:rPr>
          <w:rFonts w:ascii="Arial" w:eastAsia="Lucida Sans Unicode" w:hAnsi="Arial" w:cs="Arial"/>
          <w:b/>
          <w:kern w:val="2"/>
          <w:lang w:eastAsia="hi-IN" w:bidi="hi-IN"/>
        </w:rPr>
      </w:pPr>
      <w:r w:rsidRPr="0000335D">
        <w:rPr>
          <w:rFonts w:ascii="Arial" w:eastAsia="Lucida Sans Unicode" w:hAnsi="Arial" w:cs="Arial"/>
          <w:b/>
          <w:kern w:val="2"/>
          <w:lang w:eastAsia="hi-IN" w:bidi="hi-IN"/>
        </w:rPr>
        <w:t>Rashodi za nabavu nefinancijske imovine</w:t>
      </w:r>
    </w:p>
    <w:p w14:paraId="504F3EDB"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42</w:t>
      </w:r>
      <w:r w:rsidRPr="0000335D">
        <w:rPr>
          <w:rFonts w:ascii="Arial" w:eastAsia="Lucida Sans Unicode" w:hAnsi="Arial" w:cs="Arial"/>
          <w:kern w:val="2"/>
          <w:lang w:eastAsia="hi-IN" w:bidi="hi-IN"/>
        </w:rPr>
        <w:t xml:space="preserve">  - Rashodi za nabavu proizvedene dugotrajne imovine planiraju se u iznosu od 1.380.313,00 EUR, a odnose se na nabavu uredske opreme i namještaja, uređenje i opremanje dječjih igrališta, izmjene prostornog plana uređenja, izradu projektne dokumentacije, sanaciju komunalnog odlagališta otpada </w:t>
      </w:r>
      <w:proofErr w:type="spellStart"/>
      <w:r w:rsidRPr="0000335D">
        <w:rPr>
          <w:rFonts w:ascii="Arial" w:eastAsia="Lucida Sans Unicode" w:hAnsi="Arial" w:cs="Arial"/>
          <w:kern w:val="2"/>
          <w:lang w:eastAsia="hi-IN" w:bidi="hi-IN"/>
        </w:rPr>
        <w:t>Stražbenica</w:t>
      </w:r>
      <w:proofErr w:type="spellEnd"/>
      <w:r w:rsidRPr="0000335D">
        <w:rPr>
          <w:rFonts w:ascii="Arial" w:eastAsia="Lucida Sans Unicode" w:hAnsi="Arial" w:cs="Arial"/>
          <w:kern w:val="2"/>
          <w:lang w:eastAsia="hi-IN" w:bidi="hi-IN"/>
        </w:rPr>
        <w:t>, održavanje javne rasvjete i sl.</w:t>
      </w:r>
    </w:p>
    <w:p w14:paraId="0B2B397E"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p>
    <w:p w14:paraId="144959C3" w14:textId="77777777" w:rsidR="0000335D" w:rsidRPr="0000335D" w:rsidRDefault="0000335D" w:rsidP="0000335D">
      <w:pPr>
        <w:widowControl w:val="0"/>
        <w:suppressAutoHyphens/>
        <w:spacing w:after="120"/>
        <w:jc w:val="both"/>
        <w:rPr>
          <w:rFonts w:ascii="Arial" w:eastAsia="Lucida Sans Unicode" w:hAnsi="Arial" w:cs="Arial"/>
          <w:kern w:val="2"/>
          <w:lang w:eastAsia="hi-IN" w:bidi="hi-IN"/>
        </w:rPr>
      </w:pPr>
      <w:r w:rsidRPr="0000335D">
        <w:rPr>
          <w:rFonts w:ascii="Arial" w:eastAsia="Lucida Sans Unicode" w:hAnsi="Arial" w:cs="Arial"/>
          <w:b/>
          <w:kern w:val="2"/>
          <w:lang w:eastAsia="hi-IN" w:bidi="hi-IN"/>
        </w:rPr>
        <w:t>Skupina 45</w:t>
      </w:r>
      <w:r w:rsidRPr="0000335D">
        <w:rPr>
          <w:rFonts w:ascii="Arial" w:eastAsia="Lucida Sans Unicode" w:hAnsi="Arial" w:cs="Arial"/>
          <w:kern w:val="2"/>
          <w:lang w:eastAsia="hi-IN" w:bidi="hi-IN"/>
        </w:rPr>
        <w:t xml:space="preserve"> - Rashodi za dodatna ulaganja na nefinancijskoj imovini planirani su u iznosu od 181.000,00 EUR. Cjelokupan iznos planira Općina Gračac, a odnosi se na sanaciju nerazvrstanih cesta nakon poplave, popravak mostova.</w:t>
      </w:r>
    </w:p>
    <w:p w14:paraId="5D055026" w14:textId="77777777" w:rsidR="0000335D" w:rsidRPr="0000335D" w:rsidRDefault="0000335D" w:rsidP="0000335D">
      <w:pPr>
        <w:widowControl w:val="0"/>
        <w:suppressAutoHyphens/>
        <w:spacing w:after="120"/>
        <w:jc w:val="both"/>
        <w:rPr>
          <w:rFonts w:ascii="Arial" w:eastAsia="Lucida Sans Unicode" w:hAnsi="Arial" w:cs="Arial"/>
          <w:kern w:val="2"/>
          <w:sz w:val="20"/>
          <w:szCs w:val="20"/>
          <w:lang w:eastAsia="hi-IN" w:bidi="hi-IN"/>
        </w:rPr>
      </w:pPr>
    </w:p>
    <w:p w14:paraId="2FE0B87E" w14:textId="77777777" w:rsidR="0000335D" w:rsidRPr="0000335D" w:rsidRDefault="0000335D" w:rsidP="0000335D">
      <w:pPr>
        <w:keepNext/>
        <w:jc w:val="center"/>
        <w:outlineLvl w:val="0"/>
        <w:rPr>
          <w:rFonts w:ascii="Arial" w:hAnsi="Arial" w:cs="Arial"/>
          <w:b/>
          <w:bCs/>
          <w:sz w:val="32"/>
          <w:szCs w:val="32"/>
          <w:lang w:eastAsia="hr-HR"/>
        </w:rPr>
      </w:pPr>
      <w:bookmarkStart w:id="97" w:name="_Toc90259048"/>
      <w:r w:rsidRPr="0000335D">
        <w:rPr>
          <w:rFonts w:ascii="Arial" w:hAnsi="Arial" w:cs="Arial"/>
          <w:b/>
          <w:bCs/>
          <w:sz w:val="32"/>
          <w:szCs w:val="32"/>
          <w:lang w:eastAsia="hr-HR"/>
        </w:rPr>
        <w:t>POSEBNI DIO</w:t>
      </w:r>
      <w:bookmarkEnd w:id="97"/>
    </w:p>
    <w:p w14:paraId="5B1288D2" w14:textId="77777777" w:rsidR="0000335D" w:rsidRPr="0000335D" w:rsidRDefault="0000335D" w:rsidP="0000335D">
      <w:pPr>
        <w:widowControl w:val="0"/>
        <w:suppressAutoHyphens/>
        <w:jc w:val="both"/>
        <w:rPr>
          <w:rFonts w:eastAsia="SimSun" w:cs="Mangal"/>
          <w:kern w:val="2"/>
          <w:lang w:eastAsia="hi-IN" w:bidi="hi-IN"/>
        </w:rPr>
      </w:pPr>
    </w:p>
    <w:p w14:paraId="7117D254" w14:textId="77777777" w:rsidR="0000335D" w:rsidRPr="0000335D" w:rsidRDefault="0000335D" w:rsidP="0000335D">
      <w:pPr>
        <w:keepNext/>
        <w:keepLines/>
        <w:widowControl w:val="0"/>
        <w:suppressAutoHyphens/>
        <w:spacing w:before="200"/>
        <w:jc w:val="center"/>
        <w:outlineLvl w:val="1"/>
        <w:rPr>
          <w:rFonts w:ascii="Arial" w:hAnsi="Arial" w:cs="Arial"/>
          <w:b/>
          <w:bCs/>
          <w:kern w:val="2"/>
          <w:sz w:val="28"/>
          <w:szCs w:val="28"/>
          <w:u w:val="single"/>
          <w:lang w:eastAsia="hi-IN" w:bidi="hi-IN"/>
        </w:rPr>
      </w:pPr>
      <w:bookmarkStart w:id="98" w:name="_Toc90259049"/>
      <w:r w:rsidRPr="0000335D">
        <w:rPr>
          <w:rFonts w:ascii="Arial" w:hAnsi="Arial" w:cs="Arial"/>
          <w:b/>
          <w:bCs/>
          <w:kern w:val="2"/>
          <w:sz w:val="28"/>
          <w:szCs w:val="28"/>
          <w:u w:val="single"/>
          <w:lang w:eastAsia="hi-IN" w:bidi="hi-IN"/>
        </w:rPr>
        <w:lastRenderedPageBreak/>
        <w:t>RASHODI I IZDACI PO ORGANIZACIJSKIM JEDINICAMA I PROGRAMIMA</w:t>
      </w:r>
      <w:bookmarkEnd w:id="98"/>
    </w:p>
    <w:p w14:paraId="39ECCBE3" w14:textId="77777777" w:rsidR="0000335D" w:rsidRPr="0000335D" w:rsidRDefault="0000335D" w:rsidP="0000335D">
      <w:pPr>
        <w:widowControl w:val="0"/>
        <w:suppressAutoHyphens/>
        <w:rPr>
          <w:rFonts w:ascii="Arial" w:eastAsia="SimSun" w:hAnsi="Arial" w:cs="Arial"/>
          <w:color w:val="FF0000"/>
          <w:kern w:val="2"/>
          <w:sz w:val="20"/>
          <w:szCs w:val="20"/>
          <w:lang w:eastAsia="hi-IN" w:bidi="hi-IN"/>
        </w:rPr>
      </w:pPr>
    </w:p>
    <w:p w14:paraId="4C56A88B" w14:textId="77777777" w:rsidR="0000335D" w:rsidRPr="0000335D" w:rsidRDefault="0000335D" w:rsidP="0000335D">
      <w:pPr>
        <w:widowControl w:val="0"/>
        <w:suppressAutoHyphens/>
        <w:rPr>
          <w:rFonts w:ascii="Arial" w:eastAsia="SimSun" w:hAnsi="Arial" w:cs="Arial"/>
          <w:color w:val="FF0000"/>
          <w:kern w:val="2"/>
          <w:sz w:val="20"/>
          <w:szCs w:val="20"/>
          <w:lang w:eastAsia="hi-IN" w:bidi="hi-IN"/>
        </w:rPr>
      </w:pPr>
    </w:p>
    <w:p w14:paraId="338CB79C" w14:textId="77777777" w:rsidR="0000335D" w:rsidRPr="0000335D" w:rsidRDefault="0000335D" w:rsidP="0000335D">
      <w:pPr>
        <w:widowControl w:val="0"/>
        <w:suppressAutoHyphens/>
        <w:ind w:firstLine="708"/>
        <w:jc w:val="both"/>
        <w:rPr>
          <w:rFonts w:ascii="Arial" w:eastAsia="SimSun" w:hAnsi="Arial" w:cs="Arial"/>
          <w:kern w:val="2"/>
          <w:lang w:eastAsia="hi-IN" w:bidi="hi-IN"/>
        </w:rPr>
      </w:pPr>
      <w:r w:rsidRPr="0000335D">
        <w:rPr>
          <w:rFonts w:ascii="Arial" w:eastAsia="SimSun" w:hAnsi="Arial" w:cs="Arial"/>
          <w:kern w:val="2"/>
          <w:lang w:eastAsia="hi-IN" w:bidi="hi-IN"/>
        </w:rPr>
        <w:t xml:space="preserve">Na temelju Zakona o sustavu strateškog planiranja i upravljanja razvojem Republike Hrvatske, u rujnu 2022. godine Općinsko vijeće Općine Gračac donijelo je Strateški program razvoja Općine Gračac za razdoblje od 2021.-2025. godine </w:t>
      </w:r>
      <w:hyperlink r:id="rId13" w:history="1">
        <w:r w:rsidRPr="0000335D">
          <w:rPr>
            <w:rFonts w:ascii="Arial" w:eastAsia="SimSun" w:hAnsi="Arial" w:cs="Arial"/>
            <w:color w:val="0000FF"/>
            <w:kern w:val="2"/>
            <w:u w:val="single"/>
            <w:lang w:eastAsia="hi-IN" w:bidi="hi-IN"/>
          </w:rPr>
          <w:t>https://www.gracac.hr/Dokumenti/Strateski_program_razvoja_Opcine_Gracac_2021.-2025_20.9.2022.pdf</w:t>
        </w:r>
      </w:hyperlink>
      <w:r w:rsidRPr="0000335D">
        <w:rPr>
          <w:rFonts w:ascii="Arial" w:eastAsia="SimSun" w:hAnsi="Arial" w:cs="Arial"/>
          <w:kern w:val="2"/>
          <w:lang w:eastAsia="hi-IN" w:bidi="hi-IN"/>
        </w:rPr>
        <w:t xml:space="preserve">. </w:t>
      </w:r>
    </w:p>
    <w:p w14:paraId="386CB0B7" w14:textId="77777777" w:rsidR="0000335D" w:rsidRPr="0000335D" w:rsidRDefault="0000335D" w:rsidP="0000335D">
      <w:pPr>
        <w:widowControl w:val="0"/>
        <w:suppressAutoHyphens/>
        <w:ind w:firstLine="708"/>
        <w:jc w:val="both"/>
        <w:rPr>
          <w:rFonts w:ascii="Arial" w:eastAsia="SimSun" w:hAnsi="Arial" w:cs="Arial"/>
          <w:kern w:val="2"/>
          <w:lang w:eastAsia="hi-IN" w:bidi="hi-IN"/>
        </w:rPr>
      </w:pPr>
    </w:p>
    <w:p w14:paraId="3CC43C8A" w14:textId="77777777" w:rsidR="0000335D" w:rsidRPr="0000335D" w:rsidRDefault="0000335D" w:rsidP="0000335D">
      <w:pPr>
        <w:widowControl w:val="0"/>
        <w:suppressAutoHyphens/>
        <w:ind w:firstLine="708"/>
        <w:jc w:val="both"/>
        <w:rPr>
          <w:rFonts w:ascii="Arial" w:eastAsia="SimSun" w:hAnsi="Arial" w:cs="Arial"/>
          <w:kern w:val="2"/>
          <w:lang w:eastAsia="hi-IN" w:bidi="hi-IN"/>
        </w:rPr>
      </w:pPr>
      <w:r w:rsidRPr="0000335D">
        <w:rPr>
          <w:rFonts w:ascii="Arial" w:eastAsia="SimSun" w:hAnsi="Arial" w:cs="Arial"/>
          <w:kern w:val="2"/>
          <w:lang w:eastAsia="hi-IN" w:bidi="hi-IN"/>
        </w:rPr>
        <w:t>Navedenim dokumentom utvrđeni su Strateški ciljevi koji predstavljaju predviđeni smjer razvoja u petogodišnjem razdoblju, oni su definirani kao očekivana stanja koje Općina Gračac nastoji ostvariti uz racionalnu uporabu dostupnih resursa utemeljenih na sagledavanju uvjeta u užem i širem okruženju te spoznaja iz izrađene analize stanja. Njima se naglašava mogućnost unaprjeđenja prosperitetnih djelatnosti, kao i valorizacija nedovoljno iskorištenih potencijala.</w:t>
      </w:r>
    </w:p>
    <w:p w14:paraId="4F534EBA" w14:textId="77777777" w:rsidR="0000335D" w:rsidRPr="0000335D" w:rsidRDefault="0000335D" w:rsidP="0000335D">
      <w:pPr>
        <w:widowControl w:val="0"/>
        <w:suppressAutoHyphens/>
        <w:ind w:firstLine="708"/>
        <w:jc w:val="both"/>
        <w:rPr>
          <w:rFonts w:ascii="Arial" w:eastAsia="SimSun" w:hAnsi="Arial" w:cs="Arial"/>
          <w:kern w:val="2"/>
          <w:lang w:eastAsia="hi-IN" w:bidi="hi-IN"/>
        </w:rPr>
      </w:pPr>
    </w:p>
    <w:p w14:paraId="4A00122E" w14:textId="77777777" w:rsidR="0000335D" w:rsidRPr="0000335D" w:rsidRDefault="0000335D" w:rsidP="0000335D">
      <w:pPr>
        <w:widowControl w:val="0"/>
        <w:suppressAutoHyphens/>
        <w:ind w:firstLine="708"/>
        <w:jc w:val="both"/>
        <w:rPr>
          <w:rFonts w:ascii="Arial" w:eastAsia="SimSun" w:hAnsi="Arial" w:cs="Arial"/>
          <w:kern w:val="2"/>
          <w:lang w:eastAsia="hi-IN" w:bidi="hi-IN"/>
        </w:rPr>
      </w:pPr>
      <w:r w:rsidRPr="0000335D">
        <w:rPr>
          <w:rFonts w:ascii="Arial" w:eastAsia="SimSun" w:hAnsi="Arial" w:cs="Arial"/>
          <w:kern w:val="2"/>
          <w:lang w:eastAsia="hi-IN" w:bidi="hi-IN"/>
        </w:rPr>
        <w:t xml:space="preserve"> U Općini Gračac su definirana tri strateška cilja:</w:t>
      </w:r>
    </w:p>
    <w:p w14:paraId="7FC65C07" w14:textId="77777777" w:rsidR="0000335D" w:rsidRPr="0000335D" w:rsidRDefault="0000335D" w:rsidP="0000335D">
      <w:pPr>
        <w:widowControl w:val="0"/>
        <w:suppressAutoHyphens/>
        <w:ind w:firstLine="708"/>
        <w:jc w:val="both"/>
        <w:rPr>
          <w:rFonts w:ascii="Arial" w:eastAsia="SimSun" w:hAnsi="Arial" w:cs="Arial"/>
          <w:kern w:val="2"/>
          <w:lang w:eastAsia="hi-IN" w:bidi="hi-IN"/>
        </w:rPr>
      </w:pPr>
    </w:p>
    <w:p w14:paraId="77C57944"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1. Razvoj konkurentnog i održivog gospodarstva zasnovanog na poduzetničkoj klimi, poljoprivredi i raznovrsnoj turističkoj ponudi</w:t>
      </w:r>
    </w:p>
    <w:p w14:paraId="6DCA284D" w14:textId="77777777" w:rsidR="0000335D" w:rsidRPr="0000335D" w:rsidRDefault="0000335D" w:rsidP="0000335D">
      <w:pPr>
        <w:widowControl w:val="0"/>
        <w:suppressAutoHyphens/>
        <w:jc w:val="both"/>
        <w:rPr>
          <w:rFonts w:ascii="Arial" w:eastAsia="SimSun" w:hAnsi="Arial" w:cs="Arial"/>
          <w:kern w:val="2"/>
          <w:lang w:eastAsia="hi-IN" w:bidi="hi-IN"/>
        </w:rPr>
      </w:pPr>
    </w:p>
    <w:p w14:paraId="7F7902E3"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 xml:space="preserve">2. Unapređenje infrastrukturnog sustava Općine na načelima održivog razvoja </w:t>
      </w:r>
    </w:p>
    <w:p w14:paraId="6070B47A" w14:textId="77777777" w:rsidR="0000335D" w:rsidRPr="0000335D" w:rsidRDefault="0000335D" w:rsidP="0000335D">
      <w:pPr>
        <w:widowControl w:val="0"/>
        <w:suppressAutoHyphens/>
        <w:jc w:val="both"/>
        <w:rPr>
          <w:rFonts w:ascii="Arial" w:eastAsia="SimSun" w:hAnsi="Arial" w:cs="Arial"/>
          <w:kern w:val="2"/>
          <w:lang w:eastAsia="hi-IN" w:bidi="hi-IN"/>
        </w:rPr>
      </w:pPr>
    </w:p>
    <w:p w14:paraId="5EC88974"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3. Opći rast životnog standarda uz razvoj ljudskih potencijala i mjera socijalne politike.</w:t>
      </w:r>
    </w:p>
    <w:p w14:paraId="4E4E1EE0" w14:textId="77777777" w:rsidR="0000335D" w:rsidRPr="0000335D" w:rsidRDefault="0000335D" w:rsidP="0000335D">
      <w:pPr>
        <w:widowControl w:val="0"/>
        <w:suppressAutoHyphens/>
        <w:jc w:val="both"/>
        <w:rPr>
          <w:rFonts w:ascii="Arial" w:eastAsia="SimSun" w:hAnsi="Arial" w:cs="Arial"/>
          <w:kern w:val="2"/>
          <w:lang w:eastAsia="hi-IN" w:bidi="hi-IN"/>
        </w:rPr>
      </w:pPr>
    </w:p>
    <w:p w14:paraId="26035B42"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Također, općinski načelnik, na temelju Zakona o sustavu strateškog planiranja i upravljanja razvojem Republike Hrvatske, u listopadu 2025. godine donio je Provedbeni program Općine Gračac za razdoblje 2025. - 2029. godine kao kratkoročni akt strateškog planiranja kojima se definiraju prioriteti i mjere za provedbu strateških ciljeva za daljnji razvoj Općine Gračac:</w:t>
      </w:r>
    </w:p>
    <w:p w14:paraId="69D0AB52" w14:textId="77777777" w:rsidR="0000335D" w:rsidRPr="0000335D" w:rsidRDefault="0000335D" w:rsidP="0000335D">
      <w:pPr>
        <w:widowControl w:val="0"/>
        <w:suppressAutoHyphens/>
        <w:jc w:val="both"/>
        <w:rPr>
          <w:rFonts w:ascii="Arial" w:eastAsia="SimSun" w:hAnsi="Arial" w:cs="Arial"/>
          <w:kern w:val="2"/>
          <w:lang w:eastAsia="hi-IN" w:bidi="hi-IN"/>
        </w:rPr>
      </w:pPr>
    </w:p>
    <w:p w14:paraId="05495969" w14:textId="77777777" w:rsidR="0000335D" w:rsidRPr="0000335D" w:rsidRDefault="0000335D" w:rsidP="0000335D">
      <w:pPr>
        <w:widowControl w:val="0"/>
        <w:suppressAutoHyphens/>
        <w:jc w:val="both"/>
        <w:rPr>
          <w:rFonts w:ascii="Arial" w:eastAsia="SimSun" w:hAnsi="Arial" w:cs="Arial"/>
          <w:kern w:val="2"/>
          <w:lang w:eastAsia="hi-IN" w:bidi="hi-IN"/>
        </w:rPr>
      </w:pPr>
    </w:p>
    <w:tbl>
      <w:tblPr>
        <w:tblStyle w:val="Reetkatablice"/>
        <w:tblW w:w="9493" w:type="dxa"/>
        <w:tblLook w:val="04A0" w:firstRow="1" w:lastRow="0" w:firstColumn="1" w:lastColumn="0" w:noHBand="0" w:noVBand="1"/>
      </w:tblPr>
      <w:tblGrid>
        <w:gridCol w:w="4531"/>
        <w:gridCol w:w="4962"/>
      </w:tblGrid>
      <w:tr w:rsidR="0000335D" w:rsidRPr="0000335D" w14:paraId="5FE7E811" w14:textId="77777777" w:rsidTr="00FA6CF6">
        <w:tc>
          <w:tcPr>
            <w:tcW w:w="4531" w:type="dxa"/>
          </w:tcPr>
          <w:p w14:paraId="69F7C4D8" w14:textId="77777777" w:rsidR="0000335D" w:rsidRPr="0000335D" w:rsidRDefault="0000335D" w:rsidP="0000335D">
            <w:pPr>
              <w:widowControl w:val="0"/>
              <w:suppressAutoHyphens/>
              <w:jc w:val="center"/>
              <w:rPr>
                <w:rFonts w:ascii="Candara" w:eastAsia="SimSun" w:hAnsi="Candara"/>
                <w:color w:val="000000"/>
                <w:kern w:val="2"/>
                <w:sz w:val="20"/>
                <w:szCs w:val="20"/>
                <w:lang w:eastAsia="hi-IN" w:bidi="hi-IN"/>
              </w:rPr>
            </w:pPr>
          </w:p>
          <w:p w14:paraId="6147790B" w14:textId="77777777" w:rsidR="0000335D" w:rsidRPr="0000335D" w:rsidRDefault="0000335D" w:rsidP="0000335D">
            <w:pPr>
              <w:widowControl w:val="0"/>
              <w:suppressAutoHyphens/>
              <w:jc w:val="center"/>
              <w:rPr>
                <w:rFonts w:ascii="Candara" w:eastAsia="SimSun" w:hAnsi="Candara"/>
                <w:color w:val="000000"/>
                <w:kern w:val="2"/>
                <w:sz w:val="20"/>
                <w:szCs w:val="20"/>
                <w:lang w:eastAsia="hi-IN" w:bidi="hi-IN"/>
              </w:rPr>
            </w:pPr>
          </w:p>
          <w:p w14:paraId="0DFB8E64" w14:textId="77777777" w:rsidR="0000335D" w:rsidRPr="0000335D" w:rsidRDefault="0000335D" w:rsidP="0000335D">
            <w:pPr>
              <w:widowControl w:val="0"/>
              <w:suppressAutoHyphens/>
              <w:jc w:val="center"/>
              <w:rPr>
                <w:rFonts w:ascii="Candara" w:eastAsia="SimSun" w:hAnsi="Candara"/>
                <w:b/>
                <w:bCs/>
                <w:color w:val="000000"/>
                <w:kern w:val="2"/>
                <w:sz w:val="20"/>
                <w:szCs w:val="20"/>
                <w:lang w:eastAsia="hi-IN" w:bidi="hi-IN"/>
              </w:rPr>
            </w:pPr>
            <w:r w:rsidRPr="0000335D">
              <w:rPr>
                <w:rFonts w:ascii="Candara" w:eastAsia="SimSun" w:hAnsi="Candara"/>
                <w:b/>
                <w:bCs/>
                <w:color w:val="000000"/>
                <w:kern w:val="2"/>
                <w:sz w:val="20"/>
                <w:szCs w:val="20"/>
                <w:lang w:eastAsia="hi-IN" w:bidi="hi-IN"/>
              </w:rPr>
              <w:t xml:space="preserve">PRIORITET 1: </w:t>
            </w:r>
          </w:p>
          <w:p w14:paraId="06923B51" w14:textId="77777777" w:rsidR="0000335D" w:rsidRPr="0000335D" w:rsidRDefault="0000335D" w:rsidP="0000335D">
            <w:pPr>
              <w:widowControl w:val="0"/>
              <w:suppressAutoHyphens/>
              <w:jc w:val="center"/>
              <w:rPr>
                <w:rFonts w:ascii="Candara" w:eastAsia="SimSun" w:hAnsi="Candara" w:cs="Mangal"/>
                <w:b/>
                <w:bCs/>
                <w:kern w:val="2"/>
                <w:sz w:val="20"/>
                <w:szCs w:val="20"/>
                <w:lang w:eastAsia="hi-IN" w:bidi="hi-IN"/>
              </w:rPr>
            </w:pPr>
            <w:r w:rsidRPr="0000335D">
              <w:rPr>
                <w:rFonts w:ascii="Candara" w:eastAsia="SimSun" w:hAnsi="Candara"/>
                <w:b/>
                <w:bCs/>
                <w:color w:val="000000"/>
                <w:kern w:val="2"/>
                <w:sz w:val="20"/>
                <w:szCs w:val="20"/>
                <w:lang w:eastAsia="hi-IN" w:bidi="hi-IN"/>
              </w:rPr>
              <w:t xml:space="preserve">RAZVOJ KONKURENTNOG I ODRŽIVOG GOSPODARSTVA ZASNOVANOG NA </w:t>
            </w:r>
            <w:r w:rsidRPr="0000335D">
              <w:rPr>
                <w:rFonts w:ascii="Candara" w:eastAsia="SimSun" w:hAnsi="Candara"/>
                <w:b/>
                <w:bCs/>
                <w:color w:val="000000"/>
                <w:kern w:val="2"/>
                <w:sz w:val="20"/>
                <w:szCs w:val="20"/>
                <w:lang w:eastAsia="hi-IN" w:bidi="hi-IN"/>
              </w:rPr>
              <w:lastRenderedPageBreak/>
              <w:t>PODUZETNIČKOJ KLIMI, POLJOPRIVREDI I RAZNOVRSNOJ TURISTIČKOJ PONUDI</w:t>
            </w:r>
          </w:p>
        </w:tc>
        <w:tc>
          <w:tcPr>
            <w:tcW w:w="4962" w:type="dxa"/>
          </w:tcPr>
          <w:p w14:paraId="32FA539D" w14:textId="77777777" w:rsidR="0000335D" w:rsidRPr="0000335D" w:rsidRDefault="0000335D" w:rsidP="0000335D">
            <w:pPr>
              <w:widowControl w:val="0"/>
              <w:suppressAutoHyphens/>
              <w:rPr>
                <w:rFonts w:ascii="Candara" w:eastAsia="SimSun" w:hAnsi="Candara" w:cs="Mangal"/>
                <w:b/>
                <w:bCs/>
                <w:kern w:val="2"/>
                <w:sz w:val="20"/>
                <w:szCs w:val="20"/>
                <w:lang w:eastAsia="hi-IN" w:bidi="hi-IN"/>
              </w:rPr>
            </w:pPr>
            <w:r w:rsidRPr="0000335D">
              <w:rPr>
                <w:rFonts w:ascii="Candara" w:eastAsia="SimSun" w:hAnsi="Candara" w:cs="Mangal"/>
                <w:b/>
                <w:bCs/>
                <w:kern w:val="2"/>
                <w:sz w:val="20"/>
                <w:szCs w:val="20"/>
                <w:lang w:eastAsia="hi-IN" w:bidi="hi-IN"/>
              </w:rPr>
              <w:lastRenderedPageBreak/>
              <w:t xml:space="preserve">Mjera 2.1.: </w:t>
            </w:r>
            <w:r w:rsidRPr="0000335D">
              <w:rPr>
                <w:rFonts w:ascii="Candara" w:eastAsia="SimSun" w:hAnsi="Candara" w:cs="Mangal"/>
                <w:kern w:val="2"/>
                <w:sz w:val="20"/>
                <w:szCs w:val="20"/>
                <w:lang w:eastAsia="hi-IN" w:bidi="hi-IN"/>
              </w:rPr>
              <w:t xml:space="preserve">Razvoj, modernizacija i jačanje kapaciteta poduzetničke infrastrukture i </w:t>
            </w:r>
          </w:p>
          <w:p w14:paraId="486688EC"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kern w:val="2"/>
                <w:sz w:val="20"/>
                <w:szCs w:val="20"/>
                <w:lang w:eastAsia="hi-IN" w:bidi="hi-IN"/>
              </w:rPr>
              <w:t>potpornih institucija</w:t>
            </w:r>
          </w:p>
          <w:p w14:paraId="209FAC3D"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289F6638" w14:textId="77777777" w:rsidR="0000335D" w:rsidRPr="0000335D" w:rsidRDefault="0000335D" w:rsidP="0000335D">
            <w:pPr>
              <w:widowControl w:val="0"/>
              <w:suppressAutoHyphens/>
              <w:rPr>
                <w:rFonts w:ascii="Candara" w:eastAsia="SimSun" w:hAnsi="Candara" w:cs="Mangal"/>
                <w:b/>
                <w:bCs/>
                <w:kern w:val="2"/>
                <w:sz w:val="20"/>
                <w:szCs w:val="20"/>
                <w:lang w:eastAsia="hi-IN" w:bidi="hi-IN"/>
              </w:rPr>
            </w:pPr>
            <w:r w:rsidRPr="0000335D">
              <w:rPr>
                <w:rFonts w:ascii="Candara" w:eastAsia="SimSun" w:hAnsi="Candara" w:cs="Mangal"/>
                <w:b/>
                <w:bCs/>
                <w:kern w:val="2"/>
                <w:sz w:val="20"/>
                <w:szCs w:val="20"/>
                <w:lang w:eastAsia="hi-IN" w:bidi="hi-IN"/>
              </w:rPr>
              <w:t xml:space="preserve">Mjera 4.2.: </w:t>
            </w:r>
            <w:r w:rsidRPr="0000335D">
              <w:rPr>
                <w:rFonts w:ascii="Candara" w:eastAsia="SimSun" w:hAnsi="Candara" w:cs="Mangal"/>
                <w:kern w:val="2"/>
                <w:sz w:val="20"/>
                <w:szCs w:val="20"/>
                <w:lang w:eastAsia="hi-IN" w:bidi="hi-IN"/>
              </w:rPr>
              <w:t xml:space="preserve">Razvoj i unaprjeđenje turističke </w:t>
            </w:r>
            <w:r w:rsidRPr="0000335D">
              <w:rPr>
                <w:rFonts w:ascii="Candara" w:eastAsia="SimSun" w:hAnsi="Candara" w:cs="Mangal"/>
                <w:kern w:val="2"/>
                <w:sz w:val="20"/>
                <w:szCs w:val="20"/>
                <w:lang w:eastAsia="hi-IN" w:bidi="hi-IN"/>
              </w:rPr>
              <w:lastRenderedPageBreak/>
              <w:t>infrastrukture</w:t>
            </w:r>
          </w:p>
          <w:p w14:paraId="062145D1"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458023BD" w14:textId="77777777" w:rsidR="0000335D" w:rsidRPr="0000335D" w:rsidRDefault="0000335D" w:rsidP="0000335D">
            <w:pPr>
              <w:widowControl w:val="0"/>
              <w:suppressAutoHyphens/>
              <w:rPr>
                <w:rFonts w:ascii="Candara" w:eastAsia="SimSun" w:hAnsi="Candara" w:cs="Mangal"/>
                <w:b/>
                <w:bCs/>
                <w:kern w:val="2"/>
                <w:sz w:val="20"/>
                <w:szCs w:val="20"/>
                <w:lang w:eastAsia="hi-IN" w:bidi="hi-IN"/>
              </w:rPr>
            </w:pPr>
            <w:r w:rsidRPr="0000335D">
              <w:rPr>
                <w:rFonts w:ascii="Candara" w:eastAsia="SimSun" w:hAnsi="Candara" w:cs="Mangal"/>
                <w:b/>
                <w:bCs/>
                <w:kern w:val="2"/>
                <w:sz w:val="20"/>
                <w:szCs w:val="20"/>
                <w:lang w:eastAsia="hi-IN" w:bidi="hi-IN"/>
              </w:rPr>
              <w:t xml:space="preserve">Mjera 4.4.: </w:t>
            </w:r>
            <w:r w:rsidRPr="0000335D">
              <w:rPr>
                <w:rFonts w:ascii="Candara" w:eastAsia="SimSun" w:hAnsi="Candara" w:cs="Mangal"/>
                <w:kern w:val="2"/>
                <w:sz w:val="20"/>
                <w:szCs w:val="20"/>
                <w:lang w:eastAsia="hi-IN" w:bidi="hi-IN"/>
              </w:rPr>
              <w:t>Povećanje prepoznatljivosti destinacije</w:t>
            </w:r>
          </w:p>
        </w:tc>
      </w:tr>
      <w:tr w:rsidR="0000335D" w:rsidRPr="0000335D" w14:paraId="4C2B6C56" w14:textId="77777777" w:rsidTr="00FA6CF6">
        <w:tc>
          <w:tcPr>
            <w:tcW w:w="4531" w:type="dxa"/>
          </w:tcPr>
          <w:p w14:paraId="5EBECF48"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5922E7B4"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2B1FC978"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7D80DBB4"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537983CC"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77C2093D"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69E96B15"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3ABE03A2"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269E331F"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1E1BFADD" w14:textId="77777777" w:rsidR="0000335D" w:rsidRPr="0000335D" w:rsidRDefault="0000335D" w:rsidP="0000335D">
            <w:pPr>
              <w:widowControl w:val="0"/>
              <w:suppressAutoHyphens/>
              <w:jc w:val="center"/>
              <w:rPr>
                <w:rFonts w:ascii="Candara" w:eastAsia="SimSun" w:hAnsi="Candara"/>
                <w:kern w:val="2"/>
                <w:sz w:val="20"/>
                <w:szCs w:val="20"/>
                <w:lang w:eastAsia="hi-IN" w:bidi="hi-IN"/>
              </w:rPr>
            </w:pPr>
          </w:p>
          <w:p w14:paraId="3273B884" w14:textId="77777777" w:rsidR="0000335D" w:rsidRPr="0000335D" w:rsidRDefault="0000335D" w:rsidP="0000335D">
            <w:pPr>
              <w:widowControl w:val="0"/>
              <w:suppressAutoHyphens/>
              <w:jc w:val="center"/>
              <w:rPr>
                <w:rFonts w:ascii="Candara" w:eastAsia="SimSun" w:hAnsi="Candara"/>
                <w:b/>
                <w:bCs/>
                <w:kern w:val="2"/>
                <w:sz w:val="20"/>
                <w:szCs w:val="20"/>
                <w:lang w:eastAsia="hi-IN" w:bidi="hi-IN"/>
              </w:rPr>
            </w:pPr>
            <w:r w:rsidRPr="0000335D">
              <w:rPr>
                <w:rFonts w:ascii="Candara" w:eastAsia="SimSun" w:hAnsi="Candara"/>
                <w:b/>
                <w:bCs/>
                <w:kern w:val="2"/>
                <w:sz w:val="20"/>
                <w:szCs w:val="20"/>
                <w:lang w:eastAsia="hi-IN" w:bidi="hi-IN"/>
              </w:rPr>
              <w:t xml:space="preserve">PRIORITET 2: </w:t>
            </w:r>
          </w:p>
          <w:p w14:paraId="1C7A7DB1" w14:textId="77777777" w:rsidR="0000335D" w:rsidRPr="0000335D" w:rsidRDefault="0000335D" w:rsidP="0000335D">
            <w:pPr>
              <w:widowControl w:val="0"/>
              <w:suppressAutoHyphens/>
              <w:jc w:val="center"/>
              <w:rPr>
                <w:rFonts w:ascii="Candara" w:eastAsia="SimSun" w:hAnsi="Candara"/>
                <w:b/>
                <w:bCs/>
                <w:kern w:val="2"/>
                <w:sz w:val="20"/>
                <w:szCs w:val="20"/>
                <w:lang w:eastAsia="hi-IN" w:bidi="hi-IN"/>
              </w:rPr>
            </w:pPr>
            <w:r w:rsidRPr="0000335D">
              <w:rPr>
                <w:rFonts w:ascii="Candara" w:eastAsia="SimSun" w:hAnsi="Candara"/>
                <w:b/>
                <w:bCs/>
                <w:kern w:val="2"/>
                <w:sz w:val="20"/>
                <w:szCs w:val="20"/>
                <w:lang w:eastAsia="hi-IN" w:bidi="hi-IN"/>
              </w:rPr>
              <w:t>UNAPRJEĐENJE INFRASTRUKTURNOG SUSTAVA OPĆINE NA NAČELIMA ODRŽIVOG RAZVOJA</w:t>
            </w:r>
          </w:p>
          <w:p w14:paraId="2234ABB2"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tc>
        <w:tc>
          <w:tcPr>
            <w:tcW w:w="4962" w:type="dxa"/>
          </w:tcPr>
          <w:p w14:paraId="59AB8E93"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19.1.</w:t>
            </w:r>
            <w:r w:rsidRPr="0000335D">
              <w:rPr>
                <w:rFonts w:ascii="Candara" w:eastAsia="SimSun" w:hAnsi="Candara" w:cs="Mangal"/>
                <w:kern w:val="2"/>
                <w:sz w:val="20"/>
                <w:szCs w:val="20"/>
                <w:lang w:eastAsia="hi-IN" w:bidi="hi-IN"/>
              </w:rPr>
              <w:t xml:space="preserve"> Demografska i gospodarska revitalizacija potpomognutih i brdsko-planinskih područja</w:t>
            </w:r>
          </w:p>
          <w:p w14:paraId="25897F1C"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26DE299E"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19.2.:</w:t>
            </w:r>
            <w:r w:rsidRPr="0000335D">
              <w:rPr>
                <w:rFonts w:ascii="Candara" w:eastAsia="SimSun" w:hAnsi="Candara" w:cs="Mangal"/>
                <w:kern w:val="2"/>
                <w:sz w:val="20"/>
                <w:szCs w:val="20"/>
                <w:lang w:eastAsia="hi-IN" w:bidi="hi-IN"/>
              </w:rPr>
              <w:t xml:space="preserve"> Demografska i gospodarska revitalizacija ruralnih područja i razvoj pametnih sela</w:t>
            </w:r>
          </w:p>
          <w:p w14:paraId="33EF6113"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016BE51B"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13.1.:</w:t>
            </w:r>
            <w:r w:rsidRPr="0000335D">
              <w:rPr>
                <w:rFonts w:ascii="Candara" w:eastAsia="SimSun" w:hAnsi="Candara" w:cs="Mangal"/>
                <w:kern w:val="2"/>
                <w:sz w:val="20"/>
                <w:szCs w:val="20"/>
                <w:lang w:eastAsia="hi-IN" w:bidi="hi-IN"/>
              </w:rPr>
              <w:t xml:space="preserve"> Unaprjeđenje sustava gospodarenja komunalnim otpadom i poticanje prijelaza na kružno gospodarstvo</w:t>
            </w:r>
          </w:p>
          <w:p w14:paraId="2340F010"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0D465295"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9.2.:</w:t>
            </w:r>
            <w:r w:rsidRPr="0000335D">
              <w:rPr>
                <w:rFonts w:ascii="Candara" w:eastAsia="SimSun" w:hAnsi="Candara" w:cs="Mangal"/>
                <w:kern w:val="2"/>
                <w:sz w:val="20"/>
                <w:szCs w:val="20"/>
                <w:lang w:eastAsia="hi-IN" w:bidi="hi-IN"/>
              </w:rPr>
              <w:t xml:space="preserve"> Unaprjeđenje sportske infrastrukture i sustava predškolskog, školskog i akademskog sporta</w:t>
            </w:r>
          </w:p>
          <w:p w14:paraId="5DDAE905"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322A4091"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9.3.:</w:t>
            </w:r>
            <w:r w:rsidRPr="0000335D">
              <w:rPr>
                <w:rFonts w:ascii="Candara" w:eastAsia="SimSun" w:hAnsi="Candara" w:cs="Mangal"/>
                <w:kern w:val="2"/>
                <w:sz w:val="20"/>
                <w:szCs w:val="20"/>
                <w:lang w:eastAsia="hi-IN" w:bidi="hi-IN"/>
              </w:rPr>
              <w:t xml:space="preserve"> Poticanje i unaprjeđenje dostupnosti rekreacije i tjelesnog vježbanja građana</w:t>
            </w:r>
          </w:p>
          <w:p w14:paraId="19FBD172"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6C9EC2ED"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7.1.:</w:t>
            </w:r>
            <w:r w:rsidRPr="0000335D">
              <w:rPr>
                <w:rFonts w:ascii="Candara" w:eastAsia="SimSun" w:hAnsi="Candara" w:cs="Mangal"/>
                <w:kern w:val="2"/>
                <w:sz w:val="20"/>
                <w:szCs w:val="20"/>
                <w:lang w:eastAsia="hi-IN" w:bidi="hi-IN"/>
              </w:rPr>
              <w:t xml:space="preserve"> Optimizacija i digitalizacija usluga i procesa javne uprave</w:t>
            </w:r>
          </w:p>
          <w:p w14:paraId="21A8E700"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67B2A9DD"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7.6.:</w:t>
            </w:r>
            <w:r w:rsidRPr="0000335D">
              <w:rPr>
                <w:rFonts w:ascii="Candara" w:eastAsia="SimSun" w:hAnsi="Candara" w:cs="Mangal"/>
                <w:kern w:val="2"/>
                <w:sz w:val="20"/>
                <w:szCs w:val="20"/>
                <w:lang w:eastAsia="hi-IN" w:bidi="hi-IN"/>
              </w:rPr>
              <w:t xml:space="preserve"> Unaprjeđenje sustava upravljanja imovinom u vlasništvu lokalne i regionalne samouprave.</w:t>
            </w:r>
          </w:p>
        </w:tc>
      </w:tr>
      <w:tr w:rsidR="0000335D" w:rsidRPr="0000335D" w14:paraId="40AE9DB7" w14:textId="77777777" w:rsidTr="00FA6CF6">
        <w:tc>
          <w:tcPr>
            <w:tcW w:w="4531" w:type="dxa"/>
          </w:tcPr>
          <w:p w14:paraId="38E7EC0B" w14:textId="77777777" w:rsidR="0000335D" w:rsidRPr="0000335D" w:rsidRDefault="0000335D" w:rsidP="0000335D">
            <w:pPr>
              <w:widowControl w:val="0"/>
              <w:suppressAutoHyphens/>
              <w:autoSpaceDE w:val="0"/>
              <w:autoSpaceDN w:val="0"/>
              <w:adjustRightInd w:val="0"/>
              <w:jc w:val="center"/>
              <w:rPr>
                <w:rFonts w:ascii="Candara" w:eastAsia="SimSun" w:hAnsi="Candara"/>
                <w:kern w:val="2"/>
                <w:sz w:val="20"/>
                <w:szCs w:val="20"/>
                <w:lang w:eastAsia="hi-IN" w:bidi="hi-IN"/>
              </w:rPr>
            </w:pPr>
          </w:p>
          <w:p w14:paraId="345742CE" w14:textId="77777777" w:rsidR="0000335D" w:rsidRPr="0000335D" w:rsidRDefault="0000335D" w:rsidP="0000335D">
            <w:pPr>
              <w:widowControl w:val="0"/>
              <w:suppressAutoHyphens/>
              <w:autoSpaceDE w:val="0"/>
              <w:autoSpaceDN w:val="0"/>
              <w:adjustRightInd w:val="0"/>
              <w:jc w:val="center"/>
              <w:rPr>
                <w:rFonts w:ascii="Candara" w:eastAsia="SimSun" w:hAnsi="Candara"/>
                <w:kern w:val="2"/>
                <w:sz w:val="20"/>
                <w:szCs w:val="20"/>
                <w:lang w:eastAsia="hi-IN" w:bidi="hi-IN"/>
              </w:rPr>
            </w:pPr>
          </w:p>
          <w:p w14:paraId="12AAA664" w14:textId="77777777" w:rsidR="0000335D" w:rsidRPr="0000335D" w:rsidRDefault="0000335D" w:rsidP="0000335D">
            <w:pPr>
              <w:widowControl w:val="0"/>
              <w:suppressAutoHyphens/>
              <w:autoSpaceDE w:val="0"/>
              <w:autoSpaceDN w:val="0"/>
              <w:adjustRightInd w:val="0"/>
              <w:jc w:val="center"/>
              <w:rPr>
                <w:rFonts w:ascii="Candara" w:eastAsia="SimSun" w:hAnsi="Candara"/>
                <w:kern w:val="2"/>
                <w:sz w:val="20"/>
                <w:szCs w:val="20"/>
                <w:lang w:eastAsia="hi-IN" w:bidi="hi-IN"/>
              </w:rPr>
            </w:pPr>
          </w:p>
          <w:p w14:paraId="37BDFDBB" w14:textId="77777777" w:rsidR="0000335D" w:rsidRPr="0000335D" w:rsidRDefault="0000335D" w:rsidP="0000335D">
            <w:pPr>
              <w:widowControl w:val="0"/>
              <w:suppressAutoHyphens/>
              <w:autoSpaceDE w:val="0"/>
              <w:autoSpaceDN w:val="0"/>
              <w:adjustRightInd w:val="0"/>
              <w:jc w:val="center"/>
              <w:rPr>
                <w:rFonts w:ascii="Candara" w:eastAsia="SimSun" w:hAnsi="Candara"/>
                <w:kern w:val="2"/>
                <w:sz w:val="20"/>
                <w:szCs w:val="20"/>
                <w:lang w:eastAsia="hi-IN" w:bidi="hi-IN"/>
              </w:rPr>
            </w:pPr>
          </w:p>
          <w:p w14:paraId="0EBBB9A4" w14:textId="77777777" w:rsidR="0000335D" w:rsidRPr="0000335D" w:rsidRDefault="0000335D" w:rsidP="0000335D">
            <w:pPr>
              <w:widowControl w:val="0"/>
              <w:suppressAutoHyphens/>
              <w:autoSpaceDE w:val="0"/>
              <w:autoSpaceDN w:val="0"/>
              <w:adjustRightInd w:val="0"/>
              <w:jc w:val="center"/>
              <w:rPr>
                <w:rFonts w:ascii="Candara" w:eastAsia="SimSun" w:hAnsi="Candara"/>
                <w:b/>
                <w:bCs/>
                <w:kern w:val="2"/>
                <w:sz w:val="20"/>
                <w:szCs w:val="20"/>
                <w:lang w:eastAsia="hi-IN" w:bidi="hi-IN"/>
              </w:rPr>
            </w:pPr>
            <w:r w:rsidRPr="0000335D">
              <w:rPr>
                <w:rFonts w:ascii="Candara" w:eastAsia="SimSun" w:hAnsi="Candara"/>
                <w:b/>
                <w:bCs/>
                <w:kern w:val="2"/>
                <w:sz w:val="20"/>
                <w:szCs w:val="20"/>
                <w:lang w:eastAsia="hi-IN" w:bidi="hi-IN"/>
              </w:rPr>
              <w:t xml:space="preserve">PRIORITET 3: </w:t>
            </w:r>
          </w:p>
          <w:p w14:paraId="52CD7FB9" w14:textId="77777777" w:rsidR="0000335D" w:rsidRPr="0000335D" w:rsidRDefault="0000335D" w:rsidP="0000335D">
            <w:pPr>
              <w:widowControl w:val="0"/>
              <w:suppressAutoHyphens/>
              <w:autoSpaceDE w:val="0"/>
              <w:autoSpaceDN w:val="0"/>
              <w:adjustRightInd w:val="0"/>
              <w:jc w:val="center"/>
              <w:rPr>
                <w:rFonts w:ascii="Candara" w:eastAsia="SimSun" w:hAnsi="Candara"/>
                <w:b/>
                <w:bCs/>
                <w:kern w:val="2"/>
                <w:sz w:val="20"/>
                <w:szCs w:val="20"/>
                <w:lang w:eastAsia="hi-IN" w:bidi="hi-IN"/>
              </w:rPr>
            </w:pPr>
            <w:r w:rsidRPr="0000335D">
              <w:rPr>
                <w:rFonts w:ascii="Candara" w:eastAsia="SimSun" w:hAnsi="Candara"/>
                <w:b/>
                <w:bCs/>
                <w:kern w:val="2"/>
                <w:sz w:val="20"/>
                <w:szCs w:val="20"/>
                <w:lang w:eastAsia="hi-IN" w:bidi="hi-IN"/>
              </w:rPr>
              <w:t>OPĆI RAST ŽIVOTNOG STANDARDA UZ RAZVOJ LJUDSKIH POTENCIJALA I MJERA SOCIJALNE POLITIKE</w:t>
            </w:r>
          </w:p>
          <w:p w14:paraId="30A9D06C"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tc>
        <w:tc>
          <w:tcPr>
            <w:tcW w:w="4962" w:type="dxa"/>
          </w:tcPr>
          <w:p w14:paraId="7DAD8E81"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6.6.:</w:t>
            </w:r>
            <w:r w:rsidRPr="0000335D">
              <w:rPr>
                <w:rFonts w:ascii="Candara" w:eastAsia="SimSun" w:hAnsi="Candara" w:cs="Mangal"/>
                <w:kern w:val="2"/>
                <w:sz w:val="20"/>
                <w:szCs w:val="20"/>
                <w:lang w:eastAsia="hi-IN" w:bidi="hi-IN"/>
              </w:rPr>
              <w:t xml:space="preserve"> Poticanje suradnje i jačanje sustava, programa i mjera za unaprjeđenje regionalnog tržišta rada i poticanje samozapošljavanja</w:t>
            </w:r>
          </w:p>
          <w:p w14:paraId="0640F1D0"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0489714A"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6.7.:</w:t>
            </w:r>
            <w:r w:rsidRPr="0000335D">
              <w:rPr>
                <w:rFonts w:ascii="Candara" w:eastAsia="SimSun" w:hAnsi="Candara" w:cs="Mangal"/>
                <w:kern w:val="2"/>
                <w:sz w:val="20"/>
                <w:szCs w:val="20"/>
                <w:lang w:eastAsia="hi-IN" w:bidi="hi-IN"/>
              </w:rPr>
              <w:t xml:space="preserve"> Podrška osposobljavanju i integraciji teško </w:t>
            </w:r>
            <w:proofErr w:type="spellStart"/>
            <w:r w:rsidRPr="0000335D">
              <w:rPr>
                <w:rFonts w:ascii="Candara" w:eastAsia="SimSun" w:hAnsi="Candara" w:cs="Mangal"/>
                <w:kern w:val="2"/>
                <w:sz w:val="20"/>
                <w:szCs w:val="20"/>
                <w:lang w:eastAsia="hi-IN" w:bidi="hi-IN"/>
              </w:rPr>
              <w:t>zapošljivih</w:t>
            </w:r>
            <w:proofErr w:type="spellEnd"/>
            <w:r w:rsidRPr="0000335D">
              <w:rPr>
                <w:rFonts w:ascii="Candara" w:eastAsia="SimSun" w:hAnsi="Candara" w:cs="Mangal"/>
                <w:kern w:val="2"/>
                <w:sz w:val="20"/>
                <w:szCs w:val="20"/>
                <w:lang w:eastAsia="hi-IN" w:bidi="hi-IN"/>
              </w:rPr>
              <w:t xml:space="preserve"> skupina u tržište rada</w:t>
            </w:r>
          </w:p>
          <w:p w14:paraId="27CBC441"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4F34B712"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11.1.:</w:t>
            </w:r>
            <w:r w:rsidRPr="0000335D">
              <w:rPr>
                <w:rFonts w:ascii="Candara" w:eastAsia="SimSun" w:hAnsi="Candara" w:cs="Mangal"/>
                <w:kern w:val="2"/>
                <w:sz w:val="20"/>
                <w:szCs w:val="20"/>
                <w:lang w:eastAsia="hi-IN" w:bidi="hi-IN"/>
              </w:rPr>
              <w:t xml:space="preserve"> Jačanje kapaciteta sigurnosnih službi i sustava civilne zaštite kroz ulaganja u razvoj </w:t>
            </w:r>
            <w:r w:rsidRPr="0000335D">
              <w:rPr>
                <w:rFonts w:ascii="Candara" w:eastAsia="SimSun" w:hAnsi="Candara" w:cs="Mangal"/>
                <w:kern w:val="2"/>
                <w:sz w:val="20"/>
                <w:szCs w:val="20"/>
                <w:lang w:eastAsia="hi-IN" w:bidi="hi-IN"/>
              </w:rPr>
              <w:lastRenderedPageBreak/>
              <w:t>infrastrukture i primjenu novih tehnika i tehnologija</w:t>
            </w:r>
          </w:p>
          <w:p w14:paraId="346015FD" w14:textId="77777777" w:rsidR="0000335D" w:rsidRPr="0000335D" w:rsidRDefault="0000335D" w:rsidP="0000335D">
            <w:pPr>
              <w:widowControl w:val="0"/>
              <w:suppressAutoHyphens/>
              <w:rPr>
                <w:rFonts w:ascii="Candara" w:eastAsia="SimSun" w:hAnsi="Candara" w:cs="Mangal"/>
                <w:kern w:val="2"/>
                <w:sz w:val="20"/>
                <w:szCs w:val="20"/>
                <w:lang w:eastAsia="hi-IN" w:bidi="hi-IN"/>
              </w:rPr>
            </w:pPr>
          </w:p>
          <w:p w14:paraId="65386CB1" w14:textId="77777777" w:rsidR="0000335D" w:rsidRPr="0000335D" w:rsidRDefault="0000335D" w:rsidP="0000335D">
            <w:pPr>
              <w:widowControl w:val="0"/>
              <w:suppressAutoHyphens/>
              <w:rPr>
                <w:rFonts w:ascii="Candara" w:eastAsia="SimSun" w:hAnsi="Candara" w:cs="Mangal"/>
                <w:kern w:val="2"/>
                <w:sz w:val="20"/>
                <w:szCs w:val="20"/>
                <w:lang w:eastAsia="hi-IN" w:bidi="hi-IN"/>
              </w:rPr>
            </w:pPr>
            <w:r w:rsidRPr="0000335D">
              <w:rPr>
                <w:rFonts w:ascii="Candara" w:eastAsia="SimSun" w:hAnsi="Candara" w:cs="Mangal"/>
                <w:b/>
                <w:bCs/>
                <w:kern w:val="2"/>
                <w:sz w:val="20"/>
                <w:szCs w:val="20"/>
                <w:lang w:eastAsia="hi-IN" w:bidi="hi-IN"/>
              </w:rPr>
              <w:t>Mjera 11.2.:</w:t>
            </w:r>
            <w:r w:rsidRPr="0000335D">
              <w:rPr>
                <w:rFonts w:ascii="Candara" w:eastAsia="SimSun" w:hAnsi="Candara" w:cs="Mangal"/>
                <w:kern w:val="2"/>
                <w:sz w:val="20"/>
                <w:szCs w:val="20"/>
                <w:lang w:eastAsia="hi-IN" w:bidi="hi-IN"/>
              </w:rPr>
              <w:t xml:space="preserve"> Jačanje ljudskih kapaciteta i uvjeta rada sigurnosnih službi i sustava civilne zaštite</w:t>
            </w:r>
          </w:p>
        </w:tc>
      </w:tr>
    </w:tbl>
    <w:p w14:paraId="05E5400A" w14:textId="77777777" w:rsidR="0000335D" w:rsidRPr="0000335D" w:rsidRDefault="0000335D" w:rsidP="0000335D">
      <w:pPr>
        <w:widowControl w:val="0"/>
        <w:suppressAutoHyphens/>
        <w:jc w:val="both"/>
        <w:rPr>
          <w:rFonts w:ascii="Arial" w:eastAsia="SimSun" w:hAnsi="Arial" w:cs="Arial"/>
          <w:b/>
          <w:kern w:val="2"/>
          <w:sz w:val="22"/>
          <w:szCs w:val="22"/>
          <w:lang w:eastAsia="hi-IN" w:bidi="hi-IN"/>
        </w:rPr>
      </w:pPr>
    </w:p>
    <w:p w14:paraId="46D668D8" w14:textId="77777777" w:rsidR="0000335D" w:rsidRPr="0000335D" w:rsidRDefault="0000335D" w:rsidP="0000335D">
      <w:pPr>
        <w:widowControl w:val="0"/>
        <w:suppressAutoHyphens/>
        <w:rPr>
          <w:rFonts w:ascii="Arial" w:eastAsia="SimSun" w:hAnsi="Arial" w:cs="Arial"/>
          <w:b/>
          <w:kern w:val="2"/>
          <w:szCs w:val="20"/>
          <w:lang w:eastAsia="hi-IN" w:bidi="hi-IN"/>
        </w:rPr>
      </w:pPr>
    </w:p>
    <w:p w14:paraId="2A80FC90" w14:textId="77777777" w:rsidR="0000335D" w:rsidRPr="0000335D" w:rsidRDefault="0000335D" w:rsidP="0000335D">
      <w:pPr>
        <w:widowControl w:val="0"/>
        <w:suppressAutoHyphens/>
        <w:rPr>
          <w:rFonts w:ascii="Arial" w:eastAsia="SimSun" w:hAnsi="Arial" w:cs="Arial"/>
          <w:b/>
          <w:kern w:val="2"/>
          <w:szCs w:val="20"/>
          <w:lang w:eastAsia="hi-IN" w:bidi="hi-IN"/>
        </w:rPr>
      </w:pPr>
    </w:p>
    <w:p w14:paraId="3165EED7" w14:textId="77777777" w:rsidR="0000335D" w:rsidRPr="0000335D" w:rsidRDefault="0000335D" w:rsidP="0000335D">
      <w:pPr>
        <w:widowControl w:val="0"/>
        <w:suppressAutoHyphens/>
        <w:rPr>
          <w:rFonts w:ascii="Arial" w:eastAsia="SimSun" w:hAnsi="Arial" w:cs="Arial"/>
          <w:b/>
          <w:kern w:val="2"/>
          <w:szCs w:val="20"/>
          <w:lang w:eastAsia="hi-IN" w:bidi="hi-IN"/>
        </w:rPr>
      </w:pPr>
    </w:p>
    <w:p w14:paraId="2E886F5F" w14:textId="77777777" w:rsidR="0000335D" w:rsidRPr="0000335D" w:rsidRDefault="0000335D" w:rsidP="0000335D">
      <w:pPr>
        <w:widowControl w:val="0"/>
        <w:suppressAutoHyphens/>
        <w:rPr>
          <w:rFonts w:ascii="Arial" w:eastAsia="SimSun" w:hAnsi="Arial" w:cs="Arial"/>
          <w:b/>
          <w:kern w:val="2"/>
          <w:szCs w:val="20"/>
          <w:lang w:eastAsia="hi-IN" w:bidi="hi-IN"/>
        </w:rPr>
      </w:pPr>
    </w:p>
    <w:p w14:paraId="43254B01" w14:textId="77777777" w:rsidR="0000335D" w:rsidRPr="0000335D" w:rsidRDefault="0000335D" w:rsidP="0000335D">
      <w:pPr>
        <w:widowControl w:val="0"/>
        <w:suppressAutoHyphens/>
        <w:rPr>
          <w:rFonts w:ascii="Arial" w:eastAsia="SimSun" w:hAnsi="Arial" w:cs="Arial"/>
          <w:b/>
          <w:kern w:val="2"/>
          <w:szCs w:val="20"/>
          <w:lang w:eastAsia="hi-IN" w:bidi="hi-IN"/>
        </w:rPr>
      </w:pPr>
    </w:p>
    <w:p w14:paraId="08BB47BF" w14:textId="77777777" w:rsidR="0000335D" w:rsidRPr="0000335D" w:rsidRDefault="0000335D" w:rsidP="0000335D">
      <w:pPr>
        <w:widowControl w:val="0"/>
        <w:suppressAutoHyphens/>
        <w:rPr>
          <w:rFonts w:ascii="Arial" w:eastAsia="SimSun" w:hAnsi="Arial" w:cs="Arial"/>
          <w:b/>
          <w:kern w:val="2"/>
          <w:szCs w:val="20"/>
          <w:lang w:eastAsia="hi-IN" w:bidi="hi-IN"/>
        </w:rPr>
      </w:pPr>
    </w:p>
    <w:p w14:paraId="13BC30D3" w14:textId="77777777" w:rsidR="0000335D" w:rsidRPr="0000335D" w:rsidRDefault="0000335D" w:rsidP="0000335D">
      <w:pPr>
        <w:widowControl w:val="0"/>
        <w:suppressAutoHyphens/>
        <w:rPr>
          <w:rFonts w:ascii="Arial" w:eastAsia="SimSun" w:hAnsi="Arial" w:cs="Arial"/>
          <w:b/>
          <w:kern w:val="2"/>
          <w:szCs w:val="20"/>
          <w:lang w:eastAsia="hi-IN" w:bidi="hi-IN"/>
        </w:rPr>
      </w:pPr>
    </w:p>
    <w:p w14:paraId="35A9B83D" w14:textId="77777777" w:rsidR="0000335D" w:rsidRPr="0000335D" w:rsidRDefault="0000335D" w:rsidP="0000335D">
      <w:pPr>
        <w:widowControl w:val="0"/>
        <w:suppressAutoHyphens/>
        <w:rPr>
          <w:rFonts w:ascii="Arial" w:eastAsia="SimSun" w:hAnsi="Arial" w:cs="Arial"/>
          <w:b/>
          <w:kern w:val="2"/>
          <w:szCs w:val="20"/>
          <w:lang w:eastAsia="hi-IN" w:bidi="hi-IN"/>
        </w:rPr>
      </w:pPr>
    </w:p>
    <w:p w14:paraId="4B0DCEBB" w14:textId="77777777" w:rsidR="0000335D" w:rsidRPr="0000335D" w:rsidRDefault="0000335D" w:rsidP="0000335D">
      <w:pPr>
        <w:widowControl w:val="0"/>
        <w:suppressAutoHyphens/>
        <w:rPr>
          <w:rFonts w:ascii="Arial" w:eastAsia="SimSun" w:hAnsi="Arial" w:cs="Arial"/>
          <w:b/>
          <w:kern w:val="2"/>
          <w:szCs w:val="20"/>
          <w:lang w:eastAsia="hi-IN" w:bidi="hi-IN"/>
        </w:rPr>
      </w:pPr>
    </w:p>
    <w:p w14:paraId="6BC0BC37" w14:textId="77777777" w:rsidR="0000335D" w:rsidRPr="0000335D" w:rsidRDefault="0000335D" w:rsidP="0000335D">
      <w:pPr>
        <w:widowControl w:val="0"/>
        <w:suppressAutoHyphens/>
        <w:rPr>
          <w:rFonts w:ascii="Arial" w:eastAsia="SimSun" w:hAnsi="Arial" w:cs="Arial"/>
          <w:b/>
          <w:kern w:val="2"/>
          <w:szCs w:val="20"/>
          <w:lang w:eastAsia="hi-IN" w:bidi="hi-IN"/>
        </w:rPr>
      </w:pPr>
    </w:p>
    <w:p w14:paraId="5C01737A" w14:textId="77777777" w:rsidR="0000335D" w:rsidRPr="0000335D" w:rsidRDefault="0000335D" w:rsidP="0000335D">
      <w:pPr>
        <w:widowControl w:val="0"/>
        <w:suppressAutoHyphens/>
        <w:rPr>
          <w:rFonts w:ascii="Arial" w:eastAsia="SimSun" w:hAnsi="Arial" w:cs="Arial"/>
          <w:b/>
          <w:kern w:val="2"/>
          <w:szCs w:val="20"/>
          <w:lang w:eastAsia="hi-IN" w:bidi="hi-IN"/>
        </w:rPr>
      </w:pPr>
    </w:p>
    <w:p w14:paraId="3EB805EF" w14:textId="77777777" w:rsidR="0000335D" w:rsidRPr="0000335D" w:rsidRDefault="0000335D" w:rsidP="0000335D">
      <w:pPr>
        <w:widowControl w:val="0"/>
        <w:suppressAutoHyphens/>
        <w:rPr>
          <w:rFonts w:ascii="Arial" w:eastAsia="SimSun" w:hAnsi="Arial" w:cs="Arial"/>
          <w:b/>
          <w:kern w:val="2"/>
          <w:szCs w:val="20"/>
          <w:lang w:eastAsia="hi-IN" w:bidi="hi-IN"/>
        </w:rPr>
      </w:pPr>
    </w:p>
    <w:p w14:paraId="34C869E8" w14:textId="77777777" w:rsidR="0000335D" w:rsidRPr="0000335D" w:rsidRDefault="0000335D" w:rsidP="0000335D">
      <w:pPr>
        <w:widowControl w:val="0"/>
        <w:suppressAutoHyphens/>
        <w:rPr>
          <w:rFonts w:ascii="Arial" w:eastAsia="SimSun" w:hAnsi="Arial" w:cs="Arial"/>
          <w:b/>
          <w:kern w:val="2"/>
          <w:szCs w:val="20"/>
          <w:lang w:eastAsia="hi-IN" w:bidi="hi-IN"/>
        </w:rPr>
      </w:pPr>
    </w:p>
    <w:p w14:paraId="0793B915" w14:textId="77777777" w:rsidR="0000335D" w:rsidRPr="0000335D" w:rsidRDefault="0000335D" w:rsidP="0000335D">
      <w:pPr>
        <w:widowControl w:val="0"/>
        <w:suppressAutoHyphens/>
        <w:rPr>
          <w:rFonts w:ascii="Arial" w:eastAsia="SimSun" w:hAnsi="Arial" w:cs="Arial"/>
          <w:b/>
          <w:kern w:val="2"/>
          <w:szCs w:val="20"/>
          <w:lang w:eastAsia="hi-IN" w:bidi="hi-IN"/>
        </w:rPr>
      </w:pPr>
    </w:p>
    <w:p w14:paraId="49301F43" w14:textId="77777777" w:rsidR="0000335D" w:rsidRPr="0000335D" w:rsidRDefault="0000335D" w:rsidP="0000335D">
      <w:pPr>
        <w:widowControl w:val="0"/>
        <w:suppressAutoHyphens/>
        <w:rPr>
          <w:rFonts w:ascii="Arial" w:eastAsia="SimSun" w:hAnsi="Arial" w:cs="Arial"/>
          <w:b/>
          <w:kern w:val="2"/>
          <w:szCs w:val="20"/>
          <w:lang w:eastAsia="hi-IN" w:bidi="hi-IN"/>
        </w:rPr>
      </w:pPr>
    </w:p>
    <w:p w14:paraId="562C35DD" w14:textId="77777777" w:rsidR="0000335D" w:rsidRPr="0000335D" w:rsidRDefault="0000335D" w:rsidP="0000335D">
      <w:pPr>
        <w:widowControl w:val="0"/>
        <w:suppressAutoHyphens/>
        <w:rPr>
          <w:rFonts w:ascii="Arial" w:eastAsia="SimSun" w:hAnsi="Arial" w:cs="Arial"/>
          <w:b/>
          <w:kern w:val="2"/>
          <w:szCs w:val="20"/>
          <w:lang w:eastAsia="hi-IN" w:bidi="hi-IN"/>
        </w:rPr>
      </w:pPr>
    </w:p>
    <w:p w14:paraId="791B4808" w14:textId="77777777" w:rsidR="0000335D" w:rsidRPr="0000335D" w:rsidRDefault="0000335D" w:rsidP="0000335D">
      <w:pPr>
        <w:widowControl w:val="0"/>
        <w:suppressAutoHyphens/>
        <w:rPr>
          <w:rFonts w:ascii="Arial" w:eastAsia="SimSun" w:hAnsi="Arial" w:cs="Arial"/>
          <w:b/>
          <w:kern w:val="2"/>
          <w:szCs w:val="20"/>
          <w:lang w:eastAsia="hi-IN" w:bidi="hi-IN"/>
        </w:rPr>
      </w:pPr>
    </w:p>
    <w:p w14:paraId="26A75890" w14:textId="77777777" w:rsidR="0000335D" w:rsidRPr="0000335D" w:rsidRDefault="0000335D" w:rsidP="0000335D">
      <w:pPr>
        <w:widowControl w:val="0"/>
        <w:suppressAutoHyphens/>
        <w:rPr>
          <w:rFonts w:ascii="Arial" w:eastAsia="SimSun" w:hAnsi="Arial" w:cs="Arial"/>
          <w:b/>
          <w:kern w:val="2"/>
          <w:szCs w:val="20"/>
          <w:lang w:eastAsia="hi-IN" w:bidi="hi-IN"/>
        </w:rPr>
      </w:pPr>
    </w:p>
    <w:p w14:paraId="7CFD5750" w14:textId="77777777" w:rsidR="0000335D" w:rsidRPr="0000335D" w:rsidRDefault="0000335D" w:rsidP="0000335D">
      <w:pPr>
        <w:widowControl w:val="0"/>
        <w:suppressAutoHyphens/>
        <w:jc w:val="center"/>
        <w:rPr>
          <w:rFonts w:ascii="Arial" w:eastAsia="SimSun" w:hAnsi="Arial" w:cs="Arial"/>
          <w:b/>
          <w:kern w:val="2"/>
          <w:szCs w:val="20"/>
          <w:lang w:eastAsia="hi-IN" w:bidi="hi-IN"/>
        </w:rPr>
      </w:pPr>
      <w:r w:rsidRPr="0000335D">
        <w:rPr>
          <w:rFonts w:ascii="Arial" w:eastAsia="SimSun" w:hAnsi="Arial" w:cs="Arial"/>
          <w:b/>
          <w:kern w:val="2"/>
          <w:szCs w:val="20"/>
          <w:lang w:eastAsia="hi-IN" w:bidi="hi-IN"/>
        </w:rPr>
        <w:t>OBRAZLOŽENJE POSEBNOG DIJELA</w:t>
      </w:r>
    </w:p>
    <w:p w14:paraId="1E0B9173" w14:textId="77777777" w:rsidR="0000335D" w:rsidRPr="0000335D" w:rsidRDefault="0000335D" w:rsidP="0000335D">
      <w:pPr>
        <w:widowControl w:val="0"/>
        <w:suppressAutoHyphens/>
        <w:jc w:val="both"/>
        <w:rPr>
          <w:rFonts w:ascii="Arial" w:eastAsia="SimSun" w:hAnsi="Arial" w:cs="Arial"/>
          <w:color w:val="000000"/>
          <w:kern w:val="2"/>
          <w:lang w:eastAsia="hi-IN" w:bidi="hi-IN"/>
        </w:rPr>
      </w:pPr>
      <w:r w:rsidRPr="0000335D">
        <w:rPr>
          <w:rFonts w:ascii="Arial" w:eastAsia="SimSun" w:hAnsi="Arial" w:cs="Arial"/>
          <w:color w:val="000000"/>
          <w:kern w:val="2"/>
          <w:lang w:eastAsia="hi-IN" w:bidi="hi-IN"/>
        </w:rPr>
        <w:t xml:space="preserve"> </w:t>
      </w:r>
    </w:p>
    <w:p w14:paraId="3CD7A625" w14:textId="77777777" w:rsidR="0000335D" w:rsidRPr="0000335D" w:rsidRDefault="0000335D" w:rsidP="0000335D">
      <w:pPr>
        <w:widowControl w:val="0"/>
        <w:suppressAutoHyphens/>
        <w:rPr>
          <w:rFonts w:ascii="Arial" w:eastAsia="SimSun" w:hAnsi="Arial" w:cs="Arial"/>
          <w:b/>
          <w:kern w:val="2"/>
          <w:lang w:eastAsia="hi-IN" w:bidi="hi-IN"/>
        </w:rPr>
      </w:pPr>
    </w:p>
    <w:p w14:paraId="380DAA37"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RAZDJEL 101 PREDSTAVNIČKA I IZVRŠNA TIJELA</w:t>
      </w:r>
    </w:p>
    <w:p w14:paraId="7F47D279" w14:textId="77777777" w:rsidR="0000335D" w:rsidRPr="0000335D" w:rsidRDefault="0000335D" w:rsidP="0000335D">
      <w:pPr>
        <w:widowControl w:val="0"/>
        <w:suppressAutoHyphens/>
        <w:jc w:val="both"/>
        <w:rPr>
          <w:rFonts w:ascii="Arial" w:eastAsia="SimSun" w:hAnsi="Arial" w:cs="Arial"/>
          <w:b/>
          <w:kern w:val="2"/>
          <w:lang w:eastAsia="hi-IN" w:bidi="hi-IN"/>
        </w:rPr>
      </w:pPr>
    </w:p>
    <w:p w14:paraId="01626BA4" w14:textId="77777777" w:rsidR="0000335D" w:rsidRPr="0000335D" w:rsidRDefault="0000335D" w:rsidP="0000335D">
      <w:pPr>
        <w:widowControl w:val="0"/>
        <w:suppressAutoHyphens/>
        <w:jc w:val="both"/>
        <w:rPr>
          <w:rFonts w:ascii="Arial" w:eastAsia="SimSun" w:hAnsi="Arial" w:cs="Arial"/>
          <w:b/>
          <w:kern w:val="2"/>
          <w:u w:val="single"/>
          <w:lang w:eastAsia="hi-IN" w:bidi="hi-IN"/>
        </w:rPr>
      </w:pPr>
      <w:r w:rsidRPr="0000335D">
        <w:rPr>
          <w:rFonts w:ascii="Arial" w:eastAsia="SimSun" w:hAnsi="Arial" w:cs="Arial"/>
          <w:b/>
          <w:kern w:val="2"/>
          <w:u w:val="single"/>
          <w:lang w:eastAsia="hi-IN" w:bidi="hi-IN"/>
        </w:rPr>
        <w:t>Glavni program-Redovne djelatnosti jedinice lokalne samouprave</w:t>
      </w:r>
    </w:p>
    <w:p w14:paraId="37C81379" w14:textId="77777777" w:rsidR="0000335D" w:rsidRPr="0000335D" w:rsidRDefault="0000335D" w:rsidP="0000335D">
      <w:pPr>
        <w:widowControl w:val="0"/>
        <w:suppressAutoHyphens/>
        <w:jc w:val="both"/>
        <w:rPr>
          <w:rFonts w:ascii="Arial" w:eastAsia="SimSun" w:hAnsi="Arial" w:cs="Arial"/>
          <w:b/>
          <w:kern w:val="2"/>
          <w:u w:val="single"/>
          <w:lang w:eastAsia="hi-IN" w:bidi="hi-IN"/>
        </w:rPr>
      </w:pPr>
    </w:p>
    <w:p w14:paraId="119FD8D6"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lastRenderedPageBreak/>
        <w:t>Program1000 Redovne djelatnosti predstavničkog i izvršnog tijela 220.296,00 EUR</w:t>
      </w:r>
    </w:p>
    <w:p w14:paraId="3C4E3A72" w14:textId="77777777" w:rsidR="0000335D" w:rsidRPr="0000335D" w:rsidRDefault="0000335D" w:rsidP="0000335D">
      <w:pPr>
        <w:widowControl w:val="0"/>
        <w:suppressAutoHyphens/>
        <w:jc w:val="both"/>
        <w:rPr>
          <w:rFonts w:ascii="Arial" w:eastAsia="SimSun" w:hAnsi="Arial" w:cs="Arial"/>
          <w:b/>
          <w:kern w:val="2"/>
          <w:lang w:eastAsia="hi-IN" w:bidi="hi-IN"/>
        </w:rPr>
      </w:pPr>
    </w:p>
    <w:p w14:paraId="202503CE"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Opis programa:</w:t>
      </w:r>
      <w:r w:rsidRPr="0000335D">
        <w:rPr>
          <w:rFonts w:ascii="Arial" w:eastAsia="SimSun" w:hAnsi="Arial" w:cs="Arial"/>
          <w:kern w:val="2"/>
          <w:lang w:eastAsia="hi-IN" w:bidi="hi-IN"/>
        </w:rPr>
        <w:t xml:space="preserve"> Program osigurava financijska sredstva za naknade članovima predstavničkog tijela i njihovim radnim tijelima, kao i za njihov rad na sjednicama općinskog vijeća. Također, financira se rad političkih stranaka prema njihovoj zastupljenosti u vijeću. U 2026. godini predviđeno je financiranje izbora za članove Mjesnog odbora Srb, kao i protokolarni troškovi vezani uz djelovanje predstavničkog tijela.</w:t>
      </w:r>
    </w:p>
    <w:p w14:paraId="470FA7E3"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 xml:space="preserve">Program osigurava funkcioniranje i Mjesnog odbora Srb te Vijeća srpske nacionalne manjine. </w:t>
      </w:r>
    </w:p>
    <w:p w14:paraId="3EA89631"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Rashodi ovog razdjela odnose se najvećim dijelom na plaće dužnosnika te naknada vijećnicima 120.621,00 EUR, na financiranje političkih stranaka 9.600,00 EUR, donacije po odluci općinskog načelnika 11.396,00 EUR,  sufinanciranje prijevoza pitke vode 8.000,00 EUR, na rashode poslovanja Mjesnog odbora Srb (5.000,00 EUR) i Vijeća srpske nacionalne manjine (10.000,00 EUR).</w:t>
      </w:r>
    </w:p>
    <w:p w14:paraId="6496B0C3" w14:textId="77777777" w:rsidR="0000335D" w:rsidRPr="0000335D" w:rsidRDefault="0000335D" w:rsidP="0000335D">
      <w:pPr>
        <w:widowControl w:val="0"/>
        <w:suppressAutoHyphens/>
        <w:jc w:val="both"/>
        <w:rPr>
          <w:rFonts w:ascii="Arial" w:eastAsia="SimSun" w:hAnsi="Arial" w:cs="Arial"/>
          <w:kern w:val="2"/>
          <w:lang w:eastAsia="hi-IN" w:bidi="hi-IN"/>
        </w:rPr>
      </w:pPr>
    </w:p>
    <w:p w14:paraId="04081650"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Cilj:</w:t>
      </w:r>
      <w:r w:rsidRPr="0000335D">
        <w:rPr>
          <w:rFonts w:ascii="Arial" w:eastAsia="SimSun" w:hAnsi="Arial" w:cs="Arial"/>
          <w:kern w:val="2"/>
          <w:lang w:eastAsia="hi-IN" w:bidi="hi-IN"/>
        </w:rPr>
        <w:t xml:space="preserve"> Osiguranje funkcioniranja izvršnog i predstavničkog tijela i njegovih radnih tijela, njihova transparentnost, upravljanje informacijama te učinkovito obavljanje funkcija općinskog vijeća. </w:t>
      </w:r>
    </w:p>
    <w:p w14:paraId="454CBD00" w14:textId="77777777" w:rsidR="0000335D" w:rsidRPr="0000335D" w:rsidRDefault="0000335D" w:rsidP="0000335D">
      <w:pPr>
        <w:widowControl w:val="0"/>
        <w:suppressAutoHyphens/>
        <w:jc w:val="both"/>
        <w:rPr>
          <w:rFonts w:ascii="Arial" w:eastAsia="SimSun" w:hAnsi="Arial" w:cs="Arial"/>
          <w:kern w:val="2"/>
          <w:lang w:eastAsia="hi-IN" w:bidi="hi-IN"/>
        </w:rPr>
      </w:pPr>
    </w:p>
    <w:p w14:paraId="2BFB7CD9"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Pokazatelj uspješnosti:</w:t>
      </w:r>
      <w:r w:rsidRPr="0000335D">
        <w:rPr>
          <w:rFonts w:ascii="Arial" w:eastAsia="SimSun" w:hAnsi="Arial" w:cs="Arial"/>
          <w:kern w:val="2"/>
          <w:lang w:eastAsia="hi-IN" w:bidi="hi-IN"/>
        </w:rPr>
        <w:t xml:space="preserve"> Redovito održavanje sjednica Općinskog vijeća, redovit rad izvršnog tijela te uspješno ostvarivanje planiranih projekata. Osiguranje transparentnosti rada izvršnog i predstavničkog tijela, zadovoljstvo građana donesenim odlukama i pružanje zakonom propisane potpore političkim strankama u njihovom radu.</w:t>
      </w:r>
    </w:p>
    <w:p w14:paraId="69F14E1F" w14:textId="77777777" w:rsidR="0000335D" w:rsidRPr="0000335D" w:rsidRDefault="0000335D" w:rsidP="0000335D">
      <w:pPr>
        <w:widowControl w:val="0"/>
        <w:suppressAutoHyphens/>
        <w:jc w:val="both"/>
        <w:rPr>
          <w:rFonts w:ascii="Arial" w:eastAsia="SimSun" w:hAnsi="Arial" w:cs="Arial"/>
          <w:b/>
          <w:kern w:val="2"/>
          <w:lang w:eastAsia="hi-IN" w:bidi="hi-IN"/>
        </w:rPr>
      </w:pPr>
    </w:p>
    <w:p w14:paraId="694EEB6D"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RAZDJEL 102 JEDINSTVENI UPRAVNI ODJEL</w:t>
      </w:r>
    </w:p>
    <w:p w14:paraId="13AAB195" w14:textId="77777777" w:rsidR="0000335D" w:rsidRPr="0000335D" w:rsidRDefault="0000335D" w:rsidP="0000335D">
      <w:pPr>
        <w:widowControl w:val="0"/>
        <w:suppressAutoHyphens/>
        <w:jc w:val="both"/>
        <w:rPr>
          <w:rFonts w:ascii="Arial" w:eastAsia="SimSun" w:hAnsi="Arial" w:cs="Arial"/>
          <w:b/>
          <w:kern w:val="2"/>
          <w:lang w:eastAsia="hi-IN" w:bidi="hi-IN"/>
        </w:rPr>
      </w:pPr>
    </w:p>
    <w:p w14:paraId="166B53B5" w14:textId="77777777" w:rsidR="0000335D" w:rsidRPr="0000335D" w:rsidRDefault="0000335D" w:rsidP="0000335D">
      <w:pPr>
        <w:widowControl w:val="0"/>
        <w:suppressAutoHyphens/>
        <w:jc w:val="both"/>
        <w:rPr>
          <w:rFonts w:ascii="Arial" w:eastAsia="SimSun" w:hAnsi="Arial" w:cs="Arial"/>
          <w:b/>
          <w:kern w:val="2"/>
          <w:u w:val="single"/>
          <w:lang w:eastAsia="hi-IN" w:bidi="hi-IN"/>
        </w:rPr>
      </w:pPr>
      <w:r w:rsidRPr="0000335D">
        <w:rPr>
          <w:rFonts w:ascii="Arial" w:eastAsia="SimSun" w:hAnsi="Arial" w:cs="Arial"/>
          <w:b/>
          <w:kern w:val="2"/>
          <w:u w:val="single"/>
          <w:lang w:eastAsia="hi-IN" w:bidi="hi-IN"/>
        </w:rPr>
        <w:t>Glavni program-Redovne djelatnosti jedinice lokalne samouprave</w:t>
      </w:r>
    </w:p>
    <w:p w14:paraId="2E771189" w14:textId="77777777" w:rsidR="0000335D" w:rsidRPr="0000335D" w:rsidRDefault="0000335D" w:rsidP="0000335D">
      <w:pPr>
        <w:widowControl w:val="0"/>
        <w:suppressAutoHyphens/>
        <w:jc w:val="both"/>
        <w:rPr>
          <w:rFonts w:ascii="Arial" w:eastAsia="SimSun" w:hAnsi="Arial" w:cs="Arial"/>
          <w:b/>
          <w:kern w:val="2"/>
          <w:u w:val="single"/>
          <w:lang w:eastAsia="hi-IN" w:bidi="hi-IN"/>
        </w:rPr>
      </w:pPr>
    </w:p>
    <w:p w14:paraId="28E872E3"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Program1001 Redovne djelatnosti upravnog tijela 5.805.271,60 EUR</w:t>
      </w:r>
    </w:p>
    <w:p w14:paraId="788C3831" w14:textId="77777777" w:rsidR="0000335D" w:rsidRPr="0000335D" w:rsidRDefault="0000335D" w:rsidP="0000335D">
      <w:pPr>
        <w:widowControl w:val="0"/>
        <w:suppressAutoHyphens/>
        <w:jc w:val="both"/>
        <w:rPr>
          <w:rFonts w:ascii="Arial" w:eastAsia="SimSun" w:hAnsi="Arial" w:cs="Arial"/>
          <w:b/>
          <w:kern w:val="2"/>
          <w:lang w:eastAsia="hi-IN" w:bidi="hi-IN"/>
        </w:rPr>
      </w:pPr>
    </w:p>
    <w:p w14:paraId="3654A5D0"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 xml:space="preserve">Opis programa: </w:t>
      </w:r>
    </w:p>
    <w:p w14:paraId="6869F9B2"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Cs/>
          <w:kern w:val="2"/>
          <w:lang w:eastAsia="hi-IN" w:bidi="hi-IN"/>
        </w:rPr>
        <w:t>Osigurava učinkovito i transparentno obavljanje administrativnih i upravnih poslova unutar općine. Odjel objedinjuje različite funkcije i službe, omogućujući građanima jednostavan pristup uslugama, brže rješavanje administrativnih postupaka te lakšu koordinaciju između različitih sektora unutar lokalne uprave.</w:t>
      </w:r>
    </w:p>
    <w:p w14:paraId="449D1966"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59E441EF"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24C24C89"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 xml:space="preserve">Planirani rashodi unutar ovog programa najvećim dijelom odnose se na obavljanje redovnih aktivnosti Jedinstvenog upravnog odjela u iznosu od 827.843,00 </w:t>
      </w:r>
      <w:r w:rsidRPr="0000335D">
        <w:rPr>
          <w:rFonts w:ascii="Arial" w:eastAsia="SimSun" w:hAnsi="Arial" w:cs="Arial"/>
          <w:kern w:val="2"/>
          <w:lang w:eastAsia="hi-IN" w:bidi="hi-IN"/>
        </w:rPr>
        <w:lastRenderedPageBreak/>
        <w:t>EUR a odnose se na rashode za zaposlene, materijalne rashode, rashode za usluge, ostale nespomenute rashode te financijske rashode. Budući je u prethodnoj godini započet projekt energetske obnove zgrade Općine te će u tekućoj godini biti završen, potrebno je i unutarnje uređenje zgrade Općine koje je planirano u iznosu od 120.000,00 EUR.</w:t>
      </w:r>
    </w:p>
    <w:p w14:paraId="4CFEEE06"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Ostale aktivnosti planirane u ovom programu su:</w:t>
      </w:r>
    </w:p>
    <w:p w14:paraId="6AFE363E"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-proračunska zaliha 15.000,00 EUR, održavanje Kulturno informativnog centra 12.145,00 EUR, održavanje Doma kulture u Srbu 2.000,00 EUR, javni županijski linijski prijevoz putnika na relaciji Zadar- Gračac- Zadar 78.000,00 EUR, održavanje TIC-a 13.900,00 EUR,  nabava uredske i računalne opreme 24.000,00 EUR, nadzor i osnovno održavanje WIFI4EU opreme 5.043,00 EUR, ulaganje u računalne programe 1.991,00 EUR, uređenje i opremanje dječjih igrališta 15.050,00 EUR.</w:t>
      </w:r>
    </w:p>
    <w:p w14:paraId="3573CF1A" w14:textId="77777777" w:rsidR="0000335D" w:rsidRPr="0000335D" w:rsidRDefault="0000335D" w:rsidP="0000335D">
      <w:pPr>
        <w:widowControl w:val="0"/>
        <w:suppressAutoHyphens/>
        <w:jc w:val="both"/>
        <w:rPr>
          <w:rFonts w:ascii="Arial" w:eastAsia="SimSun" w:hAnsi="Arial" w:cs="Arial"/>
          <w:kern w:val="2"/>
          <w:lang w:eastAsia="hi-IN" w:bidi="hi-IN"/>
        </w:rPr>
      </w:pPr>
    </w:p>
    <w:p w14:paraId="36DCE58C"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Cilj:</w:t>
      </w:r>
      <w:r w:rsidRPr="0000335D">
        <w:rPr>
          <w:rFonts w:ascii="Arial" w:eastAsia="SimSun" w:hAnsi="Arial" w:cs="Arial"/>
          <w:kern w:val="2"/>
          <w:lang w:eastAsia="hi-IN" w:bidi="hi-IN"/>
        </w:rPr>
        <w:t xml:space="preserve"> Cilj programa je unaprijediti efikasnost i kvalitetu javnih usluga, poboljšati komunikaciju između općinskih službi i građana te povećati transparentnost rada općinske uprave, čime se doprinosi boljoj organizaciji i funkcioniranju lokalne samouprave.</w:t>
      </w:r>
    </w:p>
    <w:p w14:paraId="535F022D" w14:textId="77777777" w:rsidR="0000335D" w:rsidRPr="0000335D" w:rsidRDefault="0000335D" w:rsidP="0000335D">
      <w:pPr>
        <w:widowControl w:val="0"/>
        <w:suppressAutoHyphens/>
        <w:jc w:val="both"/>
        <w:rPr>
          <w:rFonts w:ascii="Arial" w:eastAsia="SimSun" w:hAnsi="Arial" w:cs="Arial"/>
          <w:kern w:val="2"/>
          <w:lang w:eastAsia="hi-IN" w:bidi="hi-IN"/>
        </w:rPr>
      </w:pPr>
    </w:p>
    <w:p w14:paraId="7EE35BC6" w14:textId="77777777" w:rsidR="0000335D" w:rsidRPr="0000335D" w:rsidRDefault="0000335D" w:rsidP="0000335D">
      <w:pPr>
        <w:widowControl w:val="0"/>
        <w:suppressAutoHyphens/>
        <w:jc w:val="both"/>
        <w:rPr>
          <w:b/>
          <w:bCs/>
          <w:lang w:eastAsia="en-US"/>
        </w:rPr>
      </w:pPr>
      <w:r w:rsidRPr="0000335D">
        <w:rPr>
          <w:rFonts w:ascii="Arial" w:eastAsia="SimSun" w:hAnsi="Arial" w:cs="Arial"/>
          <w:b/>
          <w:bCs/>
          <w:kern w:val="2"/>
          <w:lang w:eastAsia="hi-IN" w:bidi="hi-IN"/>
        </w:rPr>
        <w:t>Pokazatelji uspješnosti:</w:t>
      </w:r>
      <w:r w:rsidRPr="0000335D">
        <w:rPr>
          <w:b/>
          <w:bCs/>
          <w:lang w:eastAsia="en-US"/>
        </w:rPr>
        <w:t xml:space="preserve"> </w:t>
      </w:r>
    </w:p>
    <w:p w14:paraId="7344BC8E"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Izvršenje proračuna Općine Gračac, transparentnost rada, broj javnih izvještaja i informacija o radu odjela dostupnih građanima, stopa pristupa javnim podacima i dokumentima putem službenih kanala (npr. web stranica, društvene mreže, oglasne ploče).</w:t>
      </w:r>
    </w:p>
    <w:p w14:paraId="2F0276B8" w14:textId="77777777" w:rsidR="0000335D" w:rsidRPr="0000335D" w:rsidRDefault="0000335D" w:rsidP="0000335D">
      <w:pPr>
        <w:widowControl w:val="0"/>
        <w:suppressAutoHyphens/>
        <w:jc w:val="both"/>
        <w:rPr>
          <w:rFonts w:ascii="Arial" w:eastAsia="SimSun" w:hAnsi="Arial" w:cs="Arial"/>
          <w:b/>
          <w:bCs/>
          <w:kern w:val="2"/>
          <w:lang w:eastAsia="hi-IN" w:bidi="hi-IN"/>
        </w:rPr>
      </w:pPr>
    </w:p>
    <w:p w14:paraId="0C913050" w14:textId="77777777" w:rsidR="0000335D" w:rsidRPr="0000335D" w:rsidRDefault="0000335D" w:rsidP="0000335D">
      <w:pPr>
        <w:widowControl w:val="0"/>
        <w:suppressAutoHyphens/>
        <w:jc w:val="both"/>
        <w:rPr>
          <w:rFonts w:ascii="Arial" w:eastAsia="SimSun" w:hAnsi="Arial" w:cs="Arial"/>
          <w:kern w:val="2"/>
          <w:lang w:eastAsia="hi-IN" w:bidi="hi-IN"/>
        </w:rPr>
      </w:pPr>
    </w:p>
    <w:p w14:paraId="38F71AC5"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Program1002 Zaštita od požara i civilna zaštita 95.274,00 EUR</w:t>
      </w:r>
    </w:p>
    <w:p w14:paraId="7ACAC9C2" w14:textId="77777777" w:rsidR="0000335D" w:rsidRPr="0000335D" w:rsidRDefault="0000335D" w:rsidP="0000335D">
      <w:pPr>
        <w:widowControl w:val="0"/>
        <w:suppressAutoHyphens/>
        <w:jc w:val="both"/>
        <w:rPr>
          <w:rFonts w:ascii="Arial" w:eastAsia="SimSun" w:hAnsi="Arial" w:cs="Arial"/>
          <w:b/>
          <w:kern w:val="2"/>
          <w:lang w:eastAsia="hi-IN" w:bidi="hi-IN"/>
        </w:rPr>
      </w:pPr>
    </w:p>
    <w:p w14:paraId="50AB21A5"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Opis programa</w:t>
      </w:r>
      <w:r w:rsidRPr="0000335D">
        <w:rPr>
          <w:rFonts w:ascii="Arial" w:eastAsia="SimSun" w:hAnsi="Arial" w:cs="Arial"/>
          <w:kern w:val="2"/>
          <w:lang w:eastAsia="hi-IN" w:bidi="hi-IN"/>
        </w:rPr>
        <w:t>: Program „Zaštita od požara i civilna zaštita“ usmjeren je na pružanje učinkovitih mjera zaštite građana, imovine i okoliša od požara i drugih prirodnih nepogoda. Program uključuje preventivne aktivnosti, pripremu i edukaciju stanovništva, kao i organizaciju interventnih timova koji će brzo reagirati u slučaju nesreća.</w:t>
      </w:r>
    </w:p>
    <w:p w14:paraId="50368EAF"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Ovaj program odnosi se na financiranje rada Stožera civile zaštite (14.274,00 EUR), Vatrogasne zajednice Općine Gračac (79.000,00 EUR) te na financiranje rada HGSS stanice Zadar (2.000,00 EUR). Sredstva za financiranje Vatrogasne zajednice Općine Gračac planirana su u iznosu većem od minimalnog iznosa obveze iz članka 111. Zakona o vatrogastvu, koja bi u najnižem propisanom iznosu bila nedostatna za provedbu vatrogasne djelatnosti i aktivnosti.</w:t>
      </w:r>
    </w:p>
    <w:p w14:paraId="580C9DF3" w14:textId="77777777" w:rsidR="0000335D" w:rsidRPr="0000335D" w:rsidRDefault="0000335D" w:rsidP="0000335D">
      <w:pPr>
        <w:widowControl w:val="0"/>
        <w:suppressAutoHyphens/>
        <w:jc w:val="both"/>
        <w:rPr>
          <w:rFonts w:ascii="Arial" w:eastAsia="SimSun" w:hAnsi="Arial" w:cs="Arial"/>
          <w:kern w:val="2"/>
          <w:lang w:eastAsia="hi-IN" w:bidi="hi-IN"/>
        </w:rPr>
      </w:pPr>
    </w:p>
    <w:p w14:paraId="77144CF7"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Cs/>
          <w:kern w:val="2"/>
          <w:lang w:eastAsia="hi-IN" w:bidi="hi-IN"/>
        </w:rPr>
        <w:t xml:space="preserve">Kao novi projekt u iznosu od 18.000,00 EUR planirani su rashodi za izradu projektne dokumentacije za Vatrogasni dom u Srbu. </w:t>
      </w:r>
    </w:p>
    <w:p w14:paraId="60D989D4" w14:textId="77777777" w:rsidR="0000335D" w:rsidRPr="0000335D" w:rsidRDefault="0000335D" w:rsidP="0000335D">
      <w:pPr>
        <w:widowControl w:val="0"/>
        <w:suppressAutoHyphens/>
        <w:jc w:val="both"/>
        <w:rPr>
          <w:rFonts w:ascii="Arial" w:eastAsia="SimSun" w:hAnsi="Arial" w:cs="Arial"/>
          <w:kern w:val="2"/>
          <w:lang w:eastAsia="hi-IN" w:bidi="hi-IN"/>
        </w:rPr>
      </w:pPr>
    </w:p>
    <w:p w14:paraId="14896BA6" w14:textId="77777777" w:rsidR="0000335D" w:rsidRPr="0000335D" w:rsidRDefault="0000335D" w:rsidP="0000335D">
      <w:pPr>
        <w:widowControl w:val="0"/>
        <w:suppressAutoHyphens/>
        <w:jc w:val="both"/>
        <w:rPr>
          <w:rFonts w:ascii="Arial" w:eastAsia="SimSun" w:hAnsi="Arial" w:cs="Arial"/>
          <w:kern w:val="2"/>
          <w:lang w:eastAsia="hi-IN" w:bidi="hi-IN"/>
        </w:rPr>
      </w:pPr>
    </w:p>
    <w:p w14:paraId="76F38CC7"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Cilj</w:t>
      </w:r>
      <w:r w:rsidRPr="0000335D">
        <w:rPr>
          <w:rFonts w:ascii="Arial" w:eastAsia="SimSun" w:hAnsi="Arial" w:cs="Arial"/>
          <w:kern w:val="2"/>
          <w:lang w:eastAsia="hi-IN" w:bidi="hi-IN"/>
        </w:rPr>
        <w:t>: Cilj programa je smanjenje rizika od požara i drugih kriznih situacija, te povećanje sigurnosti građana i njihove imovine. Program teži osigurati brzu i učinkovitu reakciju u izvanrednim situacijama, podići razinu svijesti o važnosti prevencije i edukacije, te poboljšati koordinaciju između tijela civilne zaštite.</w:t>
      </w:r>
    </w:p>
    <w:p w14:paraId="786CA773" w14:textId="77777777" w:rsidR="0000335D" w:rsidRPr="0000335D" w:rsidRDefault="0000335D" w:rsidP="0000335D">
      <w:pPr>
        <w:widowControl w:val="0"/>
        <w:suppressAutoHyphens/>
        <w:jc w:val="both"/>
        <w:rPr>
          <w:rFonts w:ascii="Arial" w:eastAsia="SimSun" w:hAnsi="Arial" w:cs="Arial"/>
          <w:kern w:val="2"/>
          <w:lang w:eastAsia="hi-IN" w:bidi="hi-IN"/>
        </w:rPr>
      </w:pPr>
    </w:p>
    <w:p w14:paraId="7B60DC09"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Pokazatelji uspješnosti</w:t>
      </w:r>
      <w:r w:rsidRPr="0000335D">
        <w:rPr>
          <w:rFonts w:ascii="Arial" w:eastAsia="SimSun" w:hAnsi="Arial" w:cs="Arial"/>
          <w:kern w:val="2"/>
          <w:lang w:eastAsia="hi-IN" w:bidi="hi-IN"/>
        </w:rPr>
        <w:t>: broj i brzina intervencija, tehnička opremljenost, uspješnost koordinacije u kriznim situacijama.</w:t>
      </w:r>
    </w:p>
    <w:p w14:paraId="4DE64FD0" w14:textId="77777777" w:rsidR="0000335D" w:rsidRPr="0000335D" w:rsidRDefault="0000335D" w:rsidP="0000335D">
      <w:pPr>
        <w:widowControl w:val="0"/>
        <w:suppressAutoHyphens/>
        <w:jc w:val="both"/>
        <w:rPr>
          <w:rFonts w:ascii="Arial" w:eastAsia="SimSun" w:hAnsi="Arial" w:cs="Arial"/>
          <w:kern w:val="2"/>
          <w:lang w:eastAsia="hi-IN" w:bidi="hi-IN"/>
        </w:rPr>
      </w:pPr>
    </w:p>
    <w:p w14:paraId="1790B2DC" w14:textId="77777777" w:rsidR="0000335D" w:rsidRPr="0000335D" w:rsidRDefault="0000335D" w:rsidP="0000335D">
      <w:pPr>
        <w:widowControl w:val="0"/>
        <w:suppressAutoHyphens/>
        <w:jc w:val="both"/>
        <w:rPr>
          <w:rFonts w:ascii="Arial" w:eastAsia="SimSun" w:hAnsi="Arial" w:cs="Arial"/>
          <w:kern w:val="2"/>
          <w:lang w:eastAsia="hi-IN" w:bidi="hi-IN"/>
        </w:rPr>
      </w:pPr>
    </w:p>
    <w:p w14:paraId="252A62A9"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Program1003 Poticanje razvoja gospodarstva 107.526,87 EUR</w:t>
      </w:r>
    </w:p>
    <w:p w14:paraId="6617C4D5" w14:textId="77777777" w:rsidR="0000335D" w:rsidRPr="0000335D" w:rsidRDefault="0000335D" w:rsidP="0000335D">
      <w:pPr>
        <w:widowControl w:val="0"/>
        <w:suppressAutoHyphens/>
        <w:jc w:val="both"/>
        <w:rPr>
          <w:rFonts w:ascii="Arial" w:eastAsia="SimSun" w:hAnsi="Arial" w:cs="Arial"/>
          <w:b/>
          <w:bCs/>
          <w:kern w:val="2"/>
          <w:lang w:eastAsia="hi-IN" w:bidi="hi-IN"/>
        </w:rPr>
      </w:pPr>
    </w:p>
    <w:p w14:paraId="38E71E9C"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Opis programa</w:t>
      </w:r>
      <w:r w:rsidRPr="0000335D">
        <w:rPr>
          <w:rFonts w:ascii="Arial" w:eastAsia="SimSun" w:hAnsi="Arial" w:cs="Arial"/>
          <w:kern w:val="2"/>
          <w:lang w:eastAsia="hi-IN" w:bidi="hi-IN"/>
        </w:rPr>
        <w:t xml:space="preserve">: Program „Poticanje razvoja gospodarstva“ usmjeren je na unaprjeđenje ekonomskih aktivnosti na lokalnoj razini, s ciljem stvaranja povoljnog okruženja za poslovanje, privlačenje investicija, poticanje poduzetništva i stvaranje novih radnih mjesta. Program obuhvaća različite mjere kao što su subvencioniranje obrtnika i poduzetnika.  </w:t>
      </w:r>
    </w:p>
    <w:p w14:paraId="158E0A7C"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Za program unapređenja i razvoja gospodarstva na području Općine Gračac, planirana su sredstva u iznosu od 107.526,87 EUR koji se raspoređuju na sljedeći način:</w:t>
      </w:r>
    </w:p>
    <w:p w14:paraId="0534F94A"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-subvencioniranje obrtnika i poduzetnika 20.000,00 EUR, članstvo u LAG Lika u iznosu od 1.412,00 EUR,  izrada studijske dokumentacije na VIO Benkovac i JLS aglomeraciji 1.114,87 EUR, izmjene PPUOP-a 30.000,00 EUR, sanacija poljskih puteva 18.000,00 EUR, sanacija divljih odlagališta na poljoprivrednom zemljištu 9.000,00 EUR, izrada projektne dokumentacije 18.000,00 EUR, te održavanja zgrada za redovno korištenje 10.000,00 EUR.</w:t>
      </w:r>
    </w:p>
    <w:p w14:paraId="5C4C2EDF" w14:textId="77777777" w:rsidR="0000335D" w:rsidRPr="0000335D" w:rsidRDefault="0000335D" w:rsidP="0000335D">
      <w:pPr>
        <w:widowControl w:val="0"/>
        <w:suppressAutoHyphens/>
        <w:jc w:val="both"/>
        <w:rPr>
          <w:rFonts w:ascii="Arial" w:eastAsia="SimSun" w:hAnsi="Arial" w:cs="Arial"/>
          <w:kern w:val="2"/>
          <w:lang w:eastAsia="hi-IN" w:bidi="hi-IN"/>
        </w:rPr>
      </w:pPr>
    </w:p>
    <w:p w14:paraId="71AF1A8B"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Pokazatelji uspješnosti:</w:t>
      </w:r>
      <w:r w:rsidRPr="0000335D">
        <w:rPr>
          <w:rFonts w:ascii="Arial" w:eastAsia="SimSun" w:hAnsi="Arial" w:cs="Arial"/>
          <w:kern w:val="2"/>
          <w:lang w:eastAsia="hi-IN" w:bidi="hi-IN"/>
        </w:rPr>
        <w:t xml:space="preserve"> Uključuju broj novih poduzeća, povećanje radnih mjesta, investicija i konkurentnosti, zadovoljstvo poduzetnika, te unapređenje infrastrukture i edukacije za poduzetnike.</w:t>
      </w:r>
    </w:p>
    <w:p w14:paraId="659A3829" w14:textId="77777777" w:rsidR="0000335D" w:rsidRPr="0000335D" w:rsidRDefault="0000335D" w:rsidP="0000335D">
      <w:pPr>
        <w:widowControl w:val="0"/>
        <w:suppressAutoHyphens/>
        <w:jc w:val="both"/>
        <w:rPr>
          <w:rFonts w:ascii="Arial" w:eastAsia="SimSun" w:hAnsi="Arial" w:cs="Arial"/>
          <w:kern w:val="2"/>
          <w:lang w:eastAsia="hi-IN" w:bidi="hi-IN"/>
        </w:rPr>
      </w:pPr>
    </w:p>
    <w:p w14:paraId="68696BDC"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Program1004 Zaštita okoliša 59.361,00 EUR</w:t>
      </w:r>
    </w:p>
    <w:p w14:paraId="2F5BD780" w14:textId="77777777" w:rsidR="0000335D" w:rsidRPr="0000335D" w:rsidRDefault="0000335D" w:rsidP="0000335D">
      <w:pPr>
        <w:widowControl w:val="0"/>
        <w:suppressAutoHyphens/>
        <w:jc w:val="both"/>
        <w:rPr>
          <w:rFonts w:ascii="Arial" w:eastAsia="SimSun" w:hAnsi="Arial" w:cs="Arial"/>
          <w:b/>
          <w:kern w:val="2"/>
          <w:lang w:eastAsia="hi-IN" w:bidi="hi-IN"/>
        </w:rPr>
      </w:pPr>
    </w:p>
    <w:p w14:paraId="716717A6"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 xml:space="preserve">Opis programa: </w:t>
      </w:r>
      <w:r w:rsidRPr="0000335D">
        <w:rPr>
          <w:rFonts w:ascii="Arial" w:eastAsia="SimSun" w:hAnsi="Arial" w:cs="Arial"/>
          <w:bCs/>
          <w:kern w:val="2"/>
          <w:lang w:eastAsia="hi-IN" w:bidi="hi-IN"/>
        </w:rPr>
        <w:t>Obuhvaća aktivnosti kao što su unapređenje sustava gospodarenja otpadom, očuvanje bioraznolikosti, poboljšanje kvalitete vode i zraka te promoviranje ekoloških inicijativa.</w:t>
      </w:r>
    </w:p>
    <w:p w14:paraId="1B032674" w14:textId="77777777" w:rsidR="0000335D" w:rsidRPr="0000335D" w:rsidRDefault="0000335D" w:rsidP="0000335D">
      <w:pPr>
        <w:widowControl w:val="0"/>
        <w:suppressAutoHyphens/>
        <w:jc w:val="both"/>
        <w:rPr>
          <w:rFonts w:ascii="Arial" w:eastAsia="SimSun" w:hAnsi="Arial" w:cs="Arial"/>
          <w:b/>
          <w:kern w:val="2"/>
          <w:lang w:eastAsia="hi-IN" w:bidi="hi-IN"/>
        </w:rPr>
      </w:pPr>
    </w:p>
    <w:p w14:paraId="62E70063"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U cilju zaštite i očuvanja okoliša potrebno je provesti niz aktivnosti koje su planirane u samom Prijedlogu plana kroz aktivnosti higijeničarske službe u iznosu od 31.111,00 EUR, a odnose se na zdravstvene i veterinarske usluge te provedbu mjera DDD-a. U okviru higijeničarske službe dio sredstava u iznosu od 6.203,00 EUR planiran je za sufinanciranje rada nove ustanove- skloništa za napuštene i izgubljene životinje na razini Zadarske županije.</w:t>
      </w:r>
      <w:r w:rsidRPr="0000335D">
        <w:rPr>
          <w:rFonts w:ascii="Arial" w:eastAsia="SimSun" w:hAnsi="Arial" w:cs="Arial"/>
          <w:b/>
          <w:bCs/>
          <w:kern w:val="2"/>
          <w:lang w:eastAsia="hi-IN" w:bidi="hi-IN"/>
        </w:rPr>
        <w:t xml:space="preserve"> </w:t>
      </w:r>
      <w:r w:rsidRPr="0000335D">
        <w:rPr>
          <w:rFonts w:ascii="Arial" w:eastAsia="SimSun" w:hAnsi="Arial" w:cs="Arial"/>
          <w:kern w:val="2"/>
          <w:lang w:eastAsia="hi-IN" w:bidi="hi-IN"/>
        </w:rPr>
        <w:t xml:space="preserve">Također je </w:t>
      </w:r>
      <w:r w:rsidRPr="0000335D">
        <w:rPr>
          <w:rFonts w:ascii="Arial" w:eastAsia="SimSun" w:hAnsi="Arial" w:cs="Arial"/>
          <w:kern w:val="2"/>
          <w:lang w:eastAsia="hi-IN" w:bidi="hi-IN"/>
        </w:rPr>
        <w:lastRenderedPageBreak/>
        <w:t xml:space="preserve">planirano sufinanciranje </w:t>
      </w:r>
      <w:proofErr w:type="spellStart"/>
      <w:r w:rsidRPr="0000335D">
        <w:rPr>
          <w:rFonts w:ascii="Arial" w:eastAsia="SimSun" w:hAnsi="Arial" w:cs="Arial"/>
          <w:kern w:val="2"/>
          <w:lang w:eastAsia="hi-IN" w:bidi="hi-IN"/>
        </w:rPr>
        <w:t>mikročipiranja</w:t>
      </w:r>
      <w:proofErr w:type="spellEnd"/>
      <w:r w:rsidRPr="0000335D">
        <w:rPr>
          <w:rFonts w:ascii="Arial" w:eastAsia="SimSun" w:hAnsi="Arial" w:cs="Arial"/>
          <w:kern w:val="2"/>
          <w:lang w:eastAsia="hi-IN" w:bidi="hi-IN"/>
        </w:rPr>
        <w:t xml:space="preserve"> i sterilizacije pasa u iznosu od 4.000,00 EUR kako bi se spriječilo povećanje  pasa lutalica. Planirana je i sanacija odlagališta komunalnog otpada </w:t>
      </w:r>
      <w:proofErr w:type="spellStart"/>
      <w:r w:rsidRPr="0000335D">
        <w:rPr>
          <w:rFonts w:ascii="Arial" w:eastAsia="SimSun" w:hAnsi="Arial" w:cs="Arial"/>
          <w:kern w:val="2"/>
          <w:lang w:eastAsia="hi-IN" w:bidi="hi-IN"/>
        </w:rPr>
        <w:t>Stražbenica</w:t>
      </w:r>
      <w:proofErr w:type="spellEnd"/>
      <w:r w:rsidRPr="0000335D">
        <w:rPr>
          <w:rFonts w:ascii="Arial" w:eastAsia="SimSun" w:hAnsi="Arial" w:cs="Arial"/>
          <w:kern w:val="2"/>
          <w:lang w:eastAsia="hi-IN" w:bidi="hi-IN"/>
        </w:rPr>
        <w:t xml:space="preserve">  u iznosu od 23.250,00 EUR, odvoz biootpada u iznosu od 1.000,00 EUR. </w:t>
      </w:r>
    </w:p>
    <w:p w14:paraId="5306C469" w14:textId="77777777" w:rsidR="0000335D" w:rsidRPr="0000335D" w:rsidRDefault="0000335D" w:rsidP="0000335D">
      <w:pPr>
        <w:widowControl w:val="0"/>
        <w:suppressAutoHyphens/>
        <w:jc w:val="both"/>
        <w:rPr>
          <w:rFonts w:ascii="Arial" w:eastAsia="SimSun" w:hAnsi="Arial" w:cs="Arial"/>
          <w:b/>
          <w:bCs/>
          <w:kern w:val="2"/>
          <w:lang w:eastAsia="hi-IN" w:bidi="hi-IN"/>
        </w:rPr>
      </w:pPr>
    </w:p>
    <w:p w14:paraId="45A9BFF1"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Cilj:</w:t>
      </w:r>
      <w:r w:rsidRPr="0000335D">
        <w:rPr>
          <w:rFonts w:ascii="Arial" w:eastAsia="SimSun" w:hAnsi="Arial" w:cs="Arial"/>
          <w:kern w:val="2"/>
          <w:lang w:eastAsia="hi-IN" w:bidi="hi-IN"/>
        </w:rPr>
        <w:t xml:space="preserve"> Cilj je osigurati zdravije i održivije okruženje za buduće generacije, veću sigurnost ljudi i životinja.</w:t>
      </w:r>
    </w:p>
    <w:p w14:paraId="1C356B8D" w14:textId="77777777" w:rsidR="0000335D" w:rsidRPr="0000335D" w:rsidRDefault="0000335D" w:rsidP="0000335D">
      <w:pPr>
        <w:widowControl w:val="0"/>
        <w:suppressAutoHyphens/>
        <w:jc w:val="both"/>
        <w:rPr>
          <w:rFonts w:ascii="Arial" w:eastAsia="SimSun" w:hAnsi="Arial" w:cs="Arial"/>
          <w:kern w:val="2"/>
          <w:lang w:eastAsia="hi-IN" w:bidi="hi-IN"/>
        </w:rPr>
      </w:pPr>
    </w:p>
    <w:p w14:paraId="486BC262"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Pokazatelji uspješnosti</w:t>
      </w:r>
      <w:r w:rsidRPr="0000335D">
        <w:rPr>
          <w:rFonts w:ascii="Arial" w:eastAsia="SimSun" w:hAnsi="Arial" w:cs="Arial"/>
          <w:kern w:val="2"/>
          <w:lang w:eastAsia="hi-IN" w:bidi="hi-IN"/>
        </w:rPr>
        <w:t>: Pokazatelji uspješnosti programa zaštite okoliša obuhvaćaju smanjenje otpada, poboljšanje kvalitete zraka i vode, proširenje zelenih površina, povećanje reciklaže te edukaciju građana i promicanje ekoloških inicijativa, smanjenje broja napuštenih životinja, osobito pasa lutalica koji zbog veličine i prometnog položaja Općine Gračac predstavljaju velik problem.</w:t>
      </w:r>
    </w:p>
    <w:p w14:paraId="690D1259" w14:textId="77777777" w:rsidR="0000335D" w:rsidRPr="0000335D" w:rsidRDefault="0000335D" w:rsidP="0000335D">
      <w:pPr>
        <w:widowControl w:val="0"/>
        <w:suppressAutoHyphens/>
        <w:jc w:val="both"/>
        <w:rPr>
          <w:rFonts w:ascii="Arial" w:eastAsia="SimSun" w:hAnsi="Arial" w:cs="Arial"/>
          <w:kern w:val="2"/>
          <w:lang w:eastAsia="hi-IN" w:bidi="hi-IN"/>
        </w:rPr>
      </w:pPr>
    </w:p>
    <w:p w14:paraId="3585DDFD" w14:textId="77777777" w:rsidR="0000335D" w:rsidRPr="0000335D" w:rsidRDefault="0000335D" w:rsidP="0000335D">
      <w:pPr>
        <w:widowControl w:val="0"/>
        <w:suppressAutoHyphens/>
        <w:jc w:val="both"/>
        <w:rPr>
          <w:rFonts w:ascii="Arial" w:eastAsia="SimSun" w:hAnsi="Arial" w:cs="Arial"/>
          <w:kern w:val="2"/>
          <w:lang w:eastAsia="hi-IN" w:bidi="hi-IN"/>
        </w:rPr>
      </w:pPr>
    </w:p>
    <w:p w14:paraId="6BA1FDD6" w14:textId="77777777" w:rsidR="0000335D" w:rsidRPr="0000335D" w:rsidRDefault="0000335D" w:rsidP="0000335D">
      <w:pPr>
        <w:widowControl w:val="0"/>
        <w:suppressAutoHyphens/>
        <w:jc w:val="both"/>
        <w:rPr>
          <w:rFonts w:ascii="Arial" w:eastAsia="SimSun" w:hAnsi="Arial" w:cs="Arial"/>
          <w:kern w:val="2"/>
          <w:lang w:eastAsia="hi-IN" w:bidi="hi-IN"/>
        </w:rPr>
      </w:pPr>
    </w:p>
    <w:p w14:paraId="4093ED28" w14:textId="77777777" w:rsidR="0000335D" w:rsidRPr="0000335D" w:rsidRDefault="0000335D" w:rsidP="0000335D">
      <w:pPr>
        <w:widowControl w:val="0"/>
        <w:suppressAutoHyphens/>
        <w:jc w:val="both"/>
        <w:rPr>
          <w:rFonts w:ascii="Arial" w:eastAsia="SimSun" w:hAnsi="Arial" w:cs="Arial"/>
          <w:kern w:val="2"/>
          <w:lang w:eastAsia="hi-IN" w:bidi="hi-IN"/>
        </w:rPr>
      </w:pPr>
    </w:p>
    <w:p w14:paraId="05FDFF76" w14:textId="77777777" w:rsidR="0000335D" w:rsidRPr="0000335D" w:rsidRDefault="0000335D" w:rsidP="0000335D">
      <w:pPr>
        <w:widowControl w:val="0"/>
        <w:suppressAutoHyphens/>
        <w:jc w:val="both"/>
        <w:rPr>
          <w:rFonts w:ascii="Arial" w:eastAsia="SimSun" w:hAnsi="Arial" w:cs="Arial"/>
          <w:kern w:val="2"/>
          <w:lang w:eastAsia="hi-IN" w:bidi="hi-IN"/>
        </w:rPr>
      </w:pPr>
    </w:p>
    <w:p w14:paraId="7C3E02DE" w14:textId="77777777" w:rsidR="0000335D" w:rsidRPr="0000335D" w:rsidRDefault="0000335D" w:rsidP="0000335D">
      <w:pPr>
        <w:widowControl w:val="0"/>
        <w:suppressAutoHyphens/>
        <w:jc w:val="both"/>
        <w:rPr>
          <w:rFonts w:ascii="Arial" w:eastAsia="SimSun" w:hAnsi="Arial" w:cs="Arial"/>
          <w:kern w:val="2"/>
          <w:lang w:eastAsia="hi-IN" w:bidi="hi-IN"/>
        </w:rPr>
      </w:pPr>
    </w:p>
    <w:p w14:paraId="7200F6E8" w14:textId="77777777" w:rsidR="0000335D" w:rsidRPr="0000335D" w:rsidRDefault="0000335D" w:rsidP="0000335D">
      <w:pPr>
        <w:widowControl w:val="0"/>
        <w:suppressAutoHyphens/>
        <w:jc w:val="both"/>
        <w:rPr>
          <w:rFonts w:ascii="Arial" w:eastAsia="SimSun" w:hAnsi="Arial" w:cs="Arial"/>
          <w:kern w:val="2"/>
          <w:lang w:eastAsia="hi-IN" w:bidi="hi-IN"/>
        </w:rPr>
      </w:pPr>
    </w:p>
    <w:p w14:paraId="2A0D10A7" w14:textId="77777777" w:rsidR="0000335D" w:rsidRPr="0000335D" w:rsidRDefault="0000335D" w:rsidP="0000335D">
      <w:pPr>
        <w:widowControl w:val="0"/>
        <w:suppressAutoHyphens/>
        <w:jc w:val="both"/>
        <w:rPr>
          <w:rFonts w:ascii="Arial" w:eastAsia="SimSun" w:hAnsi="Arial" w:cs="Arial"/>
          <w:kern w:val="2"/>
          <w:lang w:eastAsia="hi-IN" w:bidi="hi-IN"/>
        </w:rPr>
      </w:pPr>
    </w:p>
    <w:p w14:paraId="52449F93"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Program1005 Komunalne djelatnosti i stanovanje 2.216.996,73 EUR</w:t>
      </w:r>
    </w:p>
    <w:p w14:paraId="2DAA9A21" w14:textId="77777777" w:rsidR="0000335D" w:rsidRPr="0000335D" w:rsidRDefault="0000335D" w:rsidP="0000335D">
      <w:pPr>
        <w:widowControl w:val="0"/>
        <w:suppressAutoHyphens/>
        <w:jc w:val="both"/>
        <w:rPr>
          <w:rFonts w:ascii="Arial" w:eastAsia="SimSun" w:hAnsi="Arial" w:cs="Arial"/>
          <w:b/>
          <w:kern w:val="2"/>
          <w:lang w:eastAsia="hi-IN" w:bidi="hi-IN"/>
        </w:rPr>
      </w:pPr>
    </w:p>
    <w:p w14:paraId="04E7A1A8" w14:textId="77777777" w:rsidR="0000335D" w:rsidRPr="0000335D" w:rsidRDefault="0000335D" w:rsidP="0000335D">
      <w:pPr>
        <w:widowControl w:val="0"/>
        <w:suppressAutoHyphens/>
        <w:jc w:val="both"/>
        <w:rPr>
          <w:rFonts w:ascii="Arial" w:eastAsia="SimSun" w:hAnsi="Arial" w:cs="Arial"/>
          <w:kern w:val="2"/>
          <w:lang w:eastAsia="hi-IN" w:bidi="hi-IN"/>
        </w:rPr>
      </w:pPr>
      <w:bookmarkStart w:id="99" w:name="_Hlk182472953"/>
      <w:r w:rsidRPr="0000335D">
        <w:rPr>
          <w:rFonts w:ascii="Arial" w:eastAsia="SimSun" w:hAnsi="Arial" w:cs="Arial"/>
          <w:b/>
          <w:bCs/>
          <w:kern w:val="2"/>
          <w:lang w:eastAsia="hi-IN" w:bidi="hi-IN"/>
        </w:rPr>
        <w:t>Opis programa</w:t>
      </w:r>
      <w:r w:rsidRPr="0000335D">
        <w:rPr>
          <w:rFonts w:ascii="Arial" w:eastAsia="SimSun" w:hAnsi="Arial" w:cs="Arial"/>
          <w:kern w:val="2"/>
          <w:lang w:eastAsia="hi-IN" w:bidi="hi-IN"/>
        </w:rPr>
        <w:t xml:space="preserve">: Kroz Program održavanja komunalne infrastrukture planira se održavanje javne rasvjete, nerazvrstanih cesta, zimske službe, održavanja javnih površina, groblja i ostalih građevina komunalne infrastrukture te električne energije za javnu rasvjetu. Poslovi su povjereni trgovačkom društvu Gračac čistoća d.o.o. za čije opremanje su planirane i kapitalne potpore u iznosu od 50.000,00 EUR. Planirane su i kapitalne pomoći trgovačkom društvu Vodovod Zadar d.o.o. u iznosu od 35.000,00 EUR za izmještanje vodovodne mreže na katoličkom groblju te 12.000,00 EUR za projektnu dokumentaciju – vodovod, industrijska zona </w:t>
      </w:r>
      <w:proofErr w:type="spellStart"/>
      <w:r w:rsidRPr="0000335D">
        <w:rPr>
          <w:rFonts w:ascii="Arial" w:eastAsia="SimSun" w:hAnsi="Arial" w:cs="Arial"/>
          <w:kern w:val="2"/>
          <w:lang w:eastAsia="hi-IN" w:bidi="hi-IN"/>
        </w:rPr>
        <w:t>Tomingaj</w:t>
      </w:r>
      <w:proofErr w:type="spellEnd"/>
      <w:r w:rsidRPr="0000335D">
        <w:rPr>
          <w:rFonts w:ascii="Arial" w:eastAsia="SimSun" w:hAnsi="Arial" w:cs="Arial"/>
          <w:kern w:val="2"/>
          <w:lang w:eastAsia="hi-IN" w:bidi="hi-IN"/>
        </w:rPr>
        <w:t xml:space="preserve"> – </w:t>
      </w:r>
      <w:proofErr w:type="spellStart"/>
      <w:r w:rsidRPr="0000335D">
        <w:rPr>
          <w:rFonts w:ascii="Arial" w:eastAsia="SimSun" w:hAnsi="Arial" w:cs="Arial"/>
          <w:kern w:val="2"/>
          <w:lang w:eastAsia="hi-IN" w:bidi="hi-IN"/>
        </w:rPr>
        <w:t>Kijani</w:t>
      </w:r>
      <w:proofErr w:type="spellEnd"/>
      <w:r w:rsidRPr="0000335D">
        <w:rPr>
          <w:rFonts w:ascii="Arial" w:eastAsia="SimSun" w:hAnsi="Arial" w:cs="Arial"/>
          <w:kern w:val="2"/>
          <w:lang w:eastAsia="hi-IN" w:bidi="hi-IN"/>
        </w:rPr>
        <w:t xml:space="preserve">. </w:t>
      </w:r>
    </w:p>
    <w:p w14:paraId="45317050"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Zbog smanjenja količine miješanog komunalnog otpada planirano je plaćanje naknade u iznosu od 10.000,00 EUR.</w:t>
      </w:r>
    </w:p>
    <w:p w14:paraId="14AE9571"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Kroz Program građenja komunalne infrastrukture, planirani su sljedeći projekti:</w:t>
      </w:r>
    </w:p>
    <w:p w14:paraId="08A7C481"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-izgradnja javne rasvjete u općini Gračac 81.000,00 EUR</w:t>
      </w:r>
    </w:p>
    <w:p w14:paraId="272A4209"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-sanacija i uređenje ulica u naselju Gračac 100.000,00 EUR</w:t>
      </w:r>
    </w:p>
    <w:p w14:paraId="1B341D73"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-sanacija i uređenje ličkih cesta 640.000,00 EUR</w:t>
      </w:r>
    </w:p>
    <w:p w14:paraId="395A97E0"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-proširenje i modernizacija javne rasvjete u naselju Gračac 18.000,00 EUR</w:t>
      </w:r>
    </w:p>
    <w:p w14:paraId="638130B5"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lastRenderedPageBreak/>
        <w:t>-projektna dokumentacija za optiku u naselju Srb 28.000,00 EUR</w:t>
      </w:r>
    </w:p>
    <w:p w14:paraId="6E3682C4"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-projektna dokumentacija za optiku u Gračacu 18.000,00 EUR</w:t>
      </w:r>
    </w:p>
    <w:p w14:paraId="3C439270"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-postavljanje nadzornih kamera na divljim odlagalištima 10.000,00 EUR</w:t>
      </w:r>
    </w:p>
    <w:p w14:paraId="0755A8A2"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-građevinski radovi na grobljima 18.000,00 EUR</w:t>
      </w:r>
    </w:p>
    <w:p w14:paraId="7C330F70"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-rušenje objekata koji ugrožavaju sigurnost prometa 5.000,00 EUR</w:t>
      </w:r>
    </w:p>
    <w:p w14:paraId="4DE42B8E"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-elaborat prometne regulacije 18.000,00 EUR</w:t>
      </w:r>
    </w:p>
    <w:p w14:paraId="4567C7C5"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-popravak mostova 11.000,00 EUR</w:t>
      </w:r>
    </w:p>
    <w:p w14:paraId="39679A99"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-unutarnje uređenje prostora TIC-a 10.000,00 EUR</w:t>
      </w:r>
    </w:p>
    <w:p w14:paraId="56A2A4BD"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 elaborat za procjenu količine mineralnih sirovina 3.000,00 EUR</w:t>
      </w:r>
    </w:p>
    <w:p w14:paraId="3896D99A"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izrada Urbanističkog plana uređenja 20.000,00 EUR</w:t>
      </w:r>
    </w:p>
    <w:p w14:paraId="0E26B4DA"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sanacija javnih površina 18.000,00 EUR</w:t>
      </w:r>
    </w:p>
    <w:p w14:paraId="7DF4C2BE"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izrada elaborata ucrtavanja nerazvrstanih cesta 18.000,00 EUR</w:t>
      </w:r>
    </w:p>
    <w:p w14:paraId="31DFF207"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sanacija dijela gravitacijske seoske vodovodne mreže 18.000,00 EUR</w:t>
      </w:r>
    </w:p>
    <w:p w14:paraId="7754CBE2"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akcijski planovi vanjske rasvjete 8.500,00 EUR</w:t>
      </w:r>
    </w:p>
    <w:p w14:paraId="0B1E9909"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održavanje pročistača 3.000,00 EUR</w:t>
      </w:r>
    </w:p>
    <w:p w14:paraId="2FE1B288"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projektna dokumentacija za nogostupe 18.000,00 EUR</w:t>
      </w:r>
    </w:p>
    <w:p w14:paraId="008AD118"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kern w:val="2"/>
          <w:lang w:eastAsia="hi-IN" w:bidi="hi-IN"/>
        </w:rPr>
        <w:t>- nabava urbane opreme i galanterija 10.000,00 EUR</w:t>
      </w:r>
    </w:p>
    <w:p w14:paraId="68843658" w14:textId="77777777" w:rsidR="0000335D" w:rsidRPr="0000335D" w:rsidRDefault="0000335D" w:rsidP="0000335D">
      <w:pPr>
        <w:jc w:val="both"/>
        <w:rPr>
          <w:rFonts w:ascii="Arial" w:eastAsia="SimSun" w:hAnsi="Arial" w:cs="Arial"/>
          <w:kern w:val="2"/>
          <w:lang w:eastAsia="hi-IN" w:bidi="hi-IN"/>
        </w:rPr>
      </w:pPr>
    </w:p>
    <w:p w14:paraId="3325C9C1"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b/>
          <w:bCs/>
          <w:kern w:val="2"/>
          <w:lang w:eastAsia="hi-IN" w:bidi="hi-IN"/>
        </w:rPr>
        <w:t>Cilj programa</w:t>
      </w:r>
      <w:r w:rsidRPr="0000335D">
        <w:rPr>
          <w:rFonts w:ascii="Arial" w:eastAsia="SimSun" w:hAnsi="Arial" w:cs="Arial"/>
          <w:kern w:val="2"/>
          <w:lang w:eastAsia="hi-IN" w:bidi="hi-IN"/>
        </w:rPr>
        <w:t>: osigurati učinkovitu, pristupačnu i održivu komunalnu infrastrukturu koja zadovoljava potrebe građana, te potaknuti razvoj i obnovu stambenih objekata kako bi se poboljšali uvjeti stanovanja. Također, cilj je unaprijediti kvalitetu života u zajednici kroz razvoj i održavanje komunalnih usluga, smanjenje negativnog utjecaja na okoliš i pružanje pristupnih i sigurnih stambenih opcija.</w:t>
      </w:r>
    </w:p>
    <w:p w14:paraId="4BB9B2C0" w14:textId="77777777" w:rsidR="0000335D" w:rsidRPr="0000335D" w:rsidRDefault="0000335D" w:rsidP="0000335D">
      <w:pPr>
        <w:jc w:val="both"/>
        <w:rPr>
          <w:rFonts w:ascii="Arial" w:eastAsia="SimSun" w:hAnsi="Arial" w:cs="Arial"/>
          <w:kern w:val="2"/>
          <w:lang w:eastAsia="hi-IN" w:bidi="hi-IN"/>
        </w:rPr>
      </w:pPr>
    </w:p>
    <w:p w14:paraId="2E0B4E16" w14:textId="77777777" w:rsidR="0000335D" w:rsidRPr="0000335D" w:rsidRDefault="0000335D" w:rsidP="0000335D">
      <w:pPr>
        <w:jc w:val="both"/>
        <w:rPr>
          <w:rFonts w:ascii="Arial" w:eastAsia="SimSun" w:hAnsi="Arial" w:cs="Arial"/>
          <w:kern w:val="2"/>
          <w:lang w:eastAsia="hi-IN" w:bidi="hi-IN"/>
        </w:rPr>
      </w:pPr>
      <w:r w:rsidRPr="0000335D">
        <w:rPr>
          <w:rFonts w:ascii="Arial" w:eastAsia="SimSun" w:hAnsi="Arial" w:cs="Arial"/>
          <w:b/>
          <w:bCs/>
          <w:kern w:val="2"/>
          <w:lang w:eastAsia="hi-IN" w:bidi="hi-IN"/>
        </w:rPr>
        <w:t>Pokazatelji uspješnosti</w:t>
      </w:r>
      <w:r w:rsidRPr="0000335D">
        <w:rPr>
          <w:rFonts w:ascii="Arial" w:eastAsia="SimSun" w:hAnsi="Arial" w:cs="Arial"/>
          <w:kern w:val="2"/>
          <w:lang w:eastAsia="hi-IN" w:bidi="hi-IN"/>
        </w:rPr>
        <w:t>: Pokazatelji uspješnosti programa komunalne djelatnosti i stanovanja uključuju zadovoljstvo građana komunalnim uslugama, učinkovitost gospodarenja otpadom, broj obnovljenih i novih građevina, pristupačnost stanovanja, održavanje objekata te smanjenje energetske potrošnje.</w:t>
      </w:r>
    </w:p>
    <w:bookmarkEnd w:id="99"/>
    <w:p w14:paraId="02BF6FC6" w14:textId="77777777" w:rsidR="0000335D" w:rsidRPr="0000335D" w:rsidRDefault="0000335D" w:rsidP="0000335D">
      <w:pPr>
        <w:widowControl w:val="0"/>
        <w:suppressAutoHyphens/>
        <w:jc w:val="both"/>
        <w:rPr>
          <w:rFonts w:ascii="Arial" w:eastAsia="SimSun" w:hAnsi="Arial" w:cs="Arial"/>
          <w:kern w:val="2"/>
          <w:lang w:eastAsia="hi-IN" w:bidi="hi-IN"/>
        </w:rPr>
      </w:pPr>
    </w:p>
    <w:p w14:paraId="052FA0E0" w14:textId="77777777" w:rsidR="0000335D" w:rsidRPr="0000335D" w:rsidRDefault="0000335D" w:rsidP="0000335D">
      <w:pPr>
        <w:widowControl w:val="0"/>
        <w:suppressAutoHyphens/>
        <w:jc w:val="both"/>
        <w:rPr>
          <w:rFonts w:ascii="Arial" w:eastAsia="SimSun" w:hAnsi="Arial" w:cs="Arial"/>
          <w:b/>
          <w:kern w:val="2"/>
          <w:lang w:eastAsia="hi-IN" w:bidi="hi-IN"/>
        </w:rPr>
      </w:pPr>
    </w:p>
    <w:p w14:paraId="0F3B6FB9" w14:textId="77777777" w:rsidR="0000335D" w:rsidRPr="0000335D" w:rsidRDefault="0000335D" w:rsidP="0000335D">
      <w:pPr>
        <w:widowControl w:val="0"/>
        <w:suppressAutoHyphens/>
        <w:jc w:val="both"/>
        <w:rPr>
          <w:rFonts w:ascii="Arial" w:eastAsia="SimSun" w:hAnsi="Arial" w:cs="Arial"/>
          <w:b/>
          <w:kern w:val="2"/>
          <w:lang w:eastAsia="hi-IN" w:bidi="hi-IN"/>
        </w:rPr>
      </w:pPr>
    </w:p>
    <w:p w14:paraId="7639B51B"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Program1006 Javne potrebe u sportu  43.000,00 EUR</w:t>
      </w:r>
    </w:p>
    <w:p w14:paraId="1EE5C482" w14:textId="77777777" w:rsidR="0000335D" w:rsidRPr="0000335D" w:rsidRDefault="0000335D" w:rsidP="0000335D">
      <w:pPr>
        <w:widowControl w:val="0"/>
        <w:suppressAutoHyphens/>
        <w:jc w:val="both"/>
        <w:rPr>
          <w:rFonts w:ascii="Arial" w:eastAsia="SimSun" w:hAnsi="Arial" w:cs="Arial"/>
          <w:b/>
          <w:kern w:val="2"/>
          <w:lang w:eastAsia="hi-IN" w:bidi="hi-IN"/>
        </w:rPr>
      </w:pPr>
    </w:p>
    <w:p w14:paraId="6FB07C7A"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lastRenderedPageBreak/>
        <w:t>Opis:</w:t>
      </w:r>
      <w:r w:rsidRPr="0000335D">
        <w:rPr>
          <w:rFonts w:ascii="Arial" w:eastAsia="SimSun" w:hAnsi="Arial" w:cs="Arial"/>
          <w:bCs/>
          <w:kern w:val="2"/>
          <w:lang w:eastAsia="hi-IN" w:bidi="hi-IN"/>
        </w:rPr>
        <w:t xml:space="preserve"> Program Javne potrebe u sportu predstavlja ključnu inicijativu koja ima za cilj unapređenje sportskog sektora, promicanje fizičke aktivnosti i zdravog načina života među građanima, kao i osiguravanje pristupa svim slojevima društva sportskim sadržajima i prilikama za bavljenje sportom</w:t>
      </w:r>
      <w:r w:rsidRPr="0000335D">
        <w:rPr>
          <w:rFonts w:ascii="Arial" w:eastAsia="SimSun" w:hAnsi="Arial" w:cs="Arial"/>
          <w:b/>
          <w:kern w:val="2"/>
          <w:lang w:eastAsia="hi-IN" w:bidi="hi-IN"/>
        </w:rPr>
        <w:t>.</w:t>
      </w:r>
    </w:p>
    <w:p w14:paraId="60A43893"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Cs/>
          <w:kern w:val="2"/>
          <w:lang w:eastAsia="hi-IN" w:bidi="hi-IN"/>
        </w:rPr>
        <w:t xml:space="preserve">Ovaj program  implementira se kroz financijsku podršku organizacijama, udrugama i institucijama koje se bave sportom. </w:t>
      </w:r>
      <w:r w:rsidRPr="0000335D">
        <w:rPr>
          <w:rFonts w:ascii="Arial" w:eastAsia="SimSun" w:hAnsi="Arial" w:cs="Arial"/>
          <w:kern w:val="2"/>
          <w:lang w:eastAsia="hi-IN" w:bidi="hi-IN"/>
        </w:rPr>
        <w:t>Iznos je raspoređen  na provedbu programa prema javnom pozivu i održavanje sportskih natjecanja i manifestacija.</w:t>
      </w:r>
    </w:p>
    <w:p w14:paraId="171B3ABE"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0AA94E9D"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 xml:space="preserve">Cilj: </w:t>
      </w:r>
      <w:r w:rsidRPr="0000335D">
        <w:rPr>
          <w:rFonts w:ascii="Arial" w:eastAsia="SimSun" w:hAnsi="Arial" w:cs="Arial"/>
          <w:kern w:val="2"/>
          <w:lang w:eastAsia="hi-IN" w:bidi="hi-IN"/>
        </w:rPr>
        <w:t>Osiguravanje financijske pomoći za održavanje sportskih manifestacija i opremanje sportskih objekata.</w:t>
      </w:r>
    </w:p>
    <w:p w14:paraId="1C398A5F" w14:textId="77777777" w:rsidR="0000335D" w:rsidRPr="0000335D" w:rsidRDefault="0000335D" w:rsidP="0000335D">
      <w:pPr>
        <w:widowControl w:val="0"/>
        <w:suppressAutoHyphens/>
        <w:jc w:val="both"/>
        <w:rPr>
          <w:rFonts w:ascii="Arial" w:eastAsia="SimSun" w:hAnsi="Arial" w:cs="Arial"/>
          <w:kern w:val="2"/>
          <w:lang w:eastAsia="hi-IN" w:bidi="hi-IN"/>
        </w:rPr>
      </w:pPr>
    </w:p>
    <w:p w14:paraId="667E0DDD"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 xml:space="preserve">Pokazatelj uspješnosti: </w:t>
      </w:r>
      <w:r w:rsidRPr="0000335D">
        <w:rPr>
          <w:rFonts w:ascii="Arial" w:eastAsia="SimSun" w:hAnsi="Arial" w:cs="Arial"/>
          <w:kern w:val="2"/>
          <w:lang w:eastAsia="hi-IN" w:bidi="hi-IN"/>
        </w:rPr>
        <w:t>Broj građana koji se bave sportom, uključujući djecu, mlade, osobe starije životne dobi i osobe s invaliditetom.</w:t>
      </w:r>
    </w:p>
    <w:p w14:paraId="0CE6CFB3" w14:textId="77777777" w:rsidR="0000335D" w:rsidRPr="0000335D" w:rsidRDefault="0000335D" w:rsidP="0000335D">
      <w:pPr>
        <w:widowControl w:val="0"/>
        <w:suppressAutoHyphens/>
        <w:jc w:val="both"/>
        <w:rPr>
          <w:rFonts w:ascii="Arial" w:eastAsia="SimSun" w:hAnsi="Arial" w:cs="Arial"/>
          <w:kern w:val="2"/>
          <w:lang w:eastAsia="hi-IN" w:bidi="hi-IN"/>
        </w:rPr>
      </w:pPr>
    </w:p>
    <w:p w14:paraId="0DBAB589" w14:textId="77777777" w:rsidR="0000335D" w:rsidRPr="0000335D" w:rsidRDefault="0000335D" w:rsidP="0000335D">
      <w:pPr>
        <w:widowControl w:val="0"/>
        <w:suppressAutoHyphens/>
        <w:jc w:val="both"/>
        <w:rPr>
          <w:rFonts w:ascii="Arial" w:eastAsia="SimSun" w:hAnsi="Arial" w:cs="Arial"/>
          <w:b/>
          <w:kern w:val="2"/>
          <w:lang w:eastAsia="hi-IN" w:bidi="hi-IN"/>
        </w:rPr>
      </w:pPr>
    </w:p>
    <w:p w14:paraId="4ED30264" w14:textId="77777777" w:rsidR="0000335D" w:rsidRPr="0000335D" w:rsidRDefault="0000335D" w:rsidP="0000335D">
      <w:pPr>
        <w:widowControl w:val="0"/>
        <w:suppressAutoHyphens/>
        <w:jc w:val="both"/>
        <w:rPr>
          <w:rFonts w:ascii="Arial" w:eastAsia="SimSun" w:hAnsi="Arial" w:cs="Arial"/>
          <w:b/>
          <w:kern w:val="2"/>
          <w:lang w:eastAsia="hi-IN" w:bidi="hi-IN"/>
        </w:rPr>
      </w:pPr>
    </w:p>
    <w:p w14:paraId="100F83F5"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Program1007 Javne potrebe u kulturi i religiji 123.900,00 EUR</w:t>
      </w:r>
    </w:p>
    <w:p w14:paraId="3E460860" w14:textId="77777777" w:rsidR="0000335D" w:rsidRPr="0000335D" w:rsidRDefault="0000335D" w:rsidP="0000335D">
      <w:pPr>
        <w:widowControl w:val="0"/>
        <w:suppressAutoHyphens/>
        <w:jc w:val="both"/>
        <w:rPr>
          <w:rFonts w:ascii="Arial" w:eastAsia="SimSun" w:hAnsi="Arial" w:cs="Arial"/>
          <w:kern w:val="2"/>
          <w:lang w:eastAsia="hi-IN" w:bidi="hi-IN"/>
        </w:rPr>
      </w:pPr>
    </w:p>
    <w:p w14:paraId="1FBC1176"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bCs/>
          <w:kern w:val="2"/>
          <w:lang w:eastAsia="hi-IN" w:bidi="hi-IN"/>
        </w:rPr>
        <w:t xml:space="preserve">Opis: </w:t>
      </w:r>
      <w:r w:rsidRPr="0000335D">
        <w:rPr>
          <w:rFonts w:ascii="Arial" w:eastAsia="SimSun" w:hAnsi="Arial" w:cs="Arial"/>
          <w:kern w:val="2"/>
          <w:lang w:eastAsia="hi-IN" w:bidi="hi-IN"/>
        </w:rPr>
        <w:t>Program Javne potrebe u kulturi i religiji predstavlja inicijativu koja ima za cilj podržati kulturni i vjerski život u zajednici kroz financijsku pomoć, omogućujući razvijanje kulturnih, umjetničkih i vjerskih aktivnosti, očuvanje kulturne baštine i promicanje međusobnog razumijevanja i tolerancije među različitim religijskim i kulturnim skupinama.</w:t>
      </w:r>
    </w:p>
    <w:p w14:paraId="0CF69364" w14:textId="77777777" w:rsidR="0000335D" w:rsidRPr="0000335D" w:rsidRDefault="0000335D" w:rsidP="0000335D">
      <w:pPr>
        <w:widowControl w:val="0"/>
        <w:suppressAutoHyphens/>
        <w:jc w:val="both"/>
        <w:rPr>
          <w:rFonts w:ascii="Arial" w:eastAsia="SimSun" w:hAnsi="Arial" w:cs="Arial"/>
          <w:kern w:val="2"/>
          <w:lang w:eastAsia="hi-IN" w:bidi="hi-IN"/>
        </w:rPr>
      </w:pPr>
    </w:p>
    <w:p w14:paraId="6A812DA8"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Programom su planirana sredstva za razne kulturne manifestacije kao što su Sajam Jesen u Gračacu, Božićni sajam, Kulturno ljeto, Uskrs u Gračacu i obilježavanje Dana Općine, blagdana i praznika- 98.900,00 EUR. I 2026. godine planirana je dodjela sredstava slijedom raspisanog javnog poziva za potrebe u kulturi u iznosu od 10.000,00 EUR te donacije vjerskim zajednicama 15.000,00 EUR.</w:t>
      </w:r>
    </w:p>
    <w:p w14:paraId="78C1670F" w14:textId="77777777" w:rsidR="0000335D" w:rsidRPr="0000335D" w:rsidRDefault="0000335D" w:rsidP="0000335D">
      <w:pPr>
        <w:widowControl w:val="0"/>
        <w:suppressAutoHyphens/>
        <w:jc w:val="both"/>
        <w:rPr>
          <w:rFonts w:ascii="Arial" w:eastAsia="SimSun" w:hAnsi="Arial" w:cs="Arial"/>
          <w:kern w:val="2"/>
          <w:lang w:eastAsia="hi-IN" w:bidi="hi-IN"/>
        </w:rPr>
      </w:pPr>
    </w:p>
    <w:p w14:paraId="2E9BB345"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 xml:space="preserve">Cilj: </w:t>
      </w:r>
      <w:r w:rsidRPr="0000335D">
        <w:rPr>
          <w:rFonts w:ascii="Arial" w:eastAsia="SimSun" w:hAnsi="Arial" w:cs="Arial"/>
          <w:kern w:val="2"/>
          <w:lang w:eastAsia="hi-IN" w:bidi="hi-IN"/>
        </w:rPr>
        <w:t>očuvanje i promicanje kulturne baštine, razvoj kulturnih manifestacija, podrška religijskim zajednicama i očuvanje vjerske baštine.</w:t>
      </w:r>
    </w:p>
    <w:p w14:paraId="26392B9E" w14:textId="77777777" w:rsidR="0000335D" w:rsidRPr="0000335D" w:rsidRDefault="0000335D" w:rsidP="0000335D">
      <w:pPr>
        <w:widowControl w:val="0"/>
        <w:suppressAutoHyphens/>
        <w:jc w:val="both"/>
        <w:rPr>
          <w:rFonts w:ascii="Arial" w:eastAsia="SimSun" w:hAnsi="Arial" w:cs="Arial"/>
          <w:kern w:val="2"/>
          <w:lang w:eastAsia="hi-IN" w:bidi="hi-IN"/>
        </w:rPr>
      </w:pPr>
    </w:p>
    <w:p w14:paraId="7A4B2629"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 xml:space="preserve">Pokazatelj uspješnosti: </w:t>
      </w:r>
      <w:r w:rsidRPr="0000335D">
        <w:rPr>
          <w:rFonts w:ascii="Arial" w:eastAsia="SimSun" w:hAnsi="Arial" w:cs="Arial"/>
          <w:kern w:val="2"/>
          <w:lang w:eastAsia="hi-IN" w:bidi="hi-IN"/>
        </w:rPr>
        <w:t>broj građana koji sudjeluje u kulturnim događanjima i vjerskim aktivnostima, broj odobrenih kulturnih i vjerskih projekata koji su dobili financijsku potporu.</w:t>
      </w:r>
    </w:p>
    <w:p w14:paraId="3003E3F6" w14:textId="77777777" w:rsidR="0000335D" w:rsidRPr="0000335D" w:rsidRDefault="0000335D" w:rsidP="0000335D">
      <w:pPr>
        <w:widowControl w:val="0"/>
        <w:suppressAutoHyphens/>
        <w:jc w:val="both"/>
        <w:rPr>
          <w:rFonts w:ascii="Arial" w:eastAsia="SimSun" w:hAnsi="Arial" w:cs="Arial"/>
          <w:kern w:val="2"/>
          <w:lang w:eastAsia="hi-IN" w:bidi="hi-IN"/>
        </w:rPr>
      </w:pPr>
    </w:p>
    <w:p w14:paraId="204D31F4"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Program1008 Javne potrebe u školstvu i predškolskom odgoju 112.627,00 EUR</w:t>
      </w:r>
    </w:p>
    <w:p w14:paraId="4C823276" w14:textId="77777777" w:rsidR="0000335D" w:rsidRPr="0000335D" w:rsidRDefault="0000335D" w:rsidP="0000335D">
      <w:pPr>
        <w:widowControl w:val="0"/>
        <w:suppressAutoHyphens/>
        <w:jc w:val="both"/>
        <w:rPr>
          <w:rFonts w:ascii="Arial" w:eastAsia="SimSun" w:hAnsi="Arial" w:cs="Arial"/>
          <w:b/>
          <w:kern w:val="2"/>
          <w:lang w:eastAsia="hi-IN" w:bidi="hi-IN"/>
        </w:rPr>
      </w:pPr>
    </w:p>
    <w:p w14:paraId="39D6A405"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Opis</w:t>
      </w:r>
      <w:r w:rsidRPr="0000335D">
        <w:rPr>
          <w:rFonts w:ascii="Arial" w:eastAsia="SimSun" w:hAnsi="Arial" w:cs="Arial"/>
          <w:kern w:val="2"/>
          <w:lang w:eastAsia="hi-IN" w:bidi="hi-IN"/>
        </w:rPr>
        <w:t xml:space="preserve"> </w:t>
      </w:r>
      <w:r w:rsidRPr="0000335D">
        <w:rPr>
          <w:rFonts w:ascii="Arial" w:eastAsia="SimSun" w:hAnsi="Arial" w:cs="Arial"/>
          <w:b/>
          <w:bCs/>
          <w:kern w:val="2"/>
          <w:lang w:eastAsia="hi-IN" w:bidi="hi-IN"/>
        </w:rPr>
        <w:t>programa:</w:t>
      </w:r>
      <w:r w:rsidRPr="0000335D">
        <w:rPr>
          <w:rFonts w:ascii="Arial" w:eastAsia="SimSun" w:hAnsi="Arial" w:cs="Arial"/>
          <w:kern w:val="2"/>
          <w:lang w:eastAsia="hi-IN" w:bidi="hi-IN"/>
        </w:rPr>
        <w:t xml:space="preserve"> 2026. godine planira se nastaviti sa stipendiranjem studenata, te sufinanciranjem cijene prijevoza za predškolsku i srednjoškolsku djecu </w:t>
      </w:r>
      <w:r w:rsidRPr="0000335D">
        <w:rPr>
          <w:rFonts w:ascii="Arial" w:eastAsia="SimSun" w:hAnsi="Arial" w:cs="Arial"/>
          <w:kern w:val="2"/>
          <w:lang w:eastAsia="hi-IN" w:bidi="hi-IN"/>
        </w:rPr>
        <w:lastRenderedPageBreak/>
        <w:t xml:space="preserve">te financiranjem Bibliobusa. </w:t>
      </w:r>
    </w:p>
    <w:p w14:paraId="7A5F34C5"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Planira se osnivanje i opremanje podružnice Dječjeg vrtića u naselju Srb.</w:t>
      </w:r>
    </w:p>
    <w:p w14:paraId="31786B6B"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Planira se i stipendiranje učenika Srednje škole Gračac. Sukladno potrebama škola, planirane su i tekuće i kapitalne pomoći u iznosu od 8.327,00 EUR.</w:t>
      </w:r>
    </w:p>
    <w:p w14:paraId="73BDB977" w14:textId="77777777" w:rsidR="0000335D" w:rsidRPr="0000335D" w:rsidRDefault="0000335D" w:rsidP="0000335D">
      <w:pPr>
        <w:widowControl w:val="0"/>
        <w:suppressAutoHyphens/>
        <w:jc w:val="both"/>
        <w:rPr>
          <w:rFonts w:ascii="Arial" w:eastAsia="SimSun" w:hAnsi="Arial" w:cs="Arial"/>
          <w:b/>
          <w:bCs/>
          <w:kern w:val="2"/>
          <w:lang w:eastAsia="hi-IN" w:bidi="hi-IN"/>
        </w:rPr>
      </w:pPr>
    </w:p>
    <w:p w14:paraId="50810304"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Cilj:</w:t>
      </w:r>
      <w:r w:rsidRPr="0000335D">
        <w:rPr>
          <w:rFonts w:ascii="Arial" w:eastAsia="SimSun" w:hAnsi="Arial" w:cs="Arial"/>
          <w:kern w:val="2"/>
          <w:lang w:eastAsia="hi-IN" w:bidi="hi-IN"/>
        </w:rPr>
        <w:t xml:space="preserve"> Poboljšati uvjete u obrazovnim ustanovama i podržati razvoj odgojno-obrazovnog osoblja, potaknuti veći broj stipendista te povećati broj učenika upisanih u Srednju školu Gračac, pružajući im dodatne poticaje kroz stipendije, osiguranje dostupnosti predškolskog odgoja i u ostalim dijelovima Općine Gračac. </w:t>
      </w:r>
    </w:p>
    <w:p w14:paraId="005D82CE" w14:textId="77777777" w:rsidR="0000335D" w:rsidRPr="0000335D" w:rsidRDefault="0000335D" w:rsidP="0000335D">
      <w:pPr>
        <w:widowControl w:val="0"/>
        <w:suppressAutoHyphens/>
        <w:jc w:val="both"/>
        <w:rPr>
          <w:rFonts w:ascii="Arial" w:eastAsia="SimSun" w:hAnsi="Arial" w:cs="Arial"/>
          <w:kern w:val="2"/>
          <w:lang w:eastAsia="hi-IN" w:bidi="hi-IN"/>
        </w:rPr>
      </w:pPr>
    </w:p>
    <w:p w14:paraId="1E6FBDDA"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 xml:space="preserve"> </w:t>
      </w:r>
    </w:p>
    <w:p w14:paraId="3FD323B2"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Pokazatelji uspješnosti</w:t>
      </w:r>
      <w:r w:rsidRPr="0000335D">
        <w:rPr>
          <w:rFonts w:ascii="Arial" w:eastAsia="SimSun" w:hAnsi="Arial" w:cs="Arial"/>
          <w:kern w:val="2"/>
          <w:lang w:eastAsia="hi-IN" w:bidi="hi-IN"/>
        </w:rPr>
        <w:t xml:space="preserve">: Broj stipendista i broj učenika u školama na području Općine Gračac, broj novoupisane djece u predškolskoj ustanovi. </w:t>
      </w:r>
    </w:p>
    <w:p w14:paraId="220D412D" w14:textId="77777777" w:rsidR="0000335D" w:rsidRPr="0000335D" w:rsidRDefault="0000335D" w:rsidP="0000335D">
      <w:pPr>
        <w:widowControl w:val="0"/>
        <w:suppressAutoHyphens/>
        <w:jc w:val="both"/>
        <w:rPr>
          <w:rFonts w:ascii="Arial" w:eastAsia="SimSun" w:hAnsi="Arial" w:cs="Arial"/>
          <w:kern w:val="2"/>
          <w:lang w:eastAsia="hi-IN" w:bidi="hi-IN"/>
        </w:rPr>
      </w:pPr>
    </w:p>
    <w:p w14:paraId="718A2932" w14:textId="77777777" w:rsidR="0000335D" w:rsidRPr="0000335D" w:rsidRDefault="0000335D" w:rsidP="0000335D">
      <w:pPr>
        <w:widowControl w:val="0"/>
        <w:suppressAutoHyphens/>
        <w:jc w:val="both"/>
        <w:rPr>
          <w:rFonts w:ascii="Arial" w:eastAsia="SimSun" w:hAnsi="Arial" w:cs="Arial"/>
          <w:kern w:val="2"/>
          <w:lang w:eastAsia="hi-IN" w:bidi="hi-IN"/>
        </w:rPr>
      </w:pPr>
    </w:p>
    <w:p w14:paraId="5C5B58CD" w14:textId="77777777" w:rsidR="0000335D" w:rsidRPr="0000335D" w:rsidRDefault="0000335D" w:rsidP="0000335D">
      <w:pPr>
        <w:widowControl w:val="0"/>
        <w:suppressAutoHyphens/>
        <w:jc w:val="both"/>
        <w:rPr>
          <w:rFonts w:ascii="Arial" w:eastAsia="SimSun" w:hAnsi="Arial" w:cs="Arial"/>
          <w:kern w:val="2"/>
          <w:lang w:eastAsia="hi-IN" w:bidi="hi-IN"/>
        </w:rPr>
      </w:pPr>
    </w:p>
    <w:p w14:paraId="376A9135"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Program1009 Socijalni program 226.800,00 EUR</w:t>
      </w:r>
    </w:p>
    <w:p w14:paraId="0E5164D7" w14:textId="77777777" w:rsidR="0000335D" w:rsidRPr="0000335D" w:rsidRDefault="0000335D" w:rsidP="0000335D">
      <w:pPr>
        <w:widowControl w:val="0"/>
        <w:suppressAutoHyphens/>
        <w:jc w:val="both"/>
        <w:rPr>
          <w:rFonts w:ascii="Arial" w:eastAsia="SimSun" w:hAnsi="Arial" w:cs="Arial"/>
          <w:b/>
          <w:kern w:val="2"/>
          <w:lang w:eastAsia="hi-IN" w:bidi="hi-IN"/>
        </w:rPr>
      </w:pPr>
    </w:p>
    <w:p w14:paraId="639643A0"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kern w:val="2"/>
          <w:lang w:eastAsia="hi-IN" w:bidi="hi-IN"/>
        </w:rPr>
        <w:t xml:space="preserve">Opis: </w:t>
      </w:r>
      <w:r w:rsidRPr="0000335D">
        <w:rPr>
          <w:rFonts w:ascii="Arial" w:eastAsia="SimSun" w:hAnsi="Arial" w:cs="Arial"/>
          <w:kern w:val="2"/>
          <w:lang w:eastAsia="hi-IN" w:bidi="hi-IN"/>
        </w:rPr>
        <w:t>Socijalni program je skup političkih, ekonomskih i društvenih mjera koje lokalna vlast provodi s ciljem poboljšanja životnih uvjeta građana, smanjenja socijalnih nejednakosti i osiguravanja socijalne zaštite i jednakih prava za sve članove društva. Ovi programi obuhvaćaju različite aspekte socijalne politike, uključujući socijalnu skrb, obrazovanje, zapošljavanje, zdravstvo, stambenu politiku, socijalnu uključenost, zaštitu socijalno ugroženih i ranjivih skupina te prevenciju i suzbijanje siromaštva.</w:t>
      </w:r>
    </w:p>
    <w:p w14:paraId="16AD41D2" w14:textId="77777777" w:rsidR="0000335D" w:rsidRPr="0000335D" w:rsidRDefault="0000335D" w:rsidP="0000335D">
      <w:pPr>
        <w:widowControl w:val="0"/>
        <w:suppressAutoHyphens/>
        <w:jc w:val="both"/>
        <w:rPr>
          <w:rFonts w:ascii="Arial" w:eastAsia="SimSun" w:hAnsi="Arial" w:cs="Arial"/>
          <w:b/>
          <w:kern w:val="2"/>
          <w:lang w:eastAsia="hi-IN" w:bidi="hi-IN"/>
        </w:rPr>
      </w:pPr>
    </w:p>
    <w:p w14:paraId="0FC2CFF6"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 xml:space="preserve">Iz proračuna Općine Gračac osiguravaju se sredstva za pomoći prema Socijalnom programu 50.000,00 EUR (npr. pomoći za novorođenu djecu), sufinanciranje kupnje školske opreme učenicima osnovnih i srednjih škola 30.000,00 EUR, briga o osobama treće životne dobi- sufinanciranje osnovnih životnih potreba u iznosu 30.000,00 EUR, pomoć udrugama branitelja proizašlih iz Domovinskog rata u iznosu od 5.000,00 EUR, </w:t>
      </w:r>
    </w:p>
    <w:p w14:paraId="3FB0CC76"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Planirano je i sufinanciranje rada neprofitnih organizacija na području socijalne skrbi u ukupnom 20.000,00 EUR.</w:t>
      </w:r>
    </w:p>
    <w:p w14:paraId="7CA09844"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t>Redovna djelatnost Crvenog križa i Projekt mobilnog tima planirani su u iznosu od 88.800,00 EUR.</w:t>
      </w:r>
    </w:p>
    <w:p w14:paraId="37FE5AE5" w14:textId="77777777" w:rsidR="0000335D" w:rsidRPr="0000335D" w:rsidRDefault="0000335D" w:rsidP="0000335D">
      <w:pPr>
        <w:widowControl w:val="0"/>
        <w:suppressAutoHyphens/>
        <w:jc w:val="both"/>
        <w:rPr>
          <w:rFonts w:ascii="Arial" w:eastAsia="SimSun" w:hAnsi="Arial" w:cs="Arial"/>
          <w:kern w:val="2"/>
          <w:lang w:eastAsia="hi-IN" w:bidi="hi-IN"/>
        </w:rPr>
      </w:pPr>
    </w:p>
    <w:p w14:paraId="33F1D623"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 xml:space="preserve">Cilj: </w:t>
      </w:r>
      <w:r w:rsidRPr="0000335D">
        <w:rPr>
          <w:rFonts w:ascii="Arial" w:eastAsia="SimSun" w:hAnsi="Arial" w:cs="Arial"/>
          <w:kern w:val="2"/>
          <w:lang w:eastAsia="hi-IN" w:bidi="hi-IN"/>
        </w:rPr>
        <w:t>Osiguranje financijske i druge potpore osobama koje se nalaze u situaciji socijalne ili ekonomske nesigurnosti.</w:t>
      </w:r>
    </w:p>
    <w:p w14:paraId="5FB0D979" w14:textId="77777777" w:rsidR="0000335D" w:rsidRPr="0000335D" w:rsidRDefault="0000335D" w:rsidP="0000335D">
      <w:pPr>
        <w:widowControl w:val="0"/>
        <w:suppressAutoHyphens/>
        <w:jc w:val="both"/>
        <w:rPr>
          <w:rFonts w:ascii="Arial" w:eastAsia="SimSun" w:hAnsi="Arial" w:cs="Arial"/>
          <w:kern w:val="2"/>
          <w:lang w:eastAsia="hi-IN" w:bidi="hi-IN"/>
        </w:rPr>
      </w:pPr>
    </w:p>
    <w:p w14:paraId="1E93F237"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 xml:space="preserve">Pokazatelj uspješnosti: </w:t>
      </w:r>
      <w:r w:rsidRPr="0000335D">
        <w:rPr>
          <w:rFonts w:ascii="Arial" w:eastAsia="SimSun" w:hAnsi="Arial" w:cs="Arial"/>
          <w:kern w:val="2"/>
          <w:lang w:eastAsia="hi-IN" w:bidi="hi-IN"/>
        </w:rPr>
        <w:t xml:space="preserve">smanjenje broja građana koji žive ispod granice siromaštva i uspjeh mjera koje su poduzete u cilju smanjenja tog broja. </w:t>
      </w:r>
    </w:p>
    <w:p w14:paraId="2CBFFA1A" w14:textId="77777777" w:rsidR="0000335D" w:rsidRPr="0000335D" w:rsidRDefault="0000335D" w:rsidP="0000335D">
      <w:pPr>
        <w:widowControl w:val="0"/>
        <w:suppressAutoHyphens/>
        <w:jc w:val="both"/>
        <w:rPr>
          <w:rFonts w:ascii="Arial" w:eastAsia="SimSun" w:hAnsi="Arial" w:cs="Arial"/>
          <w:kern w:val="2"/>
          <w:lang w:eastAsia="hi-IN" w:bidi="hi-IN"/>
        </w:rPr>
      </w:pPr>
    </w:p>
    <w:p w14:paraId="5BEA9448" w14:textId="77777777" w:rsidR="0000335D" w:rsidRPr="0000335D" w:rsidRDefault="0000335D" w:rsidP="0000335D">
      <w:pPr>
        <w:widowControl w:val="0"/>
        <w:suppressAutoHyphens/>
        <w:jc w:val="both"/>
        <w:rPr>
          <w:rFonts w:ascii="Arial" w:eastAsia="SimSun" w:hAnsi="Arial" w:cs="Arial"/>
          <w:kern w:val="2"/>
          <w:lang w:eastAsia="hi-IN" w:bidi="hi-IN"/>
        </w:rPr>
      </w:pPr>
    </w:p>
    <w:p w14:paraId="51476A05"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Program1011 Program raspolaganja poljoprivrednim zemljištem 20.000,00 EUR</w:t>
      </w:r>
    </w:p>
    <w:p w14:paraId="3BBB0FD1" w14:textId="77777777" w:rsidR="0000335D" w:rsidRPr="0000335D" w:rsidRDefault="0000335D" w:rsidP="0000335D">
      <w:pPr>
        <w:widowControl w:val="0"/>
        <w:suppressAutoHyphens/>
        <w:jc w:val="both"/>
        <w:rPr>
          <w:rFonts w:ascii="Arial" w:eastAsia="SimSun" w:hAnsi="Arial" w:cs="Arial"/>
          <w:b/>
          <w:kern w:val="2"/>
          <w:lang w:eastAsia="hi-IN" w:bidi="hi-IN"/>
        </w:rPr>
      </w:pPr>
    </w:p>
    <w:p w14:paraId="125AA224"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Opis programa</w:t>
      </w:r>
      <w:r w:rsidRPr="0000335D">
        <w:rPr>
          <w:rFonts w:ascii="Arial" w:eastAsia="SimSun" w:hAnsi="Arial" w:cs="Arial"/>
          <w:kern w:val="2"/>
          <w:lang w:eastAsia="hi-IN" w:bidi="hi-IN"/>
        </w:rPr>
        <w:t>: Program uključuje raspolaganje poljoprivrednim zemljištem, s ciljem njegovog racionalnog korištenja. Za potrebe Programa raspolaganja poljoprivrednim zemljištem u vlasništvu RH planirana su sredstva u iznosu od 20.000,00 EUR za materijalne rashode.</w:t>
      </w:r>
    </w:p>
    <w:p w14:paraId="3A0AF10E" w14:textId="77777777" w:rsidR="0000335D" w:rsidRPr="0000335D" w:rsidRDefault="0000335D" w:rsidP="0000335D">
      <w:pPr>
        <w:widowControl w:val="0"/>
        <w:suppressAutoHyphens/>
        <w:jc w:val="both"/>
        <w:rPr>
          <w:rFonts w:ascii="Arial" w:eastAsia="SimSun" w:hAnsi="Arial" w:cs="Arial"/>
          <w:kern w:val="2"/>
          <w:lang w:eastAsia="hi-IN" w:bidi="hi-IN"/>
        </w:rPr>
      </w:pPr>
    </w:p>
    <w:p w14:paraId="50CE85D8"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Cilj</w:t>
      </w:r>
      <w:r w:rsidRPr="0000335D">
        <w:rPr>
          <w:rFonts w:ascii="Arial" w:eastAsia="SimSun" w:hAnsi="Arial" w:cs="Arial"/>
          <w:kern w:val="2"/>
          <w:lang w:eastAsia="hi-IN" w:bidi="hi-IN"/>
        </w:rPr>
        <w:t>:</w:t>
      </w:r>
      <w:r w:rsidRPr="0000335D">
        <w:rPr>
          <w:rFonts w:eastAsia="SimSun" w:cs="Mangal"/>
          <w:kern w:val="2"/>
          <w:lang w:eastAsia="hi-IN" w:bidi="hi-IN"/>
        </w:rPr>
        <w:t xml:space="preserve"> </w:t>
      </w:r>
      <w:r w:rsidRPr="0000335D">
        <w:rPr>
          <w:rFonts w:ascii="Arial" w:eastAsia="SimSun" w:hAnsi="Arial" w:cs="Arial"/>
          <w:kern w:val="2"/>
          <w:lang w:eastAsia="hi-IN" w:bidi="hi-IN"/>
        </w:rPr>
        <w:t>Učinkovito raspolaganje poljoprivrednim zemljištem, poticanje poljoprivredne proizvodnje.</w:t>
      </w:r>
    </w:p>
    <w:p w14:paraId="1DF18E8E" w14:textId="77777777" w:rsidR="0000335D" w:rsidRPr="0000335D" w:rsidRDefault="0000335D" w:rsidP="0000335D">
      <w:pPr>
        <w:widowControl w:val="0"/>
        <w:suppressAutoHyphens/>
        <w:jc w:val="both"/>
        <w:rPr>
          <w:rFonts w:ascii="Arial" w:eastAsia="SimSun" w:hAnsi="Arial" w:cs="Arial"/>
          <w:kern w:val="2"/>
          <w:lang w:eastAsia="hi-IN" w:bidi="hi-IN"/>
        </w:rPr>
      </w:pPr>
    </w:p>
    <w:p w14:paraId="56F6A451"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b/>
          <w:bCs/>
          <w:kern w:val="2"/>
          <w:lang w:eastAsia="hi-IN" w:bidi="hi-IN"/>
        </w:rPr>
        <w:t>Pokazatelji uspješnosti</w:t>
      </w:r>
      <w:r w:rsidRPr="0000335D">
        <w:rPr>
          <w:rFonts w:ascii="Arial" w:eastAsia="SimSun" w:hAnsi="Arial" w:cs="Arial"/>
          <w:kern w:val="2"/>
          <w:lang w:eastAsia="hi-IN" w:bidi="hi-IN"/>
        </w:rPr>
        <w:t xml:space="preserve">: Uključuju broj dodijeljenih parcela, povećanje obradivih površina, primjenu održivih praksi, rast poljoprivredne proizvodnje te zadovoljstvo korisnika programa. </w:t>
      </w:r>
    </w:p>
    <w:p w14:paraId="4F0AA33F" w14:textId="77777777" w:rsidR="0000335D" w:rsidRPr="0000335D" w:rsidRDefault="0000335D" w:rsidP="0000335D">
      <w:pPr>
        <w:widowControl w:val="0"/>
        <w:suppressAutoHyphens/>
        <w:jc w:val="both"/>
        <w:rPr>
          <w:rFonts w:ascii="Arial" w:eastAsia="SimSun" w:hAnsi="Arial" w:cs="Arial"/>
          <w:kern w:val="2"/>
          <w:lang w:eastAsia="hi-IN" w:bidi="hi-IN"/>
        </w:rPr>
      </w:pPr>
    </w:p>
    <w:p w14:paraId="66259056" w14:textId="77777777" w:rsidR="0000335D" w:rsidRPr="0000335D" w:rsidRDefault="0000335D" w:rsidP="0000335D">
      <w:pPr>
        <w:widowControl w:val="0"/>
        <w:suppressAutoHyphens/>
        <w:jc w:val="both"/>
        <w:rPr>
          <w:rFonts w:ascii="Arial" w:eastAsia="SimSun" w:hAnsi="Arial" w:cs="Arial"/>
          <w:kern w:val="2"/>
          <w:lang w:eastAsia="hi-IN" w:bidi="hi-IN"/>
        </w:rPr>
      </w:pPr>
    </w:p>
    <w:p w14:paraId="4A1F1506" w14:textId="77777777" w:rsidR="0000335D" w:rsidRPr="0000335D" w:rsidRDefault="0000335D" w:rsidP="0000335D">
      <w:pPr>
        <w:widowControl w:val="0"/>
        <w:suppressAutoHyphens/>
        <w:jc w:val="both"/>
        <w:rPr>
          <w:rFonts w:ascii="Arial" w:eastAsia="SimSun" w:hAnsi="Arial" w:cs="Arial"/>
          <w:kern w:val="2"/>
          <w:lang w:eastAsia="hi-IN" w:bidi="hi-IN"/>
        </w:rPr>
      </w:pPr>
    </w:p>
    <w:p w14:paraId="25766298"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Program1008 Javne potrebe u školstvu i predškolskom odgoju</w:t>
      </w:r>
    </w:p>
    <w:p w14:paraId="49B12BC6"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Korisnik Dječji vrtić Baltazar</w:t>
      </w:r>
    </w:p>
    <w:p w14:paraId="2CE91A81" w14:textId="77777777" w:rsidR="0000335D" w:rsidRPr="0000335D" w:rsidRDefault="0000335D" w:rsidP="0000335D">
      <w:pPr>
        <w:widowControl w:val="0"/>
        <w:suppressAutoHyphens/>
        <w:jc w:val="both"/>
        <w:rPr>
          <w:rFonts w:ascii="Arial" w:eastAsia="SimSun" w:hAnsi="Arial" w:cs="Arial"/>
          <w:b/>
          <w:kern w:val="2"/>
          <w:lang w:eastAsia="hi-IN" w:bidi="hi-IN"/>
        </w:rPr>
      </w:pPr>
    </w:p>
    <w:p w14:paraId="05AA9CF6"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Cs/>
          <w:kern w:val="2"/>
          <w:lang w:eastAsia="hi-IN" w:bidi="hi-IN"/>
        </w:rPr>
        <w:t>U 2026. godini planiraju se sredstva za redovno obavljanje djelatnosti Dječjeg vrtića Baltazar u iznosu od 527.015,00 EUR te je planirano osnivanje i opremanje podružnice Dječjeg vrtića u Srbu u iznosu od 40.000,00 EUR.</w:t>
      </w:r>
    </w:p>
    <w:p w14:paraId="7D543186" w14:textId="77777777" w:rsidR="0000335D" w:rsidRPr="0000335D" w:rsidRDefault="0000335D" w:rsidP="0000335D">
      <w:pPr>
        <w:autoSpaceDE w:val="0"/>
        <w:autoSpaceDN w:val="0"/>
        <w:adjustRightInd w:val="0"/>
        <w:jc w:val="both"/>
        <w:rPr>
          <w:rFonts w:ascii="Arial" w:eastAsia="Calibri" w:hAnsi="Arial" w:cs="Arial"/>
          <w:color w:val="000000"/>
          <w:lang w:val="pl-PL" w:eastAsia="en-US"/>
        </w:rPr>
      </w:pPr>
      <w:r w:rsidRPr="0000335D">
        <w:rPr>
          <w:rFonts w:ascii="Arial" w:eastAsia="Calibri" w:hAnsi="Arial" w:cs="Arial"/>
          <w:color w:val="000000"/>
          <w:lang w:val="pl-PL" w:eastAsia="en-US"/>
        </w:rPr>
        <w:t xml:space="preserve">Program je namijenjen financiranju rashoda za zaposlene, koji se odnose na plaće za redovan i prekovremeni rad, doprinose za zdravstveno osiguranje i ostale rashode za zaposlene. </w:t>
      </w:r>
    </w:p>
    <w:p w14:paraId="21FCEFAC" w14:textId="77777777" w:rsidR="0000335D" w:rsidRPr="0000335D" w:rsidRDefault="0000335D" w:rsidP="0000335D">
      <w:pPr>
        <w:widowControl w:val="0"/>
        <w:suppressAutoHyphens/>
        <w:jc w:val="both"/>
        <w:rPr>
          <w:rFonts w:ascii="Arial" w:eastAsia="Calibri" w:hAnsi="Arial" w:cs="Arial"/>
          <w:color w:val="000000"/>
          <w:lang w:eastAsia="en-US"/>
        </w:rPr>
      </w:pPr>
      <w:r w:rsidRPr="0000335D">
        <w:rPr>
          <w:rFonts w:ascii="Arial" w:eastAsia="Calibri" w:hAnsi="Arial" w:cs="Arial"/>
          <w:color w:val="000000"/>
          <w:lang w:eastAsia="en-US"/>
        </w:rPr>
        <w:t xml:space="preserve">U prijedlogu financijskog plana za 2026. godinu program Rashodi za zaposlene planirano je 432.130,00 eura, kako bi se regulirale plaće sa zaposlenima u sustavu znanosti i obrazovanja. </w:t>
      </w:r>
    </w:p>
    <w:p w14:paraId="7F83550C"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6C62BD12"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
          <w:kern w:val="2"/>
          <w:lang w:eastAsia="hi-IN" w:bidi="hi-IN"/>
        </w:rPr>
        <w:t>Cilj:</w:t>
      </w:r>
      <w:r w:rsidRPr="0000335D">
        <w:rPr>
          <w:rFonts w:ascii="Arial" w:eastAsia="SimSun" w:hAnsi="Arial" w:cs="Arial"/>
          <w:bCs/>
          <w:kern w:val="2"/>
          <w:lang w:eastAsia="hi-IN" w:bidi="hi-IN"/>
        </w:rPr>
        <w:t xml:space="preserve"> osiguranje sredstava za redovno obavljanje djelatnosti predškolskog odgoja te razvoj i povećanje dostupnosti iste.</w:t>
      </w:r>
    </w:p>
    <w:p w14:paraId="22FC445E"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42D7821F"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
          <w:kern w:val="2"/>
          <w:lang w:eastAsia="hi-IN" w:bidi="hi-IN"/>
        </w:rPr>
        <w:t>Pokazatelji uspješnosti</w:t>
      </w:r>
      <w:r w:rsidRPr="0000335D">
        <w:rPr>
          <w:rFonts w:ascii="Arial" w:eastAsia="SimSun" w:hAnsi="Arial" w:cs="Arial"/>
          <w:bCs/>
          <w:kern w:val="2"/>
          <w:lang w:eastAsia="hi-IN" w:bidi="hi-IN"/>
        </w:rPr>
        <w:t>: veći broj polaznika, zadovoljstvo roditelja kvalitetom i dostupnošću predškolskih odgojnih programa, zadovoljstvo uvjetima rada i zadržavanje stručnih djelatnika u predškolskoj ustanovi.</w:t>
      </w:r>
    </w:p>
    <w:p w14:paraId="60A7AD09"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1BA620F1"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lastRenderedPageBreak/>
        <w:t>Program1007 Javne potrebe u kulturi i religiji</w:t>
      </w:r>
    </w:p>
    <w:p w14:paraId="4F4A7BE4"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Korisnik Knjižnica i čitaonica Gračac</w:t>
      </w:r>
    </w:p>
    <w:p w14:paraId="777FB876"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Cs/>
          <w:kern w:val="2"/>
          <w:lang w:eastAsia="hi-IN" w:bidi="hi-IN"/>
        </w:rPr>
        <w:t>U 2026. godini planiraju se sredstva za redovno obavljanje djelatnosti Knjižnice u iznosu od 76.900,00 EUR te kapitalni projekt nabave novih publikacija planira se u iznosu od 10.100,00 EUR.</w:t>
      </w:r>
    </w:p>
    <w:p w14:paraId="79D47083"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65ED5649"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
          <w:kern w:val="2"/>
          <w:lang w:eastAsia="hi-IN" w:bidi="hi-IN"/>
        </w:rPr>
        <w:t>Cilj:</w:t>
      </w:r>
      <w:r w:rsidRPr="0000335D">
        <w:rPr>
          <w:rFonts w:ascii="Arial" w:eastAsia="SimSun" w:hAnsi="Arial" w:cs="Arial"/>
          <w:bCs/>
          <w:kern w:val="2"/>
          <w:lang w:eastAsia="hi-IN" w:bidi="hi-IN"/>
        </w:rPr>
        <w:t xml:space="preserve"> osiguranje sredstava za redovnog obavljanje djelatnosti, osiguranje dostupnosti knjižne građe i ostalih sadržaje knjižnice kao ustanove u kulturi, povećanje knjižnog fonda.</w:t>
      </w:r>
    </w:p>
    <w:p w14:paraId="5D1422BB"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68855592"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
          <w:kern w:val="2"/>
          <w:lang w:eastAsia="hi-IN" w:bidi="hi-IN"/>
        </w:rPr>
        <w:t>Pokazatelji uspješnosti</w:t>
      </w:r>
      <w:r w:rsidRPr="0000335D">
        <w:rPr>
          <w:rFonts w:ascii="Arial" w:eastAsia="SimSun" w:hAnsi="Arial" w:cs="Arial"/>
          <w:bCs/>
          <w:kern w:val="2"/>
          <w:lang w:eastAsia="hi-IN" w:bidi="hi-IN"/>
        </w:rPr>
        <w:t>: zadovoljstvo korisnika, povećanje broja članova te broja posudbi knjižne građe, broj održanih književnih susreta i radionica.</w:t>
      </w:r>
    </w:p>
    <w:p w14:paraId="5E30A29F"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0ADB8CC6"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Program1002 Zaštita od požara i civilna zaštita</w:t>
      </w:r>
    </w:p>
    <w:p w14:paraId="23B447B2"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Korisnik Vatrogasna postrojba Gračac</w:t>
      </w:r>
    </w:p>
    <w:p w14:paraId="562F413E"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Cs/>
          <w:kern w:val="2"/>
          <w:lang w:eastAsia="hi-IN" w:bidi="hi-IN"/>
        </w:rPr>
        <w:t>U 2026. godini planiraju se sredstva za redovno obavljanje djelatnosti u iznosu od 558.000,00 EUR, za nabavu opreme 20.000,00 EUR te redovnu djelatnost javnog vatrogastva izvan min. standarda 337.000,00 EUR. Osim redovno planiranih rashoda za zaposlene, planirana su i sredstva za materijalne i financijske rashode, nabavu dugotrajne imovine, opreme za zaštitu i spašavanje.</w:t>
      </w:r>
    </w:p>
    <w:p w14:paraId="6DE6CF99" w14:textId="77777777" w:rsidR="0000335D" w:rsidRPr="0000335D" w:rsidRDefault="0000335D" w:rsidP="0000335D">
      <w:pPr>
        <w:widowControl w:val="0"/>
        <w:suppressAutoHyphens/>
        <w:jc w:val="both"/>
        <w:rPr>
          <w:rFonts w:ascii="Arial" w:eastAsia="SimSun" w:hAnsi="Arial" w:cs="Arial"/>
          <w:b/>
          <w:kern w:val="2"/>
          <w:lang w:eastAsia="hi-IN" w:bidi="hi-IN"/>
        </w:rPr>
      </w:pPr>
    </w:p>
    <w:p w14:paraId="4AB705E2"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
          <w:kern w:val="2"/>
          <w:lang w:eastAsia="hi-IN" w:bidi="hi-IN"/>
        </w:rPr>
        <w:t>Cilj</w:t>
      </w:r>
      <w:r w:rsidRPr="0000335D">
        <w:rPr>
          <w:rFonts w:ascii="Arial" w:eastAsia="SimSun" w:hAnsi="Arial" w:cs="Arial"/>
          <w:bCs/>
          <w:kern w:val="2"/>
          <w:lang w:eastAsia="hi-IN" w:bidi="hi-IN"/>
        </w:rPr>
        <w:t>: osiguranje sredstava za redovno obavljanje vatrogasne djelatnosti, prevenciju te pravovremeno djelovanje u cilju</w:t>
      </w:r>
      <w:r w:rsidRPr="0000335D">
        <w:rPr>
          <w:rFonts w:ascii="Arial" w:eastAsia="SimSun" w:hAnsi="Arial" w:cs="Arial"/>
          <w:kern w:val="2"/>
          <w:lang w:eastAsia="hi-IN" w:bidi="hi-IN"/>
        </w:rPr>
        <w:t xml:space="preserve"> smanjenja rizika od požara i povećanja sigurnosti građana i njihove imovine.</w:t>
      </w:r>
    </w:p>
    <w:p w14:paraId="6A699F1E"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710A30F1" w14:textId="77777777" w:rsidR="0000335D" w:rsidRPr="0000335D" w:rsidRDefault="0000335D" w:rsidP="0000335D">
      <w:pPr>
        <w:widowControl w:val="0"/>
        <w:suppressAutoHyphens/>
        <w:jc w:val="both"/>
        <w:rPr>
          <w:rFonts w:ascii="Arial" w:eastAsia="SimSun" w:hAnsi="Arial" w:cs="Arial"/>
          <w:bCs/>
          <w:kern w:val="2"/>
          <w:lang w:eastAsia="hi-IN" w:bidi="hi-IN"/>
        </w:rPr>
      </w:pPr>
      <w:r w:rsidRPr="0000335D">
        <w:rPr>
          <w:rFonts w:ascii="Arial" w:eastAsia="SimSun" w:hAnsi="Arial" w:cs="Arial"/>
          <w:b/>
          <w:kern w:val="2"/>
          <w:lang w:eastAsia="hi-IN" w:bidi="hi-IN"/>
        </w:rPr>
        <w:t>Pokazatelji uspješnosti</w:t>
      </w:r>
      <w:r w:rsidRPr="0000335D">
        <w:rPr>
          <w:rFonts w:ascii="Arial" w:eastAsia="SimSun" w:hAnsi="Arial" w:cs="Arial"/>
          <w:bCs/>
          <w:kern w:val="2"/>
          <w:lang w:eastAsia="hi-IN" w:bidi="hi-IN"/>
        </w:rPr>
        <w:t>: tehnička i kadrovska opremljenost, operativnije djelovanje, manji broj intervencija, povećanje sigurnosti građana, operativnih djelatnika te imovine.</w:t>
      </w:r>
    </w:p>
    <w:p w14:paraId="2F046EBC" w14:textId="77777777" w:rsidR="0000335D" w:rsidRPr="0000335D" w:rsidRDefault="0000335D" w:rsidP="0000335D">
      <w:pPr>
        <w:widowControl w:val="0"/>
        <w:suppressAutoHyphens/>
        <w:jc w:val="both"/>
        <w:rPr>
          <w:rFonts w:ascii="Arial" w:eastAsia="SimSun" w:hAnsi="Arial" w:cs="Arial"/>
          <w:bCs/>
          <w:kern w:val="2"/>
          <w:lang w:eastAsia="hi-IN" w:bidi="hi-IN"/>
        </w:rPr>
      </w:pPr>
    </w:p>
    <w:p w14:paraId="5818EC66" w14:textId="77777777" w:rsidR="0000335D" w:rsidRPr="0000335D" w:rsidRDefault="0000335D" w:rsidP="0000335D">
      <w:pPr>
        <w:widowControl w:val="0"/>
        <w:suppressAutoHyphens/>
        <w:jc w:val="both"/>
        <w:rPr>
          <w:rFonts w:ascii="Arial" w:eastAsia="SimSun" w:hAnsi="Arial" w:cs="Arial"/>
          <w:b/>
          <w:kern w:val="2"/>
          <w:lang w:eastAsia="hi-IN" w:bidi="hi-IN"/>
        </w:rPr>
      </w:pPr>
    </w:p>
    <w:p w14:paraId="4F31F78B"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Program1013 Djelatnost razvojne agencije</w:t>
      </w:r>
    </w:p>
    <w:p w14:paraId="4AF27E51" w14:textId="77777777" w:rsidR="0000335D" w:rsidRPr="0000335D" w:rsidRDefault="0000335D" w:rsidP="0000335D">
      <w:pPr>
        <w:widowControl w:val="0"/>
        <w:suppressAutoHyphens/>
        <w:jc w:val="both"/>
        <w:rPr>
          <w:rFonts w:ascii="Arial" w:eastAsia="SimSun" w:hAnsi="Arial" w:cs="Arial"/>
          <w:b/>
          <w:kern w:val="2"/>
          <w:lang w:eastAsia="hi-IN" w:bidi="hi-IN"/>
        </w:rPr>
      </w:pPr>
      <w:r w:rsidRPr="0000335D">
        <w:rPr>
          <w:rFonts w:ascii="Arial" w:eastAsia="SimSun" w:hAnsi="Arial" w:cs="Arial"/>
          <w:b/>
          <w:kern w:val="2"/>
          <w:lang w:eastAsia="hi-IN" w:bidi="hi-IN"/>
        </w:rPr>
        <w:t>Korisnik Razvojna agencija Općine Gračac</w:t>
      </w:r>
    </w:p>
    <w:p w14:paraId="53E4B5B4" w14:textId="77777777" w:rsidR="0000335D" w:rsidRPr="0000335D" w:rsidRDefault="0000335D" w:rsidP="0000335D">
      <w:pPr>
        <w:jc w:val="both"/>
        <w:rPr>
          <w:rFonts w:ascii="Arial" w:hAnsi="Arial" w:cs="Arial"/>
          <w:lang w:eastAsia="en-US"/>
        </w:rPr>
      </w:pPr>
      <w:r w:rsidRPr="0000335D">
        <w:rPr>
          <w:rFonts w:ascii="Arial" w:hAnsi="Arial" w:cs="Arial"/>
          <w:lang w:eastAsia="en-US"/>
        </w:rPr>
        <w:t>U 2026. godini planiraju se sredstva za redovno obavljanje djelatnosti Razvojne agencije Općine Gračac u iznosu od 64.999,00 EUR.</w:t>
      </w:r>
    </w:p>
    <w:p w14:paraId="081B90C9" w14:textId="77777777" w:rsidR="0000335D" w:rsidRPr="0000335D" w:rsidRDefault="0000335D" w:rsidP="0000335D">
      <w:pPr>
        <w:jc w:val="both"/>
        <w:rPr>
          <w:rFonts w:ascii="Arial" w:hAnsi="Arial" w:cs="Arial"/>
          <w:lang w:eastAsia="en-US"/>
        </w:rPr>
      </w:pPr>
      <w:bookmarkStart w:id="100" w:name="_Toc90259087"/>
      <w:bookmarkEnd w:id="100"/>
      <w:r w:rsidRPr="0000335D">
        <w:rPr>
          <w:rFonts w:ascii="Arial" w:hAnsi="Arial" w:cs="Arial"/>
          <w:lang w:eastAsia="en-US"/>
        </w:rPr>
        <w:t>Razvojna agencija Općine Gračac planirala je povećanje rashoda za  zaposlene za 24%.</w:t>
      </w:r>
    </w:p>
    <w:p w14:paraId="248E330E" w14:textId="77777777" w:rsidR="0000335D" w:rsidRPr="0000335D" w:rsidRDefault="0000335D" w:rsidP="0000335D">
      <w:pPr>
        <w:rPr>
          <w:rFonts w:ascii="Arial" w:hAnsi="Arial" w:cs="Arial"/>
          <w:b/>
          <w:bCs/>
          <w:highlight w:val="yellow"/>
          <w:lang w:eastAsia="en-US"/>
        </w:rPr>
      </w:pPr>
    </w:p>
    <w:p w14:paraId="7E497739" w14:textId="77777777" w:rsidR="0000335D" w:rsidRPr="0000335D" w:rsidRDefault="0000335D" w:rsidP="0000335D">
      <w:pPr>
        <w:jc w:val="both"/>
        <w:rPr>
          <w:rFonts w:ascii="Arial" w:hAnsi="Arial" w:cs="Arial"/>
          <w:b/>
          <w:bCs/>
          <w:highlight w:val="yellow"/>
          <w:lang w:eastAsia="en-US"/>
        </w:rPr>
      </w:pPr>
    </w:p>
    <w:p w14:paraId="636FCF6C" w14:textId="77777777" w:rsidR="0000335D" w:rsidRPr="0000335D" w:rsidRDefault="0000335D" w:rsidP="0000335D">
      <w:pPr>
        <w:widowControl w:val="0"/>
        <w:suppressAutoHyphens/>
        <w:jc w:val="both"/>
        <w:rPr>
          <w:rFonts w:ascii="Arial" w:eastAsia="SimSun" w:hAnsi="Arial" w:cs="Arial"/>
          <w:kern w:val="2"/>
          <w:lang w:eastAsia="hi-IN" w:bidi="hi-IN"/>
        </w:rPr>
      </w:pPr>
      <w:r w:rsidRPr="0000335D">
        <w:rPr>
          <w:rFonts w:ascii="Arial" w:eastAsia="SimSun" w:hAnsi="Arial" w:cs="Arial"/>
          <w:kern w:val="2"/>
          <w:lang w:eastAsia="hi-IN" w:bidi="hi-IN"/>
        </w:rPr>
        <w:lastRenderedPageBreak/>
        <w:t xml:space="preserve">Materijalni i ostali rashodi su rashodi koji su  potrebni za redovno funkcioniranje i obavljanje djelatnosti Razvojne agencije. To su primjerice rashodi za materijal i energiju, rashodi za usluge, stručno usavršavanje zaposlenika, računalne usluge i sl. Za 2026.  materijalni rashodi iznose </w:t>
      </w:r>
      <w:r w:rsidRPr="0000335D">
        <w:rPr>
          <w:rFonts w:ascii="Arial" w:hAnsi="Arial" w:cs="Arial"/>
          <w:color w:val="000000"/>
          <w:kern w:val="2"/>
          <w:lang w:eastAsia="hr-HR" w:bidi="hi-IN"/>
        </w:rPr>
        <w:t>8.335,00 EUR</w:t>
      </w:r>
      <w:r w:rsidRPr="0000335D">
        <w:rPr>
          <w:rFonts w:ascii="Arial" w:eastAsia="SimSun" w:hAnsi="Arial" w:cs="Arial"/>
          <w:kern w:val="2"/>
          <w:lang w:eastAsia="hi-IN" w:bidi="hi-IN"/>
        </w:rPr>
        <w:t>, te su povećani u odnosu na plan 2025.  Materijalni rashodi su financirani iz nadležnog proračuna Općine Gračac kroz aktivnost A100056 – Redovna djelatnost Razvojne agencije Općine Gračac.</w:t>
      </w:r>
    </w:p>
    <w:p w14:paraId="53755D0A" w14:textId="77777777" w:rsidR="0000335D" w:rsidRPr="0000335D" w:rsidRDefault="0000335D" w:rsidP="0000335D">
      <w:pPr>
        <w:widowControl w:val="0"/>
        <w:suppressAutoHyphens/>
        <w:jc w:val="both"/>
        <w:rPr>
          <w:rFonts w:ascii="Arial" w:eastAsia="SimSun" w:hAnsi="Arial" w:cs="Arial"/>
          <w:kern w:val="2"/>
          <w:lang w:eastAsia="hi-IN" w:bidi="hi-IN"/>
        </w:rPr>
      </w:pPr>
    </w:p>
    <w:p w14:paraId="587F3DAB" w14:textId="77777777" w:rsidR="0000335D" w:rsidRPr="0000335D" w:rsidRDefault="0000335D" w:rsidP="0000335D">
      <w:pPr>
        <w:jc w:val="both"/>
        <w:rPr>
          <w:rFonts w:ascii="Arial" w:hAnsi="Arial" w:cs="Arial"/>
          <w:lang w:eastAsia="en-US"/>
        </w:rPr>
      </w:pPr>
      <w:r w:rsidRPr="0000335D">
        <w:rPr>
          <w:rFonts w:ascii="Arial" w:hAnsi="Arial" w:cs="Arial"/>
          <w:b/>
          <w:bCs/>
          <w:lang w:eastAsia="en-US"/>
        </w:rPr>
        <w:t>Cilj:</w:t>
      </w:r>
      <w:r w:rsidRPr="0000335D">
        <w:rPr>
          <w:rFonts w:ascii="Arial" w:hAnsi="Arial" w:cs="Arial"/>
          <w:lang w:eastAsia="en-US"/>
        </w:rPr>
        <w:t xml:space="preserve"> osiguranje sredstava za redovno obavljanje djelatnosti Agencije kao potporne javne ustanove Općine Gračac u cilju planiranja, provedbe i izvještavanja u odnosu na razvojne i provedbene programe Općine Gračac, pripreme dokumentacije za natječaje, provedbu i izvještavanje po projektima, organizaciju manifestacija i stručnu potporu poduzetnicima.</w:t>
      </w:r>
    </w:p>
    <w:p w14:paraId="246DBEB0" w14:textId="77777777" w:rsidR="0000335D" w:rsidRPr="0000335D" w:rsidRDefault="0000335D" w:rsidP="0000335D">
      <w:pPr>
        <w:jc w:val="both"/>
        <w:rPr>
          <w:rFonts w:ascii="Arial" w:hAnsi="Arial" w:cs="Arial"/>
          <w:lang w:eastAsia="en-US"/>
        </w:rPr>
      </w:pPr>
    </w:p>
    <w:p w14:paraId="21391931" w14:textId="77777777" w:rsidR="0000335D" w:rsidRPr="0000335D" w:rsidRDefault="0000335D" w:rsidP="0000335D">
      <w:pPr>
        <w:jc w:val="both"/>
        <w:rPr>
          <w:rFonts w:ascii="Arial" w:hAnsi="Arial" w:cs="Arial"/>
          <w:lang w:eastAsia="en-US"/>
        </w:rPr>
      </w:pPr>
      <w:r w:rsidRPr="0000335D">
        <w:rPr>
          <w:rFonts w:ascii="Arial" w:hAnsi="Arial" w:cs="Arial"/>
          <w:b/>
          <w:bCs/>
          <w:lang w:eastAsia="en-US"/>
        </w:rPr>
        <w:t>Pokazatelji uspješnosti</w:t>
      </w:r>
      <w:r w:rsidRPr="0000335D">
        <w:rPr>
          <w:rFonts w:ascii="Arial" w:hAnsi="Arial" w:cs="Arial"/>
          <w:lang w:eastAsia="en-US"/>
        </w:rPr>
        <w:t>: izrađeni planski i provedbeni programi, veći broj odobrenih i uspješno provedenih projektnih prijava i prijedloga; veći broj održanih manifestacija te veće zadovoljstvo i odaziv građana i posjetitelja održanih manifestacija; veća poduzetnička aktivnost na području Općine Gračac.</w:t>
      </w:r>
    </w:p>
    <w:p w14:paraId="26882992" w14:textId="77777777" w:rsidR="0000335D" w:rsidRPr="0000335D" w:rsidRDefault="0000335D" w:rsidP="0000335D">
      <w:pPr>
        <w:widowControl w:val="0"/>
        <w:suppressAutoHyphens/>
        <w:jc w:val="both"/>
        <w:rPr>
          <w:rFonts w:ascii="Arial" w:eastAsia="SimSun" w:hAnsi="Arial" w:cs="Arial"/>
          <w:kern w:val="2"/>
          <w:lang w:eastAsia="hi-IN" w:bidi="hi-IN"/>
        </w:rPr>
      </w:pPr>
    </w:p>
    <w:p w14:paraId="4C187106" w14:textId="77777777" w:rsidR="0000335D" w:rsidRDefault="0000335D" w:rsidP="005C531E">
      <w:pPr>
        <w:ind w:left="5664"/>
        <w:jc w:val="right"/>
        <w:rPr>
          <w:rFonts w:eastAsia="Calibri"/>
          <w:b/>
        </w:rPr>
      </w:pPr>
    </w:p>
    <w:p w14:paraId="2C5A9DD4" w14:textId="77777777" w:rsidR="00257619" w:rsidRDefault="00257619" w:rsidP="005C531E">
      <w:pPr>
        <w:ind w:left="5664"/>
        <w:jc w:val="right"/>
        <w:rPr>
          <w:rFonts w:eastAsia="Calibri"/>
          <w:b/>
        </w:rPr>
      </w:pPr>
    </w:p>
    <w:p w14:paraId="739AE89C" w14:textId="77777777" w:rsidR="00257619" w:rsidRDefault="00257619" w:rsidP="005C531E">
      <w:pPr>
        <w:ind w:left="5664"/>
        <w:jc w:val="right"/>
        <w:rPr>
          <w:rFonts w:eastAsia="Calibri"/>
          <w:b/>
        </w:rPr>
      </w:pPr>
    </w:p>
    <w:p w14:paraId="16FDB197" w14:textId="77777777" w:rsidR="00257619" w:rsidRPr="00795F6B" w:rsidRDefault="00257619" w:rsidP="005C531E">
      <w:pPr>
        <w:ind w:left="5664"/>
        <w:jc w:val="right"/>
        <w:rPr>
          <w:b/>
          <w:lang w:eastAsia="hr-HR"/>
        </w:rPr>
      </w:pPr>
    </w:p>
    <w:p w14:paraId="1F25C9F7" w14:textId="77777777" w:rsidR="005C531E" w:rsidRPr="00795F6B" w:rsidRDefault="005C531E" w:rsidP="005C531E"/>
    <w:p w14:paraId="07C1BBC3" w14:textId="77777777" w:rsidR="005C531E" w:rsidRPr="00795F6B" w:rsidRDefault="005C531E" w:rsidP="005C531E">
      <w:pPr>
        <w:autoSpaceDE w:val="0"/>
        <w:autoSpaceDN w:val="0"/>
        <w:adjustRightInd w:val="0"/>
        <w:spacing w:line="276" w:lineRule="auto"/>
        <w:rPr>
          <w:rFonts w:eastAsia="Calibri"/>
          <w:color w:val="000000"/>
        </w:rPr>
      </w:pPr>
    </w:p>
    <w:p w14:paraId="2E4CCFB4" w14:textId="77777777" w:rsidR="005C531E" w:rsidRPr="00795F6B" w:rsidRDefault="005C531E" w:rsidP="005C531E">
      <w:pPr>
        <w:autoSpaceDE w:val="0"/>
        <w:autoSpaceDN w:val="0"/>
        <w:adjustRightInd w:val="0"/>
        <w:spacing w:line="276" w:lineRule="auto"/>
        <w:rPr>
          <w:rFonts w:eastAsia="Calibri"/>
          <w:color w:val="000000"/>
        </w:rPr>
      </w:pPr>
    </w:p>
    <w:p w14:paraId="53C8F824" w14:textId="77777777" w:rsidR="005C531E" w:rsidRPr="00795F6B" w:rsidRDefault="005C531E" w:rsidP="005C531E">
      <w:pPr>
        <w:autoSpaceDE w:val="0"/>
        <w:autoSpaceDN w:val="0"/>
        <w:adjustRightInd w:val="0"/>
        <w:spacing w:line="276" w:lineRule="auto"/>
        <w:rPr>
          <w:rFonts w:eastAsia="Calibri"/>
          <w:color w:val="000000"/>
        </w:rPr>
      </w:pPr>
    </w:p>
    <w:p w14:paraId="5FE46F6B" w14:textId="77777777" w:rsidR="005C531E" w:rsidRPr="00795F6B" w:rsidRDefault="005C531E" w:rsidP="005C531E"/>
    <w:p w14:paraId="78C5424B" w14:textId="77777777" w:rsidR="00B1050B" w:rsidRDefault="00B1050B" w:rsidP="00B8242B">
      <w:pPr>
        <w:tabs>
          <w:tab w:val="left" w:pos="1859"/>
        </w:tabs>
      </w:pPr>
    </w:p>
    <w:p w14:paraId="3F70EE98" w14:textId="77777777" w:rsidR="00B1050B" w:rsidRDefault="00B1050B" w:rsidP="00B8242B">
      <w:pPr>
        <w:tabs>
          <w:tab w:val="left" w:pos="1859"/>
        </w:tabs>
      </w:pPr>
    </w:p>
    <w:p w14:paraId="017B554F" w14:textId="77777777" w:rsidR="00B1050B" w:rsidRDefault="00B1050B" w:rsidP="00B8242B">
      <w:pPr>
        <w:tabs>
          <w:tab w:val="left" w:pos="1859"/>
        </w:tabs>
      </w:pPr>
    </w:p>
    <w:p w14:paraId="37DA2880" w14:textId="77777777" w:rsidR="00B1050B" w:rsidRDefault="00B1050B" w:rsidP="00B8242B">
      <w:pPr>
        <w:tabs>
          <w:tab w:val="left" w:pos="1859"/>
        </w:tabs>
      </w:pPr>
    </w:p>
    <w:p w14:paraId="75994F7C" w14:textId="77777777" w:rsidR="00B1050B" w:rsidRDefault="00B1050B" w:rsidP="00B8242B">
      <w:pPr>
        <w:tabs>
          <w:tab w:val="left" w:pos="1859"/>
        </w:tabs>
      </w:pPr>
    </w:p>
    <w:p w14:paraId="1BC14C9A" w14:textId="77777777" w:rsidR="00B1050B" w:rsidRDefault="00B1050B" w:rsidP="00B8242B">
      <w:pPr>
        <w:tabs>
          <w:tab w:val="left" w:pos="1859"/>
        </w:tabs>
      </w:pPr>
    </w:p>
    <w:p w14:paraId="7D80B5A2" w14:textId="77777777" w:rsidR="00B1050B" w:rsidRDefault="00B1050B" w:rsidP="00B8242B">
      <w:pPr>
        <w:tabs>
          <w:tab w:val="left" w:pos="1859"/>
        </w:tabs>
      </w:pPr>
    </w:p>
    <w:p w14:paraId="18129298" w14:textId="77777777" w:rsidR="00B1050B" w:rsidRDefault="00B1050B" w:rsidP="00B8242B">
      <w:pPr>
        <w:tabs>
          <w:tab w:val="left" w:pos="1859"/>
        </w:tabs>
      </w:pPr>
    </w:p>
    <w:p w14:paraId="495F65FA" w14:textId="77777777" w:rsidR="00B1050B" w:rsidRDefault="00B1050B" w:rsidP="00B8242B">
      <w:pPr>
        <w:tabs>
          <w:tab w:val="left" w:pos="1859"/>
        </w:tabs>
      </w:pPr>
    </w:p>
    <w:p w14:paraId="599658A0" w14:textId="77777777" w:rsidR="00B1050B" w:rsidRDefault="00B1050B" w:rsidP="00B8242B">
      <w:pPr>
        <w:tabs>
          <w:tab w:val="left" w:pos="1859"/>
        </w:tabs>
      </w:pPr>
    </w:p>
    <w:p w14:paraId="6DC20A92" w14:textId="77777777" w:rsidR="00B1050B" w:rsidRDefault="00B1050B" w:rsidP="00B8242B">
      <w:pPr>
        <w:tabs>
          <w:tab w:val="left" w:pos="1859"/>
        </w:tabs>
      </w:pPr>
    </w:p>
    <w:p w14:paraId="07E6BEA8" w14:textId="77777777" w:rsidR="00B1050B" w:rsidRDefault="00B1050B" w:rsidP="00B8242B">
      <w:pPr>
        <w:tabs>
          <w:tab w:val="left" w:pos="1859"/>
        </w:tabs>
      </w:pPr>
    </w:p>
    <w:p w14:paraId="656913DB" w14:textId="77777777" w:rsidR="00B1050B" w:rsidRDefault="00B1050B" w:rsidP="00B8242B">
      <w:pPr>
        <w:tabs>
          <w:tab w:val="left" w:pos="1859"/>
        </w:tabs>
      </w:pPr>
    </w:p>
    <w:p w14:paraId="25C0D502" w14:textId="77777777" w:rsidR="00B1050B" w:rsidRDefault="00B1050B" w:rsidP="00B8242B">
      <w:pPr>
        <w:tabs>
          <w:tab w:val="left" w:pos="1859"/>
        </w:tabs>
      </w:pPr>
    </w:p>
    <w:p w14:paraId="4B78626A" w14:textId="77777777" w:rsidR="00B1050B" w:rsidRDefault="00B1050B" w:rsidP="00B8242B">
      <w:pPr>
        <w:tabs>
          <w:tab w:val="left" w:pos="1859"/>
        </w:tabs>
      </w:pPr>
    </w:p>
    <w:p w14:paraId="759043F2" w14:textId="77777777" w:rsidR="00B503B7" w:rsidRDefault="00B503B7" w:rsidP="00B8242B">
      <w:pPr>
        <w:tabs>
          <w:tab w:val="left" w:pos="1859"/>
        </w:tabs>
      </w:pPr>
    </w:p>
    <w:p w14:paraId="15C8424F" w14:textId="77777777" w:rsidR="00B503B7" w:rsidRDefault="00B503B7" w:rsidP="00B8242B">
      <w:pPr>
        <w:tabs>
          <w:tab w:val="left" w:pos="1859"/>
        </w:tabs>
      </w:pPr>
    </w:p>
    <w:p w14:paraId="483326BC" w14:textId="77777777" w:rsidR="00B503B7" w:rsidRDefault="00B503B7" w:rsidP="00B8242B">
      <w:pPr>
        <w:tabs>
          <w:tab w:val="left" w:pos="1859"/>
        </w:tabs>
      </w:pPr>
    </w:p>
    <w:p w14:paraId="5E7B6438" w14:textId="77777777" w:rsidR="00B503B7" w:rsidRDefault="00B503B7" w:rsidP="00B8242B">
      <w:pPr>
        <w:tabs>
          <w:tab w:val="left" w:pos="1859"/>
        </w:tabs>
      </w:pPr>
    </w:p>
    <w:p w14:paraId="7FF0C17F" w14:textId="77777777" w:rsidR="00B503B7" w:rsidRDefault="00B503B7" w:rsidP="00B8242B">
      <w:pPr>
        <w:tabs>
          <w:tab w:val="left" w:pos="1859"/>
        </w:tabs>
      </w:pPr>
    </w:p>
    <w:p w14:paraId="68BC08FD" w14:textId="77777777" w:rsidR="00B503B7" w:rsidRDefault="00B503B7" w:rsidP="00B8242B">
      <w:pPr>
        <w:tabs>
          <w:tab w:val="left" w:pos="1859"/>
        </w:tabs>
      </w:pPr>
    </w:p>
    <w:p w14:paraId="0D417D77" w14:textId="77777777" w:rsidR="00B503B7" w:rsidRDefault="00B503B7" w:rsidP="00B8242B">
      <w:pPr>
        <w:tabs>
          <w:tab w:val="left" w:pos="1859"/>
        </w:tabs>
      </w:pPr>
    </w:p>
    <w:p w14:paraId="039C0D7D" w14:textId="77777777" w:rsidR="00B503B7" w:rsidRDefault="00B503B7" w:rsidP="00B8242B">
      <w:pPr>
        <w:tabs>
          <w:tab w:val="left" w:pos="1859"/>
        </w:tabs>
      </w:pPr>
    </w:p>
    <w:p w14:paraId="5D9166B2" w14:textId="77777777" w:rsidR="00B503B7" w:rsidRDefault="00B503B7" w:rsidP="00B8242B">
      <w:pPr>
        <w:tabs>
          <w:tab w:val="left" w:pos="1859"/>
        </w:tabs>
      </w:pPr>
    </w:p>
    <w:p w14:paraId="4354E251" w14:textId="77777777" w:rsidR="00B503B7" w:rsidRDefault="00B503B7" w:rsidP="00B8242B">
      <w:pPr>
        <w:tabs>
          <w:tab w:val="left" w:pos="1859"/>
        </w:tabs>
      </w:pPr>
    </w:p>
    <w:p w14:paraId="76F2B5C7" w14:textId="77777777" w:rsidR="00B1050B" w:rsidRDefault="00B1050B" w:rsidP="00B8242B">
      <w:pPr>
        <w:tabs>
          <w:tab w:val="left" w:pos="1859"/>
        </w:tabs>
      </w:pPr>
    </w:p>
    <w:p w14:paraId="6E2F6BD2" w14:textId="77777777" w:rsidR="001F42DB" w:rsidRDefault="001F42DB" w:rsidP="00B8242B">
      <w:pPr>
        <w:tabs>
          <w:tab w:val="left" w:pos="1859"/>
        </w:tabs>
      </w:pPr>
    </w:p>
    <w:tbl>
      <w:tblPr>
        <w:tblStyle w:val="Reetkatablice"/>
        <w:tblW w:w="0" w:type="auto"/>
        <w:jc w:val="center"/>
        <w:tblLook w:val="04A0" w:firstRow="1" w:lastRow="0" w:firstColumn="1" w:lastColumn="0" w:noHBand="0" w:noVBand="1"/>
      </w:tblPr>
      <w:tblGrid>
        <w:gridCol w:w="9288"/>
      </w:tblGrid>
      <w:tr w:rsidR="00B8242B" w14:paraId="6799B2AA" w14:textId="77777777" w:rsidTr="006760DF">
        <w:trPr>
          <w:jc w:val="center"/>
        </w:trPr>
        <w:tc>
          <w:tcPr>
            <w:tcW w:w="9288" w:type="dxa"/>
          </w:tcPr>
          <w:p w14:paraId="06BE2E45" w14:textId="77777777" w:rsidR="00B8242B" w:rsidRDefault="00B8242B" w:rsidP="006760D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14:paraId="4901B740" w14:textId="77777777" w:rsidR="00B8242B" w:rsidRDefault="00B8242B" w:rsidP="006760D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14:paraId="61DFF634" w14:textId="77777777" w:rsidR="00B8242B" w:rsidRDefault="00B8242B" w:rsidP="006760D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14:paraId="67F50E91" w14:textId="77777777" w:rsidR="00B8242B" w:rsidRDefault="00B8242B" w:rsidP="006760D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Gračac,  Park sv. Jurja 1, 23440 Gračac, telefon 023/773-007</w:t>
            </w:r>
          </w:p>
          <w:p w14:paraId="3F3CBD2C" w14:textId="77777777" w:rsidR="00B8242B" w:rsidRDefault="00B8242B" w:rsidP="006760DF">
            <w:pPr>
              <w:jc w:val="center"/>
            </w:pPr>
            <w:r>
              <w:rPr>
                <w:rFonts w:ascii="Book Antiqua" w:hAnsi="Book Antiqua" w:cs="TimesNewRomanPSMT"/>
                <w:sz w:val="20"/>
                <w:szCs w:val="20"/>
              </w:rPr>
              <w:t xml:space="preserve">Službeni glasnik objavljuje se i na: </w:t>
            </w:r>
            <w:hyperlink r:id="rId14" w:history="1">
              <w:r>
                <w:rPr>
                  <w:rStyle w:val="Hiperveza"/>
                  <w:rFonts w:ascii="Book Antiqua" w:hAnsi="Book Antiqua"/>
                  <w:b/>
                  <w:bCs/>
                  <w:sz w:val="20"/>
                  <w:szCs w:val="20"/>
                </w:rPr>
                <w:t>www.gracac.hr</w:t>
              </w:r>
            </w:hyperlink>
          </w:p>
          <w:p w14:paraId="18321B6D" w14:textId="77777777" w:rsidR="00B8242B" w:rsidRPr="00035515" w:rsidRDefault="00B8242B" w:rsidP="006760DF">
            <w:pPr>
              <w:jc w:val="center"/>
              <w:rPr>
                <w:rFonts w:ascii="Book Antiqua" w:hAnsi="Book Antiqua"/>
                <w:b/>
                <w:bCs/>
                <w:sz w:val="20"/>
                <w:szCs w:val="20"/>
              </w:rPr>
            </w:pPr>
            <w:r>
              <w:rPr>
                <w:rFonts w:ascii="Book Antiqua" w:hAnsi="Book Antiqua"/>
                <w:sz w:val="20"/>
                <w:szCs w:val="20"/>
              </w:rPr>
              <w:t>Broj tiskanih primjeraka: 3</w:t>
            </w:r>
            <w:r w:rsidRPr="00035515">
              <w:rPr>
                <w:rFonts w:ascii="Book Antiqua" w:hAnsi="Book Antiqua"/>
                <w:sz w:val="20"/>
                <w:szCs w:val="20"/>
              </w:rPr>
              <w:t>0</w:t>
            </w:r>
          </w:p>
          <w:p w14:paraId="5552E14A" w14:textId="77777777" w:rsidR="00B8242B" w:rsidRDefault="00B8242B" w:rsidP="006760DF">
            <w:pPr>
              <w:jc w:val="center"/>
            </w:pPr>
          </w:p>
        </w:tc>
      </w:tr>
    </w:tbl>
    <w:p w14:paraId="5A1BDFF6" w14:textId="77777777" w:rsidR="00160461" w:rsidRDefault="00160461" w:rsidP="00110041"/>
    <w:sectPr w:rsidR="00160461" w:rsidSect="005625FA">
      <w:pgSz w:w="16838" w:h="11906" w:orient="landscape" w:code="9"/>
      <w:pgMar w:top="1418" w:right="249" w:bottom="1418" w:left="23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956E6" w14:textId="77777777" w:rsidR="00E90796" w:rsidRDefault="00E90796" w:rsidP="00C31869">
      <w:r>
        <w:separator/>
      </w:r>
    </w:p>
  </w:endnote>
  <w:endnote w:type="continuationSeparator" w:id="0">
    <w:p w14:paraId="5D566D0D" w14:textId="77777777" w:rsidR="00E90796" w:rsidRDefault="00E90796" w:rsidP="00C3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EE"/>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Times-NewRoman">
    <w:altName w:val="Times New Roman"/>
    <w:panose1 w:val="00000000000000000000"/>
    <w:charset w:val="EE"/>
    <w:family w:val="roman"/>
    <w:notTrueType/>
    <w:pitch w:val="default"/>
    <w:sig w:usb0="00000005" w:usb1="00000000" w:usb2="00000000" w:usb3="00000000" w:csb0="00000002" w:csb1="00000000"/>
  </w:font>
  <w:font w:name="SansSerif">
    <w:altName w:val="Cambria"/>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
    <w:altName w:val="Arial Unicode MS"/>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DCF80" w14:textId="77777777" w:rsidR="002001E6" w:rsidRDefault="00000000">
    <w:pPr>
      <w:pStyle w:val="Podnoje"/>
      <w:pBdr>
        <w:top w:val="thinThickSmallGap" w:sz="24" w:space="1" w:color="823B0B"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Pr="00A200A3">
      <w:rPr>
        <w:rFonts w:asciiTheme="majorHAnsi" w:hAnsiTheme="majorHAnsi"/>
        <w:noProof/>
      </w:rPr>
      <w:t>95</w:t>
    </w:r>
    <w:r>
      <w:rPr>
        <w:rFonts w:asciiTheme="majorHAnsi" w:hAnsiTheme="majorHAnsi"/>
        <w:noProof/>
      </w:rPr>
      <w:fldChar w:fldCharType="end"/>
    </w:r>
  </w:p>
  <w:p w14:paraId="382E55F0" w14:textId="77777777" w:rsidR="002001E6" w:rsidRDefault="002001E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F1E9F" w14:textId="77777777" w:rsidR="00E90796" w:rsidRDefault="00E90796" w:rsidP="00C31869">
      <w:r>
        <w:separator/>
      </w:r>
    </w:p>
  </w:footnote>
  <w:footnote w:type="continuationSeparator" w:id="0">
    <w:p w14:paraId="16A75B1B" w14:textId="77777777" w:rsidR="00E90796" w:rsidRDefault="00E90796" w:rsidP="00C31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 Antiqua" w:eastAsiaTheme="majorEastAsia" w:hAnsi="Book Antiqua" w:cs="Courier New"/>
        <w:b/>
        <w:sz w:val="32"/>
        <w:szCs w:val="32"/>
      </w:rPr>
      <w:alias w:val="Title"/>
      <w:id w:val="-1394964974"/>
      <w:dataBinding w:prefixMappings="xmlns:ns0='http://schemas.openxmlformats.org/package/2006/metadata/core-properties' xmlns:ns1='http://purl.org/dc/elements/1.1/'" w:xpath="/ns0:coreProperties[1]/ns1:title[1]" w:storeItemID="{6C3C8BC8-F283-45AE-878A-BAB7291924A1}"/>
      <w:text/>
    </w:sdtPr>
    <w:sdtContent>
      <w:p w14:paraId="121D1ACB" w14:textId="77567DD4" w:rsidR="002001E6" w:rsidRPr="00A46039" w:rsidRDefault="002C5EE4" w:rsidP="00340294">
        <w:pPr>
          <w:pStyle w:val="Zaglavlje"/>
          <w:pBdr>
            <w:bottom w:val="thickThinSmallGap" w:sz="24" w:space="1" w:color="823B0B" w:themeColor="accent2" w:themeShade="7F"/>
          </w:pBdr>
          <w:jc w:val="center"/>
          <w:rPr>
            <w:rFonts w:ascii="Book Antiqua" w:eastAsiaTheme="majorEastAsia" w:hAnsi="Book Antiqua" w:cs="Courier New"/>
            <w:b/>
            <w:sz w:val="32"/>
            <w:szCs w:val="32"/>
          </w:rPr>
        </w:pPr>
        <w:r w:rsidRPr="00D82B8A">
          <w:rPr>
            <w:rFonts w:ascii="Book Antiqua" w:eastAsiaTheme="majorEastAsia" w:hAnsi="Book Antiqua" w:cs="Courier New"/>
            <w:b/>
            <w:sz w:val="32"/>
            <w:szCs w:val="32"/>
          </w:rPr>
          <w:t xml:space="preserve">„Službeni glasnik Općine Gračac“                                                      broj </w:t>
        </w:r>
        <w:r w:rsidR="005C531E" w:rsidRPr="00D82B8A">
          <w:rPr>
            <w:rFonts w:ascii="Book Antiqua" w:eastAsiaTheme="majorEastAsia" w:hAnsi="Book Antiqua" w:cs="Courier New"/>
            <w:b/>
            <w:sz w:val="32"/>
            <w:szCs w:val="32"/>
          </w:rPr>
          <w:t>8</w:t>
        </w:r>
        <w:r w:rsidRPr="00D82B8A">
          <w:rPr>
            <w:rFonts w:ascii="Book Antiqua" w:eastAsiaTheme="majorEastAsia" w:hAnsi="Book Antiqua" w:cs="Courier New"/>
            <w:b/>
            <w:sz w:val="32"/>
            <w:szCs w:val="32"/>
          </w:rPr>
          <w:t xml:space="preserve">        </w:t>
        </w:r>
        <w:r w:rsidR="005C531E" w:rsidRPr="00D82B8A">
          <w:rPr>
            <w:rFonts w:ascii="Book Antiqua" w:eastAsiaTheme="majorEastAsia" w:hAnsi="Book Antiqua" w:cs="Courier New"/>
            <w:b/>
            <w:sz w:val="32"/>
            <w:szCs w:val="32"/>
          </w:rPr>
          <w:t>23</w:t>
        </w:r>
        <w:r w:rsidRPr="00D82B8A">
          <w:rPr>
            <w:rFonts w:ascii="Book Antiqua" w:eastAsiaTheme="majorEastAsia" w:hAnsi="Book Antiqua" w:cs="Courier New"/>
            <w:b/>
            <w:sz w:val="32"/>
            <w:szCs w:val="32"/>
          </w:rPr>
          <w:t>. prosinca 2025. godine        Godina: XIII</w:t>
        </w:r>
      </w:p>
    </w:sdtContent>
  </w:sdt>
  <w:p w14:paraId="0199A0D0" w14:textId="77777777" w:rsidR="002001E6" w:rsidRDefault="002001E6">
    <w:pPr>
      <w:pStyle w:val="Zaglavlje"/>
    </w:pPr>
  </w:p>
  <w:p w14:paraId="7DBAEE7A" w14:textId="77777777" w:rsidR="002001E6" w:rsidRDefault="002001E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365D" w14:textId="77777777" w:rsidR="002001E6" w:rsidRDefault="00000000" w:rsidP="009243C4">
    <w:pPr>
      <w:pStyle w:val="Zaglavlje"/>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14:paraId="1CF89449" w14:textId="77777777" w:rsidR="002001E6" w:rsidRPr="00863147" w:rsidRDefault="00000000" w:rsidP="009243C4">
    <w:pPr>
      <w:pStyle w:val="Zaglavlje"/>
      <w:tabs>
        <w:tab w:val="left" w:pos="4020"/>
      </w:tabs>
      <w:jc w:val="both"/>
      <w:rPr>
        <w:rFonts w:ascii="Book Antiqua" w:hAnsi="Book Antiqua"/>
        <w:b/>
      </w:rPr>
    </w:pPr>
    <w:r w:rsidRPr="00863147">
      <w:rPr>
        <w:rFonts w:ascii="Book Antiqua" w:hAnsi="Book Antiqua"/>
        <w:b/>
        <w:noProof/>
        <w:lang w:val="en-US" w:eastAsia="en-US"/>
      </w:rPr>
      <w:drawing>
        <wp:inline distT="0" distB="0" distL="0" distR="0" wp14:anchorId="0DE143BB" wp14:editId="15F00686">
          <wp:extent cx="971550" cy="1234439"/>
          <wp:effectExtent l="19050" t="0" r="0" b="0"/>
          <wp:docPr id="375524743"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14:paraId="075D69CC" w14:textId="77777777" w:rsidR="002001E6" w:rsidRDefault="00000000" w:rsidP="00112FE3">
    <w:pPr>
      <w:pStyle w:val="Zaglavlje"/>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14:paraId="25B07035" w14:textId="77777777" w:rsidR="002001E6" w:rsidRPr="00112FE3" w:rsidRDefault="002001E6" w:rsidP="00112FE3">
    <w:pPr>
      <w:pStyle w:val="Zaglavlje"/>
      <w:tabs>
        <w:tab w:val="left" w:pos="4020"/>
      </w:tabs>
      <w:jc w:val="both"/>
      <w:rPr>
        <w:rFonts w:ascii="Book Antiqua" w:hAnsi="Book Antiqua"/>
        <w:b/>
        <w:sz w:val="32"/>
        <w:szCs w:val="32"/>
      </w:rPr>
    </w:pPr>
  </w:p>
  <w:p w14:paraId="7CCD6476" w14:textId="09B2054F" w:rsidR="002001E6" w:rsidRDefault="00000000" w:rsidP="00112FE3">
    <w:pPr>
      <w:pStyle w:val="Zaglavlje"/>
      <w:pBdr>
        <w:bottom w:val="single" w:sz="12" w:space="1" w:color="auto"/>
      </w:pBdr>
      <w:tabs>
        <w:tab w:val="left" w:pos="4020"/>
      </w:tabs>
      <w:jc w:val="both"/>
      <w:rPr>
        <w:rFonts w:ascii="Book Antiqua" w:eastAsiaTheme="majorEastAsia" w:hAnsi="Book Antiqua" w:cs="Courier New"/>
        <w:b/>
        <w:sz w:val="32"/>
        <w:szCs w:val="32"/>
      </w:rPr>
    </w:pPr>
    <w:r w:rsidRPr="00D82B8A">
      <w:rPr>
        <w:rFonts w:ascii="Book Antiqua" w:eastAsiaTheme="majorEastAsia" w:hAnsi="Book Antiqua" w:cs="Courier New"/>
        <w:b/>
        <w:sz w:val="32"/>
        <w:szCs w:val="32"/>
      </w:rPr>
      <w:t xml:space="preserve">broj </w:t>
    </w:r>
    <w:r w:rsidR="00005681" w:rsidRPr="00D82B8A">
      <w:rPr>
        <w:rFonts w:ascii="Book Antiqua" w:eastAsiaTheme="majorEastAsia" w:hAnsi="Book Antiqua" w:cs="Courier New"/>
        <w:b/>
        <w:sz w:val="32"/>
        <w:szCs w:val="32"/>
      </w:rPr>
      <w:t>8</w:t>
    </w:r>
    <w:r w:rsidRPr="00D82B8A">
      <w:rPr>
        <w:rFonts w:ascii="Book Antiqua" w:eastAsiaTheme="majorEastAsia" w:hAnsi="Book Antiqua" w:cs="Courier New"/>
        <w:b/>
        <w:sz w:val="32"/>
        <w:szCs w:val="32"/>
      </w:rPr>
      <w:t xml:space="preserve">       GRAČAC, </w:t>
    </w:r>
    <w:r w:rsidR="00005681" w:rsidRPr="00D82B8A">
      <w:rPr>
        <w:rFonts w:ascii="Book Antiqua" w:eastAsiaTheme="majorEastAsia" w:hAnsi="Book Antiqua" w:cs="Courier New"/>
        <w:b/>
        <w:sz w:val="32"/>
        <w:szCs w:val="32"/>
      </w:rPr>
      <w:t>23</w:t>
    </w:r>
    <w:r w:rsidR="00092F1F" w:rsidRPr="00D82B8A">
      <w:rPr>
        <w:rFonts w:ascii="Book Antiqua" w:eastAsiaTheme="majorEastAsia" w:hAnsi="Book Antiqua" w:cs="Courier New"/>
        <w:b/>
        <w:sz w:val="32"/>
        <w:szCs w:val="32"/>
      </w:rPr>
      <w:t>.</w:t>
    </w:r>
    <w:r w:rsidR="00F971C9" w:rsidRPr="00D82B8A">
      <w:rPr>
        <w:rFonts w:ascii="Book Antiqua" w:eastAsiaTheme="majorEastAsia" w:hAnsi="Book Antiqua" w:cs="Courier New"/>
        <w:b/>
        <w:sz w:val="32"/>
        <w:szCs w:val="32"/>
      </w:rPr>
      <w:t xml:space="preserve"> prosinca</w:t>
    </w:r>
    <w:r w:rsidRPr="00D82B8A">
      <w:rPr>
        <w:rFonts w:ascii="Book Antiqua" w:eastAsiaTheme="majorEastAsia" w:hAnsi="Book Antiqua" w:cs="Courier New"/>
        <w:b/>
        <w:sz w:val="32"/>
        <w:szCs w:val="32"/>
      </w:rPr>
      <w:t xml:space="preserve"> 202</w:t>
    </w:r>
    <w:r w:rsidR="00D872C2" w:rsidRPr="00D82B8A">
      <w:rPr>
        <w:rFonts w:ascii="Book Antiqua" w:eastAsiaTheme="majorEastAsia" w:hAnsi="Book Antiqua" w:cs="Courier New"/>
        <w:b/>
        <w:sz w:val="32"/>
        <w:szCs w:val="32"/>
      </w:rPr>
      <w:t>5</w:t>
    </w:r>
    <w:r w:rsidRPr="00D82B8A">
      <w:rPr>
        <w:rFonts w:ascii="Book Antiqua" w:eastAsiaTheme="majorEastAsia" w:hAnsi="Book Antiqua" w:cs="Courier New"/>
        <w:b/>
        <w:sz w:val="32"/>
        <w:szCs w:val="32"/>
      </w:rPr>
      <w:t>. godine        Godina: X</w:t>
    </w:r>
    <w:r w:rsidR="00C31869" w:rsidRPr="00D82B8A">
      <w:rPr>
        <w:rFonts w:ascii="Book Antiqua" w:eastAsiaTheme="majorEastAsia" w:hAnsi="Book Antiqua" w:cs="Courier New"/>
        <w:b/>
        <w:sz w:val="32"/>
        <w:szCs w:val="32"/>
      </w:rPr>
      <w:t>I</w:t>
    </w:r>
    <w:r w:rsidR="00D872C2" w:rsidRPr="00D82B8A">
      <w:rPr>
        <w:rFonts w:ascii="Book Antiqua" w:eastAsiaTheme="majorEastAsia" w:hAnsi="Book Antiqua" w:cs="Courier New"/>
        <w:b/>
        <w:sz w:val="32"/>
        <w:szCs w:val="32"/>
      </w:rPr>
      <w:t>I</w:t>
    </w:r>
    <w:r w:rsidRPr="00D82B8A">
      <w:rPr>
        <w:rFonts w:ascii="Book Antiqua" w:eastAsiaTheme="majorEastAsia" w:hAnsi="Book Antiqua" w:cs="Courier New"/>
        <w:b/>
        <w:sz w:val="32"/>
        <w:szCs w:val="32"/>
      </w:rPr>
      <w:t>I</w:t>
    </w:r>
  </w:p>
  <w:p w14:paraId="6E940072" w14:textId="77777777" w:rsidR="002001E6" w:rsidRPr="00112FE3" w:rsidRDefault="002001E6" w:rsidP="00112FE3">
    <w:pPr>
      <w:pStyle w:val="Zaglavlje"/>
      <w:tabs>
        <w:tab w:val="left" w:pos="4020"/>
      </w:tabs>
      <w:jc w:val="both"/>
      <w:rPr>
        <w:rFonts w:ascii="Book Antiqua" w:hAnsi="Book Antiqua"/>
        <w:b/>
        <w:sz w:val="48"/>
        <w:szCs w:val="48"/>
      </w:rPr>
    </w:pPr>
  </w:p>
  <w:p w14:paraId="3EE1FFBD" w14:textId="77777777" w:rsidR="002001E6" w:rsidRDefault="002001E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1113"/>
        </w:tabs>
        <w:ind w:left="1113" w:hanging="360"/>
      </w:pPr>
      <w:rPr>
        <w:rFonts w:ascii="Symbol" w:hAnsi="Symbol" w:cs="Times New Roman"/>
      </w:rPr>
    </w:lvl>
    <w:lvl w:ilvl="2">
      <w:start w:val="1"/>
      <w:numFmt w:val="bullet"/>
      <w:lvlText w:val=""/>
      <w:lvlJc w:val="left"/>
      <w:pPr>
        <w:tabs>
          <w:tab w:val="num" w:pos="1866"/>
        </w:tabs>
        <w:ind w:left="1866" w:hanging="360"/>
      </w:pPr>
      <w:rPr>
        <w:rFonts w:ascii="Symbol" w:hAnsi="Symbol" w:cs="Times New Roman"/>
      </w:rPr>
    </w:lvl>
    <w:lvl w:ilvl="3">
      <w:start w:val="1"/>
      <w:numFmt w:val="bullet"/>
      <w:lvlText w:val=""/>
      <w:lvlJc w:val="left"/>
      <w:pPr>
        <w:tabs>
          <w:tab w:val="num" w:pos="2619"/>
        </w:tabs>
        <w:ind w:left="2619" w:hanging="360"/>
      </w:pPr>
      <w:rPr>
        <w:rFonts w:ascii="Symbol" w:hAnsi="Symbol" w:cs="Times New Roman"/>
      </w:rPr>
    </w:lvl>
    <w:lvl w:ilvl="4">
      <w:start w:val="1"/>
      <w:numFmt w:val="bullet"/>
      <w:lvlText w:val=""/>
      <w:lvlJc w:val="left"/>
      <w:pPr>
        <w:tabs>
          <w:tab w:val="num" w:pos="3372"/>
        </w:tabs>
        <w:ind w:left="3372" w:hanging="360"/>
      </w:pPr>
      <w:rPr>
        <w:rFonts w:ascii="Symbol" w:hAnsi="Symbol" w:cs="Times New Roman"/>
      </w:rPr>
    </w:lvl>
    <w:lvl w:ilvl="5">
      <w:start w:val="1"/>
      <w:numFmt w:val="bullet"/>
      <w:lvlText w:val=""/>
      <w:lvlJc w:val="left"/>
      <w:pPr>
        <w:tabs>
          <w:tab w:val="num" w:pos="4125"/>
        </w:tabs>
        <w:ind w:left="4125" w:hanging="360"/>
      </w:pPr>
      <w:rPr>
        <w:rFonts w:ascii="Symbol" w:hAnsi="Symbol" w:cs="Times New Roman"/>
      </w:rPr>
    </w:lvl>
    <w:lvl w:ilvl="6">
      <w:start w:val="1"/>
      <w:numFmt w:val="bullet"/>
      <w:lvlText w:val=""/>
      <w:lvlJc w:val="left"/>
      <w:pPr>
        <w:tabs>
          <w:tab w:val="num" w:pos="4878"/>
        </w:tabs>
        <w:ind w:left="4878" w:hanging="360"/>
      </w:pPr>
      <w:rPr>
        <w:rFonts w:ascii="Symbol" w:hAnsi="Symbol" w:cs="Times New Roman"/>
      </w:rPr>
    </w:lvl>
    <w:lvl w:ilvl="7">
      <w:start w:val="1"/>
      <w:numFmt w:val="bullet"/>
      <w:lvlText w:val=""/>
      <w:lvlJc w:val="left"/>
      <w:pPr>
        <w:tabs>
          <w:tab w:val="num" w:pos="5631"/>
        </w:tabs>
        <w:ind w:left="5631" w:hanging="360"/>
      </w:pPr>
      <w:rPr>
        <w:rFonts w:ascii="Symbol" w:hAnsi="Symbol" w:cs="Times New Roman"/>
      </w:rPr>
    </w:lvl>
    <w:lvl w:ilvl="8">
      <w:start w:val="1"/>
      <w:numFmt w:val="bullet"/>
      <w:lvlText w:val=""/>
      <w:lvlJc w:val="left"/>
      <w:pPr>
        <w:tabs>
          <w:tab w:val="num" w:pos="6384"/>
        </w:tabs>
        <w:ind w:left="6384"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15:restartNumberingAfterBreak="0">
    <w:nsid w:val="012C2246"/>
    <w:multiLevelType w:val="hybridMultilevel"/>
    <w:tmpl w:val="805CD8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3A3461D"/>
    <w:multiLevelType w:val="hybridMultilevel"/>
    <w:tmpl w:val="1450A3BA"/>
    <w:lvl w:ilvl="0" w:tplc="1706B682">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0" w15:restartNumberingAfterBreak="0">
    <w:nsid w:val="04433227"/>
    <w:multiLevelType w:val="multilevel"/>
    <w:tmpl w:val="45DA2202"/>
    <w:lvl w:ilvl="0">
      <w:start w:val="1"/>
      <w:numFmt w:val="decimal"/>
      <w:lvlText w:val="%1."/>
      <w:lvlJc w:val="left"/>
      <w:pPr>
        <w:ind w:left="720" w:hanging="360"/>
      </w:pPr>
      <w:rPr>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D920BA"/>
    <w:multiLevelType w:val="hybridMultilevel"/>
    <w:tmpl w:val="BB2C13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68259DA"/>
    <w:multiLevelType w:val="hybridMultilevel"/>
    <w:tmpl w:val="7FC2CE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703282D"/>
    <w:multiLevelType w:val="hybridMultilevel"/>
    <w:tmpl w:val="6F72C8A6"/>
    <w:lvl w:ilvl="0" w:tplc="0F06AC8C">
      <w:start w:val="1"/>
      <w:numFmt w:val="decimal"/>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070C1091"/>
    <w:multiLevelType w:val="hybridMultilevel"/>
    <w:tmpl w:val="3474A656"/>
    <w:lvl w:ilvl="0" w:tplc="2D625228">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7515544"/>
    <w:multiLevelType w:val="hybridMultilevel"/>
    <w:tmpl w:val="380A2C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E75ED1"/>
    <w:multiLevelType w:val="hybridMultilevel"/>
    <w:tmpl w:val="3EE40BB2"/>
    <w:lvl w:ilvl="0" w:tplc="5C0A532C">
      <w:numFmt w:val="bullet"/>
      <w:lvlText w:val="-"/>
      <w:lvlJc w:val="left"/>
      <w:pPr>
        <w:ind w:left="1080" w:hanging="360"/>
      </w:pPr>
      <w:rPr>
        <w:rFonts w:ascii="Courier New" w:eastAsiaTheme="minorHAnsi" w:hAnsi="Courier New" w:cs="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092E679F"/>
    <w:multiLevelType w:val="hybridMultilevel"/>
    <w:tmpl w:val="FF24A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D297CFD"/>
    <w:multiLevelType w:val="hybridMultilevel"/>
    <w:tmpl w:val="AE00AA0E"/>
    <w:lvl w:ilvl="0" w:tplc="D5526326">
      <w:start w:val="2"/>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D940654"/>
    <w:multiLevelType w:val="hybridMultilevel"/>
    <w:tmpl w:val="09B6071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EB263EB"/>
    <w:multiLevelType w:val="hybridMultilevel"/>
    <w:tmpl w:val="65DC1B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F06146A"/>
    <w:multiLevelType w:val="hybridMultilevel"/>
    <w:tmpl w:val="A68849AA"/>
    <w:lvl w:ilvl="0" w:tplc="EC2CF5BA">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1006A45"/>
    <w:multiLevelType w:val="hybridMultilevel"/>
    <w:tmpl w:val="89CAB4BE"/>
    <w:lvl w:ilvl="0" w:tplc="AF2EFAD0">
      <w:start w:val="2"/>
      <w:numFmt w:val="bullet"/>
      <w:lvlText w:val="-"/>
      <w:lvlJc w:val="left"/>
      <w:pPr>
        <w:tabs>
          <w:tab w:val="num" w:pos="720"/>
        </w:tabs>
        <w:ind w:left="720" w:hanging="360"/>
      </w:pPr>
      <w:rPr>
        <w:rFonts w:ascii="Courier New" w:eastAsia="Times New Roman"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11006E5D"/>
    <w:multiLevelType w:val="hybridMultilevel"/>
    <w:tmpl w:val="2F984894"/>
    <w:lvl w:ilvl="0" w:tplc="E2881304">
      <w:start w:val="1"/>
      <w:numFmt w:val="decimal"/>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1077867"/>
    <w:multiLevelType w:val="hybridMultilevel"/>
    <w:tmpl w:val="C0C83CEA"/>
    <w:lvl w:ilvl="0" w:tplc="CAD873CC">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412425"/>
    <w:multiLevelType w:val="hybridMultilevel"/>
    <w:tmpl w:val="C4F220E8"/>
    <w:lvl w:ilvl="0" w:tplc="041A000B">
      <w:start w:val="1"/>
      <w:numFmt w:val="bullet"/>
      <w:lvlText w:val=""/>
      <w:lvlJc w:val="left"/>
      <w:pPr>
        <w:ind w:left="405" w:hanging="360"/>
      </w:pPr>
      <w:rPr>
        <w:rFonts w:ascii="Wingdings" w:hAnsi="Wingdings" w:hint="default"/>
      </w:rPr>
    </w:lvl>
    <w:lvl w:ilvl="1" w:tplc="041A0003">
      <w:start w:val="1"/>
      <w:numFmt w:val="bullet"/>
      <w:lvlText w:val="o"/>
      <w:lvlJc w:val="left"/>
      <w:pPr>
        <w:ind w:left="1125" w:hanging="360"/>
      </w:pPr>
      <w:rPr>
        <w:rFonts w:ascii="Courier New" w:hAnsi="Courier New" w:cs="Courier New" w:hint="default"/>
      </w:rPr>
    </w:lvl>
    <w:lvl w:ilvl="2" w:tplc="041A0005">
      <w:start w:val="1"/>
      <w:numFmt w:val="bullet"/>
      <w:lvlText w:val=""/>
      <w:lvlJc w:val="left"/>
      <w:pPr>
        <w:ind w:left="1845" w:hanging="360"/>
      </w:pPr>
      <w:rPr>
        <w:rFonts w:ascii="Wingdings" w:hAnsi="Wingdings" w:hint="default"/>
      </w:rPr>
    </w:lvl>
    <w:lvl w:ilvl="3" w:tplc="041A0001">
      <w:start w:val="1"/>
      <w:numFmt w:val="bullet"/>
      <w:lvlText w:val=""/>
      <w:lvlJc w:val="left"/>
      <w:pPr>
        <w:ind w:left="2565" w:hanging="360"/>
      </w:pPr>
      <w:rPr>
        <w:rFonts w:ascii="Symbol" w:hAnsi="Symbol" w:hint="default"/>
      </w:rPr>
    </w:lvl>
    <w:lvl w:ilvl="4" w:tplc="041A0003">
      <w:start w:val="1"/>
      <w:numFmt w:val="bullet"/>
      <w:lvlText w:val="o"/>
      <w:lvlJc w:val="left"/>
      <w:pPr>
        <w:ind w:left="3285" w:hanging="360"/>
      </w:pPr>
      <w:rPr>
        <w:rFonts w:ascii="Courier New" w:hAnsi="Courier New" w:cs="Courier New" w:hint="default"/>
      </w:rPr>
    </w:lvl>
    <w:lvl w:ilvl="5" w:tplc="041A0005">
      <w:start w:val="1"/>
      <w:numFmt w:val="bullet"/>
      <w:lvlText w:val=""/>
      <w:lvlJc w:val="left"/>
      <w:pPr>
        <w:ind w:left="4005" w:hanging="360"/>
      </w:pPr>
      <w:rPr>
        <w:rFonts w:ascii="Wingdings" w:hAnsi="Wingdings" w:hint="default"/>
      </w:rPr>
    </w:lvl>
    <w:lvl w:ilvl="6" w:tplc="041A0001">
      <w:start w:val="1"/>
      <w:numFmt w:val="bullet"/>
      <w:lvlText w:val=""/>
      <w:lvlJc w:val="left"/>
      <w:pPr>
        <w:ind w:left="4725" w:hanging="360"/>
      </w:pPr>
      <w:rPr>
        <w:rFonts w:ascii="Symbol" w:hAnsi="Symbol" w:hint="default"/>
      </w:rPr>
    </w:lvl>
    <w:lvl w:ilvl="7" w:tplc="041A0003">
      <w:start w:val="1"/>
      <w:numFmt w:val="bullet"/>
      <w:lvlText w:val="o"/>
      <w:lvlJc w:val="left"/>
      <w:pPr>
        <w:ind w:left="5445" w:hanging="360"/>
      </w:pPr>
      <w:rPr>
        <w:rFonts w:ascii="Courier New" w:hAnsi="Courier New" w:cs="Courier New" w:hint="default"/>
      </w:rPr>
    </w:lvl>
    <w:lvl w:ilvl="8" w:tplc="041A0005">
      <w:start w:val="1"/>
      <w:numFmt w:val="bullet"/>
      <w:lvlText w:val=""/>
      <w:lvlJc w:val="left"/>
      <w:pPr>
        <w:ind w:left="6165" w:hanging="360"/>
      </w:pPr>
      <w:rPr>
        <w:rFonts w:ascii="Wingdings" w:hAnsi="Wingdings" w:hint="default"/>
      </w:rPr>
    </w:lvl>
  </w:abstractNum>
  <w:abstractNum w:abstractNumId="27" w15:restartNumberingAfterBreak="0">
    <w:nsid w:val="13043C28"/>
    <w:multiLevelType w:val="hybridMultilevel"/>
    <w:tmpl w:val="67905812"/>
    <w:lvl w:ilvl="0" w:tplc="3AE61186">
      <w:start w:val="1"/>
      <w:numFmt w:val="decimal"/>
      <w:lvlText w:val="%1."/>
      <w:lvlJc w:val="left"/>
      <w:pPr>
        <w:ind w:left="720" w:hanging="360"/>
      </w:pPr>
      <w:rPr>
        <w:rFonts w:hint="default"/>
        <w:b/>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36F43AD"/>
    <w:multiLevelType w:val="hybridMultilevel"/>
    <w:tmpl w:val="DA78D0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4972157"/>
    <w:multiLevelType w:val="hybridMultilevel"/>
    <w:tmpl w:val="CC7AE730"/>
    <w:lvl w:ilvl="0" w:tplc="D7882E7C">
      <w:start w:val="4"/>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51A4852"/>
    <w:multiLevelType w:val="multilevel"/>
    <w:tmpl w:val="FF3E821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6B3122B"/>
    <w:multiLevelType w:val="hybridMultilevel"/>
    <w:tmpl w:val="40DEFD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174612F8"/>
    <w:multiLevelType w:val="hybridMultilevel"/>
    <w:tmpl w:val="CF4AC40C"/>
    <w:lvl w:ilvl="0" w:tplc="041A000F">
      <w:start w:val="1"/>
      <w:numFmt w:val="decimal"/>
      <w:lvlText w:val="%1."/>
      <w:lvlJc w:val="left"/>
      <w:pPr>
        <w:ind w:left="1080" w:hanging="720"/>
      </w:pPr>
      <w:rPr>
        <w:rFonts w:hint="default"/>
        <w:i w:val="0"/>
      </w:rPr>
    </w:lvl>
    <w:lvl w:ilvl="1" w:tplc="13FE609C">
      <w:start w:val="1"/>
      <w:numFmt w:val="decimal"/>
      <w:lvlText w:val="%2."/>
      <w:lvlJc w:val="left"/>
      <w:pPr>
        <w:ind w:left="1440" w:hanging="360"/>
      </w:pPr>
      <w:rPr>
        <w:rFonts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18CD13E5"/>
    <w:multiLevelType w:val="multilevel"/>
    <w:tmpl w:val="DA046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AAA2093"/>
    <w:multiLevelType w:val="hybridMultilevel"/>
    <w:tmpl w:val="530082B6"/>
    <w:lvl w:ilvl="0" w:tplc="041A0001">
      <w:start w:val="1"/>
      <w:numFmt w:val="bullet"/>
      <w:lvlText w:val=""/>
      <w:lvlJc w:val="left"/>
      <w:pPr>
        <w:ind w:left="1004" w:hanging="360"/>
      </w:pPr>
      <w:rPr>
        <w:rFonts w:ascii="Symbol" w:hAnsi="Symbol" w:hint="default"/>
        <w:color w:val="000000"/>
      </w:rPr>
    </w:lvl>
    <w:lvl w:ilvl="1" w:tplc="041A0003">
      <w:start w:val="1"/>
      <w:numFmt w:val="bullet"/>
      <w:lvlText w:val="o"/>
      <w:lvlJc w:val="left"/>
      <w:pPr>
        <w:ind w:left="1724" w:hanging="360"/>
      </w:pPr>
      <w:rPr>
        <w:rFonts w:ascii="Courier New" w:hAnsi="Courier New" w:cs="Courier New" w:hint="default"/>
      </w:rPr>
    </w:lvl>
    <w:lvl w:ilvl="2" w:tplc="041A0005">
      <w:start w:val="1"/>
      <w:numFmt w:val="bullet"/>
      <w:lvlText w:val=""/>
      <w:lvlJc w:val="left"/>
      <w:pPr>
        <w:ind w:left="2444" w:hanging="360"/>
      </w:pPr>
      <w:rPr>
        <w:rFonts w:ascii="Wingdings" w:hAnsi="Wingdings" w:hint="default"/>
      </w:rPr>
    </w:lvl>
    <w:lvl w:ilvl="3" w:tplc="041A0001">
      <w:start w:val="1"/>
      <w:numFmt w:val="bullet"/>
      <w:lvlText w:val=""/>
      <w:lvlJc w:val="left"/>
      <w:pPr>
        <w:ind w:left="3164" w:hanging="360"/>
      </w:pPr>
      <w:rPr>
        <w:rFonts w:ascii="Symbol" w:hAnsi="Symbol" w:hint="default"/>
      </w:rPr>
    </w:lvl>
    <w:lvl w:ilvl="4" w:tplc="041A0003">
      <w:start w:val="1"/>
      <w:numFmt w:val="bullet"/>
      <w:lvlText w:val="o"/>
      <w:lvlJc w:val="left"/>
      <w:pPr>
        <w:ind w:left="3884" w:hanging="360"/>
      </w:pPr>
      <w:rPr>
        <w:rFonts w:ascii="Courier New" w:hAnsi="Courier New" w:cs="Courier New" w:hint="default"/>
      </w:rPr>
    </w:lvl>
    <w:lvl w:ilvl="5" w:tplc="041A0005">
      <w:start w:val="1"/>
      <w:numFmt w:val="bullet"/>
      <w:lvlText w:val=""/>
      <w:lvlJc w:val="left"/>
      <w:pPr>
        <w:ind w:left="4604" w:hanging="360"/>
      </w:pPr>
      <w:rPr>
        <w:rFonts w:ascii="Wingdings" w:hAnsi="Wingdings" w:hint="default"/>
      </w:rPr>
    </w:lvl>
    <w:lvl w:ilvl="6" w:tplc="041A0001">
      <w:start w:val="1"/>
      <w:numFmt w:val="bullet"/>
      <w:lvlText w:val=""/>
      <w:lvlJc w:val="left"/>
      <w:pPr>
        <w:ind w:left="5324" w:hanging="360"/>
      </w:pPr>
      <w:rPr>
        <w:rFonts w:ascii="Symbol" w:hAnsi="Symbol" w:hint="default"/>
      </w:rPr>
    </w:lvl>
    <w:lvl w:ilvl="7" w:tplc="041A0003">
      <w:start w:val="1"/>
      <w:numFmt w:val="bullet"/>
      <w:lvlText w:val="o"/>
      <w:lvlJc w:val="left"/>
      <w:pPr>
        <w:ind w:left="6044" w:hanging="360"/>
      </w:pPr>
      <w:rPr>
        <w:rFonts w:ascii="Courier New" w:hAnsi="Courier New" w:cs="Courier New" w:hint="default"/>
      </w:rPr>
    </w:lvl>
    <w:lvl w:ilvl="8" w:tplc="041A0005">
      <w:start w:val="1"/>
      <w:numFmt w:val="bullet"/>
      <w:lvlText w:val=""/>
      <w:lvlJc w:val="left"/>
      <w:pPr>
        <w:ind w:left="6764" w:hanging="360"/>
      </w:pPr>
      <w:rPr>
        <w:rFonts w:ascii="Wingdings" w:hAnsi="Wingdings" w:hint="default"/>
      </w:rPr>
    </w:lvl>
  </w:abstractNum>
  <w:abstractNum w:abstractNumId="35" w15:restartNumberingAfterBreak="0">
    <w:nsid w:val="1C395F0A"/>
    <w:multiLevelType w:val="hybridMultilevel"/>
    <w:tmpl w:val="3BE08FE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1CF4672B"/>
    <w:multiLevelType w:val="hybridMultilevel"/>
    <w:tmpl w:val="5958EB52"/>
    <w:lvl w:ilvl="0" w:tplc="5B5C5FA8">
      <w:start w:val="1"/>
      <w:numFmt w:val="bullet"/>
      <w:lvlText w:val=""/>
      <w:lvlJc w:val="left"/>
      <w:pPr>
        <w:ind w:left="720" w:hanging="360"/>
      </w:pPr>
      <w:rPr>
        <w:rFonts w:ascii="Symbol" w:hAnsi="Symbol" w:hint="default"/>
      </w:rPr>
    </w:lvl>
    <w:lvl w:ilvl="1" w:tplc="54E441DA">
      <w:numFmt w:val="bullet"/>
      <w:lvlText w:val="-"/>
      <w:lvlJc w:val="left"/>
      <w:pPr>
        <w:ind w:left="1440" w:hanging="360"/>
      </w:pPr>
      <w:rPr>
        <w:rFonts w:ascii="Bookman Old Style" w:eastAsiaTheme="minorEastAsia" w:hAnsi="Bookman Old Styl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B86258"/>
    <w:multiLevelType w:val="hybridMultilevel"/>
    <w:tmpl w:val="0F9C1758"/>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65C14"/>
    <w:multiLevelType w:val="hybridMultilevel"/>
    <w:tmpl w:val="3746CC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F721D3A"/>
    <w:multiLevelType w:val="hybridMultilevel"/>
    <w:tmpl w:val="42A41A80"/>
    <w:lvl w:ilvl="0" w:tplc="6358993A">
      <w:start w:val="202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1" w15:restartNumberingAfterBreak="0">
    <w:nsid w:val="1FD60383"/>
    <w:multiLevelType w:val="hybridMultilevel"/>
    <w:tmpl w:val="DE06268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209A71A6"/>
    <w:multiLevelType w:val="hybridMultilevel"/>
    <w:tmpl w:val="853CEDCE"/>
    <w:lvl w:ilvl="0" w:tplc="A3BE1E30">
      <w:start w:val="2"/>
      <w:numFmt w:val="upperRoman"/>
      <w:lvlText w:val="%1."/>
      <w:lvlJc w:val="left"/>
      <w:pPr>
        <w:ind w:left="1800" w:hanging="720"/>
      </w:pPr>
    </w:lvl>
    <w:lvl w:ilvl="1" w:tplc="041A0019">
      <w:start w:val="1"/>
      <w:numFmt w:val="lowerLetter"/>
      <w:lvlText w:val="%2."/>
      <w:lvlJc w:val="left"/>
      <w:pPr>
        <w:ind w:left="2160" w:hanging="360"/>
      </w:pPr>
    </w:lvl>
    <w:lvl w:ilvl="2" w:tplc="041A001B">
      <w:start w:val="1"/>
      <w:numFmt w:val="lowerRoman"/>
      <w:lvlText w:val="%3."/>
      <w:lvlJc w:val="right"/>
      <w:pPr>
        <w:ind w:left="2880" w:hanging="180"/>
      </w:pPr>
    </w:lvl>
    <w:lvl w:ilvl="3" w:tplc="041A000F">
      <w:start w:val="1"/>
      <w:numFmt w:val="decimal"/>
      <w:lvlText w:val="%4."/>
      <w:lvlJc w:val="left"/>
      <w:pPr>
        <w:ind w:left="3600" w:hanging="360"/>
      </w:pPr>
    </w:lvl>
    <w:lvl w:ilvl="4" w:tplc="041A0019">
      <w:start w:val="1"/>
      <w:numFmt w:val="lowerLetter"/>
      <w:lvlText w:val="%5."/>
      <w:lvlJc w:val="left"/>
      <w:pPr>
        <w:ind w:left="4320" w:hanging="360"/>
      </w:pPr>
    </w:lvl>
    <w:lvl w:ilvl="5" w:tplc="041A001B">
      <w:start w:val="1"/>
      <w:numFmt w:val="lowerRoman"/>
      <w:lvlText w:val="%6."/>
      <w:lvlJc w:val="right"/>
      <w:pPr>
        <w:ind w:left="5040" w:hanging="180"/>
      </w:pPr>
    </w:lvl>
    <w:lvl w:ilvl="6" w:tplc="041A000F">
      <w:start w:val="1"/>
      <w:numFmt w:val="decimal"/>
      <w:lvlText w:val="%7."/>
      <w:lvlJc w:val="left"/>
      <w:pPr>
        <w:ind w:left="5760" w:hanging="360"/>
      </w:pPr>
    </w:lvl>
    <w:lvl w:ilvl="7" w:tplc="041A0019">
      <w:start w:val="1"/>
      <w:numFmt w:val="lowerLetter"/>
      <w:lvlText w:val="%8."/>
      <w:lvlJc w:val="left"/>
      <w:pPr>
        <w:ind w:left="6480" w:hanging="360"/>
      </w:pPr>
    </w:lvl>
    <w:lvl w:ilvl="8" w:tplc="041A001B">
      <w:start w:val="1"/>
      <w:numFmt w:val="lowerRoman"/>
      <w:lvlText w:val="%9."/>
      <w:lvlJc w:val="right"/>
      <w:pPr>
        <w:ind w:left="7200" w:hanging="180"/>
      </w:pPr>
    </w:lvl>
  </w:abstractNum>
  <w:abstractNum w:abstractNumId="43" w15:restartNumberingAfterBreak="0">
    <w:nsid w:val="20CE403B"/>
    <w:multiLevelType w:val="hybridMultilevel"/>
    <w:tmpl w:val="B9466C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15B6B33"/>
    <w:multiLevelType w:val="singleLevel"/>
    <w:tmpl w:val="8A64B262"/>
    <w:lvl w:ilvl="0">
      <w:numFmt w:val="bullet"/>
      <w:lvlText w:val="-"/>
      <w:lvlJc w:val="left"/>
      <w:pPr>
        <w:tabs>
          <w:tab w:val="num" w:pos="360"/>
        </w:tabs>
        <w:ind w:left="360" w:hanging="360"/>
      </w:pPr>
    </w:lvl>
  </w:abstractNum>
  <w:abstractNum w:abstractNumId="45" w15:restartNumberingAfterBreak="0">
    <w:nsid w:val="21E44E7A"/>
    <w:multiLevelType w:val="hybridMultilevel"/>
    <w:tmpl w:val="553E82D2"/>
    <w:lvl w:ilvl="0" w:tplc="C24094C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21F618EC"/>
    <w:multiLevelType w:val="hybridMultilevel"/>
    <w:tmpl w:val="677216EE"/>
    <w:lvl w:ilvl="0" w:tplc="A454C120">
      <w:start w:val="6"/>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47" w15:restartNumberingAfterBreak="0">
    <w:nsid w:val="2264030B"/>
    <w:multiLevelType w:val="hybridMultilevel"/>
    <w:tmpl w:val="F6C6B8A0"/>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8" w15:restartNumberingAfterBreak="0">
    <w:nsid w:val="23936F9A"/>
    <w:multiLevelType w:val="hybridMultilevel"/>
    <w:tmpl w:val="74EAB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4087DEF"/>
    <w:multiLevelType w:val="hybridMultilevel"/>
    <w:tmpl w:val="063A1B3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66411C"/>
    <w:multiLevelType w:val="hybridMultilevel"/>
    <w:tmpl w:val="3686343A"/>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6B1A5D"/>
    <w:multiLevelType w:val="multilevel"/>
    <w:tmpl w:val="0EC872EC"/>
    <w:numStyleLink w:val="Razinskipopis"/>
  </w:abstractNum>
  <w:abstractNum w:abstractNumId="52"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6237"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3" w15:restartNumberingAfterBreak="0">
    <w:nsid w:val="27A64F30"/>
    <w:multiLevelType w:val="singleLevel"/>
    <w:tmpl w:val="8A64B262"/>
    <w:lvl w:ilvl="0">
      <w:numFmt w:val="bullet"/>
      <w:lvlText w:val="-"/>
      <w:lvlJc w:val="left"/>
      <w:pPr>
        <w:tabs>
          <w:tab w:val="num" w:pos="360"/>
        </w:tabs>
        <w:ind w:left="360" w:hanging="360"/>
      </w:pPr>
    </w:lvl>
  </w:abstractNum>
  <w:abstractNum w:abstractNumId="54" w15:restartNumberingAfterBreak="0">
    <w:nsid w:val="27EE7F00"/>
    <w:multiLevelType w:val="hybridMultilevel"/>
    <w:tmpl w:val="871CD62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9056B91"/>
    <w:multiLevelType w:val="hybridMultilevel"/>
    <w:tmpl w:val="75907CEC"/>
    <w:lvl w:ilvl="0" w:tplc="0964C6E2">
      <w:start w:val="51"/>
      <w:numFmt w:val="bullet"/>
      <w:lvlText w:val="-"/>
      <w:lvlJc w:val="left"/>
      <w:pPr>
        <w:ind w:left="1065" w:hanging="360"/>
      </w:pPr>
      <w:rPr>
        <w:rFonts w:ascii="Calibri" w:eastAsiaTheme="minorHAnsi" w:hAnsi="Calibri" w:cstheme="minorBidi" w:hint="default"/>
        <w:u w:val="single"/>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56" w15:restartNumberingAfterBreak="0">
    <w:nsid w:val="29C76D88"/>
    <w:multiLevelType w:val="hybridMultilevel"/>
    <w:tmpl w:val="8CC26B64"/>
    <w:lvl w:ilvl="0" w:tplc="DEFE41D8">
      <w:start w:val="2"/>
      <w:numFmt w:val="bullet"/>
      <w:lvlText w:val="-"/>
      <w:lvlJc w:val="left"/>
      <w:pPr>
        <w:tabs>
          <w:tab w:val="num" w:pos="720"/>
        </w:tabs>
        <w:ind w:left="720" w:hanging="360"/>
      </w:pPr>
      <w:rPr>
        <w:rFonts w:ascii="Courier New" w:eastAsia="Times New Roman"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1470D5"/>
    <w:multiLevelType w:val="hybridMultilevel"/>
    <w:tmpl w:val="B1767094"/>
    <w:lvl w:ilvl="0" w:tplc="041A0017">
      <w:start w:val="1"/>
      <w:numFmt w:val="lowerLetter"/>
      <w:lvlText w:val="%1)"/>
      <w:lvlJc w:val="left"/>
      <w:pPr>
        <w:ind w:left="720" w:hanging="360"/>
      </w:pPr>
      <w:rPr>
        <w:rFonts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A7E4E91"/>
    <w:multiLevelType w:val="hybridMultilevel"/>
    <w:tmpl w:val="60D8D068"/>
    <w:lvl w:ilvl="0" w:tplc="9E744382">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59" w15:restartNumberingAfterBreak="0">
    <w:nsid w:val="2AA7014D"/>
    <w:multiLevelType w:val="hybridMultilevel"/>
    <w:tmpl w:val="75A4B166"/>
    <w:lvl w:ilvl="0" w:tplc="3FE0DA54">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2AEE39CB"/>
    <w:multiLevelType w:val="hybridMultilevel"/>
    <w:tmpl w:val="D7BE0C78"/>
    <w:lvl w:ilvl="0" w:tplc="AC76D57A">
      <w:start w:val="1"/>
      <w:numFmt w:val="decimal"/>
      <w:lvlText w:val="%1."/>
      <w:lvlJc w:val="left"/>
      <w:pPr>
        <w:tabs>
          <w:tab w:val="num" w:pos="360"/>
        </w:tabs>
        <w:ind w:left="360" w:hanging="360"/>
      </w:pPr>
      <w:rPr>
        <w:b w:val="0"/>
        <w:bCs w:val="0"/>
      </w:r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61" w15:restartNumberingAfterBreak="0">
    <w:nsid w:val="2BEF1B21"/>
    <w:multiLevelType w:val="hybridMultilevel"/>
    <w:tmpl w:val="6B20235E"/>
    <w:lvl w:ilvl="0" w:tplc="C7D6E7D4">
      <w:numFmt w:val="bullet"/>
      <w:lvlText w:val="-"/>
      <w:lvlJc w:val="left"/>
      <w:pPr>
        <w:tabs>
          <w:tab w:val="num" w:pos="720"/>
        </w:tabs>
        <w:ind w:left="720" w:hanging="360"/>
      </w:pPr>
      <w:rPr>
        <w:rFonts w:ascii="ArialMT" w:eastAsia="Times New Roman" w:hAnsi="ArialMT" w:cs="ArialMT"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FCB3983"/>
    <w:multiLevelType w:val="hybridMultilevel"/>
    <w:tmpl w:val="CD409484"/>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E35A1C"/>
    <w:multiLevelType w:val="hybridMultilevel"/>
    <w:tmpl w:val="59BCD7BE"/>
    <w:lvl w:ilvl="0" w:tplc="AA96C198">
      <w:start w:val="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0057B71"/>
    <w:multiLevelType w:val="hybridMultilevel"/>
    <w:tmpl w:val="948ADA76"/>
    <w:lvl w:ilvl="0" w:tplc="041A000F">
      <w:start w:val="3"/>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6" w15:restartNumberingAfterBreak="0">
    <w:nsid w:val="31F6797D"/>
    <w:multiLevelType w:val="hybridMultilevel"/>
    <w:tmpl w:val="E348CC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32244033"/>
    <w:multiLevelType w:val="hybridMultilevel"/>
    <w:tmpl w:val="31F2580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32244DD9"/>
    <w:multiLevelType w:val="hybridMultilevel"/>
    <w:tmpl w:val="321A8A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32953369"/>
    <w:multiLevelType w:val="hybridMultilevel"/>
    <w:tmpl w:val="FF4249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39E6C61"/>
    <w:multiLevelType w:val="hybridMultilevel"/>
    <w:tmpl w:val="37B23A9E"/>
    <w:lvl w:ilvl="0" w:tplc="BD9C8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FF01E8"/>
    <w:multiLevelType w:val="hybridMultilevel"/>
    <w:tmpl w:val="307C8A36"/>
    <w:lvl w:ilvl="0" w:tplc="41B67028">
      <w:start w:val="9"/>
      <w:numFmt w:val="upperLetter"/>
      <w:lvlText w:val="%1."/>
      <w:lvlJc w:val="left"/>
      <w:pPr>
        <w:ind w:left="720" w:hanging="360"/>
      </w:pPr>
      <w:rPr>
        <w:rFonts w:ascii="Times New Roman" w:hAnsi="Times New Roman" w:cs="Times New Roman"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031C90"/>
    <w:multiLevelType w:val="hybridMultilevel"/>
    <w:tmpl w:val="2BE44C3E"/>
    <w:lvl w:ilvl="0" w:tplc="55561C16">
      <w:start w:val="1"/>
      <w:numFmt w:val="upperLetter"/>
      <w:lvlText w:val="%1."/>
      <w:lvlJc w:val="left"/>
      <w:pPr>
        <w:ind w:left="1455" w:hanging="375"/>
      </w:pPr>
      <w:rPr>
        <w:rFonts w:hint="default"/>
        <w:b/>
        <w:sz w:val="24"/>
        <w:u w:val="none"/>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4" w15:restartNumberingAfterBreak="0">
    <w:nsid w:val="34CA6755"/>
    <w:multiLevelType w:val="multilevel"/>
    <w:tmpl w:val="CE4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161B44"/>
    <w:multiLevelType w:val="multilevel"/>
    <w:tmpl w:val="FAEE1FD8"/>
    <w:lvl w:ilvl="0">
      <w:start w:val="1"/>
      <w:numFmt w:val="decimal"/>
      <w:lvlText w:val="%1."/>
      <w:lvlJc w:val="left"/>
      <w:pPr>
        <w:ind w:left="360" w:hanging="360"/>
      </w:pPr>
    </w:lvl>
    <w:lvl w:ilvl="1">
      <w:start w:val="2"/>
      <w:numFmt w:val="decimal"/>
      <w:isLgl/>
      <w:lvlText w:val="%1.%2"/>
      <w:lvlJc w:val="left"/>
      <w:pPr>
        <w:ind w:left="1440" w:hanging="360"/>
      </w:pPr>
    </w:lvl>
    <w:lvl w:ilvl="2">
      <w:start w:val="1"/>
      <w:numFmt w:val="decimal"/>
      <w:isLgl/>
      <w:lvlText w:val="%1.%2.%3"/>
      <w:lvlJc w:val="left"/>
      <w:pPr>
        <w:ind w:left="2880" w:hanging="720"/>
      </w:pPr>
    </w:lvl>
    <w:lvl w:ilvl="3">
      <w:start w:val="1"/>
      <w:numFmt w:val="decimal"/>
      <w:isLgl/>
      <w:lvlText w:val="%1.%2.%3.%4"/>
      <w:lvlJc w:val="left"/>
      <w:pPr>
        <w:ind w:left="3960" w:hanging="720"/>
      </w:pPr>
    </w:lvl>
    <w:lvl w:ilvl="4">
      <w:start w:val="1"/>
      <w:numFmt w:val="decimal"/>
      <w:isLgl/>
      <w:lvlText w:val="%1.%2.%3.%4.%5"/>
      <w:lvlJc w:val="left"/>
      <w:pPr>
        <w:ind w:left="5400" w:hanging="1080"/>
      </w:pPr>
    </w:lvl>
    <w:lvl w:ilvl="5">
      <w:start w:val="1"/>
      <w:numFmt w:val="decimal"/>
      <w:isLgl/>
      <w:lvlText w:val="%1.%2.%3.%4.%5.%6"/>
      <w:lvlJc w:val="left"/>
      <w:pPr>
        <w:ind w:left="6480" w:hanging="1080"/>
      </w:pPr>
    </w:lvl>
    <w:lvl w:ilvl="6">
      <w:start w:val="1"/>
      <w:numFmt w:val="decimal"/>
      <w:isLgl/>
      <w:lvlText w:val="%1.%2.%3.%4.%5.%6.%7"/>
      <w:lvlJc w:val="left"/>
      <w:pPr>
        <w:ind w:left="7920" w:hanging="1440"/>
      </w:pPr>
    </w:lvl>
    <w:lvl w:ilvl="7">
      <w:start w:val="1"/>
      <w:numFmt w:val="decimal"/>
      <w:isLgl/>
      <w:lvlText w:val="%1.%2.%3.%4.%5.%6.%7.%8"/>
      <w:lvlJc w:val="left"/>
      <w:pPr>
        <w:ind w:left="9000" w:hanging="1440"/>
      </w:pPr>
    </w:lvl>
    <w:lvl w:ilvl="8">
      <w:start w:val="1"/>
      <w:numFmt w:val="decimal"/>
      <w:isLgl/>
      <w:lvlText w:val="%1.%2.%3.%4.%5.%6.%7.%8.%9"/>
      <w:lvlJc w:val="left"/>
      <w:pPr>
        <w:ind w:left="10440" w:hanging="1800"/>
      </w:pPr>
    </w:lvl>
  </w:abstractNum>
  <w:abstractNum w:abstractNumId="76" w15:restartNumberingAfterBreak="0">
    <w:nsid w:val="368B36AF"/>
    <w:multiLevelType w:val="hybridMultilevel"/>
    <w:tmpl w:val="69D45822"/>
    <w:lvl w:ilvl="0" w:tplc="E7601470">
      <w:numFmt w:val="bullet"/>
      <w:lvlText w:val="-"/>
      <w:lvlJc w:val="left"/>
      <w:pPr>
        <w:ind w:left="420" w:hanging="360"/>
      </w:pPr>
      <w:rPr>
        <w:rFonts w:ascii="Arial" w:eastAsia="Times New Roman" w:hAnsi="Arial" w:cs="Aria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77" w15:restartNumberingAfterBreak="0">
    <w:nsid w:val="38D514CE"/>
    <w:multiLevelType w:val="hybridMultilevel"/>
    <w:tmpl w:val="3F421B12"/>
    <w:lvl w:ilvl="0" w:tplc="702CD732">
      <w:start w:val="1"/>
      <w:numFmt w:val="bullet"/>
      <w:lvlText w:val="-"/>
      <w:lvlJc w:val="left"/>
      <w:pPr>
        <w:ind w:left="1065" w:hanging="360"/>
      </w:pPr>
      <w:rPr>
        <w:rFonts w:ascii="Times New Roman" w:eastAsia="Times New Roman" w:hAnsi="Times New Roman" w:cs="Times New Roman" w:hint="default"/>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78" w15:restartNumberingAfterBreak="0">
    <w:nsid w:val="3A7E2AAE"/>
    <w:multiLevelType w:val="hybridMultilevel"/>
    <w:tmpl w:val="FB9070DA"/>
    <w:lvl w:ilvl="0" w:tplc="04C8C180">
      <w:numFmt w:val="bullet"/>
      <w:lvlText w:val="-"/>
      <w:lvlJc w:val="left"/>
      <w:pPr>
        <w:ind w:left="1440" w:hanging="360"/>
      </w:pPr>
      <w:rPr>
        <w:rFonts w:ascii="Calibri" w:eastAsiaTheme="minorHAns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AF1622D"/>
    <w:multiLevelType w:val="hybridMultilevel"/>
    <w:tmpl w:val="A204DD3E"/>
    <w:lvl w:ilvl="0" w:tplc="6032E996">
      <w:numFmt w:val="bullet"/>
      <w:lvlText w:val="-"/>
      <w:lvlJc w:val="left"/>
      <w:pPr>
        <w:ind w:left="720" w:hanging="360"/>
      </w:pPr>
      <w:rPr>
        <w:rFonts w:ascii="Cambria" w:eastAsiaTheme="minorHAnsi"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81" w15:restartNumberingAfterBreak="0">
    <w:nsid w:val="3C0A78D4"/>
    <w:multiLevelType w:val="hybridMultilevel"/>
    <w:tmpl w:val="EE109DC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2" w15:restartNumberingAfterBreak="0">
    <w:nsid w:val="3E771FD4"/>
    <w:multiLevelType w:val="hybridMultilevel"/>
    <w:tmpl w:val="5AAAA68E"/>
    <w:lvl w:ilvl="0" w:tplc="60620244">
      <w:numFmt w:val="bullet"/>
      <w:lvlText w:val="-"/>
      <w:lvlJc w:val="left"/>
      <w:pPr>
        <w:ind w:left="720" w:hanging="360"/>
      </w:pPr>
      <w:rPr>
        <w:rFonts w:ascii="Cambria" w:eastAsiaTheme="minorHAnsi"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EC00F4F"/>
    <w:multiLevelType w:val="hybridMultilevel"/>
    <w:tmpl w:val="A7DC4F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0C21DB7"/>
    <w:multiLevelType w:val="multilevel"/>
    <w:tmpl w:val="BD447D8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6" w15:restartNumberingAfterBreak="0">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1912ADE"/>
    <w:multiLevelType w:val="hybridMultilevel"/>
    <w:tmpl w:val="6C044D1E"/>
    <w:lvl w:ilvl="0" w:tplc="3D402BC4">
      <w:start w:val="1"/>
      <w:numFmt w:val="decimal"/>
      <w:lvlText w:val="%1."/>
      <w:lvlJc w:val="left"/>
      <w:pPr>
        <w:ind w:left="862" w:hanging="36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88"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90" w15:restartNumberingAfterBreak="0">
    <w:nsid w:val="49D379C5"/>
    <w:multiLevelType w:val="hybridMultilevel"/>
    <w:tmpl w:val="AE82219A"/>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0C50D6"/>
    <w:multiLevelType w:val="hybridMultilevel"/>
    <w:tmpl w:val="CDE20E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3" w15:restartNumberingAfterBreak="0">
    <w:nsid w:val="4DD52D4B"/>
    <w:multiLevelType w:val="hybridMultilevel"/>
    <w:tmpl w:val="BF54A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4E7B1B51"/>
    <w:multiLevelType w:val="hybridMultilevel"/>
    <w:tmpl w:val="2D1CCF34"/>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F610BEA"/>
    <w:multiLevelType w:val="hybridMultilevel"/>
    <w:tmpl w:val="9124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681D4D"/>
    <w:multiLevelType w:val="hybridMultilevel"/>
    <w:tmpl w:val="7B0CDEC8"/>
    <w:lvl w:ilvl="0" w:tplc="3146CFC2">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51AC7CF9"/>
    <w:multiLevelType w:val="singleLevel"/>
    <w:tmpl w:val="8A64B262"/>
    <w:lvl w:ilvl="0">
      <w:numFmt w:val="bullet"/>
      <w:lvlText w:val="-"/>
      <w:lvlJc w:val="left"/>
      <w:pPr>
        <w:tabs>
          <w:tab w:val="num" w:pos="360"/>
        </w:tabs>
        <w:ind w:left="360" w:hanging="360"/>
      </w:pPr>
    </w:lvl>
  </w:abstractNum>
  <w:abstractNum w:abstractNumId="99" w15:restartNumberingAfterBreak="0">
    <w:nsid w:val="53984536"/>
    <w:multiLevelType w:val="hybridMultilevel"/>
    <w:tmpl w:val="FC00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B87061"/>
    <w:multiLevelType w:val="hybridMultilevel"/>
    <w:tmpl w:val="09708568"/>
    <w:lvl w:ilvl="0" w:tplc="5134B396">
      <w:start w:val="2"/>
      <w:numFmt w:val="bullet"/>
      <w:lvlText w:val="-"/>
      <w:lvlJc w:val="left"/>
      <w:pPr>
        <w:ind w:left="1080" w:hanging="360"/>
      </w:pPr>
      <w:rPr>
        <w:rFonts w:ascii="Arial" w:eastAsia="Times New Roman" w:hAnsi="Arial" w:cs="Aria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01" w15:restartNumberingAfterBreak="0">
    <w:nsid w:val="550575C1"/>
    <w:multiLevelType w:val="hybridMultilevel"/>
    <w:tmpl w:val="4EB02D3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2" w15:restartNumberingAfterBreak="0">
    <w:nsid w:val="56C16268"/>
    <w:multiLevelType w:val="hybridMultilevel"/>
    <w:tmpl w:val="DA769C7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3" w15:restartNumberingAfterBreak="0">
    <w:nsid w:val="57523CF3"/>
    <w:multiLevelType w:val="hybridMultilevel"/>
    <w:tmpl w:val="F98C3100"/>
    <w:lvl w:ilvl="0" w:tplc="041A000F">
      <w:start w:val="1"/>
      <w:numFmt w:val="decimal"/>
      <w:lvlText w:val="%1."/>
      <w:lvlJc w:val="left"/>
      <w:pPr>
        <w:ind w:left="765" w:hanging="360"/>
      </w:pPr>
    </w:lvl>
    <w:lvl w:ilvl="1" w:tplc="041A0019">
      <w:start w:val="1"/>
      <w:numFmt w:val="lowerLetter"/>
      <w:lvlText w:val="%2."/>
      <w:lvlJc w:val="left"/>
      <w:pPr>
        <w:ind w:left="1485" w:hanging="360"/>
      </w:pPr>
    </w:lvl>
    <w:lvl w:ilvl="2" w:tplc="041A001B">
      <w:start w:val="1"/>
      <w:numFmt w:val="lowerRoman"/>
      <w:lvlText w:val="%3."/>
      <w:lvlJc w:val="right"/>
      <w:pPr>
        <w:ind w:left="2205" w:hanging="180"/>
      </w:pPr>
    </w:lvl>
    <w:lvl w:ilvl="3" w:tplc="041A000F">
      <w:start w:val="1"/>
      <w:numFmt w:val="decimal"/>
      <w:lvlText w:val="%4."/>
      <w:lvlJc w:val="left"/>
      <w:pPr>
        <w:ind w:left="2925" w:hanging="360"/>
      </w:pPr>
    </w:lvl>
    <w:lvl w:ilvl="4" w:tplc="041A0019">
      <w:start w:val="1"/>
      <w:numFmt w:val="lowerLetter"/>
      <w:lvlText w:val="%5."/>
      <w:lvlJc w:val="left"/>
      <w:pPr>
        <w:ind w:left="3645" w:hanging="360"/>
      </w:pPr>
    </w:lvl>
    <w:lvl w:ilvl="5" w:tplc="041A001B">
      <w:start w:val="1"/>
      <w:numFmt w:val="lowerRoman"/>
      <w:lvlText w:val="%6."/>
      <w:lvlJc w:val="right"/>
      <w:pPr>
        <w:ind w:left="4365" w:hanging="180"/>
      </w:pPr>
    </w:lvl>
    <w:lvl w:ilvl="6" w:tplc="041A000F">
      <w:start w:val="1"/>
      <w:numFmt w:val="decimal"/>
      <w:lvlText w:val="%7."/>
      <w:lvlJc w:val="left"/>
      <w:pPr>
        <w:ind w:left="5085" w:hanging="360"/>
      </w:pPr>
    </w:lvl>
    <w:lvl w:ilvl="7" w:tplc="041A0019">
      <w:start w:val="1"/>
      <w:numFmt w:val="lowerLetter"/>
      <w:lvlText w:val="%8."/>
      <w:lvlJc w:val="left"/>
      <w:pPr>
        <w:ind w:left="5805" w:hanging="360"/>
      </w:pPr>
    </w:lvl>
    <w:lvl w:ilvl="8" w:tplc="041A001B">
      <w:start w:val="1"/>
      <w:numFmt w:val="lowerRoman"/>
      <w:lvlText w:val="%9."/>
      <w:lvlJc w:val="right"/>
      <w:pPr>
        <w:ind w:left="6525" w:hanging="180"/>
      </w:pPr>
    </w:lvl>
  </w:abstractNum>
  <w:abstractNum w:abstractNumId="104" w15:restartNumberingAfterBreak="0">
    <w:nsid w:val="589766BC"/>
    <w:multiLevelType w:val="hybridMultilevel"/>
    <w:tmpl w:val="451CD88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58F33AE4"/>
    <w:multiLevelType w:val="hybridMultilevel"/>
    <w:tmpl w:val="82244372"/>
    <w:lvl w:ilvl="0" w:tplc="ED9AB72C">
      <w:start w:val="35"/>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96F4E76"/>
    <w:multiLevelType w:val="hybridMultilevel"/>
    <w:tmpl w:val="BA76C578"/>
    <w:lvl w:ilvl="0" w:tplc="53C89010">
      <w:start w:val="7"/>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7" w15:restartNumberingAfterBreak="0">
    <w:nsid w:val="5AC74E2E"/>
    <w:multiLevelType w:val="hybridMultilevel"/>
    <w:tmpl w:val="F68E3150"/>
    <w:lvl w:ilvl="0" w:tplc="BC300348">
      <w:start w:val="1"/>
      <w:numFmt w:val="decimal"/>
      <w:lvlText w:val="%1."/>
      <w:lvlJc w:val="left"/>
      <w:pPr>
        <w:ind w:left="795" w:hanging="43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5AF5455C"/>
    <w:multiLevelType w:val="hybridMultilevel"/>
    <w:tmpl w:val="13388F62"/>
    <w:lvl w:ilvl="0" w:tplc="8CFC1840">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B47062D"/>
    <w:multiLevelType w:val="hybridMultilevel"/>
    <w:tmpl w:val="B574CF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1" w15:restartNumberingAfterBreak="0">
    <w:nsid w:val="5D94324B"/>
    <w:multiLevelType w:val="hybridMultilevel"/>
    <w:tmpl w:val="5DB449AC"/>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D81C49"/>
    <w:multiLevelType w:val="hybridMultilevel"/>
    <w:tmpl w:val="8B0A7CF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1B486A"/>
    <w:multiLevelType w:val="hybridMultilevel"/>
    <w:tmpl w:val="7346C5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1333495"/>
    <w:multiLevelType w:val="hybridMultilevel"/>
    <w:tmpl w:val="0F6611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5" w15:restartNumberingAfterBreak="0">
    <w:nsid w:val="61A96C8C"/>
    <w:multiLevelType w:val="hybridMultilevel"/>
    <w:tmpl w:val="99281EEA"/>
    <w:lvl w:ilvl="0" w:tplc="441A2FE0">
      <w:start w:val="1"/>
      <w:numFmt w:val="decimal"/>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6" w15:restartNumberingAfterBreak="0">
    <w:nsid w:val="61AC3C63"/>
    <w:multiLevelType w:val="hybridMultilevel"/>
    <w:tmpl w:val="AB8E14F0"/>
    <w:lvl w:ilvl="0" w:tplc="041A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1F7132C"/>
    <w:multiLevelType w:val="hybridMultilevel"/>
    <w:tmpl w:val="74AA2DB4"/>
    <w:lvl w:ilvl="0" w:tplc="04C8C180">
      <w:numFmt w:val="bullet"/>
      <w:lvlText w:val="-"/>
      <w:lvlJc w:val="left"/>
      <w:pPr>
        <w:ind w:left="1440" w:hanging="360"/>
      </w:pPr>
      <w:rPr>
        <w:rFonts w:ascii="Calibri" w:eastAsia="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8" w15:restartNumberingAfterBreak="0">
    <w:nsid w:val="62A80864"/>
    <w:multiLevelType w:val="hybridMultilevel"/>
    <w:tmpl w:val="4A8A0232"/>
    <w:lvl w:ilvl="0" w:tplc="B01A54FA">
      <w:start w:val="1"/>
      <w:numFmt w:val="bullet"/>
      <w:lvlText w:val="-"/>
      <w:lvlJc w:val="left"/>
      <w:pPr>
        <w:ind w:left="720" w:hanging="360"/>
      </w:pPr>
      <w:rPr>
        <w:rFonts w:ascii="Arial" w:eastAsia="SimSu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20" w15:restartNumberingAfterBreak="0">
    <w:nsid w:val="639E75EE"/>
    <w:multiLevelType w:val="hybridMultilevel"/>
    <w:tmpl w:val="54967D4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65873564"/>
    <w:multiLevelType w:val="hybridMultilevel"/>
    <w:tmpl w:val="99EA2EF4"/>
    <w:lvl w:ilvl="0" w:tplc="F72AB118">
      <w:numFmt w:val="bullet"/>
      <w:lvlText w:val="-"/>
      <w:lvlJc w:val="left"/>
      <w:pPr>
        <w:ind w:left="720" w:hanging="360"/>
      </w:pPr>
      <w:rPr>
        <w:rFonts w:ascii="Bookman Old Style" w:eastAsia="Times New Roman" w:hAnsi="Bookman Old Style"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9941CA0"/>
    <w:multiLevelType w:val="multilevel"/>
    <w:tmpl w:val="27F429EA"/>
    <w:lvl w:ilvl="0">
      <w:start w:val="1"/>
      <w:numFmt w:val="decimal"/>
      <w:lvlText w:val="%1."/>
      <w:lvlJc w:val="left"/>
      <w:pPr>
        <w:ind w:left="644" w:hanging="360"/>
      </w:pPr>
    </w:lvl>
    <w:lvl w:ilvl="1">
      <w:start w:val="5"/>
      <w:numFmt w:val="decimal"/>
      <w:isLgl/>
      <w:lvlText w:val="%1.%2."/>
      <w:lvlJc w:val="left"/>
      <w:pPr>
        <w:ind w:left="644" w:hanging="360"/>
      </w:pPr>
      <w:rPr>
        <w:b/>
      </w:rPr>
    </w:lvl>
    <w:lvl w:ilvl="2">
      <w:start w:val="1"/>
      <w:numFmt w:val="decimal"/>
      <w:isLgl/>
      <w:lvlText w:val="%1.%2.%3."/>
      <w:lvlJc w:val="left"/>
      <w:pPr>
        <w:ind w:left="1004" w:hanging="720"/>
      </w:pPr>
      <w:rPr>
        <w:b/>
      </w:rPr>
    </w:lvl>
    <w:lvl w:ilvl="3">
      <w:start w:val="1"/>
      <w:numFmt w:val="decimal"/>
      <w:isLgl/>
      <w:lvlText w:val="%1.%2.%3.%4."/>
      <w:lvlJc w:val="left"/>
      <w:pPr>
        <w:ind w:left="1004" w:hanging="720"/>
      </w:pPr>
      <w:rPr>
        <w:b/>
      </w:rPr>
    </w:lvl>
    <w:lvl w:ilvl="4">
      <w:start w:val="1"/>
      <w:numFmt w:val="decimal"/>
      <w:isLgl/>
      <w:lvlText w:val="%1.%2.%3.%4.%5."/>
      <w:lvlJc w:val="left"/>
      <w:pPr>
        <w:ind w:left="1364" w:hanging="1080"/>
      </w:pPr>
      <w:rPr>
        <w:b/>
      </w:rPr>
    </w:lvl>
    <w:lvl w:ilvl="5">
      <w:start w:val="1"/>
      <w:numFmt w:val="decimal"/>
      <w:isLgl/>
      <w:lvlText w:val="%1.%2.%3.%4.%5.%6."/>
      <w:lvlJc w:val="left"/>
      <w:pPr>
        <w:ind w:left="1364" w:hanging="1080"/>
      </w:pPr>
      <w:rPr>
        <w:b/>
      </w:rPr>
    </w:lvl>
    <w:lvl w:ilvl="6">
      <w:start w:val="1"/>
      <w:numFmt w:val="decimal"/>
      <w:isLgl/>
      <w:lvlText w:val="%1.%2.%3.%4.%5.%6.%7."/>
      <w:lvlJc w:val="left"/>
      <w:pPr>
        <w:ind w:left="1724" w:hanging="1440"/>
      </w:pPr>
      <w:rPr>
        <w:b/>
      </w:rPr>
    </w:lvl>
    <w:lvl w:ilvl="7">
      <w:start w:val="1"/>
      <w:numFmt w:val="decimal"/>
      <w:isLgl/>
      <w:lvlText w:val="%1.%2.%3.%4.%5.%6.%7.%8."/>
      <w:lvlJc w:val="left"/>
      <w:pPr>
        <w:ind w:left="1724" w:hanging="1440"/>
      </w:pPr>
      <w:rPr>
        <w:b/>
      </w:rPr>
    </w:lvl>
    <w:lvl w:ilvl="8">
      <w:start w:val="1"/>
      <w:numFmt w:val="decimal"/>
      <w:isLgl/>
      <w:lvlText w:val="%1.%2.%3.%4.%5.%6.%7.%8.%9."/>
      <w:lvlJc w:val="left"/>
      <w:pPr>
        <w:ind w:left="2084" w:hanging="1800"/>
      </w:pPr>
      <w:rPr>
        <w:b/>
      </w:rPr>
    </w:lvl>
  </w:abstractNum>
  <w:abstractNum w:abstractNumId="123" w15:restartNumberingAfterBreak="0">
    <w:nsid w:val="6AB732B0"/>
    <w:multiLevelType w:val="hybridMultilevel"/>
    <w:tmpl w:val="7D185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126" w15:restartNumberingAfterBreak="0">
    <w:nsid w:val="6E784C1A"/>
    <w:multiLevelType w:val="hybridMultilevel"/>
    <w:tmpl w:val="A94A1ECA"/>
    <w:lvl w:ilvl="0" w:tplc="04C8C180">
      <w:numFmt w:val="bullet"/>
      <w:lvlText w:val="-"/>
      <w:lvlJc w:val="left"/>
      <w:pPr>
        <w:ind w:left="1440" w:hanging="360"/>
      </w:pPr>
      <w:rPr>
        <w:rFonts w:ascii="Calibri" w:eastAsia="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7" w15:restartNumberingAfterBreak="0">
    <w:nsid w:val="6F671D71"/>
    <w:multiLevelType w:val="multilevel"/>
    <w:tmpl w:val="9DA2BD3E"/>
    <w:styleLink w:val="CurrentList1"/>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6261D5"/>
    <w:multiLevelType w:val="hybridMultilevel"/>
    <w:tmpl w:val="1D28D80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73513531"/>
    <w:multiLevelType w:val="multilevel"/>
    <w:tmpl w:val="CBC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075E32"/>
    <w:multiLevelType w:val="hybridMultilevel"/>
    <w:tmpl w:val="39303A80"/>
    <w:lvl w:ilvl="0" w:tplc="B052BB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B15DAC"/>
    <w:multiLevelType w:val="hybridMultilevel"/>
    <w:tmpl w:val="B8AC53C0"/>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3" w15:restartNumberingAfterBreak="0">
    <w:nsid w:val="78070966"/>
    <w:multiLevelType w:val="hybridMultilevel"/>
    <w:tmpl w:val="61661780"/>
    <w:lvl w:ilvl="0" w:tplc="04C8C180">
      <w:numFmt w:val="bullet"/>
      <w:lvlText w:val="-"/>
      <w:lvlJc w:val="left"/>
      <w:pPr>
        <w:ind w:left="1440" w:hanging="360"/>
      </w:pPr>
      <w:rPr>
        <w:rFonts w:ascii="Calibri" w:eastAsia="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4" w15:restartNumberingAfterBreak="0">
    <w:nsid w:val="788D7D92"/>
    <w:multiLevelType w:val="hybridMultilevel"/>
    <w:tmpl w:val="C742C26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78CF7EC9"/>
    <w:multiLevelType w:val="hybridMultilevel"/>
    <w:tmpl w:val="37ECB4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79CA7F29"/>
    <w:multiLevelType w:val="hybridMultilevel"/>
    <w:tmpl w:val="412C7ED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A643202"/>
    <w:multiLevelType w:val="hybridMultilevel"/>
    <w:tmpl w:val="365A9808"/>
    <w:lvl w:ilvl="0" w:tplc="72F45AF0">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38" w15:restartNumberingAfterBreak="0">
    <w:nsid w:val="7A6F361D"/>
    <w:multiLevelType w:val="hybridMultilevel"/>
    <w:tmpl w:val="AD4A73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C0E67C2"/>
    <w:multiLevelType w:val="hybridMultilevel"/>
    <w:tmpl w:val="990A8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num w:numId="1" w16cid:durableId="1963487758">
    <w:abstractNumId w:val="22"/>
  </w:num>
  <w:num w:numId="2" w16cid:durableId="1736126654">
    <w:abstractNumId w:val="105"/>
  </w:num>
  <w:num w:numId="3" w16cid:durableId="2004116698">
    <w:abstractNumId w:val="127"/>
  </w:num>
  <w:num w:numId="4" w16cid:durableId="1118378376">
    <w:abstractNumId w:val="44"/>
  </w:num>
  <w:num w:numId="5" w16cid:durableId="627324852">
    <w:abstractNumId w:val="60"/>
  </w:num>
  <w:num w:numId="6" w16cid:durableId="113599946">
    <w:abstractNumId w:val="66"/>
  </w:num>
  <w:num w:numId="7" w16cid:durableId="1055852639">
    <w:abstractNumId w:val="27"/>
  </w:num>
  <w:num w:numId="8" w16cid:durableId="1434934588">
    <w:abstractNumId w:val="91"/>
  </w:num>
  <w:num w:numId="9" w16cid:durableId="450831914">
    <w:abstractNumId w:val="107"/>
  </w:num>
  <w:num w:numId="10" w16cid:durableId="856043871">
    <w:abstractNumId w:val="53"/>
  </w:num>
  <w:num w:numId="11" w16cid:durableId="418255022">
    <w:abstractNumId w:val="98"/>
  </w:num>
  <w:num w:numId="12" w16cid:durableId="1269266315">
    <w:abstractNumId w:val="9"/>
  </w:num>
  <w:num w:numId="13" w16cid:durableId="767195571">
    <w:abstractNumId w:val="87"/>
  </w:num>
  <w:num w:numId="14" w16cid:durableId="981617109">
    <w:abstractNumId w:val="99"/>
  </w:num>
  <w:num w:numId="15" w16cid:durableId="1328746692">
    <w:abstractNumId w:val="29"/>
  </w:num>
  <w:num w:numId="16" w16cid:durableId="19455317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1053895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6789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7475">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8394854">
    <w:abstractNumId w:val="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3632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93254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08921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05827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924180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0955631">
    <w:abstractNumId w:val="128"/>
  </w:num>
  <w:num w:numId="27" w16cid:durableId="1760977184">
    <w:abstractNumId w:val="61"/>
  </w:num>
  <w:num w:numId="28" w16cid:durableId="863131679">
    <w:abstractNumId w:val="59"/>
  </w:num>
  <w:num w:numId="29" w16cid:durableId="791753961">
    <w:abstractNumId w:val="42"/>
  </w:num>
  <w:num w:numId="30" w16cid:durableId="128399132">
    <w:abstractNumId w:val="68"/>
  </w:num>
  <w:num w:numId="31" w16cid:durableId="435641091">
    <w:abstractNumId w:val="32"/>
  </w:num>
  <w:num w:numId="32" w16cid:durableId="3618262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2110072">
    <w:abstractNumId w:val="26"/>
  </w:num>
  <w:num w:numId="34" w16cid:durableId="1081874059">
    <w:abstractNumId w:val="121"/>
  </w:num>
  <w:num w:numId="35" w16cid:durableId="1841653032">
    <w:abstractNumId w:val="41"/>
  </w:num>
  <w:num w:numId="36" w16cid:durableId="2068455747">
    <w:abstractNumId w:val="11"/>
  </w:num>
  <w:num w:numId="37" w16cid:durableId="754284405">
    <w:abstractNumId w:val="117"/>
  </w:num>
  <w:num w:numId="38" w16cid:durableId="60913758">
    <w:abstractNumId w:val="57"/>
  </w:num>
  <w:num w:numId="39" w16cid:durableId="1593661064">
    <w:abstractNumId w:val="126"/>
  </w:num>
  <w:num w:numId="40" w16cid:durableId="1095128791">
    <w:abstractNumId w:val="133"/>
  </w:num>
  <w:num w:numId="41" w16cid:durableId="1636370022">
    <w:abstractNumId w:val="14"/>
  </w:num>
  <w:num w:numId="42" w16cid:durableId="1835924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14420186">
    <w:abstractNumId w:val="95"/>
  </w:num>
  <w:num w:numId="44" w16cid:durableId="836310131">
    <w:abstractNumId w:val="12"/>
  </w:num>
  <w:num w:numId="45" w16cid:durableId="1197891278">
    <w:abstractNumId w:val="48"/>
  </w:num>
  <w:num w:numId="46" w16cid:durableId="1922909380">
    <w:abstractNumId w:val="16"/>
  </w:num>
  <w:num w:numId="47" w16cid:durableId="1380976713">
    <w:abstractNumId w:val="70"/>
  </w:num>
  <w:num w:numId="48" w16cid:durableId="1467626916">
    <w:abstractNumId w:val="35"/>
  </w:num>
  <w:num w:numId="49" w16cid:durableId="3590170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50134192">
    <w:abstractNumId w:val="73"/>
  </w:num>
  <w:num w:numId="51" w16cid:durableId="605622246">
    <w:abstractNumId w:val="72"/>
  </w:num>
  <w:num w:numId="52" w16cid:durableId="1561358782">
    <w:abstractNumId w:val="108"/>
  </w:num>
  <w:num w:numId="53" w16cid:durableId="381249596">
    <w:abstractNumId w:val="15"/>
  </w:num>
  <w:num w:numId="54" w16cid:durableId="1376464874">
    <w:abstractNumId w:val="43"/>
  </w:num>
  <w:num w:numId="55" w16cid:durableId="1506165235">
    <w:abstractNumId w:val="78"/>
  </w:num>
  <w:num w:numId="56" w16cid:durableId="1494877980">
    <w:abstractNumId w:val="52"/>
  </w:num>
  <w:num w:numId="57" w16cid:durableId="244806854">
    <w:abstractNumId w:val="51"/>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58" w16cid:durableId="1408841179">
    <w:abstractNumId w:val="132"/>
  </w:num>
  <w:num w:numId="59" w16cid:durableId="759715538">
    <w:abstractNumId w:val="17"/>
  </w:num>
  <w:num w:numId="60" w16cid:durableId="122891848">
    <w:abstractNumId w:val="86"/>
  </w:num>
  <w:num w:numId="61" w16cid:durableId="1150974651">
    <w:abstractNumId w:val="39"/>
  </w:num>
  <w:num w:numId="62" w16cid:durableId="495537529">
    <w:abstractNumId w:val="93"/>
  </w:num>
  <w:num w:numId="63" w16cid:durableId="1810589063">
    <w:abstractNumId w:val="123"/>
  </w:num>
  <w:num w:numId="64" w16cid:durableId="1390878785">
    <w:abstractNumId w:val="74"/>
  </w:num>
  <w:num w:numId="65" w16cid:durableId="1707094652">
    <w:abstractNumId w:val="20"/>
  </w:num>
  <w:num w:numId="66" w16cid:durableId="1725594706">
    <w:abstractNumId w:val="125"/>
  </w:num>
  <w:num w:numId="67" w16cid:durableId="583879098">
    <w:abstractNumId w:val="89"/>
  </w:num>
  <w:num w:numId="68" w16cid:durableId="720372509">
    <w:abstractNumId w:val="140"/>
  </w:num>
  <w:num w:numId="69" w16cid:durableId="1323122609">
    <w:abstractNumId w:val="54"/>
  </w:num>
  <w:num w:numId="70" w16cid:durableId="1304770948">
    <w:abstractNumId w:val="94"/>
  </w:num>
  <w:num w:numId="71" w16cid:durableId="1486360853">
    <w:abstractNumId w:val="88"/>
  </w:num>
  <w:num w:numId="72" w16cid:durableId="302347087">
    <w:abstractNumId w:val="69"/>
  </w:num>
  <w:num w:numId="73" w16cid:durableId="1952739279">
    <w:abstractNumId w:val="62"/>
  </w:num>
  <w:num w:numId="74" w16cid:durableId="396705754">
    <w:abstractNumId w:val="83"/>
  </w:num>
  <w:num w:numId="75" w16cid:durableId="1128206088">
    <w:abstractNumId w:val="109"/>
  </w:num>
  <w:num w:numId="76" w16cid:durableId="1165437064">
    <w:abstractNumId w:val="80"/>
  </w:num>
  <w:num w:numId="77" w16cid:durableId="1422943941">
    <w:abstractNumId w:val="124"/>
  </w:num>
  <w:num w:numId="78" w16cid:durableId="18163327">
    <w:abstractNumId w:val="92"/>
  </w:num>
  <w:num w:numId="79" w16cid:durableId="764230681">
    <w:abstractNumId w:val="119"/>
  </w:num>
  <w:num w:numId="80" w16cid:durableId="2038891277">
    <w:abstractNumId w:val="101"/>
  </w:num>
  <w:num w:numId="81" w16cid:durableId="1566797658">
    <w:abstractNumId w:val="96"/>
  </w:num>
  <w:num w:numId="82" w16cid:durableId="2044095423">
    <w:abstractNumId w:val="37"/>
  </w:num>
  <w:num w:numId="83" w16cid:durableId="1807384390">
    <w:abstractNumId w:val="50"/>
  </w:num>
  <w:num w:numId="84" w16cid:durableId="1729258651">
    <w:abstractNumId w:val="131"/>
  </w:num>
  <w:num w:numId="85" w16cid:durableId="1167400053">
    <w:abstractNumId w:val="111"/>
  </w:num>
  <w:num w:numId="86" w16cid:durableId="1513834227">
    <w:abstractNumId w:val="19"/>
  </w:num>
  <w:num w:numId="87" w16cid:durableId="1796171739">
    <w:abstractNumId w:val="36"/>
  </w:num>
  <w:num w:numId="88" w16cid:durableId="1781147806">
    <w:abstractNumId w:val="63"/>
  </w:num>
  <w:num w:numId="89" w16cid:durableId="1672946211">
    <w:abstractNumId w:val="90"/>
  </w:num>
  <w:num w:numId="90" w16cid:durableId="350961133">
    <w:abstractNumId w:val="49"/>
  </w:num>
  <w:num w:numId="91" w16cid:durableId="197091976">
    <w:abstractNumId w:val="25"/>
  </w:num>
  <w:num w:numId="92" w16cid:durableId="71591480">
    <w:abstractNumId w:val="136"/>
  </w:num>
  <w:num w:numId="93" w16cid:durableId="10645535">
    <w:abstractNumId w:val="112"/>
  </w:num>
  <w:num w:numId="94" w16cid:durableId="355666139">
    <w:abstractNumId w:val="130"/>
  </w:num>
  <w:num w:numId="95" w16cid:durableId="1403679483">
    <w:abstractNumId w:val="104"/>
  </w:num>
  <w:num w:numId="96" w16cid:durableId="890464548">
    <w:abstractNumId w:val="120"/>
  </w:num>
  <w:num w:numId="97" w16cid:durableId="114718067">
    <w:abstractNumId w:val="134"/>
  </w:num>
  <w:num w:numId="98" w16cid:durableId="2075277190">
    <w:abstractNumId w:val="116"/>
  </w:num>
  <w:num w:numId="99" w16cid:durableId="1516993804">
    <w:abstractNumId w:val="18"/>
  </w:num>
  <w:num w:numId="100" w16cid:durableId="497354200">
    <w:abstractNumId w:val="71"/>
  </w:num>
  <w:num w:numId="101" w16cid:durableId="142355164">
    <w:abstractNumId w:val="56"/>
  </w:num>
  <w:num w:numId="102" w16cid:durableId="2109036929">
    <w:abstractNumId w:val="114"/>
  </w:num>
  <w:num w:numId="103" w16cid:durableId="15082526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72554218">
    <w:abstractNumId w:val="34"/>
  </w:num>
  <w:num w:numId="105" w16cid:durableId="16474681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83101797">
    <w:abstractNumId w:val="4"/>
  </w:num>
  <w:num w:numId="107" w16cid:durableId="10426373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42317800">
    <w:abstractNumId w:val="102"/>
  </w:num>
  <w:num w:numId="109" w16cid:durableId="202960257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07833665">
    <w:abstractNumId w:val="118"/>
  </w:num>
  <w:num w:numId="111" w16cid:durableId="438260705">
    <w:abstractNumId w:val="7"/>
  </w:num>
  <w:num w:numId="112" w16cid:durableId="1523784964">
    <w:abstractNumId w:val="1"/>
  </w:num>
  <w:num w:numId="113" w16cid:durableId="352656167">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24837577">
    <w:abstractNumId w:val="47"/>
  </w:num>
  <w:num w:numId="115" w16cid:durableId="2140996333">
    <w:abstractNumId w:val="6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25364813">
    <w:abstractNumId w:val="100"/>
  </w:num>
  <w:num w:numId="117" w16cid:durableId="1136029241">
    <w:abstractNumId w:val="12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81353794">
    <w:abstractNumId w:val="77"/>
  </w:num>
  <w:num w:numId="119" w16cid:durableId="617755738">
    <w:abstractNumId w:val="0"/>
  </w:num>
  <w:num w:numId="120" w16cid:durableId="109470711">
    <w:abstractNumId w:val="5"/>
  </w:num>
  <w:num w:numId="121" w16cid:durableId="1117725387">
    <w:abstractNumId w:val="6"/>
  </w:num>
  <w:num w:numId="122" w16cid:durableId="923949510">
    <w:abstractNumId w:val="28"/>
  </w:num>
  <w:num w:numId="123" w16cid:durableId="785925160">
    <w:abstractNumId w:val="55"/>
  </w:num>
  <w:num w:numId="124" w16cid:durableId="593708997">
    <w:abstractNumId w:val="58"/>
  </w:num>
  <w:num w:numId="125" w16cid:durableId="741566754">
    <w:abstractNumId w:val="113"/>
  </w:num>
  <w:num w:numId="126" w16cid:durableId="428935306">
    <w:abstractNumId w:val="139"/>
  </w:num>
  <w:num w:numId="127" w16cid:durableId="18624481">
    <w:abstractNumId w:val="138"/>
  </w:num>
  <w:num w:numId="128" w16cid:durableId="1461263386">
    <w:abstractNumId w:val="76"/>
  </w:num>
  <w:num w:numId="129" w16cid:durableId="1100876056">
    <w:abstractNumId w:val="81"/>
  </w:num>
  <w:num w:numId="130" w16cid:durableId="1652171425">
    <w:abstractNumId w:val="40"/>
  </w:num>
  <w:num w:numId="131" w16cid:durableId="1804536947">
    <w:abstractNumId w:val="110"/>
  </w:num>
  <w:num w:numId="132" w16cid:durableId="682703533">
    <w:abstractNumId w:val="106"/>
  </w:num>
  <w:num w:numId="133" w16cid:durableId="67315069">
    <w:abstractNumId w:val="21"/>
  </w:num>
  <w:num w:numId="134" w16cid:durableId="1328442251">
    <w:abstractNumId w:val="84"/>
  </w:num>
  <w:num w:numId="135" w16cid:durableId="172110962">
    <w:abstractNumId w:val="64"/>
  </w:num>
  <w:num w:numId="136" w16cid:durableId="1856646283">
    <w:abstractNumId w:val="82"/>
  </w:num>
  <w:num w:numId="137" w16cid:durableId="773591812">
    <w:abstractNumId w:val="79"/>
  </w:num>
  <w:num w:numId="138" w16cid:durableId="711536230">
    <w:abstractNumId w:val="129"/>
  </w:num>
  <w:num w:numId="139" w16cid:durableId="7112696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9AD"/>
    <w:rsid w:val="0000335D"/>
    <w:rsid w:val="00005681"/>
    <w:rsid w:val="00042297"/>
    <w:rsid w:val="00042CEB"/>
    <w:rsid w:val="00074D10"/>
    <w:rsid w:val="00080182"/>
    <w:rsid w:val="00092F1F"/>
    <w:rsid w:val="000A0932"/>
    <w:rsid w:val="000B0409"/>
    <w:rsid w:val="000B5187"/>
    <w:rsid w:val="000B5FFF"/>
    <w:rsid w:val="000C7704"/>
    <w:rsid w:val="000D6C27"/>
    <w:rsid w:val="000F2C47"/>
    <w:rsid w:val="000F58F0"/>
    <w:rsid w:val="00107255"/>
    <w:rsid w:val="00110041"/>
    <w:rsid w:val="00114508"/>
    <w:rsid w:val="0011529F"/>
    <w:rsid w:val="001323B7"/>
    <w:rsid w:val="00141587"/>
    <w:rsid w:val="00160461"/>
    <w:rsid w:val="001D5ACB"/>
    <w:rsid w:val="001D5ED1"/>
    <w:rsid w:val="001E0F13"/>
    <w:rsid w:val="001E5251"/>
    <w:rsid w:val="001F42DB"/>
    <w:rsid w:val="001F46BF"/>
    <w:rsid w:val="002001E6"/>
    <w:rsid w:val="002002FB"/>
    <w:rsid w:val="00203FB8"/>
    <w:rsid w:val="00255902"/>
    <w:rsid w:val="00257619"/>
    <w:rsid w:val="002A5945"/>
    <w:rsid w:val="002C3C2A"/>
    <w:rsid w:val="002C42DA"/>
    <w:rsid w:val="002C5EE4"/>
    <w:rsid w:val="002E0EF5"/>
    <w:rsid w:val="002E6834"/>
    <w:rsid w:val="00300DD5"/>
    <w:rsid w:val="00346331"/>
    <w:rsid w:val="00364AAB"/>
    <w:rsid w:val="00382262"/>
    <w:rsid w:val="00394A1D"/>
    <w:rsid w:val="003C1903"/>
    <w:rsid w:val="003C6356"/>
    <w:rsid w:val="003D5A2A"/>
    <w:rsid w:val="003E5900"/>
    <w:rsid w:val="0041342A"/>
    <w:rsid w:val="00443284"/>
    <w:rsid w:val="0045160F"/>
    <w:rsid w:val="004670FE"/>
    <w:rsid w:val="00493591"/>
    <w:rsid w:val="00494DF4"/>
    <w:rsid w:val="004B4214"/>
    <w:rsid w:val="004F2AA6"/>
    <w:rsid w:val="00500890"/>
    <w:rsid w:val="00503F64"/>
    <w:rsid w:val="0050774F"/>
    <w:rsid w:val="00526CF0"/>
    <w:rsid w:val="00551A08"/>
    <w:rsid w:val="00551B78"/>
    <w:rsid w:val="00552CA1"/>
    <w:rsid w:val="00560263"/>
    <w:rsid w:val="005625FA"/>
    <w:rsid w:val="00573B4F"/>
    <w:rsid w:val="005842C6"/>
    <w:rsid w:val="00587168"/>
    <w:rsid w:val="00594AF7"/>
    <w:rsid w:val="00596A06"/>
    <w:rsid w:val="005C531E"/>
    <w:rsid w:val="005D16CC"/>
    <w:rsid w:val="005E190D"/>
    <w:rsid w:val="005E3EA9"/>
    <w:rsid w:val="00601680"/>
    <w:rsid w:val="00634182"/>
    <w:rsid w:val="00644066"/>
    <w:rsid w:val="0066473C"/>
    <w:rsid w:val="00677B79"/>
    <w:rsid w:val="00697D9B"/>
    <w:rsid w:val="006D25EA"/>
    <w:rsid w:val="006D262E"/>
    <w:rsid w:val="006E66BD"/>
    <w:rsid w:val="006E78CC"/>
    <w:rsid w:val="006F7D02"/>
    <w:rsid w:val="00707808"/>
    <w:rsid w:val="0072473A"/>
    <w:rsid w:val="007273B7"/>
    <w:rsid w:val="0074579B"/>
    <w:rsid w:val="0076781A"/>
    <w:rsid w:val="0077264F"/>
    <w:rsid w:val="007F356C"/>
    <w:rsid w:val="007F4BD7"/>
    <w:rsid w:val="008075F9"/>
    <w:rsid w:val="00812C65"/>
    <w:rsid w:val="008154A8"/>
    <w:rsid w:val="00821FD7"/>
    <w:rsid w:val="00832A34"/>
    <w:rsid w:val="008409A7"/>
    <w:rsid w:val="00850B45"/>
    <w:rsid w:val="00853F6A"/>
    <w:rsid w:val="008B00EB"/>
    <w:rsid w:val="008B3966"/>
    <w:rsid w:val="008B6676"/>
    <w:rsid w:val="008F4C1D"/>
    <w:rsid w:val="009718E4"/>
    <w:rsid w:val="00986E6C"/>
    <w:rsid w:val="00991EC2"/>
    <w:rsid w:val="009C1467"/>
    <w:rsid w:val="009E041D"/>
    <w:rsid w:val="009E4B77"/>
    <w:rsid w:val="009F668A"/>
    <w:rsid w:val="00A13D47"/>
    <w:rsid w:val="00A14E8E"/>
    <w:rsid w:val="00A52288"/>
    <w:rsid w:val="00A53AD3"/>
    <w:rsid w:val="00A64625"/>
    <w:rsid w:val="00A64C33"/>
    <w:rsid w:val="00A72ED4"/>
    <w:rsid w:val="00AA2A28"/>
    <w:rsid w:val="00AB6450"/>
    <w:rsid w:val="00AC0818"/>
    <w:rsid w:val="00AE2EA1"/>
    <w:rsid w:val="00B1050B"/>
    <w:rsid w:val="00B33479"/>
    <w:rsid w:val="00B42C2A"/>
    <w:rsid w:val="00B503B7"/>
    <w:rsid w:val="00B733C5"/>
    <w:rsid w:val="00B8242B"/>
    <w:rsid w:val="00BB5F75"/>
    <w:rsid w:val="00BC514F"/>
    <w:rsid w:val="00C10AF7"/>
    <w:rsid w:val="00C14108"/>
    <w:rsid w:val="00C31869"/>
    <w:rsid w:val="00C3451A"/>
    <w:rsid w:val="00C54286"/>
    <w:rsid w:val="00C75593"/>
    <w:rsid w:val="00C85337"/>
    <w:rsid w:val="00C9197B"/>
    <w:rsid w:val="00CA75B6"/>
    <w:rsid w:val="00CB79AD"/>
    <w:rsid w:val="00CC7BC2"/>
    <w:rsid w:val="00CE261F"/>
    <w:rsid w:val="00CE4B90"/>
    <w:rsid w:val="00D340A5"/>
    <w:rsid w:val="00D37D4E"/>
    <w:rsid w:val="00D43C4E"/>
    <w:rsid w:val="00D51CE1"/>
    <w:rsid w:val="00D553E5"/>
    <w:rsid w:val="00D569CE"/>
    <w:rsid w:val="00D82B8A"/>
    <w:rsid w:val="00D872C2"/>
    <w:rsid w:val="00D87C9B"/>
    <w:rsid w:val="00D92D3F"/>
    <w:rsid w:val="00DE0362"/>
    <w:rsid w:val="00DE7ECF"/>
    <w:rsid w:val="00DF5FFE"/>
    <w:rsid w:val="00E113C1"/>
    <w:rsid w:val="00E12381"/>
    <w:rsid w:val="00E128EF"/>
    <w:rsid w:val="00E27BE5"/>
    <w:rsid w:val="00E3593A"/>
    <w:rsid w:val="00E562CF"/>
    <w:rsid w:val="00E62A2D"/>
    <w:rsid w:val="00E8249D"/>
    <w:rsid w:val="00E82DDD"/>
    <w:rsid w:val="00E90796"/>
    <w:rsid w:val="00EA1B8B"/>
    <w:rsid w:val="00F03C86"/>
    <w:rsid w:val="00F070EA"/>
    <w:rsid w:val="00F10F59"/>
    <w:rsid w:val="00F312E3"/>
    <w:rsid w:val="00F32F0C"/>
    <w:rsid w:val="00F45810"/>
    <w:rsid w:val="00F60F05"/>
    <w:rsid w:val="00F67C8D"/>
    <w:rsid w:val="00F72393"/>
    <w:rsid w:val="00F85D5B"/>
    <w:rsid w:val="00F971C9"/>
    <w:rsid w:val="00FA319A"/>
    <w:rsid w:val="00FA7E9F"/>
    <w:rsid w:val="00FC5D84"/>
    <w:rsid w:val="00FF27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B59CD"/>
  <w15:chartTrackingRefBased/>
  <w15:docId w15:val="{C378C339-1A33-4EDD-84B4-F6036220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0A5"/>
    <w:pPr>
      <w:spacing w:after="0" w:line="240" w:lineRule="auto"/>
    </w:pPr>
    <w:rPr>
      <w:rFonts w:ascii="Times New Roman" w:eastAsia="Times New Roman" w:hAnsi="Times New Roman" w:cs="Times New Roman"/>
      <w:kern w:val="0"/>
      <w:sz w:val="24"/>
      <w:szCs w:val="24"/>
      <w:lang w:val="hr-HR" w:eastAsia="en-GB"/>
      <w14:ligatures w14:val="none"/>
    </w:rPr>
  </w:style>
  <w:style w:type="paragraph" w:styleId="Naslov1">
    <w:name w:val="heading 1"/>
    <w:basedOn w:val="Normal"/>
    <w:next w:val="Normal"/>
    <w:link w:val="Naslov1Char"/>
    <w:qFormat/>
    <w:rsid w:val="00C31869"/>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C31869"/>
    <w:pPr>
      <w:keepNext/>
      <w:jc w:val="center"/>
      <w:outlineLvl w:val="1"/>
    </w:pPr>
    <w:rPr>
      <w:b/>
      <w:bCs/>
      <w:sz w:val="28"/>
      <w:lang w:val="en-GB" w:eastAsia="en-US"/>
    </w:rPr>
  </w:style>
  <w:style w:type="paragraph" w:styleId="Naslov3">
    <w:name w:val="heading 3"/>
    <w:basedOn w:val="Normal"/>
    <w:next w:val="Normal"/>
    <w:link w:val="Naslov3Char"/>
    <w:unhideWhenUsed/>
    <w:qFormat/>
    <w:rsid w:val="00C31869"/>
    <w:pPr>
      <w:keepNext/>
      <w:keepLines/>
      <w:spacing w:before="200"/>
      <w:outlineLvl w:val="2"/>
    </w:pPr>
    <w:rPr>
      <w:rFonts w:asciiTheme="majorHAnsi" w:eastAsiaTheme="majorEastAsia" w:hAnsiTheme="majorHAnsi" w:cstheme="majorBidi"/>
      <w:b/>
      <w:bCs/>
      <w:color w:val="4472C4" w:themeColor="accent1"/>
    </w:rPr>
  </w:style>
  <w:style w:type="paragraph" w:styleId="Naslov4">
    <w:name w:val="heading 4"/>
    <w:basedOn w:val="Normal"/>
    <w:next w:val="Normal"/>
    <w:link w:val="Naslov4Char"/>
    <w:unhideWhenUsed/>
    <w:qFormat/>
    <w:rsid w:val="00C31869"/>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unhideWhenUsed/>
    <w:qFormat/>
    <w:rsid w:val="00C31869"/>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unhideWhenUsed/>
    <w:qFormat/>
    <w:rsid w:val="00C31869"/>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uiPriority w:val="99"/>
    <w:unhideWhenUsed/>
    <w:qFormat/>
    <w:rsid w:val="00C31869"/>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9"/>
    <w:unhideWhenUsed/>
    <w:qFormat/>
    <w:rsid w:val="00C31869"/>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9"/>
    <w:unhideWhenUsed/>
    <w:qFormat/>
    <w:rsid w:val="00C31869"/>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31869"/>
    <w:rPr>
      <w:rFonts w:ascii="Cambria" w:eastAsia="Times New Roman" w:hAnsi="Cambria" w:cs="Times New Roman"/>
      <w:b/>
      <w:bCs/>
      <w:kern w:val="32"/>
      <w:sz w:val="32"/>
      <w:szCs w:val="32"/>
      <w:lang w:val="hr-HR" w:eastAsia="hr-HR"/>
      <w14:ligatures w14:val="none"/>
    </w:rPr>
  </w:style>
  <w:style w:type="character" w:customStyle="1" w:styleId="Naslov2Char">
    <w:name w:val="Naslov 2 Char"/>
    <w:basedOn w:val="Zadanifontodlomka"/>
    <w:link w:val="Naslov2"/>
    <w:rsid w:val="00C31869"/>
    <w:rPr>
      <w:rFonts w:ascii="Times New Roman" w:eastAsia="Times New Roman" w:hAnsi="Times New Roman" w:cs="Times New Roman"/>
      <w:b/>
      <w:bCs/>
      <w:kern w:val="0"/>
      <w:sz w:val="28"/>
      <w:szCs w:val="24"/>
      <w:lang w:val="en-GB"/>
      <w14:ligatures w14:val="none"/>
    </w:rPr>
  </w:style>
  <w:style w:type="character" w:customStyle="1" w:styleId="Naslov3Char">
    <w:name w:val="Naslov 3 Char"/>
    <w:basedOn w:val="Zadanifontodlomka"/>
    <w:link w:val="Naslov3"/>
    <w:rsid w:val="00C31869"/>
    <w:rPr>
      <w:rFonts w:asciiTheme="majorHAnsi" w:eastAsiaTheme="majorEastAsia" w:hAnsiTheme="majorHAnsi" w:cstheme="majorBidi"/>
      <w:b/>
      <w:bCs/>
      <w:color w:val="4472C4" w:themeColor="accent1"/>
      <w:kern w:val="0"/>
      <w:sz w:val="24"/>
      <w:szCs w:val="24"/>
      <w:lang w:val="hr-HR" w:eastAsia="en-GB"/>
      <w14:ligatures w14:val="none"/>
    </w:rPr>
  </w:style>
  <w:style w:type="character" w:customStyle="1" w:styleId="Naslov4Char">
    <w:name w:val="Naslov 4 Char"/>
    <w:basedOn w:val="Zadanifontodlomka"/>
    <w:link w:val="Naslov4"/>
    <w:rsid w:val="00C31869"/>
    <w:rPr>
      <w:rFonts w:ascii="Calibri" w:eastAsia="Times New Roman" w:hAnsi="Calibri" w:cs="Times New Roman"/>
      <w:b/>
      <w:bCs/>
      <w:kern w:val="0"/>
      <w:sz w:val="28"/>
      <w:szCs w:val="28"/>
      <w:lang w:val="hr-HR" w:eastAsia="hr-HR"/>
      <w14:ligatures w14:val="none"/>
    </w:rPr>
  </w:style>
  <w:style w:type="character" w:customStyle="1" w:styleId="Naslov5Char">
    <w:name w:val="Naslov 5 Char"/>
    <w:basedOn w:val="Zadanifontodlomka"/>
    <w:link w:val="Naslov5"/>
    <w:rsid w:val="00C31869"/>
    <w:rPr>
      <w:rFonts w:ascii="Calibri" w:eastAsia="Times New Roman" w:hAnsi="Calibri" w:cs="Times New Roman"/>
      <w:b/>
      <w:bCs/>
      <w:i/>
      <w:iCs/>
      <w:kern w:val="0"/>
      <w:sz w:val="26"/>
      <w:szCs w:val="26"/>
      <w:lang w:val="hr-HR" w:eastAsia="hr-HR"/>
      <w14:ligatures w14:val="none"/>
    </w:rPr>
  </w:style>
  <w:style w:type="character" w:customStyle="1" w:styleId="Naslov6Char">
    <w:name w:val="Naslov 6 Char"/>
    <w:basedOn w:val="Zadanifontodlomka"/>
    <w:link w:val="Naslov6"/>
    <w:rsid w:val="00C31869"/>
    <w:rPr>
      <w:rFonts w:ascii="Calibri" w:eastAsia="Times New Roman" w:hAnsi="Calibri" w:cs="Times New Roman"/>
      <w:b/>
      <w:bCs/>
      <w:kern w:val="0"/>
      <w:lang w:val="hr-HR" w:eastAsia="hr-HR"/>
      <w14:ligatures w14:val="none"/>
    </w:rPr>
  </w:style>
  <w:style w:type="character" w:customStyle="1" w:styleId="Naslov7Char">
    <w:name w:val="Naslov 7 Char"/>
    <w:basedOn w:val="Zadanifontodlomka"/>
    <w:link w:val="Naslov7"/>
    <w:uiPriority w:val="99"/>
    <w:rsid w:val="00C31869"/>
    <w:rPr>
      <w:rFonts w:ascii="Calibri" w:eastAsia="Times New Roman" w:hAnsi="Calibri" w:cs="Times New Roman"/>
      <w:kern w:val="0"/>
      <w:sz w:val="24"/>
      <w:szCs w:val="24"/>
      <w:lang w:val="hr-HR" w:eastAsia="hr-HR"/>
      <w14:ligatures w14:val="none"/>
    </w:rPr>
  </w:style>
  <w:style w:type="character" w:customStyle="1" w:styleId="Naslov8Char">
    <w:name w:val="Naslov 8 Char"/>
    <w:basedOn w:val="Zadanifontodlomka"/>
    <w:link w:val="Naslov8"/>
    <w:uiPriority w:val="99"/>
    <w:rsid w:val="00C31869"/>
    <w:rPr>
      <w:rFonts w:ascii="Calibri" w:eastAsia="Times New Roman" w:hAnsi="Calibri" w:cs="Times New Roman"/>
      <w:i/>
      <w:iCs/>
      <w:kern w:val="0"/>
      <w:sz w:val="24"/>
      <w:szCs w:val="24"/>
      <w:lang w:val="hr-HR" w:eastAsia="hr-HR"/>
      <w14:ligatures w14:val="none"/>
    </w:rPr>
  </w:style>
  <w:style w:type="character" w:customStyle="1" w:styleId="Naslov9Char">
    <w:name w:val="Naslov 9 Char"/>
    <w:basedOn w:val="Zadanifontodlomka"/>
    <w:link w:val="Naslov9"/>
    <w:uiPriority w:val="99"/>
    <w:rsid w:val="00C31869"/>
    <w:rPr>
      <w:rFonts w:ascii="Cambria" w:eastAsia="Times New Roman" w:hAnsi="Cambria" w:cs="Times New Roman"/>
      <w:kern w:val="0"/>
      <w:lang w:val="hr-HR" w:eastAsia="hr-HR"/>
      <w14:ligatures w14:val="none"/>
    </w:rPr>
  </w:style>
  <w:style w:type="paragraph" w:styleId="Zaglavlje">
    <w:name w:val="header"/>
    <w:basedOn w:val="Normal"/>
    <w:link w:val="ZaglavljeChar"/>
    <w:uiPriority w:val="99"/>
    <w:unhideWhenUsed/>
    <w:rsid w:val="00C31869"/>
    <w:pPr>
      <w:tabs>
        <w:tab w:val="center" w:pos="4536"/>
        <w:tab w:val="right" w:pos="9072"/>
      </w:tabs>
    </w:pPr>
  </w:style>
  <w:style w:type="character" w:customStyle="1" w:styleId="ZaglavljeChar">
    <w:name w:val="Zaglavlje Char"/>
    <w:basedOn w:val="Zadanifontodlomka"/>
    <w:link w:val="Zaglavlje"/>
    <w:uiPriority w:val="99"/>
    <w:rsid w:val="00C31869"/>
    <w:rPr>
      <w:rFonts w:ascii="Times New Roman" w:eastAsia="Times New Roman" w:hAnsi="Times New Roman" w:cs="Times New Roman"/>
      <w:kern w:val="0"/>
      <w:sz w:val="24"/>
      <w:szCs w:val="24"/>
      <w:lang w:val="hr-HR" w:eastAsia="en-GB"/>
      <w14:ligatures w14:val="none"/>
    </w:rPr>
  </w:style>
  <w:style w:type="paragraph" w:styleId="Podnoje">
    <w:name w:val="footer"/>
    <w:basedOn w:val="Normal"/>
    <w:link w:val="PodnojeChar"/>
    <w:uiPriority w:val="99"/>
    <w:unhideWhenUsed/>
    <w:rsid w:val="00C31869"/>
    <w:pPr>
      <w:tabs>
        <w:tab w:val="center" w:pos="4536"/>
        <w:tab w:val="right" w:pos="9072"/>
      </w:tabs>
    </w:pPr>
  </w:style>
  <w:style w:type="character" w:customStyle="1" w:styleId="PodnojeChar">
    <w:name w:val="Podnožje Char"/>
    <w:basedOn w:val="Zadanifontodlomka"/>
    <w:link w:val="Podnoje"/>
    <w:uiPriority w:val="99"/>
    <w:rsid w:val="00C31869"/>
    <w:rPr>
      <w:rFonts w:ascii="Times New Roman" w:eastAsia="Times New Roman" w:hAnsi="Times New Roman" w:cs="Times New Roman"/>
      <w:kern w:val="0"/>
      <w:sz w:val="24"/>
      <w:szCs w:val="24"/>
      <w:lang w:val="hr-HR" w:eastAsia="en-GB"/>
      <w14:ligatures w14:val="none"/>
    </w:rPr>
  </w:style>
  <w:style w:type="paragraph" w:styleId="Tekstbalonia">
    <w:name w:val="Balloon Text"/>
    <w:basedOn w:val="Normal"/>
    <w:link w:val="TekstbaloniaChar"/>
    <w:uiPriority w:val="99"/>
    <w:unhideWhenUsed/>
    <w:rsid w:val="00C31869"/>
    <w:rPr>
      <w:rFonts w:ascii="Tahoma" w:hAnsi="Tahoma" w:cs="Tahoma"/>
      <w:sz w:val="16"/>
      <w:szCs w:val="16"/>
    </w:rPr>
  </w:style>
  <w:style w:type="character" w:customStyle="1" w:styleId="TekstbaloniaChar">
    <w:name w:val="Tekst balončića Char"/>
    <w:basedOn w:val="Zadanifontodlomka"/>
    <w:link w:val="Tekstbalonia"/>
    <w:uiPriority w:val="99"/>
    <w:rsid w:val="00C31869"/>
    <w:rPr>
      <w:rFonts w:ascii="Tahoma" w:eastAsia="Times New Roman" w:hAnsi="Tahoma" w:cs="Tahoma"/>
      <w:kern w:val="0"/>
      <w:sz w:val="16"/>
      <w:szCs w:val="16"/>
      <w:lang w:val="hr-HR" w:eastAsia="en-GB"/>
      <w14:ligatures w14:val="none"/>
    </w:rPr>
  </w:style>
  <w:style w:type="paragraph" w:styleId="Odlomakpopisa">
    <w:name w:val="List Paragraph"/>
    <w:aliases w:val="opsomming 1,2,3 *-,Heading 12,naslov 1,List bulleti,Bulleted"/>
    <w:basedOn w:val="Normal"/>
    <w:link w:val="OdlomakpopisaChar"/>
    <w:uiPriority w:val="34"/>
    <w:qFormat/>
    <w:rsid w:val="00C31869"/>
    <w:pPr>
      <w:ind w:left="720"/>
      <w:contextualSpacing/>
    </w:pPr>
  </w:style>
  <w:style w:type="paragraph" w:styleId="Bezproreda">
    <w:name w:val="No Spacing"/>
    <w:link w:val="BezproredaChar"/>
    <w:uiPriority w:val="1"/>
    <w:qFormat/>
    <w:rsid w:val="00C31869"/>
    <w:pPr>
      <w:spacing w:after="0" w:line="240" w:lineRule="auto"/>
    </w:pPr>
    <w:rPr>
      <w:kern w:val="0"/>
      <w:lang w:val="hr-HR"/>
      <w14:ligatures w14:val="none"/>
    </w:rPr>
  </w:style>
  <w:style w:type="table" w:styleId="Reetkatablice">
    <w:name w:val="Table Grid"/>
    <w:basedOn w:val="Obinatablica"/>
    <w:uiPriority w:val="39"/>
    <w:rsid w:val="00C3186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C31869"/>
    <w:rPr>
      <w:color w:val="0563C1" w:themeColor="hyperlink"/>
      <w:u w:val="single"/>
    </w:rPr>
  </w:style>
  <w:style w:type="paragraph" w:customStyle="1" w:styleId="Default">
    <w:name w:val="Default"/>
    <w:uiPriority w:val="99"/>
    <w:rsid w:val="00C3186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staknuto">
    <w:name w:val="Emphasis"/>
    <w:basedOn w:val="Zadanifontodlomka"/>
    <w:uiPriority w:val="20"/>
    <w:qFormat/>
    <w:rsid w:val="00C31869"/>
    <w:rPr>
      <w:i/>
      <w:iCs/>
    </w:rPr>
  </w:style>
  <w:style w:type="paragraph" w:customStyle="1" w:styleId="box454532">
    <w:name w:val="box_454532"/>
    <w:basedOn w:val="Normal"/>
    <w:rsid w:val="00C31869"/>
    <w:pPr>
      <w:spacing w:before="100" w:beforeAutospacing="1" w:after="100" w:afterAutospacing="1"/>
    </w:pPr>
    <w:rPr>
      <w:lang w:eastAsia="hr-HR"/>
    </w:rPr>
  </w:style>
  <w:style w:type="character" w:styleId="Jakoisticanje">
    <w:name w:val="Intense Emphasis"/>
    <w:basedOn w:val="Zadanifontodlomka"/>
    <w:uiPriority w:val="21"/>
    <w:qFormat/>
    <w:rsid w:val="00C31869"/>
    <w:rPr>
      <w:b/>
      <w:bCs/>
      <w:i/>
      <w:iCs/>
      <w:color w:val="4472C4" w:themeColor="accent1"/>
    </w:rPr>
  </w:style>
  <w:style w:type="character" w:customStyle="1" w:styleId="BezproredaChar">
    <w:name w:val="Bez proreda Char"/>
    <w:basedOn w:val="Zadanifontodlomka"/>
    <w:link w:val="Bezproreda"/>
    <w:uiPriority w:val="1"/>
    <w:rsid w:val="00C31869"/>
    <w:rPr>
      <w:kern w:val="0"/>
      <w:lang w:val="hr-HR"/>
      <w14:ligatures w14:val="none"/>
    </w:rPr>
  </w:style>
  <w:style w:type="character" w:styleId="Naglaeno">
    <w:name w:val="Strong"/>
    <w:uiPriority w:val="22"/>
    <w:qFormat/>
    <w:rsid w:val="00C31869"/>
    <w:rPr>
      <w:b/>
      <w:bCs/>
    </w:rPr>
  </w:style>
  <w:style w:type="paragraph" w:customStyle="1" w:styleId="box458053">
    <w:name w:val="box_458053"/>
    <w:basedOn w:val="Normal"/>
    <w:rsid w:val="00C31869"/>
    <w:pPr>
      <w:spacing w:before="100" w:beforeAutospacing="1" w:after="100" w:afterAutospacing="1"/>
    </w:pPr>
    <w:rPr>
      <w:lang w:val="en-US" w:eastAsia="en-US"/>
    </w:rPr>
  </w:style>
  <w:style w:type="paragraph" w:customStyle="1" w:styleId="011rhpgz">
    <w:name w:val="011rhpgz"/>
    <w:basedOn w:val="Normal"/>
    <w:semiHidden/>
    <w:rsid w:val="00C31869"/>
    <w:pPr>
      <w:spacing w:before="100" w:beforeAutospacing="1" w:after="100" w:afterAutospacing="1"/>
    </w:pPr>
    <w:rPr>
      <w:lang w:eastAsia="hr-HR"/>
    </w:rPr>
  </w:style>
  <w:style w:type="paragraph" w:styleId="StandardWeb">
    <w:name w:val="Normal (Web)"/>
    <w:basedOn w:val="Normal"/>
    <w:uiPriority w:val="99"/>
    <w:rsid w:val="00C31869"/>
    <w:pPr>
      <w:spacing w:before="100" w:beforeAutospacing="1" w:after="100" w:afterAutospacing="1"/>
    </w:pPr>
    <w:rPr>
      <w:lang w:eastAsia="hr-HR"/>
    </w:rPr>
  </w:style>
  <w:style w:type="paragraph" w:styleId="Uvuenotijeloteksta">
    <w:name w:val="Body Text Indent"/>
    <w:basedOn w:val="Normal"/>
    <w:link w:val="UvuenotijelotekstaChar"/>
    <w:uiPriority w:val="99"/>
    <w:rsid w:val="00C31869"/>
    <w:pPr>
      <w:spacing w:after="120"/>
      <w:ind w:left="283"/>
    </w:pPr>
    <w:rPr>
      <w:lang w:eastAsia="hr-HR"/>
    </w:rPr>
  </w:style>
  <w:style w:type="character" w:customStyle="1" w:styleId="UvuenotijelotekstaChar">
    <w:name w:val="Uvučeno tijelo teksta Char"/>
    <w:basedOn w:val="Zadanifontodlomka"/>
    <w:link w:val="Uvuenotijeloteksta"/>
    <w:uiPriority w:val="99"/>
    <w:rsid w:val="00C31869"/>
    <w:rPr>
      <w:rFonts w:ascii="Times New Roman" w:eastAsia="Times New Roman" w:hAnsi="Times New Roman" w:cs="Times New Roman"/>
      <w:kern w:val="0"/>
      <w:sz w:val="24"/>
      <w:szCs w:val="24"/>
      <w:lang w:val="hr-HR" w:eastAsia="hr-HR"/>
      <w14:ligatures w14:val="none"/>
    </w:rPr>
  </w:style>
  <w:style w:type="paragraph" w:customStyle="1" w:styleId="box453952">
    <w:name w:val="box_453952"/>
    <w:basedOn w:val="Normal"/>
    <w:rsid w:val="00C31869"/>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uiPriority w:val="35"/>
    <w:qFormat/>
    <w:rsid w:val="00C31869"/>
    <w:rPr>
      <w:b/>
      <w:bCs/>
      <w:sz w:val="20"/>
      <w:szCs w:val="20"/>
      <w:lang w:eastAsia="hr-HR"/>
    </w:rPr>
  </w:style>
  <w:style w:type="paragraph" w:styleId="Tijeloteksta">
    <w:name w:val="Body Text"/>
    <w:aliases w:val="uvlaka 2, uvlaka 3,uvlaka 3,Tijelo teksta1,Tijelo teksta11, uvlaka 32,  uvlaka 22,tab"/>
    <w:basedOn w:val="Normal"/>
    <w:link w:val="TijelotekstaChar"/>
    <w:uiPriority w:val="99"/>
    <w:unhideWhenUsed/>
    <w:qFormat/>
    <w:rsid w:val="00C31869"/>
    <w:pPr>
      <w:spacing w:after="120"/>
    </w:pPr>
  </w:style>
  <w:style w:type="character" w:customStyle="1" w:styleId="TijelotekstaChar">
    <w:name w:val="Tijelo teksta Char"/>
    <w:aliases w:val="uvlaka 2 Char, uvlaka 3 Char,uvlaka 3 Char,Tijelo teksta1 Char,Tijelo teksta11 Char, uvlaka 32 Char,  uvlaka 22 Char,tab Char"/>
    <w:basedOn w:val="Zadanifontodlomka"/>
    <w:link w:val="Tijeloteksta"/>
    <w:uiPriority w:val="99"/>
    <w:rsid w:val="00C31869"/>
    <w:rPr>
      <w:rFonts w:ascii="Times New Roman" w:eastAsia="Times New Roman" w:hAnsi="Times New Roman" w:cs="Times New Roman"/>
      <w:kern w:val="0"/>
      <w:sz w:val="24"/>
      <w:szCs w:val="24"/>
      <w:lang w:val="hr-HR" w:eastAsia="en-GB"/>
      <w14:ligatures w14:val="none"/>
    </w:rPr>
  </w:style>
  <w:style w:type="paragraph" w:styleId="Tijeloteksta-uvlaka2">
    <w:name w:val="Body Text Indent 2"/>
    <w:basedOn w:val="Normal"/>
    <w:link w:val="Tijeloteksta-uvlaka2Char"/>
    <w:uiPriority w:val="99"/>
    <w:semiHidden/>
    <w:unhideWhenUsed/>
    <w:rsid w:val="00C318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C31869"/>
    <w:rPr>
      <w:rFonts w:ascii="Times New Roman" w:eastAsia="Times New Roman" w:hAnsi="Times New Roman" w:cs="Times New Roman"/>
      <w:kern w:val="0"/>
      <w:sz w:val="24"/>
      <w:szCs w:val="24"/>
      <w:lang w:val="hr-HR" w:eastAsia="en-GB"/>
      <w14:ligatures w14:val="none"/>
    </w:rPr>
  </w:style>
  <w:style w:type="character" w:customStyle="1" w:styleId="preformatted-text">
    <w:name w:val="preformatted-text"/>
    <w:basedOn w:val="Zadanifontodlomka"/>
    <w:rsid w:val="00C31869"/>
  </w:style>
  <w:style w:type="paragraph" w:styleId="Tijeloteksta2">
    <w:name w:val="Body Text 2"/>
    <w:basedOn w:val="Normal"/>
    <w:link w:val="Tijeloteksta2Char"/>
    <w:uiPriority w:val="99"/>
    <w:unhideWhenUsed/>
    <w:rsid w:val="00C31869"/>
    <w:pPr>
      <w:spacing w:after="120" w:line="480" w:lineRule="auto"/>
    </w:pPr>
  </w:style>
  <w:style w:type="character" w:customStyle="1" w:styleId="Tijeloteksta2Char">
    <w:name w:val="Tijelo teksta 2 Char"/>
    <w:basedOn w:val="Zadanifontodlomka"/>
    <w:link w:val="Tijeloteksta2"/>
    <w:uiPriority w:val="99"/>
    <w:rsid w:val="00C31869"/>
    <w:rPr>
      <w:rFonts w:ascii="Times New Roman" w:eastAsia="Times New Roman" w:hAnsi="Times New Roman" w:cs="Times New Roman"/>
      <w:kern w:val="0"/>
      <w:sz w:val="24"/>
      <w:szCs w:val="24"/>
      <w:lang w:val="hr-HR" w:eastAsia="en-GB"/>
      <w14:ligatures w14:val="none"/>
    </w:rPr>
  </w:style>
  <w:style w:type="numbering" w:customStyle="1" w:styleId="Bezpopisa1">
    <w:name w:val="Bez popisa1"/>
    <w:next w:val="Bezpopisa"/>
    <w:uiPriority w:val="99"/>
    <w:semiHidden/>
    <w:unhideWhenUsed/>
    <w:rsid w:val="00C31869"/>
  </w:style>
  <w:style w:type="paragraph" w:customStyle="1" w:styleId="t-9-8">
    <w:name w:val="t-9-8"/>
    <w:basedOn w:val="Normal"/>
    <w:rsid w:val="00C31869"/>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C31869"/>
    <w:pPr>
      <w:spacing w:after="0" w:line="240" w:lineRule="auto"/>
    </w:pPr>
    <w:rPr>
      <w:kern w:val="0"/>
      <w:lang w:val="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uiPriority w:val="35"/>
    <w:locked/>
    <w:rsid w:val="00C31869"/>
    <w:rPr>
      <w:rFonts w:ascii="Times New Roman" w:eastAsia="Times New Roman" w:hAnsi="Times New Roman" w:cs="Times New Roman"/>
      <w:b/>
      <w:bCs/>
      <w:kern w:val="0"/>
      <w:sz w:val="20"/>
      <w:szCs w:val="20"/>
      <w:lang w:val="hr-HR" w:eastAsia="hr-HR"/>
      <w14:ligatures w14:val="none"/>
    </w:rPr>
  </w:style>
  <w:style w:type="table" w:customStyle="1" w:styleId="TableGrid4">
    <w:name w:val="Table Grid4"/>
    <w:basedOn w:val="Obinatablica"/>
    <w:uiPriority w:val="59"/>
    <w:rsid w:val="00C3186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C31869"/>
    <w:rPr>
      <w:rFonts w:ascii="Times New Roman" w:eastAsia="Times New Roman" w:hAnsi="Times New Roman" w:cs="Times New Roman"/>
      <w:kern w:val="0"/>
      <w:sz w:val="24"/>
      <w:szCs w:val="24"/>
      <w:lang w:val="hr-HR" w:eastAsia="en-GB"/>
      <w14:ligatures w14:val="none"/>
    </w:rPr>
  </w:style>
  <w:style w:type="table" w:customStyle="1" w:styleId="Reetkatablice11">
    <w:name w:val="Rešetka tablice11"/>
    <w:basedOn w:val="Obinatablica"/>
    <w:next w:val="Reetkatablice"/>
    <w:uiPriority w:val="59"/>
    <w:rsid w:val="00C31869"/>
    <w:pPr>
      <w:spacing w:after="0" w:line="240" w:lineRule="auto"/>
    </w:pPr>
    <w:rPr>
      <w:rFonts w:ascii="Times New Roman" w:eastAsia="Times New Roman" w:hAnsi="Times New Roman" w:cs="Times New Roman"/>
      <w:kern w:val="0"/>
      <w:sz w:val="24"/>
      <w:szCs w:val="24"/>
      <w:lang w:val="hr-HR"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aliases w:val="stile 1,Footnote1,Footnote2,Footnote3,Footnote4,Footnote5,Footnote6,Footnote7,Footnote8,Footnote9,Footnote10,Footnote11,Footnote21,Footnote31,Footnote41,Footnote51,Footnote61,Footnote71,Footnote81,Footnote91,Char"/>
    <w:basedOn w:val="Normal"/>
    <w:link w:val="TekstfusnoteChar"/>
    <w:uiPriority w:val="99"/>
    <w:unhideWhenUsed/>
    <w:rsid w:val="00C31869"/>
    <w:pPr>
      <w:jc w:val="both"/>
    </w:pPr>
    <w:rPr>
      <w:rFonts w:ascii="Arial" w:hAnsi="Arial" w:cs="Arial"/>
      <w:color w:val="000000" w:themeColor="text1"/>
      <w:sz w:val="20"/>
      <w:szCs w:val="20"/>
      <w:lang w:eastAsia="en-US"/>
    </w:rPr>
  </w:style>
  <w:style w:type="character" w:customStyle="1" w:styleId="TekstfusnoteChar">
    <w:name w:val="Tekst fusnote Char"/>
    <w:aliases w:val="stile 1 Char,Footnote1 Char,Footnote2 Char,Footnote3 Char,Footnote4 Char,Footnote5 Char,Footnote6 Char,Footnote7 Char,Footnote8 Char,Footnote9 Char,Footnote10 Char,Footnote11 Char,Footnote21 Char,Footnote31 Char,Footnote41 Char"/>
    <w:basedOn w:val="Zadanifontodlomka"/>
    <w:link w:val="Tekstfusnote"/>
    <w:uiPriority w:val="99"/>
    <w:rsid w:val="00C31869"/>
    <w:rPr>
      <w:rFonts w:ascii="Arial" w:eastAsia="Times New Roman" w:hAnsi="Arial" w:cs="Arial"/>
      <w:color w:val="000000" w:themeColor="text1"/>
      <w:kern w:val="0"/>
      <w:sz w:val="20"/>
      <w:szCs w:val="20"/>
      <w:lang w:val="hr-HR"/>
      <w14:ligatures w14:val="none"/>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C31869"/>
    <w:rPr>
      <w:vertAlign w:val="superscript"/>
    </w:rPr>
  </w:style>
  <w:style w:type="character" w:styleId="Brojretka">
    <w:name w:val="line number"/>
    <w:basedOn w:val="Zadanifontodlomka"/>
    <w:uiPriority w:val="99"/>
    <w:semiHidden/>
    <w:unhideWhenUsed/>
    <w:rsid w:val="00C31869"/>
  </w:style>
  <w:style w:type="table" w:customStyle="1" w:styleId="Reetkatablice2">
    <w:name w:val="Rešetka tablice2"/>
    <w:basedOn w:val="Obinatablica"/>
    <w:next w:val="Reetkatablice"/>
    <w:uiPriority w:val="59"/>
    <w:rsid w:val="00C31869"/>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Bezpopisa"/>
    <w:uiPriority w:val="99"/>
    <w:semiHidden/>
    <w:unhideWhenUsed/>
    <w:rsid w:val="00C31869"/>
  </w:style>
  <w:style w:type="table" w:customStyle="1" w:styleId="Reetkatablice3">
    <w:name w:val="Rešetka tablice3"/>
    <w:basedOn w:val="Obinatablica"/>
    <w:next w:val="Reetkatablice"/>
    <w:uiPriority w:val="59"/>
    <w:rsid w:val="00C31869"/>
    <w:pPr>
      <w:spacing w:after="0" w:line="240" w:lineRule="auto"/>
    </w:pPr>
    <w:rPr>
      <w:kern w:val="0"/>
      <w:lang w:val="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Obinatablica"/>
    <w:next w:val="Reetkatablice"/>
    <w:uiPriority w:val="59"/>
    <w:rsid w:val="00C31869"/>
    <w:pPr>
      <w:spacing w:after="0" w:line="240" w:lineRule="auto"/>
    </w:pPr>
    <w:rPr>
      <w:rFonts w:ascii="Times New Roman" w:eastAsia="Times New Roman" w:hAnsi="Times New Roman" w:cs="Times New Roman"/>
      <w:kern w:val="0"/>
      <w:sz w:val="24"/>
      <w:szCs w:val="24"/>
      <w:lang w:val="hr-HR"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Style">
    <w:name w:val="DefaultStyle"/>
    <w:qFormat/>
    <w:rsid w:val="00C31869"/>
    <w:pPr>
      <w:spacing w:after="0" w:line="240" w:lineRule="auto"/>
    </w:pPr>
    <w:rPr>
      <w:rFonts w:ascii="Arimo" w:eastAsia="Arimo" w:hAnsi="Arimo" w:cs="Arimo"/>
      <w:kern w:val="0"/>
      <w:sz w:val="20"/>
      <w:szCs w:val="20"/>
      <w:lang w:val="hr-HR" w:eastAsia="hr-HR"/>
      <w14:ligatures w14:val="none"/>
    </w:rPr>
  </w:style>
  <w:style w:type="character" w:customStyle="1" w:styleId="Nerijeenospominjanje1">
    <w:name w:val="Neriješeno spominjanje1"/>
    <w:basedOn w:val="Zadanifontodlomka"/>
    <w:uiPriority w:val="99"/>
    <w:semiHidden/>
    <w:unhideWhenUsed/>
    <w:rsid w:val="00C31869"/>
    <w:rPr>
      <w:color w:val="605E5C"/>
      <w:shd w:val="clear" w:color="auto" w:fill="E1DFDD"/>
    </w:rPr>
  </w:style>
  <w:style w:type="character" w:styleId="Nerijeenospominjanje">
    <w:name w:val="Unresolved Mention"/>
    <w:basedOn w:val="Zadanifontodlomka"/>
    <w:uiPriority w:val="99"/>
    <w:semiHidden/>
    <w:unhideWhenUsed/>
    <w:rsid w:val="00560263"/>
    <w:rPr>
      <w:color w:val="605E5C"/>
      <w:shd w:val="clear" w:color="auto" w:fill="E1DFDD"/>
    </w:rPr>
  </w:style>
  <w:style w:type="character" w:customStyle="1" w:styleId="BezproredaChar2">
    <w:name w:val="Bez proreda Char2"/>
    <w:basedOn w:val="Zadanifontodlomka"/>
    <w:uiPriority w:val="1"/>
    <w:rsid w:val="00551B78"/>
  </w:style>
  <w:style w:type="paragraph" w:customStyle="1" w:styleId="box459727">
    <w:name w:val="box_459727"/>
    <w:basedOn w:val="Normal"/>
    <w:rsid w:val="00551B78"/>
    <w:pPr>
      <w:spacing w:before="100" w:beforeAutospacing="1" w:after="100" w:afterAutospacing="1"/>
    </w:pPr>
    <w:rPr>
      <w:lang w:val="en-US" w:eastAsia="en-US"/>
    </w:rPr>
  </w:style>
  <w:style w:type="character" w:styleId="SlijeenaHiperveza">
    <w:name w:val="FollowedHyperlink"/>
    <w:uiPriority w:val="99"/>
    <w:semiHidden/>
    <w:unhideWhenUsed/>
    <w:rsid w:val="00FC5D84"/>
    <w:rPr>
      <w:color w:val="954F72"/>
      <w:u w:val="single"/>
    </w:rPr>
  </w:style>
  <w:style w:type="paragraph" w:customStyle="1" w:styleId="xl65">
    <w:name w:val="xl65"/>
    <w:basedOn w:val="Normal"/>
    <w:rsid w:val="00FC5D84"/>
    <w:pPr>
      <w:spacing w:before="100" w:beforeAutospacing="1" w:after="100" w:afterAutospacing="1"/>
    </w:pPr>
    <w:rPr>
      <w:lang w:val="en-US" w:eastAsia="en-US"/>
    </w:rPr>
  </w:style>
  <w:style w:type="paragraph" w:customStyle="1" w:styleId="xl66">
    <w:name w:val="xl66"/>
    <w:basedOn w:val="Normal"/>
    <w:rsid w:val="00FC5D84"/>
    <w:pPr>
      <w:spacing w:before="100" w:beforeAutospacing="1" w:after="100" w:afterAutospacing="1"/>
      <w:jc w:val="right"/>
    </w:pPr>
    <w:rPr>
      <w:lang w:val="en-US" w:eastAsia="en-US"/>
    </w:rPr>
  </w:style>
  <w:style w:type="paragraph" w:customStyle="1" w:styleId="xl67">
    <w:name w:val="xl67"/>
    <w:basedOn w:val="Normal"/>
    <w:rsid w:val="00FC5D84"/>
    <w:pPr>
      <w:shd w:val="clear" w:color="000000" w:fill="969696"/>
      <w:spacing w:before="100" w:beforeAutospacing="1" w:after="100" w:afterAutospacing="1"/>
      <w:jc w:val="center"/>
    </w:pPr>
    <w:rPr>
      <w:b/>
      <w:bCs/>
      <w:lang w:val="en-US" w:eastAsia="en-US"/>
    </w:rPr>
  </w:style>
  <w:style w:type="paragraph" w:customStyle="1" w:styleId="xl68">
    <w:name w:val="xl68"/>
    <w:basedOn w:val="Normal"/>
    <w:rsid w:val="00FC5D84"/>
    <w:pPr>
      <w:shd w:val="clear" w:color="000000" w:fill="969696"/>
      <w:spacing w:before="100" w:beforeAutospacing="1" w:after="100" w:afterAutospacing="1"/>
    </w:pPr>
    <w:rPr>
      <w:b/>
      <w:bCs/>
      <w:lang w:val="en-US" w:eastAsia="en-US"/>
    </w:rPr>
  </w:style>
  <w:style w:type="paragraph" w:customStyle="1" w:styleId="xl69">
    <w:name w:val="xl69"/>
    <w:basedOn w:val="Normal"/>
    <w:rsid w:val="00FC5D84"/>
    <w:pPr>
      <w:shd w:val="clear" w:color="000000" w:fill="C0C0C0"/>
      <w:spacing w:before="100" w:beforeAutospacing="1" w:after="100" w:afterAutospacing="1"/>
    </w:pPr>
    <w:rPr>
      <w:b/>
      <w:bCs/>
      <w:color w:val="FFFFFF"/>
      <w:lang w:val="en-US" w:eastAsia="en-US"/>
    </w:rPr>
  </w:style>
  <w:style w:type="paragraph" w:customStyle="1" w:styleId="xl70">
    <w:name w:val="xl70"/>
    <w:basedOn w:val="Normal"/>
    <w:rsid w:val="00FC5D84"/>
    <w:pPr>
      <w:shd w:val="clear" w:color="000000" w:fill="C0C0C0"/>
      <w:spacing w:before="100" w:beforeAutospacing="1" w:after="100" w:afterAutospacing="1"/>
      <w:jc w:val="right"/>
    </w:pPr>
    <w:rPr>
      <w:b/>
      <w:bCs/>
      <w:color w:val="FFFFFF"/>
      <w:lang w:val="en-US" w:eastAsia="en-US"/>
    </w:rPr>
  </w:style>
  <w:style w:type="paragraph" w:customStyle="1" w:styleId="xl71">
    <w:name w:val="xl71"/>
    <w:basedOn w:val="Normal"/>
    <w:rsid w:val="00FC5D84"/>
    <w:pPr>
      <w:shd w:val="clear" w:color="000000" w:fill="9999FF"/>
      <w:spacing w:before="100" w:beforeAutospacing="1" w:after="100" w:afterAutospacing="1"/>
    </w:pPr>
    <w:rPr>
      <w:b/>
      <w:bCs/>
      <w:lang w:val="en-US" w:eastAsia="en-US"/>
    </w:rPr>
  </w:style>
  <w:style w:type="paragraph" w:customStyle="1" w:styleId="xl72">
    <w:name w:val="xl72"/>
    <w:basedOn w:val="Normal"/>
    <w:rsid w:val="00FC5D84"/>
    <w:pPr>
      <w:shd w:val="clear" w:color="000000" w:fill="9999FF"/>
      <w:spacing w:before="100" w:beforeAutospacing="1" w:after="100" w:afterAutospacing="1"/>
      <w:jc w:val="right"/>
    </w:pPr>
    <w:rPr>
      <w:b/>
      <w:bCs/>
      <w:lang w:val="en-US" w:eastAsia="en-US"/>
    </w:rPr>
  </w:style>
  <w:style w:type="paragraph" w:customStyle="1" w:styleId="xl73">
    <w:name w:val="xl73"/>
    <w:basedOn w:val="Normal"/>
    <w:rsid w:val="00FC5D84"/>
    <w:pPr>
      <w:shd w:val="clear" w:color="000000" w:fill="CCCCFF"/>
      <w:spacing w:before="100" w:beforeAutospacing="1" w:after="100" w:afterAutospacing="1"/>
    </w:pPr>
    <w:rPr>
      <w:b/>
      <w:bCs/>
      <w:color w:val="333333"/>
      <w:lang w:val="en-US" w:eastAsia="en-US"/>
    </w:rPr>
  </w:style>
  <w:style w:type="paragraph" w:customStyle="1" w:styleId="xl74">
    <w:name w:val="xl74"/>
    <w:basedOn w:val="Normal"/>
    <w:rsid w:val="00FC5D84"/>
    <w:pPr>
      <w:shd w:val="clear" w:color="000000" w:fill="CCCCFF"/>
      <w:spacing w:before="100" w:beforeAutospacing="1" w:after="100" w:afterAutospacing="1"/>
      <w:jc w:val="right"/>
    </w:pPr>
    <w:rPr>
      <w:b/>
      <w:bCs/>
      <w:color w:val="333333"/>
      <w:lang w:val="en-US" w:eastAsia="en-US"/>
    </w:rPr>
  </w:style>
  <w:style w:type="paragraph" w:customStyle="1" w:styleId="xl75">
    <w:name w:val="xl75"/>
    <w:basedOn w:val="Normal"/>
    <w:rsid w:val="00FC5D84"/>
    <w:pPr>
      <w:shd w:val="clear" w:color="000000" w:fill="FF9900"/>
      <w:spacing w:before="100" w:beforeAutospacing="1" w:after="100" w:afterAutospacing="1"/>
    </w:pPr>
    <w:rPr>
      <w:b/>
      <w:bCs/>
      <w:lang w:val="en-US" w:eastAsia="en-US"/>
    </w:rPr>
  </w:style>
  <w:style w:type="paragraph" w:customStyle="1" w:styleId="xl76">
    <w:name w:val="xl76"/>
    <w:basedOn w:val="Normal"/>
    <w:rsid w:val="00FC5D84"/>
    <w:pPr>
      <w:shd w:val="clear" w:color="000000" w:fill="FF9900"/>
      <w:spacing w:before="100" w:beforeAutospacing="1" w:after="100" w:afterAutospacing="1"/>
      <w:jc w:val="right"/>
    </w:pPr>
    <w:rPr>
      <w:b/>
      <w:bCs/>
      <w:lang w:val="en-US" w:eastAsia="en-US"/>
    </w:rPr>
  </w:style>
  <w:style w:type="paragraph" w:customStyle="1" w:styleId="xl77">
    <w:name w:val="xl77"/>
    <w:basedOn w:val="Normal"/>
    <w:rsid w:val="00FC5D84"/>
    <w:pPr>
      <w:shd w:val="clear" w:color="000000" w:fill="FFFF99"/>
      <w:spacing w:before="100" w:beforeAutospacing="1" w:after="100" w:afterAutospacing="1"/>
    </w:pPr>
    <w:rPr>
      <w:b/>
      <w:bCs/>
      <w:lang w:val="en-US" w:eastAsia="en-US"/>
    </w:rPr>
  </w:style>
  <w:style w:type="paragraph" w:customStyle="1" w:styleId="xl78">
    <w:name w:val="xl78"/>
    <w:basedOn w:val="Normal"/>
    <w:rsid w:val="00FC5D84"/>
    <w:pPr>
      <w:shd w:val="clear" w:color="000000" w:fill="FFFF99"/>
      <w:spacing w:before="100" w:beforeAutospacing="1" w:after="100" w:afterAutospacing="1"/>
      <w:jc w:val="right"/>
    </w:pPr>
    <w:rPr>
      <w:b/>
      <w:bCs/>
      <w:lang w:val="en-US" w:eastAsia="en-US"/>
    </w:rPr>
  </w:style>
  <w:style w:type="paragraph" w:customStyle="1" w:styleId="xl79">
    <w:name w:val="xl79"/>
    <w:basedOn w:val="Normal"/>
    <w:rsid w:val="00FC5D84"/>
    <w:pPr>
      <w:spacing w:before="100" w:beforeAutospacing="1" w:after="100" w:afterAutospacing="1"/>
    </w:pPr>
    <w:rPr>
      <w:b/>
      <w:bCs/>
      <w:lang w:val="en-US" w:eastAsia="en-US"/>
    </w:rPr>
  </w:style>
  <w:style w:type="paragraph" w:customStyle="1" w:styleId="xl80">
    <w:name w:val="xl80"/>
    <w:basedOn w:val="Normal"/>
    <w:rsid w:val="00FC5D84"/>
    <w:pPr>
      <w:spacing w:before="100" w:beforeAutospacing="1" w:after="100" w:afterAutospacing="1"/>
      <w:jc w:val="right"/>
    </w:pPr>
    <w:rPr>
      <w:b/>
      <w:bCs/>
      <w:lang w:val="en-US" w:eastAsia="en-US"/>
    </w:rPr>
  </w:style>
  <w:style w:type="paragraph" w:customStyle="1" w:styleId="T-98-2">
    <w:name w:val="T-9/8-2"/>
    <w:basedOn w:val="Normal"/>
    <w:rsid w:val="00FC5D84"/>
    <w:pPr>
      <w:widowControl w:val="0"/>
      <w:tabs>
        <w:tab w:val="left" w:pos="2153"/>
      </w:tabs>
      <w:autoSpaceDE w:val="0"/>
      <w:autoSpaceDN w:val="0"/>
      <w:adjustRightInd w:val="0"/>
      <w:spacing w:after="43"/>
      <w:ind w:firstLine="342"/>
      <w:jc w:val="both"/>
    </w:pPr>
    <w:rPr>
      <w:rFonts w:ascii="Times-NewRoman" w:hAnsi="Times-NewRoman"/>
      <w:sz w:val="19"/>
      <w:szCs w:val="19"/>
      <w:lang w:eastAsia="hr-HR"/>
    </w:rPr>
  </w:style>
  <w:style w:type="numbering" w:customStyle="1" w:styleId="Bezpopisa3">
    <w:name w:val="Bez popisa3"/>
    <w:next w:val="Bezpopisa"/>
    <w:uiPriority w:val="99"/>
    <w:semiHidden/>
    <w:unhideWhenUsed/>
    <w:rsid w:val="00FC5D84"/>
  </w:style>
  <w:style w:type="paragraph" w:customStyle="1" w:styleId="xl81">
    <w:name w:val="xl81"/>
    <w:basedOn w:val="Normal"/>
    <w:rsid w:val="00FC5D84"/>
    <w:pPr>
      <w:shd w:val="clear" w:color="000000" w:fill="9999FF"/>
      <w:spacing w:before="100" w:beforeAutospacing="1" w:after="100" w:afterAutospacing="1"/>
      <w:jc w:val="right"/>
    </w:pPr>
    <w:rPr>
      <w:b/>
      <w:bCs/>
      <w:lang w:eastAsia="hr-HR"/>
    </w:rPr>
  </w:style>
  <w:style w:type="paragraph" w:customStyle="1" w:styleId="xl82">
    <w:name w:val="xl82"/>
    <w:basedOn w:val="Normal"/>
    <w:rsid w:val="00FC5D84"/>
    <w:pPr>
      <w:shd w:val="clear" w:color="000000" w:fill="9999FF"/>
      <w:spacing w:before="100" w:beforeAutospacing="1" w:after="100" w:afterAutospacing="1"/>
      <w:jc w:val="right"/>
    </w:pPr>
    <w:rPr>
      <w:b/>
      <w:bCs/>
      <w:lang w:eastAsia="hr-HR"/>
    </w:rPr>
  </w:style>
  <w:style w:type="paragraph" w:customStyle="1" w:styleId="xl83">
    <w:name w:val="xl83"/>
    <w:basedOn w:val="Normal"/>
    <w:rsid w:val="00FC5D84"/>
    <w:pPr>
      <w:shd w:val="clear" w:color="000000" w:fill="969696"/>
      <w:spacing w:before="100" w:beforeAutospacing="1" w:after="100" w:afterAutospacing="1"/>
      <w:jc w:val="center"/>
    </w:pPr>
    <w:rPr>
      <w:b/>
      <w:bCs/>
      <w:lang w:eastAsia="hr-HR"/>
    </w:rPr>
  </w:style>
  <w:style w:type="paragraph" w:customStyle="1" w:styleId="xl84">
    <w:name w:val="xl84"/>
    <w:basedOn w:val="Normal"/>
    <w:rsid w:val="00FC5D84"/>
    <w:pPr>
      <w:shd w:val="clear" w:color="000000" w:fill="C0C0C0"/>
      <w:spacing w:before="100" w:beforeAutospacing="1" w:after="100" w:afterAutospacing="1"/>
    </w:pPr>
    <w:rPr>
      <w:b/>
      <w:bCs/>
      <w:color w:val="FFFFFF"/>
      <w:lang w:eastAsia="hr-HR"/>
    </w:rPr>
  </w:style>
  <w:style w:type="paragraph" w:customStyle="1" w:styleId="xl85">
    <w:name w:val="xl85"/>
    <w:basedOn w:val="Normal"/>
    <w:rsid w:val="00FC5D84"/>
    <w:pPr>
      <w:shd w:val="clear" w:color="000000" w:fill="C0C0C0"/>
      <w:spacing w:before="100" w:beforeAutospacing="1" w:after="100" w:afterAutospacing="1"/>
      <w:jc w:val="right"/>
    </w:pPr>
    <w:rPr>
      <w:b/>
      <w:bCs/>
      <w:color w:val="FFFFFF"/>
      <w:lang w:eastAsia="hr-HR"/>
    </w:rPr>
  </w:style>
  <w:style w:type="paragraph" w:customStyle="1" w:styleId="xl86">
    <w:name w:val="xl86"/>
    <w:basedOn w:val="Normal"/>
    <w:rsid w:val="00FC5D84"/>
    <w:pPr>
      <w:shd w:val="clear" w:color="000000" w:fill="C0C0C0"/>
      <w:spacing w:before="100" w:beforeAutospacing="1" w:after="100" w:afterAutospacing="1"/>
      <w:jc w:val="right"/>
    </w:pPr>
    <w:rPr>
      <w:b/>
      <w:bCs/>
      <w:color w:val="FFFFFF"/>
      <w:lang w:eastAsia="hr-HR"/>
    </w:rPr>
  </w:style>
  <w:style w:type="paragraph" w:customStyle="1" w:styleId="xl87">
    <w:name w:val="xl87"/>
    <w:basedOn w:val="Normal"/>
    <w:rsid w:val="00FC5D84"/>
    <w:pPr>
      <w:shd w:val="clear" w:color="000000" w:fill="969696"/>
      <w:spacing w:before="100" w:beforeAutospacing="1" w:after="100" w:afterAutospacing="1"/>
    </w:pPr>
    <w:rPr>
      <w:b/>
      <w:bCs/>
      <w:lang w:eastAsia="hr-HR"/>
    </w:rPr>
  </w:style>
  <w:style w:type="numbering" w:customStyle="1" w:styleId="Bezpopisa4">
    <w:name w:val="Bez popisa4"/>
    <w:next w:val="Bezpopisa"/>
    <w:uiPriority w:val="99"/>
    <w:semiHidden/>
    <w:unhideWhenUsed/>
    <w:rsid w:val="00FC5D84"/>
  </w:style>
  <w:style w:type="paragraph" w:customStyle="1" w:styleId="EMPTYCELLSTYLE">
    <w:name w:val="EMPTY_CELL_STYLE"/>
    <w:basedOn w:val="DefaultStyle"/>
    <w:qFormat/>
    <w:rsid w:val="00FC5D84"/>
    <w:rPr>
      <w:color w:val="000000"/>
      <w:sz w:val="1"/>
    </w:rPr>
  </w:style>
  <w:style w:type="paragraph" w:customStyle="1" w:styleId="glava">
    <w:name w:val="glava"/>
    <w:basedOn w:val="DefaultStyle"/>
    <w:qFormat/>
    <w:rsid w:val="00FC5D84"/>
    <w:rPr>
      <w:b/>
      <w:color w:val="FFFFFF"/>
    </w:rPr>
  </w:style>
  <w:style w:type="paragraph" w:customStyle="1" w:styleId="rgp1">
    <w:name w:val="rgp1"/>
    <w:basedOn w:val="DefaultStyle"/>
    <w:qFormat/>
    <w:rsid w:val="00FC5D84"/>
    <w:rPr>
      <w:color w:val="FFFFFF"/>
    </w:rPr>
  </w:style>
  <w:style w:type="paragraph" w:customStyle="1" w:styleId="rgp2">
    <w:name w:val="rgp2"/>
    <w:basedOn w:val="DefaultStyle"/>
    <w:qFormat/>
    <w:rsid w:val="00FC5D84"/>
    <w:rPr>
      <w:color w:val="FFFFFF"/>
    </w:rPr>
  </w:style>
  <w:style w:type="paragraph" w:customStyle="1" w:styleId="rgp3">
    <w:name w:val="rgp3"/>
    <w:basedOn w:val="DefaultStyle"/>
    <w:qFormat/>
    <w:rsid w:val="00FC5D84"/>
    <w:rPr>
      <w:color w:val="FFFFFF"/>
    </w:rPr>
  </w:style>
  <w:style w:type="paragraph" w:customStyle="1" w:styleId="prog1">
    <w:name w:val="prog1"/>
    <w:basedOn w:val="DefaultStyle"/>
    <w:qFormat/>
    <w:rsid w:val="00FC5D84"/>
    <w:rPr>
      <w:color w:val="000000"/>
    </w:rPr>
  </w:style>
  <w:style w:type="paragraph" w:customStyle="1" w:styleId="prog2">
    <w:name w:val="prog2"/>
    <w:basedOn w:val="DefaultStyle"/>
    <w:qFormat/>
    <w:rsid w:val="00FC5D84"/>
    <w:rPr>
      <w:color w:val="000000"/>
    </w:rPr>
  </w:style>
  <w:style w:type="paragraph" w:customStyle="1" w:styleId="prog3">
    <w:name w:val="prog3"/>
    <w:basedOn w:val="DefaultStyle"/>
    <w:qFormat/>
    <w:rsid w:val="00FC5D84"/>
    <w:rPr>
      <w:color w:val="000000"/>
    </w:rPr>
  </w:style>
  <w:style w:type="paragraph" w:customStyle="1" w:styleId="izv1">
    <w:name w:val="izv1"/>
    <w:basedOn w:val="DefaultStyle"/>
    <w:qFormat/>
    <w:rsid w:val="00FC5D84"/>
    <w:rPr>
      <w:color w:val="000000"/>
    </w:rPr>
  </w:style>
  <w:style w:type="paragraph" w:customStyle="1" w:styleId="izv2">
    <w:name w:val="izv2"/>
    <w:basedOn w:val="DefaultStyle"/>
    <w:qFormat/>
    <w:rsid w:val="00FC5D84"/>
    <w:rPr>
      <w:color w:val="000000"/>
    </w:rPr>
  </w:style>
  <w:style w:type="paragraph" w:customStyle="1" w:styleId="izv3">
    <w:name w:val="izv3"/>
    <w:basedOn w:val="DefaultStyle"/>
    <w:qFormat/>
    <w:rsid w:val="00FC5D84"/>
    <w:rPr>
      <w:color w:val="000000"/>
    </w:rPr>
  </w:style>
  <w:style w:type="paragraph" w:customStyle="1" w:styleId="glavaa">
    <w:name w:val="glavaa"/>
    <w:basedOn w:val="DefaultStyle"/>
    <w:qFormat/>
    <w:rsid w:val="00FC5D84"/>
    <w:rPr>
      <w:color w:val="FFFFFF"/>
    </w:rPr>
  </w:style>
  <w:style w:type="paragraph" w:customStyle="1" w:styleId="rgp1a">
    <w:name w:val="rgp1a"/>
    <w:basedOn w:val="DefaultStyle"/>
    <w:qFormat/>
    <w:rsid w:val="00FC5D84"/>
    <w:rPr>
      <w:color w:val="FFFFFF"/>
    </w:rPr>
  </w:style>
  <w:style w:type="paragraph" w:customStyle="1" w:styleId="rgp2a">
    <w:name w:val="rgp2a"/>
    <w:basedOn w:val="DefaultStyle"/>
    <w:qFormat/>
    <w:rsid w:val="00FC5D84"/>
    <w:rPr>
      <w:color w:val="FFFFFF"/>
    </w:rPr>
  </w:style>
  <w:style w:type="paragraph" w:customStyle="1" w:styleId="rgp3a">
    <w:name w:val="rgp3a"/>
    <w:basedOn w:val="DefaultStyle"/>
    <w:qFormat/>
    <w:rsid w:val="00FC5D84"/>
    <w:rPr>
      <w:color w:val="FFFFFF"/>
    </w:rPr>
  </w:style>
  <w:style w:type="paragraph" w:customStyle="1" w:styleId="prog1a">
    <w:name w:val="prog1a"/>
    <w:basedOn w:val="DefaultStyle"/>
    <w:qFormat/>
    <w:rsid w:val="00FC5D84"/>
    <w:rPr>
      <w:color w:val="FFFFFF"/>
    </w:rPr>
  </w:style>
  <w:style w:type="paragraph" w:customStyle="1" w:styleId="prog2a">
    <w:name w:val="prog2a"/>
    <w:basedOn w:val="DefaultStyle"/>
    <w:qFormat/>
    <w:rsid w:val="00FC5D84"/>
    <w:rPr>
      <w:color w:val="FFFFFF"/>
    </w:rPr>
  </w:style>
  <w:style w:type="paragraph" w:customStyle="1" w:styleId="prog3a">
    <w:name w:val="prog3a"/>
    <w:basedOn w:val="DefaultStyle"/>
    <w:qFormat/>
    <w:rsid w:val="00FC5D84"/>
    <w:rPr>
      <w:color w:val="FFFFFF"/>
    </w:rPr>
  </w:style>
  <w:style w:type="paragraph" w:customStyle="1" w:styleId="izv1a">
    <w:name w:val="izv1a"/>
    <w:basedOn w:val="DefaultStyle"/>
    <w:qFormat/>
    <w:rsid w:val="00FC5D84"/>
    <w:rPr>
      <w:color w:val="FFFFFF"/>
    </w:rPr>
  </w:style>
  <w:style w:type="paragraph" w:customStyle="1" w:styleId="izv2a">
    <w:name w:val="izv2a"/>
    <w:basedOn w:val="DefaultStyle"/>
    <w:qFormat/>
    <w:rsid w:val="00FC5D84"/>
    <w:rPr>
      <w:color w:val="FFFFFF"/>
    </w:rPr>
  </w:style>
  <w:style w:type="paragraph" w:customStyle="1" w:styleId="izv3a">
    <w:name w:val="izv3a"/>
    <w:basedOn w:val="DefaultStyle"/>
    <w:qFormat/>
    <w:rsid w:val="00FC5D84"/>
    <w:rPr>
      <w:color w:val="FFFFFF"/>
    </w:rPr>
  </w:style>
  <w:style w:type="paragraph" w:customStyle="1" w:styleId="kor1a">
    <w:name w:val="kor1a"/>
    <w:basedOn w:val="DefaultStyle"/>
    <w:qFormat/>
    <w:rsid w:val="00FC5D84"/>
    <w:rPr>
      <w:color w:val="FFFFFF"/>
    </w:rPr>
  </w:style>
  <w:style w:type="paragraph" w:customStyle="1" w:styleId="odj1a">
    <w:name w:val="odj1a"/>
    <w:basedOn w:val="DefaultStyle"/>
    <w:qFormat/>
    <w:rsid w:val="00FC5D84"/>
    <w:rPr>
      <w:color w:val="FFFFFF"/>
    </w:rPr>
  </w:style>
  <w:style w:type="paragraph" w:customStyle="1" w:styleId="odj2a">
    <w:name w:val="odj2a"/>
    <w:basedOn w:val="DefaultStyle"/>
    <w:qFormat/>
    <w:rsid w:val="00FC5D84"/>
    <w:rPr>
      <w:color w:val="FFFFFF"/>
    </w:rPr>
  </w:style>
  <w:style w:type="paragraph" w:customStyle="1" w:styleId="odj3a">
    <w:name w:val="odj3a"/>
    <w:basedOn w:val="DefaultStyle"/>
    <w:qFormat/>
    <w:rsid w:val="00FC5D84"/>
    <w:rPr>
      <w:color w:val="FFFFFF"/>
    </w:rPr>
  </w:style>
  <w:style w:type="paragraph" w:customStyle="1" w:styleId="fun1a">
    <w:name w:val="fun1a"/>
    <w:basedOn w:val="DefaultStyle"/>
    <w:qFormat/>
    <w:rsid w:val="00FC5D84"/>
    <w:rPr>
      <w:color w:val="FFFFFF"/>
    </w:rPr>
  </w:style>
  <w:style w:type="paragraph" w:customStyle="1" w:styleId="fun2a">
    <w:name w:val="fun2a"/>
    <w:basedOn w:val="DefaultStyle"/>
    <w:qFormat/>
    <w:rsid w:val="00FC5D84"/>
    <w:rPr>
      <w:color w:val="FFFFFF"/>
    </w:rPr>
  </w:style>
  <w:style w:type="paragraph" w:customStyle="1" w:styleId="fun3a">
    <w:name w:val="fun3a"/>
    <w:basedOn w:val="DefaultStyle"/>
    <w:qFormat/>
    <w:rsid w:val="00FC5D84"/>
    <w:rPr>
      <w:color w:val="FFFFFF"/>
    </w:rPr>
  </w:style>
  <w:style w:type="paragraph" w:customStyle="1" w:styleId="UvjetniStil">
    <w:name w:val="UvjetniStil"/>
    <w:basedOn w:val="DefaultStyle"/>
    <w:qFormat/>
    <w:rsid w:val="00FC5D84"/>
    <w:rPr>
      <w:color w:val="000000"/>
    </w:rPr>
  </w:style>
  <w:style w:type="paragraph" w:customStyle="1" w:styleId="TipHeaderStil">
    <w:name w:val="TipHeaderStil"/>
    <w:basedOn w:val="DefaultStyle"/>
    <w:qFormat/>
    <w:rsid w:val="00FC5D84"/>
    <w:rPr>
      <w:color w:val="000000"/>
    </w:rPr>
  </w:style>
  <w:style w:type="paragraph" w:customStyle="1" w:styleId="TipHeaderStil1">
    <w:name w:val="TipHeaderStil|1"/>
    <w:qFormat/>
    <w:rsid w:val="00FC5D84"/>
    <w:pPr>
      <w:spacing w:after="0" w:line="240" w:lineRule="auto"/>
    </w:pPr>
    <w:rPr>
      <w:rFonts w:ascii="SansSerif" w:eastAsia="SansSerif" w:hAnsi="SansSerif" w:cs="SansSerif"/>
      <w:color w:val="000000"/>
      <w:kern w:val="0"/>
      <w:sz w:val="20"/>
      <w:szCs w:val="20"/>
      <w:lang w:val="hr-HR" w:eastAsia="hr-HR"/>
      <w14:ligatures w14:val="none"/>
    </w:rPr>
  </w:style>
  <w:style w:type="paragraph" w:customStyle="1" w:styleId="UvjetniStil10">
    <w:name w:val="UvjetniStil|10"/>
    <w:qFormat/>
    <w:rsid w:val="00FC5D84"/>
    <w:pPr>
      <w:spacing w:after="0" w:line="240" w:lineRule="auto"/>
    </w:pPr>
    <w:rPr>
      <w:rFonts w:ascii="Arimo" w:eastAsia="Arimo" w:hAnsi="Arimo" w:cs="Arimo"/>
      <w:b/>
      <w:color w:val="000000"/>
      <w:kern w:val="0"/>
      <w:sz w:val="20"/>
      <w:szCs w:val="20"/>
      <w:lang w:val="hr-HR" w:eastAsia="hr-HR"/>
      <w14:ligatures w14:val="none"/>
    </w:rPr>
  </w:style>
  <w:style w:type="numbering" w:customStyle="1" w:styleId="Bezpopisa5">
    <w:name w:val="Bez popisa5"/>
    <w:next w:val="Bezpopisa"/>
    <w:uiPriority w:val="99"/>
    <w:semiHidden/>
    <w:unhideWhenUsed/>
    <w:rsid w:val="00FC5D84"/>
  </w:style>
  <w:style w:type="paragraph" w:customStyle="1" w:styleId="msonormal0">
    <w:name w:val="msonormal"/>
    <w:basedOn w:val="Normal"/>
    <w:rsid w:val="00FC5D84"/>
    <w:pPr>
      <w:spacing w:before="100" w:beforeAutospacing="1" w:after="100" w:afterAutospacing="1"/>
    </w:pPr>
    <w:rPr>
      <w:lang w:eastAsia="hr-HR"/>
    </w:rPr>
  </w:style>
  <w:style w:type="numbering" w:customStyle="1" w:styleId="Bezpopisa6">
    <w:name w:val="Bez popisa6"/>
    <w:next w:val="Bezpopisa"/>
    <w:uiPriority w:val="99"/>
    <w:semiHidden/>
    <w:unhideWhenUsed/>
    <w:rsid w:val="00FC5D84"/>
  </w:style>
  <w:style w:type="numbering" w:customStyle="1" w:styleId="Bezpopisa7">
    <w:name w:val="Bez popisa7"/>
    <w:next w:val="Bezpopisa"/>
    <w:uiPriority w:val="99"/>
    <w:semiHidden/>
    <w:unhideWhenUsed/>
    <w:rsid w:val="00FC5D84"/>
  </w:style>
  <w:style w:type="paragraph" w:customStyle="1" w:styleId="xl63">
    <w:name w:val="xl63"/>
    <w:basedOn w:val="Normal"/>
    <w:rsid w:val="00FC5D84"/>
    <w:pPr>
      <w:spacing w:before="100" w:beforeAutospacing="1" w:after="100" w:afterAutospacing="1"/>
      <w:jc w:val="right"/>
    </w:pPr>
    <w:rPr>
      <w:lang w:val="en-US" w:eastAsia="en-US"/>
    </w:rPr>
  </w:style>
  <w:style w:type="paragraph" w:customStyle="1" w:styleId="xl64">
    <w:name w:val="xl64"/>
    <w:basedOn w:val="Normal"/>
    <w:rsid w:val="00FC5D84"/>
    <w:pPr>
      <w:spacing w:before="100" w:beforeAutospacing="1" w:after="100" w:afterAutospacing="1"/>
      <w:jc w:val="right"/>
    </w:pPr>
    <w:rPr>
      <w:lang w:val="en-US" w:eastAsia="en-US"/>
    </w:rPr>
  </w:style>
  <w:style w:type="numbering" w:customStyle="1" w:styleId="Bezpopisa8">
    <w:name w:val="Bez popisa8"/>
    <w:next w:val="Bezpopisa"/>
    <w:uiPriority w:val="99"/>
    <w:semiHidden/>
    <w:unhideWhenUsed/>
    <w:rsid w:val="00FC5D84"/>
  </w:style>
  <w:style w:type="numbering" w:customStyle="1" w:styleId="Bezpopisa9">
    <w:name w:val="Bez popisa9"/>
    <w:next w:val="Bezpopisa"/>
    <w:uiPriority w:val="99"/>
    <w:semiHidden/>
    <w:unhideWhenUsed/>
    <w:rsid w:val="00FC5D84"/>
  </w:style>
  <w:style w:type="character" w:customStyle="1" w:styleId="WW8Num1z0">
    <w:name w:val="WW8Num1z0"/>
    <w:rsid w:val="00F67C8D"/>
    <w:rPr>
      <w:rFonts w:ascii="Times New Roman" w:hAnsi="Times New Roman" w:cs="Times New Roman"/>
    </w:rPr>
  </w:style>
  <w:style w:type="character" w:customStyle="1" w:styleId="WW8Num3z0">
    <w:name w:val="WW8Num3z0"/>
    <w:rsid w:val="00F67C8D"/>
    <w:rPr>
      <w:rFonts w:ascii="Times New Roman" w:eastAsia="Times New Roman" w:hAnsi="Times New Roman" w:cs="Times New Roman"/>
    </w:rPr>
  </w:style>
  <w:style w:type="character" w:customStyle="1" w:styleId="WW8Num4z0">
    <w:name w:val="WW8Num4z0"/>
    <w:rsid w:val="00F67C8D"/>
    <w:rPr>
      <w:rFonts w:ascii="Symbol" w:hAnsi="Symbol" w:cs="StarSymbol"/>
      <w:sz w:val="18"/>
      <w:szCs w:val="18"/>
    </w:rPr>
  </w:style>
  <w:style w:type="character" w:customStyle="1" w:styleId="WW8Num5z0">
    <w:name w:val="WW8Num5z0"/>
    <w:rsid w:val="00F67C8D"/>
    <w:rPr>
      <w:rFonts w:ascii="Symbol" w:hAnsi="Symbol" w:cs="StarSymbol"/>
      <w:sz w:val="18"/>
      <w:szCs w:val="18"/>
    </w:rPr>
  </w:style>
  <w:style w:type="character" w:customStyle="1" w:styleId="Absatz-Standardschriftart">
    <w:name w:val="Absatz-Standardschriftart"/>
    <w:rsid w:val="00F67C8D"/>
  </w:style>
  <w:style w:type="character" w:customStyle="1" w:styleId="WW-Absatz-Standardschriftart">
    <w:name w:val="WW-Absatz-Standardschriftart"/>
    <w:rsid w:val="00F67C8D"/>
  </w:style>
  <w:style w:type="character" w:customStyle="1" w:styleId="WW-Absatz-Standardschriftart1">
    <w:name w:val="WW-Absatz-Standardschriftart1"/>
    <w:rsid w:val="00F67C8D"/>
  </w:style>
  <w:style w:type="character" w:customStyle="1" w:styleId="WW-Absatz-Standardschriftart11">
    <w:name w:val="WW-Absatz-Standardschriftart11"/>
    <w:rsid w:val="00F67C8D"/>
  </w:style>
  <w:style w:type="character" w:customStyle="1" w:styleId="WW-Absatz-Standardschriftart111">
    <w:name w:val="WW-Absatz-Standardschriftart111"/>
    <w:rsid w:val="00F67C8D"/>
  </w:style>
  <w:style w:type="character" w:customStyle="1" w:styleId="WW8Num3z1">
    <w:name w:val="WW8Num3z1"/>
    <w:rsid w:val="00F67C8D"/>
    <w:rPr>
      <w:rFonts w:ascii="Courier New" w:hAnsi="Courier New" w:cs="Courier New"/>
    </w:rPr>
  </w:style>
  <w:style w:type="character" w:customStyle="1" w:styleId="WW8Num3z2">
    <w:name w:val="WW8Num3z2"/>
    <w:rsid w:val="00F67C8D"/>
    <w:rPr>
      <w:rFonts w:ascii="Wingdings" w:hAnsi="Wingdings"/>
    </w:rPr>
  </w:style>
  <w:style w:type="character" w:customStyle="1" w:styleId="WW8Num3z3">
    <w:name w:val="WW8Num3z3"/>
    <w:rsid w:val="00F67C8D"/>
    <w:rPr>
      <w:rFonts w:ascii="Symbol" w:hAnsi="Symbol"/>
    </w:rPr>
  </w:style>
  <w:style w:type="character" w:customStyle="1" w:styleId="Zadanifontodlomka1">
    <w:name w:val="Zadani font odlomka1"/>
    <w:rsid w:val="00F67C8D"/>
  </w:style>
  <w:style w:type="character" w:styleId="Brojstranice">
    <w:name w:val="page number"/>
    <w:basedOn w:val="Zadanifontodlomka1"/>
    <w:rsid w:val="00F67C8D"/>
  </w:style>
  <w:style w:type="character" w:customStyle="1" w:styleId="Simbolinumeriranja">
    <w:name w:val="Simboli numeriranja"/>
    <w:rsid w:val="00F67C8D"/>
  </w:style>
  <w:style w:type="character" w:customStyle="1" w:styleId="Grafikeoznake1">
    <w:name w:val="Grafičke oznake1"/>
    <w:rsid w:val="00F67C8D"/>
    <w:rPr>
      <w:rFonts w:ascii="StarSymbol" w:eastAsia="StarSymbol" w:hAnsi="StarSymbol" w:cs="StarSymbol"/>
      <w:sz w:val="18"/>
      <w:szCs w:val="18"/>
    </w:rPr>
  </w:style>
  <w:style w:type="paragraph" w:customStyle="1" w:styleId="Naslov10">
    <w:name w:val="Naslov1"/>
    <w:basedOn w:val="Normal"/>
    <w:next w:val="Tijeloteksta"/>
    <w:uiPriority w:val="99"/>
    <w:rsid w:val="00F67C8D"/>
    <w:pPr>
      <w:keepNext/>
      <w:suppressAutoHyphens/>
      <w:spacing w:before="240" w:after="120"/>
    </w:pPr>
    <w:rPr>
      <w:rFonts w:ascii="Arial" w:eastAsia="Lucida Sans Unicode" w:hAnsi="Arial" w:cs="Tahoma"/>
      <w:sz w:val="28"/>
      <w:szCs w:val="28"/>
      <w:lang w:eastAsia="ar-SA"/>
    </w:rPr>
  </w:style>
  <w:style w:type="paragraph" w:styleId="Popis">
    <w:name w:val="List"/>
    <w:basedOn w:val="Tijeloteksta"/>
    <w:rsid w:val="00F67C8D"/>
    <w:pPr>
      <w:suppressAutoHyphens/>
    </w:pPr>
    <w:rPr>
      <w:rFonts w:cs="Tahoma"/>
      <w:lang w:eastAsia="ar-SA"/>
    </w:rPr>
  </w:style>
  <w:style w:type="paragraph" w:customStyle="1" w:styleId="Opis">
    <w:name w:val="Opis"/>
    <w:basedOn w:val="Normal"/>
    <w:uiPriority w:val="99"/>
    <w:rsid w:val="00F67C8D"/>
    <w:pPr>
      <w:suppressLineNumbers/>
      <w:suppressAutoHyphens/>
      <w:spacing w:before="120" w:after="120"/>
    </w:pPr>
    <w:rPr>
      <w:rFonts w:cs="Tahoma"/>
      <w:i/>
      <w:iCs/>
      <w:lang w:eastAsia="ar-SA"/>
    </w:rPr>
  </w:style>
  <w:style w:type="paragraph" w:customStyle="1" w:styleId="Indeks">
    <w:name w:val="Indeks"/>
    <w:basedOn w:val="Normal"/>
    <w:uiPriority w:val="99"/>
    <w:rsid w:val="00F67C8D"/>
    <w:pPr>
      <w:suppressLineNumbers/>
      <w:suppressAutoHyphens/>
    </w:pPr>
    <w:rPr>
      <w:rFonts w:cs="Tahoma"/>
      <w:lang w:eastAsia="ar-SA"/>
    </w:rPr>
  </w:style>
  <w:style w:type="paragraph" w:customStyle="1" w:styleId="Sadrajokvira">
    <w:name w:val="Sadržaj okvira"/>
    <w:basedOn w:val="Tijeloteksta"/>
    <w:uiPriority w:val="99"/>
    <w:rsid w:val="00F67C8D"/>
    <w:pPr>
      <w:suppressAutoHyphens/>
    </w:pPr>
    <w:rPr>
      <w:lang w:eastAsia="ar-SA"/>
    </w:rPr>
  </w:style>
  <w:style w:type="paragraph" w:customStyle="1" w:styleId="NoSpacing1">
    <w:name w:val="No Spacing1"/>
    <w:link w:val="NoSpacingChar"/>
    <w:qFormat/>
    <w:rsid w:val="00697D9B"/>
    <w:pPr>
      <w:spacing w:after="0" w:line="240" w:lineRule="auto"/>
    </w:pPr>
    <w:rPr>
      <w:rFonts w:ascii="Calibri" w:eastAsia="Times New Roman" w:hAnsi="Calibri" w:cs="Times New Roman"/>
      <w:kern w:val="0"/>
      <w:lang w:val="hr-HR"/>
      <w14:ligatures w14:val="none"/>
    </w:rPr>
  </w:style>
  <w:style w:type="numbering" w:customStyle="1" w:styleId="Bezpopisa10">
    <w:name w:val="Bez popisa10"/>
    <w:next w:val="Bezpopisa"/>
    <w:uiPriority w:val="99"/>
    <w:semiHidden/>
    <w:unhideWhenUsed/>
    <w:rsid w:val="00573B4F"/>
  </w:style>
  <w:style w:type="table" w:customStyle="1" w:styleId="TableNormal">
    <w:name w:val="Table Normal"/>
    <w:uiPriority w:val="2"/>
    <w:semiHidden/>
    <w:unhideWhenUsed/>
    <w:qFormat/>
    <w:rsid w:val="00573B4F"/>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3B4F"/>
    <w:pPr>
      <w:widowControl w:val="0"/>
      <w:autoSpaceDE w:val="0"/>
      <w:autoSpaceDN w:val="0"/>
      <w:ind w:left="200"/>
    </w:pPr>
    <w:rPr>
      <w:rFonts w:ascii="Arial" w:eastAsia="Arial" w:hAnsi="Arial" w:cs="Arial"/>
      <w:sz w:val="22"/>
      <w:szCs w:val="22"/>
      <w:lang w:val="en-US" w:eastAsia="en-US"/>
    </w:rPr>
  </w:style>
  <w:style w:type="character" w:customStyle="1" w:styleId="st">
    <w:name w:val="st"/>
    <w:basedOn w:val="Zadanifontodlomka"/>
    <w:rsid w:val="00D87C9B"/>
  </w:style>
  <w:style w:type="numbering" w:customStyle="1" w:styleId="CurrentList1">
    <w:name w:val="Current List1"/>
    <w:uiPriority w:val="99"/>
    <w:rsid w:val="00D87C9B"/>
    <w:pPr>
      <w:numPr>
        <w:numId w:val="3"/>
      </w:numPr>
    </w:pPr>
  </w:style>
  <w:style w:type="paragraph" w:customStyle="1" w:styleId="xl88">
    <w:name w:val="xl88"/>
    <w:basedOn w:val="Normal"/>
    <w:rsid w:val="009E4B77"/>
    <w:pPr>
      <w:spacing w:before="100" w:beforeAutospacing="1" w:after="100" w:afterAutospacing="1"/>
      <w:jc w:val="center"/>
    </w:pPr>
    <w:rPr>
      <w:b/>
      <w:bCs/>
      <w:sz w:val="28"/>
      <w:szCs w:val="28"/>
      <w:lang w:val="en-US" w:eastAsia="en-US"/>
    </w:rPr>
  </w:style>
  <w:style w:type="paragraph" w:customStyle="1" w:styleId="xl41">
    <w:name w:val="xl41"/>
    <w:basedOn w:val="Normal"/>
    <w:rsid w:val="00A64C33"/>
    <w:pPr>
      <w:spacing w:before="100" w:beforeAutospacing="1" w:after="100" w:afterAutospacing="1"/>
      <w:jc w:val="center"/>
    </w:pPr>
    <w:rPr>
      <w:rFonts w:ascii="Arial" w:hAnsi="Arial" w:cs="Arial"/>
      <w:lang w:eastAsia="hr-HR"/>
    </w:rPr>
  </w:style>
  <w:style w:type="paragraph" w:customStyle="1" w:styleId="box460019">
    <w:name w:val="box_460019"/>
    <w:basedOn w:val="Normal"/>
    <w:rsid w:val="00A64C33"/>
    <w:pPr>
      <w:spacing w:before="100" w:beforeAutospacing="1" w:after="100" w:afterAutospacing="1"/>
    </w:pPr>
    <w:rPr>
      <w:lang w:val="en-US" w:eastAsia="en-US"/>
    </w:rPr>
  </w:style>
  <w:style w:type="paragraph" w:styleId="Naslov">
    <w:name w:val="Title"/>
    <w:basedOn w:val="Normal"/>
    <w:next w:val="Normal"/>
    <w:link w:val="NaslovChar"/>
    <w:uiPriority w:val="10"/>
    <w:qFormat/>
    <w:rsid w:val="001F42D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NaslovChar">
    <w:name w:val="Naslov Char"/>
    <w:basedOn w:val="Zadanifontodlomka"/>
    <w:link w:val="Naslov"/>
    <w:uiPriority w:val="10"/>
    <w:rsid w:val="001F42DB"/>
    <w:rPr>
      <w:rFonts w:asciiTheme="majorHAnsi" w:eastAsiaTheme="majorEastAsia" w:hAnsiTheme="majorHAnsi" w:cstheme="majorBidi"/>
      <w:spacing w:val="-10"/>
      <w:kern w:val="28"/>
      <w:sz w:val="56"/>
      <w:szCs w:val="56"/>
      <w:lang w:val="hr-HR"/>
    </w:rPr>
  </w:style>
  <w:style w:type="paragraph" w:styleId="Podnaslov">
    <w:name w:val="Subtitle"/>
    <w:basedOn w:val="Normal"/>
    <w:next w:val="Normal"/>
    <w:link w:val="PodnaslovChar"/>
    <w:uiPriority w:val="11"/>
    <w:qFormat/>
    <w:rsid w:val="001F42DB"/>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naslovChar">
    <w:name w:val="Podnaslov Char"/>
    <w:basedOn w:val="Zadanifontodlomka"/>
    <w:link w:val="Podnaslov"/>
    <w:uiPriority w:val="11"/>
    <w:rsid w:val="001F42DB"/>
    <w:rPr>
      <w:rFonts w:eastAsiaTheme="majorEastAsia" w:cstheme="majorBidi"/>
      <w:color w:val="595959" w:themeColor="text1" w:themeTint="A6"/>
      <w:spacing w:val="15"/>
      <w:sz w:val="28"/>
      <w:szCs w:val="28"/>
      <w:lang w:val="hr-HR"/>
    </w:rPr>
  </w:style>
  <w:style w:type="paragraph" w:styleId="Citat">
    <w:name w:val="Quote"/>
    <w:basedOn w:val="Normal"/>
    <w:next w:val="Normal"/>
    <w:link w:val="CitatChar"/>
    <w:uiPriority w:val="29"/>
    <w:qFormat/>
    <w:rsid w:val="001F42DB"/>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tChar">
    <w:name w:val="Citat Char"/>
    <w:basedOn w:val="Zadanifontodlomka"/>
    <w:link w:val="Citat"/>
    <w:uiPriority w:val="29"/>
    <w:rsid w:val="001F42DB"/>
    <w:rPr>
      <w:i/>
      <w:iCs/>
      <w:color w:val="404040" w:themeColor="text1" w:themeTint="BF"/>
      <w:lang w:val="hr-HR"/>
    </w:rPr>
  </w:style>
  <w:style w:type="paragraph" w:styleId="Naglaencitat">
    <w:name w:val="Intense Quote"/>
    <w:basedOn w:val="Normal"/>
    <w:next w:val="Normal"/>
    <w:link w:val="NaglaencitatChar"/>
    <w:uiPriority w:val="30"/>
    <w:qFormat/>
    <w:rsid w:val="001F42D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NaglaencitatChar">
    <w:name w:val="Naglašen citat Char"/>
    <w:basedOn w:val="Zadanifontodlomka"/>
    <w:link w:val="Naglaencitat"/>
    <w:uiPriority w:val="30"/>
    <w:rsid w:val="001F42DB"/>
    <w:rPr>
      <w:i/>
      <w:iCs/>
      <w:color w:val="2F5496" w:themeColor="accent1" w:themeShade="BF"/>
      <w:lang w:val="hr-HR"/>
    </w:rPr>
  </w:style>
  <w:style w:type="character" w:styleId="Istaknutareferenca">
    <w:name w:val="Intense Reference"/>
    <w:basedOn w:val="Zadanifontodlomka"/>
    <w:uiPriority w:val="32"/>
    <w:qFormat/>
    <w:rsid w:val="001F42DB"/>
    <w:rPr>
      <w:b/>
      <w:bCs/>
      <w:smallCaps/>
      <w:color w:val="2F5496" w:themeColor="accent1" w:themeShade="BF"/>
      <w:spacing w:val="5"/>
    </w:rPr>
  </w:style>
  <w:style w:type="numbering" w:customStyle="1" w:styleId="Bezpopisa11">
    <w:name w:val="Bez popisa11"/>
    <w:next w:val="Bezpopisa"/>
    <w:uiPriority w:val="99"/>
    <w:semiHidden/>
    <w:unhideWhenUsed/>
    <w:rsid w:val="00B1050B"/>
  </w:style>
  <w:style w:type="numbering" w:customStyle="1" w:styleId="Bezpopisa12">
    <w:name w:val="Bez popisa12"/>
    <w:next w:val="Bezpopisa"/>
    <w:uiPriority w:val="99"/>
    <w:semiHidden/>
    <w:unhideWhenUsed/>
    <w:rsid w:val="00B1050B"/>
  </w:style>
  <w:style w:type="paragraph" w:customStyle="1" w:styleId="odj1">
    <w:name w:val="odj1"/>
    <w:basedOn w:val="DefaultStyle"/>
    <w:qFormat/>
    <w:rsid w:val="00B1050B"/>
    <w:rPr>
      <w:color w:val="000000"/>
    </w:rPr>
  </w:style>
  <w:style w:type="paragraph" w:customStyle="1" w:styleId="odj2">
    <w:name w:val="odj2"/>
    <w:basedOn w:val="DefaultStyle"/>
    <w:qFormat/>
    <w:rsid w:val="00B1050B"/>
    <w:rPr>
      <w:color w:val="000000"/>
    </w:rPr>
  </w:style>
  <w:style w:type="paragraph" w:customStyle="1" w:styleId="odj3">
    <w:name w:val="odj3"/>
    <w:basedOn w:val="DefaultStyle"/>
    <w:qFormat/>
    <w:rsid w:val="00B1050B"/>
    <w:rPr>
      <w:color w:val="000000"/>
    </w:rPr>
  </w:style>
  <w:style w:type="paragraph" w:customStyle="1" w:styleId="fun1">
    <w:name w:val="fun1"/>
    <w:basedOn w:val="DefaultStyle"/>
    <w:qFormat/>
    <w:rsid w:val="00B1050B"/>
    <w:rPr>
      <w:color w:val="000000"/>
    </w:rPr>
  </w:style>
  <w:style w:type="paragraph" w:customStyle="1" w:styleId="fun2">
    <w:name w:val="fun2"/>
    <w:basedOn w:val="DefaultStyle"/>
    <w:qFormat/>
    <w:rsid w:val="00B1050B"/>
    <w:rPr>
      <w:color w:val="000000"/>
    </w:rPr>
  </w:style>
  <w:style w:type="paragraph" w:customStyle="1" w:styleId="fun3">
    <w:name w:val="fun3"/>
    <w:basedOn w:val="DefaultStyle"/>
    <w:qFormat/>
    <w:rsid w:val="00B1050B"/>
    <w:rPr>
      <w:color w:val="000000"/>
    </w:rPr>
  </w:style>
  <w:style w:type="paragraph" w:customStyle="1" w:styleId="kor1">
    <w:name w:val="kor1"/>
    <w:basedOn w:val="DefaultStyle"/>
    <w:qFormat/>
    <w:rsid w:val="00B1050B"/>
    <w:rPr>
      <w:color w:val="000000"/>
    </w:rPr>
  </w:style>
  <w:style w:type="paragraph" w:customStyle="1" w:styleId="UvjetniStil11">
    <w:name w:val="UvjetniStil|11"/>
    <w:qFormat/>
    <w:rsid w:val="00B1050B"/>
    <w:pPr>
      <w:spacing w:after="0" w:line="240" w:lineRule="auto"/>
    </w:pPr>
    <w:rPr>
      <w:rFonts w:ascii="Arimo" w:eastAsia="Arimo" w:hAnsi="Arimo" w:cs="Arimo"/>
      <w:b/>
      <w:color w:val="FFFFFF"/>
      <w:kern w:val="0"/>
      <w:sz w:val="20"/>
      <w:szCs w:val="20"/>
      <w:lang w:val="hr-HR" w:eastAsia="hr-HR"/>
      <w14:ligatures w14:val="none"/>
    </w:rPr>
  </w:style>
  <w:style w:type="paragraph" w:customStyle="1" w:styleId="EmptyCellLayoutStyle">
    <w:name w:val="EmptyCellLayoutStyle"/>
    <w:rsid w:val="00B1050B"/>
    <w:pPr>
      <w:spacing w:after="200" w:line="276" w:lineRule="auto"/>
    </w:pPr>
    <w:rPr>
      <w:rFonts w:ascii="Times New Roman" w:eastAsia="Times New Roman" w:hAnsi="Times New Roman" w:cs="Times New Roman"/>
      <w:kern w:val="0"/>
      <w:sz w:val="2"/>
      <w:szCs w:val="20"/>
      <w14:ligatures w14:val="none"/>
    </w:rPr>
  </w:style>
  <w:style w:type="character" w:customStyle="1" w:styleId="markedcontent">
    <w:name w:val="markedcontent"/>
    <w:basedOn w:val="Zadanifontodlomka"/>
    <w:rsid w:val="000D6C27"/>
  </w:style>
  <w:style w:type="paragraph" w:styleId="TOCNaslov">
    <w:name w:val="TOC Heading"/>
    <w:basedOn w:val="Naslov1"/>
    <w:next w:val="Normal"/>
    <w:uiPriority w:val="39"/>
    <w:unhideWhenUsed/>
    <w:qFormat/>
    <w:rsid w:val="00A14E8E"/>
    <w:pPr>
      <w:keepLines/>
      <w:spacing w:before="480" w:after="0" w:line="276" w:lineRule="auto"/>
      <w:ind w:left="432" w:hanging="432"/>
      <w:outlineLvl w:val="9"/>
    </w:pPr>
    <w:rPr>
      <w:rFonts w:asciiTheme="minorHAnsi" w:eastAsiaTheme="majorEastAsia" w:hAnsiTheme="minorHAnsi" w:cstheme="minorHAnsi"/>
      <w:kern w:val="0"/>
      <w:sz w:val="28"/>
      <w:szCs w:val="28"/>
      <w:lang w:val="en-US" w:eastAsia="en-US"/>
    </w:rPr>
  </w:style>
  <w:style w:type="paragraph" w:styleId="Sadraj1">
    <w:name w:val="toc 1"/>
    <w:basedOn w:val="Normal"/>
    <w:next w:val="Normal"/>
    <w:autoRedefine/>
    <w:uiPriority w:val="39"/>
    <w:unhideWhenUsed/>
    <w:rsid w:val="00A14E8E"/>
    <w:pPr>
      <w:tabs>
        <w:tab w:val="left" w:pos="709"/>
        <w:tab w:val="right" w:leader="dot" w:pos="9628"/>
      </w:tabs>
    </w:pPr>
    <w:rPr>
      <w:rFonts w:eastAsiaTheme="minorEastAsia"/>
      <w:caps/>
      <w:noProof/>
      <w:sz w:val="20"/>
      <w:szCs w:val="20"/>
      <w:lang w:val="en-US" w:eastAsia="zh-CN"/>
    </w:rPr>
  </w:style>
  <w:style w:type="paragraph" w:styleId="Sadraj2">
    <w:name w:val="toc 2"/>
    <w:basedOn w:val="Normal"/>
    <w:next w:val="Normal"/>
    <w:autoRedefine/>
    <w:uiPriority w:val="39"/>
    <w:unhideWhenUsed/>
    <w:rsid w:val="00A14E8E"/>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Kartadokumenta">
    <w:name w:val="Document Map"/>
    <w:basedOn w:val="Normal"/>
    <w:link w:val="KartadokumentaChar"/>
    <w:uiPriority w:val="99"/>
    <w:semiHidden/>
    <w:unhideWhenUsed/>
    <w:rsid w:val="00A14E8E"/>
    <w:rPr>
      <w:rFonts w:ascii="Tahoma" w:eastAsiaTheme="minorEastAsia" w:hAnsi="Tahoma" w:cs="Tahoma"/>
      <w:sz w:val="16"/>
      <w:szCs w:val="16"/>
      <w:lang w:val="en-US" w:eastAsia="en-US"/>
    </w:rPr>
  </w:style>
  <w:style w:type="character" w:customStyle="1" w:styleId="KartadokumentaChar">
    <w:name w:val="Karta dokumenta Char"/>
    <w:basedOn w:val="Zadanifontodlomka"/>
    <w:link w:val="Kartadokumenta"/>
    <w:uiPriority w:val="99"/>
    <w:semiHidden/>
    <w:rsid w:val="00A14E8E"/>
    <w:rPr>
      <w:rFonts w:ascii="Tahoma" w:eastAsiaTheme="minorEastAsia" w:hAnsi="Tahoma" w:cs="Tahoma"/>
      <w:kern w:val="0"/>
      <w:sz w:val="16"/>
      <w:szCs w:val="16"/>
      <w14:ligatures w14:val="none"/>
    </w:rPr>
  </w:style>
  <w:style w:type="paragraph" w:customStyle="1" w:styleId="Odlomakpopisa1">
    <w:name w:val="Odlomak popisa1"/>
    <w:basedOn w:val="Normal"/>
    <w:uiPriority w:val="99"/>
    <w:qFormat/>
    <w:rsid w:val="00A14E8E"/>
    <w:pPr>
      <w:spacing w:after="200" w:line="276" w:lineRule="auto"/>
      <w:ind w:left="720"/>
      <w:contextualSpacing/>
    </w:pPr>
    <w:rPr>
      <w:rFonts w:ascii="Calibri" w:hAnsi="Calibri"/>
      <w:sz w:val="22"/>
      <w:szCs w:val="22"/>
      <w:lang w:val="en-US" w:eastAsia="en-US"/>
    </w:rPr>
  </w:style>
  <w:style w:type="table" w:styleId="Svijetlipopis-Isticanje3">
    <w:name w:val="Light List Accent 3"/>
    <w:basedOn w:val="Obinatablica"/>
    <w:uiPriority w:val="61"/>
    <w:rsid w:val="00A14E8E"/>
    <w:pPr>
      <w:spacing w:after="0" w:line="240" w:lineRule="auto"/>
    </w:pPr>
    <w:rPr>
      <w:rFonts w:eastAsiaTheme="minorEastAsia"/>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ObinitekstChar">
    <w:name w:val="Obični tekst Char"/>
    <w:basedOn w:val="Zadanifontodlomka"/>
    <w:link w:val="Obinitekst"/>
    <w:uiPriority w:val="99"/>
    <w:semiHidden/>
    <w:rsid w:val="00A14E8E"/>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A14E8E"/>
    <w:rPr>
      <w:rFonts w:ascii="Courier New" w:hAnsi="Courier New" w:cs="Courier New"/>
      <w:kern w:val="2"/>
      <w:sz w:val="20"/>
      <w:szCs w:val="20"/>
      <w:lang w:val="en-US" w:eastAsia="en-US"/>
      <w14:ligatures w14:val="standardContextual"/>
    </w:rPr>
  </w:style>
  <w:style w:type="character" w:customStyle="1" w:styleId="ObinitekstChar1">
    <w:name w:val="Obični tekst Char1"/>
    <w:basedOn w:val="Zadanifontodlomka"/>
    <w:uiPriority w:val="99"/>
    <w:semiHidden/>
    <w:rsid w:val="00A14E8E"/>
    <w:rPr>
      <w:rFonts w:ascii="Consolas" w:eastAsia="Times New Roman" w:hAnsi="Consolas" w:cs="Times New Roman"/>
      <w:kern w:val="0"/>
      <w:sz w:val="21"/>
      <w:szCs w:val="21"/>
      <w:lang w:val="hr-HR" w:eastAsia="en-GB"/>
      <w14:ligatures w14:val="none"/>
    </w:rPr>
  </w:style>
  <w:style w:type="character" w:customStyle="1" w:styleId="PlainTextChar1">
    <w:name w:val="Plain Text Char1"/>
    <w:basedOn w:val="Zadanifontodlomka"/>
    <w:uiPriority w:val="99"/>
    <w:semiHidden/>
    <w:rsid w:val="00A14E8E"/>
    <w:rPr>
      <w:rFonts w:ascii="Consolas" w:hAnsi="Consolas" w:cs="Consolas"/>
      <w:sz w:val="21"/>
      <w:szCs w:val="21"/>
    </w:rPr>
  </w:style>
  <w:style w:type="paragraph" w:customStyle="1" w:styleId="t-9-8-bez-uvl">
    <w:name w:val="t-9-8-bez-uvl"/>
    <w:basedOn w:val="Normal"/>
    <w:rsid w:val="00A14E8E"/>
    <w:pPr>
      <w:spacing w:before="100" w:beforeAutospacing="1" w:after="100" w:afterAutospacing="1"/>
    </w:pPr>
    <w:rPr>
      <w:lang w:val="en-US" w:eastAsia="en-US"/>
    </w:rPr>
  </w:style>
  <w:style w:type="table" w:styleId="Svijetlipopis-Isticanje5">
    <w:name w:val="Light List Accent 5"/>
    <w:basedOn w:val="Obinatablica"/>
    <w:uiPriority w:val="61"/>
    <w:rsid w:val="00A14E8E"/>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Bezproreda1">
    <w:name w:val="Bez proreda1"/>
    <w:qFormat/>
    <w:rsid w:val="00A14E8E"/>
    <w:pPr>
      <w:spacing w:after="0" w:line="240" w:lineRule="auto"/>
    </w:pPr>
    <w:rPr>
      <w:rFonts w:ascii="Calibri" w:eastAsia="Times New Roman" w:hAnsi="Calibri" w:cs="Times New Roman"/>
      <w:kern w:val="0"/>
      <w14:ligatures w14:val="none"/>
    </w:rPr>
  </w:style>
  <w:style w:type="paragraph" w:customStyle="1" w:styleId="ListParagraph1">
    <w:name w:val="List Paragraph1"/>
    <w:basedOn w:val="Normal"/>
    <w:uiPriority w:val="99"/>
    <w:qFormat/>
    <w:rsid w:val="00A14E8E"/>
    <w:pPr>
      <w:spacing w:after="200" w:line="276" w:lineRule="auto"/>
      <w:ind w:left="720"/>
      <w:contextualSpacing/>
    </w:pPr>
    <w:rPr>
      <w:rFonts w:ascii="Calibri" w:eastAsia="Calibri" w:hAnsi="Calibri"/>
      <w:sz w:val="22"/>
      <w:szCs w:val="22"/>
      <w:lang w:val="en-US" w:eastAsia="en-US"/>
    </w:rPr>
  </w:style>
  <w:style w:type="paragraph" w:styleId="Sadraj3">
    <w:name w:val="toc 3"/>
    <w:basedOn w:val="Normal"/>
    <w:next w:val="Normal"/>
    <w:autoRedefine/>
    <w:uiPriority w:val="39"/>
    <w:unhideWhenUsed/>
    <w:rsid w:val="00A14E8E"/>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Sadraj4">
    <w:name w:val="toc 4"/>
    <w:basedOn w:val="Normal"/>
    <w:next w:val="Normal"/>
    <w:autoRedefine/>
    <w:uiPriority w:val="39"/>
    <w:unhideWhenUsed/>
    <w:rsid w:val="00A14E8E"/>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Sadraj5">
    <w:name w:val="toc 5"/>
    <w:basedOn w:val="Normal"/>
    <w:next w:val="Normal"/>
    <w:autoRedefine/>
    <w:uiPriority w:val="39"/>
    <w:unhideWhenUsed/>
    <w:rsid w:val="00A14E8E"/>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Sadraj6">
    <w:name w:val="toc 6"/>
    <w:basedOn w:val="Normal"/>
    <w:next w:val="Normal"/>
    <w:autoRedefine/>
    <w:uiPriority w:val="39"/>
    <w:unhideWhenUsed/>
    <w:rsid w:val="00A14E8E"/>
    <w:pPr>
      <w:spacing w:after="100" w:line="276" w:lineRule="auto"/>
      <w:ind w:left="1100"/>
    </w:pPr>
    <w:rPr>
      <w:rFonts w:asciiTheme="minorHAnsi" w:eastAsiaTheme="minorEastAsia" w:hAnsiTheme="minorHAnsi" w:cstheme="minorBidi"/>
      <w:sz w:val="22"/>
      <w:szCs w:val="22"/>
      <w:lang w:val="en-US" w:eastAsia="en-US"/>
    </w:rPr>
  </w:style>
  <w:style w:type="paragraph" w:styleId="Sadraj7">
    <w:name w:val="toc 7"/>
    <w:basedOn w:val="Normal"/>
    <w:next w:val="Normal"/>
    <w:autoRedefine/>
    <w:uiPriority w:val="39"/>
    <w:unhideWhenUsed/>
    <w:rsid w:val="00A14E8E"/>
    <w:pPr>
      <w:spacing w:after="100" w:line="276" w:lineRule="auto"/>
      <w:ind w:left="1320"/>
    </w:pPr>
    <w:rPr>
      <w:rFonts w:asciiTheme="minorHAnsi" w:eastAsiaTheme="minorEastAsia" w:hAnsiTheme="minorHAnsi" w:cstheme="minorBidi"/>
      <w:sz w:val="22"/>
      <w:szCs w:val="22"/>
      <w:lang w:val="en-US" w:eastAsia="en-US"/>
    </w:rPr>
  </w:style>
  <w:style w:type="paragraph" w:styleId="Sadraj8">
    <w:name w:val="toc 8"/>
    <w:basedOn w:val="Normal"/>
    <w:next w:val="Normal"/>
    <w:autoRedefine/>
    <w:uiPriority w:val="39"/>
    <w:unhideWhenUsed/>
    <w:rsid w:val="00A14E8E"/>
    <w:pPr>
      <w:spacing w:after="100" w:line="276" w:lineRule="auto"/>
      <w:ind w:left="1540"/>
    </w:pPr>
    <w:rPr>
      <w:rFonts w:asciiTheme="minorHAnsi" w:eastAsiaTheme="minorEastAsia" w:hAnsiTheme="minorHAnsi" w:cstheme="minorBidi"/>
      <w:sz w:val="22"/>
      <w:szCs w:val="22"/>
      <w:lang w:val="en-US" w:eastAsia="en-US"/>
    </w:rPr>
  </w:style>
  <w:style w:type="paragraph" w:styleId="Sadraj9">
    <w:name w:val="toc 9"/>
    <w:basedOn w:val="Normal"/>
    <w:next w:val="Normal"/>
    <w:autoRedefine/>
    <w:uiPriority w:val="39"/>
    <w:unhideWhenUsed/>
    <w:rsid w:val="00A14E8E"/>
    <w:pPr>
      <w:spacing w:after="100" w:line="276" w:lineRule="auto"/>
      <w:ind w:left="1760"/>
    </w:pPr>
    <w:rPr>
      <w:rFonts w:asciiTheme="minorHAnsi" w:eastAsiaTheme="minorEastAsia" w:hAnsiTheme="minorHAnsi" w:cstheme="minorBidi"/>
      <w:sz w:val="22"/>
      <w:szCs w:val="22"/>
      <w:lang w:val="en-US" w:eastAsia="en-US"/>
    </w:rPr>
  </w:style>
  <w:style w:type="paragraph" w:customStyle="1" w:styleId="Bezproreda11">
    <w:name w:val="Bez proreda11"/>
    <w:link w:val="BezproredaChar1"/>
    <w:qFormat/>
    <w:rsid w:val="00A14E8E"/>
    <w:pPr>
      <w:spacing w:after="0" w:line="240" w:lineRule="auto"/>
    </w:pPr>
    <w:rPr>
      <w:rFonts w:ascii="Calibri" w:eastAsia="Times New Roman" w:hAnsi="Calibri" w:cs="Times New Roman"/>
      <w:kern w:val="0"/>
      <w14:ligatures w14:val="none"/>
    </w:rPr>
  </w:style>
  <w:style w:type="character" w:customStyle="1" w:styleId="BezproredaChar1">
    <w:name w:val="Bez proreda Char1"/>
    <w:basedOn w:val="Zadanifontodlomka"/>
    <w:link w:val="Bezproreda11"/>
    <w:rsid w:val="00A14E8E"/>
    <w:rPr>
      <w:rFonts w:ascii="Calibri" w:eastAsia="Times New Roman" w:hAnsi="Calibri" w:cs="Times New Roman"/>
      <w:kern w:val="0"/>
      <w14:ligatures w14:val="none"/>
    </w:rPr>
  </w:style>
  <w:style w:type="character" w:customStyle="1" w:styleId="imena-21">
    <w:name w:val="imena-21"/>
    <w:rsid w:val="00A14E8E"/>
    <w:rPr>
      <w:rFonts w:ascii="Arial" w:hAnsi="Arial" w:cs="Arial" w:hint="default"/>
      <w:b/>
      <w:bCs/>
      <w:strike w:val="0"/>
      <w:dstrike w:val="0"/>
      <w:color w:val="000000"/>
      <w:sz w:val="18"/>
      <w:szCs w:val="18"/>
      <w:u w:val="none"/>
      <w:effect w:val="none"/>
    </w:rPr>
  </w:style>
  <w:style w:type="character" w:customStyle="1" w:styleId="FontStyle17">
    <w:name w:val="Font Style17"/>
    <w:basedOn w:val="Zadanifontodlomka"/>
    <w:rsid w:val="00A14E8E"/>
    <w:rPr>
      <w:rFonts w:ascii="Arial" w:hAnsi="Arial" w:cs="Arial"/>
      <w:sz w:val="22"/>
      <w:szCs w:val="22"/>
    </w:rPr>
  </w:style>
  <w:style w:type="table" w:customStyle="1" w:styleId="LightList1">
    <w:name w:val="Light List1"/>
    <w:basedOn w:val="Obinatablica"/>
    <w:uiPriority w:val="61"/>
    <w:rsid w:val="00A14E8E"/>
    <w:pPr>
      <w:spacing w:after="0" w:line="240" w:lineRule="auto"/>
    </w:pPr>
    <w:rPr>
      <w:rFonts w:eastAsiaTheme="minorEastAsia"/>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A14E8E"/>
    <w:pPr>
      <w:spacing w:after="120" w:line="276" w:lineRule="auto"/>
      <w:ind w:left="283"/>
    </w:pPr>
    <w:rPr>
      <w:rFonts w:asciiTheme="minorHAnsi" w:eastAsiaTheme="minorEastAsia" w:hAnsiTheme="minorHAnsi" w:cstheme="minorBidi"/>
      <w:sz w:val="16"/>
      <w:szCs w:val="16"/>
      <w:lang w:val="en-US" w:eastAsia="en-US"/>
    </w:rPr>
  </w:style>
  <w:style w:type="character" w:customStyle="1" w:styleId="Tijeloteksta-uvlaka3Char">
    <w:name w:val="Tijelo teksta - uvlaka 3 Char"/>
    <w:basedOn w:val="Zadanifontodlomka"/>
    <w:link w:val="Tijeloteksta-uvlaka3"/>
    <w:uiPriority w:val="99"/>
    <w:rsid w:val="00A14E8E"/>
    <w:rPr>
      <w:rFonts w:eastAsiaTheme="minorEastAsia"/>
      <w:kern w:val="0"/>
      <w:sz w:val="16"/>
      <w:szCs w:val="16"/>
      <w14:ligatures w14:val="none"/>
    </w:rPr>
  </w:style>
  <w:style w:type="character" w:customStyle="1" w:styleId="fontstyle01">
    <w:name w:val="fontstyle01"/>
    <w:basedOn w:val="Zadanifontodlomka"/>
    <w:rsid w:val="00A14E8E"/>
    <w:rPr>
      <w:rFonts w:ascii="Cambria" w:hAnsi="Cambria" w:hint="default"/>
      <w:b w:val="0"/>
      <w:bCs w:val="0"/>
      <w:i w:val="0"/>
      <w:iCs w:val="0"/>
      <w:color w:val="000000"/>
      <w:sz w:val="22"/>
      <w:szCs w:val="22"/>
    </w:rPr>
  </w:style>
  <w:style w:type="character" w:customStyle="1" w:styleId="fontstyle21">
    <w:name w:val="fontstyle21"/>
    <w:basedOn w:val="Zadanifontodlomka"/>
    <w:rsid w:val="00A14E8E"/>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A14E8E"/>
    <w:rPr>
      <w:rFonts w:ascii="Cambria-BoldItalic" w:hAnsi="Cambria-BoldItalic" w:hint="default"/>
      <w:b/>
      <w:bCs/>
      <w:i/>
      <w:iCs/>
      <w:color w:val="000000"/>
      <w:sz w:val="16"/>
      <w:szCs w:val="16"/>
    </w:rPr>
  </w:style>
  <w:style w:type="character" w:customStyle="1" w:styleId="fontstyle41">
    <w:name w:val="fontstyle41"/>
    <w:basedOn w:val="Zadanifontodlomka"/>
    <w:rsid w:val="00A14E8E"/>
    <w:rPr>
      <w:rFonts w:ascii="Cambria-Italic" w:hAnsi="Cambria-Italic" w:hint="default"/>
      <w:b w:val="0"/>
      <w:bCs w:val="0"/>
      <w:i/>
      <w:iCs/>
      <w:color w:val="000000"/>
      <w:sz w:val="22"/>
      <w:szCs w:val="22"/>
    </w:rPr>
  </w:style>
  <w:style w:type="character" w:customStyle="1" w:styleId="kurziv">
    <w:name w:val="kurziv"/>
    <w:rsid w:val="00A14E8E"/>
  </w:style>
  <w:style w:type="table" w:customStyle="1" w:styleId="Reetkatablice15">
    <w:name w:val="Rešetka tablice15"/>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A14E8E"/>
  </w:style>
  <w:style w:type="character" w:customStyle="1" w:styleId="eop">
    <w:name w:val="eop"/>
    <w:basedOn w:val="Zadanifontodlomka"/>
    <w:rsid w:val="00A14E8E"/>
  </w:style>
  <w:style w:type="table" w:customStyle="1" w:styleId="Reetkatablice161">
    <w:name w:val="Rešetka tablice161"/>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A14E8E"/>
    <w:pPr>
      <w:keepNext w:val="0"/>
      <w:numPr>
        <w:numId w:val="57"/>
      </w:numPr>
      <w:spacing w:before="0" w:after="0"/>
      <w:ind w:left="0"/>
      <w:jc w:val="both"/>
    </w:pPr>
    <w:rPr>
      <w:rFonts w:ascii="Calibri" w:hAnsi="Calibri"/>
      <w:bCs w:val="0"/>
      <w:i/>
      <w:kern w:val="0"/>
      <w:sz w:val="28"/>
      <w:szCs w:val="28"/>
      <w:lang w:val="en-US" w:eastAsia="zh-CN"/>
    </w:rPr>
  </w:style>
  <w:style w:type="paragraph" w:customStyle="1" w:styleId="Razina2">
    <w:name w:val="Razina 2"/>
    <w:basedOn w:val="Naslov2"/>
    <w:next w:val="Normal"/>
    <w:qFormat/>
    <w:rsid w:val="00A14E8E"/>
    <w:pPr>
      <w:keepNext w:val="0"/>
      <w:numPr>
        <w:ilvl w:val="1"/>
        <w:numId w:val="57"/>
      </w:numPr>
      <w:tabs>
        <w:tab w:val="num" w:pos="360"/>
      </w:tabs>
      <w:ind w:left="0" w:hanging="576"/>
      <w:jc w:val="both"/>
    </w:pPr>
    <w:rPr>
      <w:rFonts w:asciiTheme="minorHAnsi" w:hAnsiTheme="minorHAnsi"/>
      <w:bCs w:val="0"/>
      <w:color w:val="000000"/>
      <w:szCs w:val="28"/>
      <w:lang w:val="en-US" w:eastAsia="zh-CN"/>
    </w:rPr>
  </w:style>
  <w:style w:type="paragraph" w:customStyle="1" w:styleId="Razina3">
    <w:name w:val="Razina 3"/>
    <w:basedOn w:val="Naslov3"/>
    <w:next w:val="Normal"/>
    <w:qFormat/>
    <w:rsid w:val="00A14E8E"/>
    <w:pPr>
      <w:keepNext w:val="0"/>
      <w:keepLines w:val="0"/>
      <w:numPr>
        <w:ilvl w:val="2"/>
        <w:numId w:val="57"/>
      </w:numPr>
      <w:tabs>
        <w:tab w:val="num" w:pos="360"/>
      </w:tabs>
      <w:spacing w:before="0"/>
      <w:ind w:left="720" w:hanging="720"/>
      <w:jc w:val="both"/>
    </w:pPr>
    <w:rPr>
      <w:rFonts w:asciiTheme="minorHAnsi" w:eastAsia="Times New Roman" w:hAnsiTheme="minorHAnsi" w:cstheme="minorHAnsi"/>
      <w:b w:val="0"/>
      <w:bCs w:val="0"/>
      <w:i/>
      <w:color w:val="auto"/>
      <w:lang w:val="en-US" w:eastAsia="en-US"/>
    </w:rPr>
  </w:style>
  <w:style w:type="paragraph" w:customStyle="1" w:styleId="Razina4">
    <w:name w:val="Razina 4"/>
    <w:basedOn w:val="Naslov4"/>
    <w:next w:val="Normal"/>
    <w:qFormat/>
    <w:rsid w:val="00A14E8E"/>
    <w:pPr>
      <w:keepNext w:val="0"/>
      <w:numPr>
        <w:ilvl w:val="3"/>
        <w:numId w:val="57"/>
      </w:numPr>
      <w:tabs>
        <w:tab w:val="num" w:pos="360"/>
      </w:tabs>
      <w:autoSpaceDE w:val="0"/>
      <w:autoSpaceDN w:val="0"/>
      <w:adjustRightInd w:val="0"/>
      <w:spacing w:before="0" w:after="0"/>
      <w:ind w:left="2282" w:hanging="864"/>
      <w:jc w:val="both"/>
    </w:pPr>
    <w:rPr>
      <w:rFonts w:asciiTheme="minorHAnsi" w:eastAsia="SimSun" w:hAnsiTheme="minorHAnsi" w:cstheme="minorHAnsi"/>
      <w:b w:val="0"/>
      <w:bCs w:val="0"/>
      <w:sz w:val="24"/>
      <w:szCs w:val="24"/>
      <w:shd w:val="clear" w:color="auto" w:fill="FFFFFF"/>
      <w:lang w:val="en-US" w:eastAsia="en-US"/>
    </w:rPr>
  </w:style>
  <w:style w:type="numbering" w:customStyle="1" w:styleId="Razinskipopis">
    <w:name w:val="Razinski popis"/>
    <w:uiPriority w:val="99"/>
    <w:rsid w:val="00A14E8E"/>
    <w:pPr>
      <w:numPr>
        <w:numId w:val="56"/>
      </w:numPr>
    </w:pPr>
  </w:style>
  <w:style w:type="paragraph" w:customStyle="1" w:styleId="Razina5">
    <w:name w:val="Razina 5"/>
    <w:basedOn w:val="Naslov5"/>
    <w:next w:val="Normal"/>
    <w:qFormat/>
    <w:rsid w:val="00A14E8E"/>
    <w:pPr>
      <w:numPr>
        <w:ilvl w:val="4"/>
        <w:numId w:val="57"/>
      </w:numPr>
      <w:jc w:val="both"/>
    </w:pPr>
    <w:rPr>
      <w:b w:val="0"/>
      <w:bCs w:val="0"/>
      <w:sz w:val="24"/>
      <w:szCs w:val="24"/>
      <w:shd w:val="clear" w:color="auto" w:fill="FFFFFF"/>
      <w:lang w:val="en-US" w:eastAsia="zh-CN"/>
    </w:rPr>
  </w:style>
  <w:style w:type="table" w:customStyle="1" w:styleId="Reetkatablice16">
    <w:name w:val="Rešetka tablice16"/>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A14E8E"/>
  </w:style>
  <w:style w:type="character" w:customStyle="1" w:styleId="view-count">
    <w:name w:val="view-count"/>
    <w:basedOn w:val="Zadanifontodlomka"/>
    <w:rsid w:val="00A14E8E"/>
  </w:style>
  <w:style w:type="character" w:customStyle="1" w:styleId="datatablecontent">
    <w:name w:val="datatablecontent"/>
    <w:basedOn w:val="Zadanifontodlomka"/>
    <w:rsid w:val="00A14E8E"/>
  </w:style>
  <w:style w:type="character" w:customStyle="1" w:styleId="Style">
    <w:name w:val="Style"/>
    <w:basedOn w:val="Referencafusnote"/>
    <w:rsid w:val="00A14E8E"/>
    <w:rPr>
      <w:vertAlign w:val="superscript"/>
    </w:rPr>
  </w:style>
  <w:style w:type="table" w:customStyle="1" w:styleId="TableGrid1">
    <w:name w:val="Table Grid1"/>
    <w:basedOn w:val="Obinatablica"/>
    <w:next w:val="Reetkatablice"/>
    <w:uiPriority w:val="59"/>
    <w:rsid w:val="00A14E8E"/>
    <w:pPr>
      <w:spacing w:after="0" w:line="240" w:lineRule="auto"/>
    </w:pPr>
    <w:rPr>
      <w:rFonts w:ascii="Calibri" w:eastAsia="Times New Roman"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A14E8E"/>
    <w:pPr>
      <w:spacing w:after="0" w:line="240" w:lineRule="auto"/>
    </w:pPr>
    <w:rPr>
      <w:rFonts w:ascii="Calibri" w:eastAsia="Times New Roman" w:hAnsi="Calibri" w:cs="Times New Roman"/>
      <w:kern w:val="0"/>
      <w14:ligatures w14:val="none"/>
    </w:rPr>
  </w:style>
  <w:style w:type="table" w:customStyle="1" w:styleId="Reetkatablice33">
    <w:name w:val="Rešetka tablice33"/>
    <w:basedOn w:val="Obinatablica"/>
    <w:next w:val="Reetkatablice"/>
    <w:uiPriority w:val="59"/>
    <w:rsid w:val="00A14E8E"/>
    <w:pPr>
      <w:spacing w:after="0" w:line="240" w:lineRule="auto"/>
    </w:pPr>
    <w:rPr>
      <w:rFonts w:ascii="Calibri" w:eastAsia="Times New Roman"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A14E8E"/>
    <w:pPr>
      <w:spacing w:after="0" w:line="240" w:lineRule="auto"/>
    </w:pPr>
    <w:rPr>
      <w:rFonts w:ascii="Calibri" w:eastAsia="Times New Roman" w:hAnsi="Calibri" w:cs="Times New Roman"/>
      <w:kern w:val="0"/>
      <w14:ligatures w14:val="none"/>
    </w:rPr>
  </w:style>
  <w:style w:type="table" w:customStyle="1" w:styleId="Procjena">
    <w:name w:val="Procjena"/>
    <w:basedOn w:val="Obinatablica"/>
    <w:uiPriority w:val="99"/>
    <w:qFormat/>
    <w:rsid w:val="00A14E8E"/>
    <w:pPr>
      <w:spacing w:after="0" w:line="240" w:lineRule="auto"/>
    </w:pPr>
    <w:rPr>
      <w:rFonts w:ascii="Calibri" w:eastAsia="Times New Roman" w:hAnsi="Calibri" w:cs="Times New Roman"/>
      <w:kern w:val="0"/>
      <w:sz w:val="1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A14E8E"/>
    <w:rPr>
      <w:color w:val="605E5C"/>
      <w:shd w:val="clear" w:color="auto" w:fill="E1DFDD"/>
    </w:rPr>
  </w:style>
  <w:style w:type="paragraph" w:styleId="HTMLunaprijedoblikovano">
    <w:name w:val="HTML Preformatted"/>
    <w:basedOn w:val="Normal"/>
    <w:link w:val="HTMLunaprijedoblikovanoChar"/>
    <w:uiPriority w:val="99"/>
    <w:unhideWhenUsed/>
    <w:rsid w:val="00A14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unaprijedoblikovanoChar">
    <w:name w:val="HTML unaprijed oblikovano Char"/>
    <w:basedOn w:val="Zadanifontodlomka"/>
    <w:link w:val="HTMLunaprijedoblikovano"/>
    <w:uiPriority w:val="99"/>
    <w:rsid w:val="00A14E8E"/>
    <w:rPr>
      <w:rFonts w:ascii="Courier New" w:eastAsia="Times New Roman" w:hAnsi="Courier New" w:cs="Courier New"/>
      <w:kern w:val="0"/>
      <w:sz w:val="20"/>
      <w:szCs w:val="20"/>
      <w14:ligatures w14:val="none"/>
    </w:rPr>
  </w:style>
  <w:style w:type="character" w:customStyle="1" w:styleId="Nerijeenospominjanje3">
    <w:name w:val="Neriješeno spominjanje3"/>
    <w:basedOn w:val="Zadanifontodlomka"/>
    <w:uiPriority w:val="99"/>
    <w:semiHidden/>
    <w:unhideWhenUsed/>
    <w:rsid w:val="00A14E8E"/>
    <w:rPr>
      <w:color w:val="605E5C"/>
      <w:shd w:val="clear" w:color="auto" w:fill="E1DFDD"/>
    </w:rPr>
  </w:style>
  <w:style w:type="character" w:customStyle="1" w:styleId="Nerijeenospominjanje4">
    <w:name w:val="Neriješeno spominjanje4"/>
    <w:basedOn w:val="Zadanifontodlomka"/>
    <w:uiPriority w:val="99"/>
    <w:semiHidden/>
    <w:unhideWhenUsed/>
    <w:rsid w:val="00A14E8E"/>
    <w:rPr>
      <w:color w:val="605E5C"/>
      <w:shd w:val="clear" w:color="auto" w:fill="E1DFDD"/>
    </w:rPr>
  </w:style>
  <w:style w:type="character" w:styleId="Referencakomentara">
    <w:name w:val="annotation reference"/>
    <w:basedOn w:val="Zadanifontodlomka"/>
    <w:uiPriority w:val="99"/>
    <w:semiHidden/>
    <w:unhideWhenUsed/>
    <w:rsid w:val="00A14E8E"/>
    <w:rPr>
      <w:sz w:val="16"/>
      <w:szCs w:val="16"/>
    </w:rPr>
  </w:style>
  <w:style w:type="paragraph" w:styleId="Tekstkomentara">
    <w:name w:val="annotation text"/>
    <w:basedOn w:val="Normal"/>
    <w:link w:val="TekstkomentaraChar"/>
    <w:uiPriority w:val="99"/>
    <w:semiHidden/>
    <w:unhideWhenUsed/>
    <w:rsid w:val="00A14E8E"/>
    <w:pPr>
      <w:spacing w:after="200"/>
    </w:pPr>
    <w:rPr>
      <w:rFonts w:asciiTheme="minorHAnsi" w:eastAsiaTheme="minorEastAsia" w:hAnsiTheme="minorHAnsi" w:cstheme="minorBidi"/>
      <w:sz w:val="20"/>
      <w:szCs w:val="20"/>
      <w:lang w:val="en-US" w:eastAsia="en-US"/>
    </w:rPr>
  </w:style>
  <w:style w:type="character" w:customStyle="1" w:styleId="TekstkomentaraChar">
    <w:name w:val="Tekst komentara Char"/>
    <w:basedOn w:val="Zadanifontodlomka"/>
    <w:link w:val="Tekstkomentara"/>
    <w:uiPriority w:val="99"/>
    <w:semiHidden/>
    <w:rsid w:val="00A14E8E"/>
    <w:rPr>
      <w:rFonts w:eastAsiaTheme="minorEastAsia"/>
      <w:kern w:val="0"/>
      <w:sz w:val="20"/>
      <w:szCs w:val="20"/>
      <w14:ligatures w14:val="none"/>
    </w:rPr>
  </w:style>
  <w:style w:type="paragraph" w:styleId="Predmetkomentara">
    <w:name w:val="annotation subject"/>
    <w:basedOn w:val="Tekstkomentara"/>
    <w:next w:val="Tekstkomentara"/>
    <w:link w:val="PredmetkomentaraChar"/>
    <w:uiPriority w:val="99"/>
    <w:semiHidden/>
    <w:unhideWhenUsed/>
    <w:rsid w:val="00A14E8E"/>
    <w:rPr>
      <w:b/>
      <w:bCs/>
    </w:rPr>
  </w:style>
  <w:style w:type="character" w:customStyle="1" w:styleId="PredmetkomentaraChar">
    <w:name w:val="Predmet komentara Char"/>
    <w:basedOn w:val="TekstkomentaraChar"/>
    <w:link w:val="Predmetkomentara"/>
    <w:uiPriority w:val="99"/>
    <w:semiHidden/>
    <w:rsid w:val="00A14E8E"/>
    <w:rPr>
      <w:rFonts w:eastAsiaTheme="minorEastAsia"/>
      <w:b/>
      <w:bCs/>
      <w:kern w:val="0"/>
      <w:sz w:val="20"/>
      <w:szCs w:val="20"/>
      <w14:ligatures w14:val="none"/>
    </w:rPr>
  </w:style>
  <w:style w:type="character" w:customStyle="1" w:styleId="FootnoteTextChar1">
    <w:name w:val="Footnote Text Char1"/>
    <w:basedOn w:val="Zadanifontodlomka"/>
    <w:uiPriority w:val="99"/>
    <w:rsid w:val="00A14E8E"/>
    <w:rPr>
      <w:rFonts w:asciiTheme="minorHAnsi" w:hAnsiTheme="minorHAnsi"/>
      <w:sz w:val="24"/>
      <w:lang w:val="hr-HR" w:eastAsia="zh-CN"/>
    </w:rPr>
  </w:style>
  <w:style w:type="table" w:styleId="Srednjareetka1-Isticanje5">
    <w:name w:val="Medium Grid 1 Accent 5"/>
    <w:basedOn w:val="Obinatablica"/>
    <w:uiPriority w:val="67"/>
    <w:rsid w:val="00A14E8E"/>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A14E8E"/>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unhideWhenUsed/>
    <w:rsid w:val="00A14E8E"/>
    <w:pPr>
      <w:spacing w:after="200" w:line="276" w:lineRule="auto"/>
    </w:pPr>
    <w:rPr>
      <w:rFonts w:eastAsiaTheme="minorEastAsia"/>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A14E8E"/>
    <w:pPr>
      <w:shd w:val="clear" w:color="auto" w:fill="FFFFFF"/>
      <w:spacing w:line="360" w:lineRule="auto"/>
      <w:ind w:left="5" w:right="72" w:firstLine="703"/>
      <w:jc w:val="both"/>
    </w:pPr>
    <w:rPr>
      <w:rFonts w:ascii="Arial" w:hAnsi="Arial" w:cs="Arial"/>
      <w:color w:val="000000"/>
      <w:sz w:val="22"/>
      <w:szCs w:val="28"/>
      <w:lang w:val="en-US" w:eastAsia="en-US"/>
    </w:rPr>
  </w:style>
  <w:style w:type="character" w:customStyle="1" w:styleId="OdlomakChar">
    <w:name w:val="Odlomak Char"/>
    <w:link w:val="Odlomak"/>
    <w:uiPriority w:val="99"/>
    <w:rsid w:val="00A14E8E"/>
    <w:rPr>
      <w:rFonts w:ascii="Arial" w:eastAsia="Times New Roman" w:hAnsi="Arial" w:cs="Arial"/>
      <w:color w:val="000000"/>
      <w:kern w:val="0"/>
      <w:szCs w:val="28"/>
      <w:shd w:val="clear" w:color="auto" w:fill="FFFFFF"/>
      <w14:ligatures w14:val="none"/>
    </w:rPr>
  </w:style>
  <w:style w:type="table" w:customStyle="1" w:styleId="Reetkatablice5">
    <w:name w:val="Rešetka tablice5"/>
    <w:basedOn w:val="Obinatablica"/>
    <w:next w:val="Reetkatablice"/>
    <w:rsid w:val="00A14E8E"/>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A14E8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A14E8E"/>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A14E8E"/>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A14E8E"/>
    <w:pPr>
      <w:spacing w:after="0" w:line="240" w:lineRule="auto"/>
    </w:pPr>
    <w:rPr>
      <w:rFonts w:ascii="Arial" w:eastAsia="Calibri" w:hAnsi="Arial" w:cs="Arial"/>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A14E8E"/>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A14E8E"/>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4-isticanje51">
    <w:name w:val="Tablica rešetke 4 - isticanje 51"/>
    <w:basedOn w:val="Obinatablica"/>
    <w:uiPriority w:val="49"/>
    <w:rsid w:val="00A14E8E"/>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icareetke4-isticanje21">
    <w:name w:val="Tablica rešetke 4 - isticanje 21"/>
    <w:basedOn w:val="Obinatablica"/>
    <w:uiPriority w:val="49"/>
    <w:rsid w:val="00A14E8E"/>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
    <w:name w:val="TableGrid"/>
    <w:rsid w:val="00A14E8E"/>
    <w:pPr>
      <w:spacing w:after="0" w:line="240" w:lineRule="auto"/>
    </w:pPr>
    <w:rPr>
      <w:rFonts w:eastAsiaTheme="minorEastAsia"/>
      <w:kern w:val="0"/>
      <w14:ligatures w14:val="none"/>
    </w:rPr>
    <w:tblPr>
      <w:tblCellMar>
        <w:top w:w="0" w:type="dxa"/>
        <w:left w:w="0" w:type="dxa"/>
        <w:bottom w:w="0" w:type="dxa"/>
        <w:right w:w="0" w:type="dxa"/>
      </w:tblCellMar>
    </w:tblPr>
  </w:style>
  <w:style w:type="table" w:customStyle="1" w:styleId="Reetkatablice111">
    <w:name w:val="Rešetka tablice 111"/>
    <w:basedOn w:val="Obinatablica"/>
    <w:next w:val="Reetkatablice10"/>
    <w:rsid w:val="00A14E8E"/>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61">
    <w:name w:val="Tablica rešetke 3 - isticanje 61"/>
    <w:basedOn w:val="Obinatablica"/>
    <w:uiPriority w:val="48"/>
    <w:rsid w:val="00A14E8E"/>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icapopisa3-isticanje61">
    <w:name w:val="Tablica popisa 3 - isticanje 61"/>
    <w:basedOn w:val="Obinatablica"/>
    <w:uiPriority w:val="48"/>
    <w:rsid w:val="00A14E8E"/>
    <w:pPr>
      <w:spacing w:after="0" w:line="240" w:lineRule="auto"/>
    </w:pPr>
    <w:rPr>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icatekst">
    <w:name w:val="Tablica tekst"/>
    <w:basedOn w:val="Normal"/>
    <w:rsid w:val="00A14E8E"/>
    <w:rPr>
      <w:rFonts w:ascii="Arial" w:hAnsi="Arial"/>
      <w:sz w:val="20"/>
      <w:szCs w:val="20"/>
      <w:lang w:val="en-US" w:eastAsia="en-US"/>
    </w:rPr>
  </w:style>
  <w:style w:type="table" w:customStyle="1" w:styleId="Tablicareetke4-isticanje61">
    <w:name w:val="Tablica rešetke 4 - isticanje 61"/>
    <w:basedOn w:val="Obinatablica"/>
    <w:uiPriority w:val="49"/>
    <w:rsid w:val="00A14E8E"/>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ekstfusnoteChar1">
    <w:name w:val="Tekst fusnote Char1"/>
    <w:basedOn w:val="Zadanifontodlomka"/>
    <w:uiPriority w:val="99"/>
    <w:semiHidden/>
    <w:rsid w:val="00A14E8E"/>
    <w:rPr>
      <w:sz w:val="20"/>
      <w:szCs w:val="20"/>
    </w:rPr>
  </w:style>
  <w:style w:type="table" w:customStyle="1" w:styleId="Reetkatablice1131">
    <w:name w:val="Rešetka tablice 1131"/>
    <w:basedOn w:val="Obinatablica"/>
    <w:next w:val="Reetkatablice10"/>
    <w:rsid w:val="00A14E8E"/>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21">
    <w:name w:val="Tablica rešetke 3 - isticanje 21"/>
    <w:basedOn w:val="Obinatablica"/>
    <w:uiPriority w:val="48"/>
    <w:rsid w:val="00A14E8E"/>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mnatablicareetke5-isticanje61">
    <w:name w:val="Tamna tablica rešetke 5 - isticanje 61"/>
    <w:basedOn w:val="Obinatablica"/>
    <w:uiPriority w:val="50"/>
    <w:rsid w:val="00A14E8E"/>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icapopisa31">
    <w:name w:val="Tablica popisa 31"/>
    <w:basedOn w:val="Obinatablica"/>
    <w:uiPriority w:val="48"/>
    <w:rsid w:val="00A14E8E"/>
    <w:pPr>
      <w:spacing w:after="0" w:line="240" w:lineRule="auto"/>
    </w:pPr>
    <w:rPr>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icareetke4-isticanje41">
    <w:name w:val="Tablica rešetke 4 - isticanje 41"/>
    <w:basedOn w:val="Obinatablica"/>
    <w:uiPriority w:val="49"/>
    <w:rsid w:val="00A14E8E"/>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ivopisnatablicareetke6-isticanje61">
    <w:name w:val="Živopisna tablica rešetke 6 - isticanje 61"/>
    <w:basedOn w:val="Obinatablica"/>
    <w:uiPriority w:val="51"/>
    <w:rsid w:val="00A14E8E"/>
    <w:pPr>
      <w:spacing w:after="0" w:line="240" w:lineRule="auto"/>
    </w:pPr>
    <w:rPr>
      <w:color w:val="538135" w:themeColor="accent6" w:themeShade="BF"/>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29">
    <w:name w:val="Rešetka tablice29"/>
    <w:basedOn w:val="Obinatablica"/>
    <w:next w:val="Reetkatablice"/>
    <w:uiPriority w:val="59"/>
    <w:rsid w:val="00A14E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ine">
    <w:name w:val="marine"/>
    <w:basedOn w:val="Normal"/>
    <w:rsid w:val="00A14E8E"/>
    <w:pPr>
      <w:jc w:val="both"/>
    </w:pPr>
    <w:rPr>
      <w:rFonts w:ascii="CRO_Korinna" w:hAnsi="CRO_Korinna"/>
      <w:sz w:val="22"/>
      <w:szCs w:val="20"/>
      <w:lang w:val="en-US" w:eastAsia="en-US"/>
    </w:rPr>
  </w:style>
  <w:style w:type="table" w:customStyle="1" w:styleId="Reetkatablice27">
    <w:name w:val="Rešetka tablice27"/>
    <w:basedOn w:val="Obinatablica"/>
    <w:uiPriority w:val="59"/>
    <w:rsid w:val="00A14E8E"/>
    <w:pPr>
      <w:spacing w:line="256"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1-9-sred">
    <w:name w:val="t-11-9-sred"/>
    <w:basedOn w:val="Normal"/>
    <w:rsid w:val="005C531E"/>
    <w:pPr>
      <w:spacing w:before="100" w:beforeAutospacing="1" w:after="100" w:afterAutospacing="1"/>
    </w:pPr>
    <w:rPr>
      <w:lang w:eastAsia="hr-HR" w:bidi="ta-IN"/>
    </w:rPr>
  </w:style>
  <w:style w:type="character" w:customStyle="1" w:styleId="FontStyle59">
    <w:name w:val="Font Style59"/>
    <w:rsid w:val="005C531E"/>
    <w:rPr>
      <w:rFonts w:ascii="Arial" w:hAnsi="Arial" w:cs="Arial"/>
      <w:sz w:val="20"/>
      <w:szCs w:val="20"/>
    </w:rPr>
  </w:style>
  <w:style w:type="paragraph" w:customStyle="1" w:styleId="box467970">
    <w:name w:val="box_467970"/>
    <w:basedOn w:val="Normal"/>
    <w:rsid w:val="005C531E"/>
    <w:pPr>
      <w:spacing w:before="100" w:beforeAutospacing="1" w:after="100" w:afterAutospacing="1"/>
    </w:pPr>
    <w:rPr>
      <w:lang w:eastAsia="hr-HR"/>
    </w:rPr>
  </w:style>
  <w:style w:type="numbering" w:customStyle="1" w:styleId="NoList1">
    <w:name w:val="No List1"/>
    <w:next w:val="Bezpopisa"/>
    <w:uiPriority w:val="99"/>
    <w:semiHidden/>
    <w:unhideWhenUsed/>
    <w:rsid w:val="005C531E"/>
  </w:style>
  <w:style w:type="character" w:customStyle="1" w:styleId="Hyperlink1">
    <w:name w:val="Hyperlink1"/>
    <w:basedOn w:val="Zadanifontodlomka"/>
    <w:uiPriority w:val="99"/>
    <w:unhideWhenUsed/>
    <w:rsid w:val="005C531E"/>
    <w:rPr>
      <w:color w:val="0563C1"/>
      <w:u w:val="single"/>
    </w:rPr>
  </w:style>
  <w:style w:type="character" w:customStyle="1" w:styleId="NoSpacingChar">
    <w:name w:val="No Spacing Char"/>
    <w:basedOn w:val="Zadanifontodlomka"/>
    <w:link w:val="NoSpacing1"/>
    <w:rsid w:val="005C531E"/>
    <w:rPr>
      <w:rFonts w:ascii="Calibri" w:eastAsia="Times New Roman" w:hAnsi="Calibri" w:cs="Times New Roman"/>
      <w:kern w:val="0"/>
      <w:lang w:val="hr-HR"/>
      <w14:ligatures w14:val="none"/>
    </w:rPr>
  </w:style>
  <w:style w:type="paragraph" w:customStyle="1" w:styleId="Char1">
    <w:name w:val="Char1"/>
    <w:basedOn w:val="Normal"/>
    <w:next w:val="Tekstfusnote"/>
    <w:unhideWhenUsed/>
    <w:rsid w:val="005C531E"/>
    <w:pPr>
      <w:jc w:val="both"/>
    </w:pPr>
    <w:rPr>
      <w:rFonts w:ascii="Arial" w:hAnsi="Arial" w:cs="Arial"/>
      <w:color w:val="000000"/>
      <w:sz w:val="20"/>
      <w:szCs w:val="20"/>
      <w:lang w:eastAsia="en-US"/>
    </w:rPr>
  </w:style>
  <w:style w:type="paragraph" w:customStyle="1" w:styleId="TOCNaslov1">
    <w:name w:val="TOC Naslov1"/>
    <w:basedOn w:val="Naslov1"/>
    <w:next w:val="Normal"/>
    <w:uiPriority w:val="39"/>
    <w:unhideWhenUsed/>
    <w:qFormat/>
    <w:rsid w:val="005C531E"/>
    <w:pPr>
      <w:keepLines/>
      <w:tabs>
        <w:tab w:val="num" w:pos="1080"/>
      </w:tabs>
      <w:spacing w:before="480" w:after="0" w:line="276" w:lineRule="auto"/>
      <w:ind w:left="432" w:hanging="720"/>
      <w:outlineLvl w:val="9"/>
    </w:pPr>
    <w:rPr>
      <w:rFonts w:ascii="Calibri" w:hAnsi="Calibri" w:cs="Calibri"/>
      <w:kern w:val="0"/>
      <w:sz w:val="28"/>
      <w:szCs w:val="28"/>
      <w:lang w:val="en-US" w:eastAsia="en-US"/>
    </w:rPr>
  </w:style>
  <w:style w:type="paragraph" w:customStyle="1" w:styleId="Sadraj11">
    <w:name w:val="Sadržaj 11"/>
    <w:basedOn w:val="Normal"/>
    <w:next w:val="Normal"/>
    <w:autoRedefine/>
    <w:uiPriority w:val="39"/>
    <w:unhideWhenUsed/>
    <w:rsid w:val="005C531E"/>
    <w:pPr>
      <w:tabs>
        <w:tab w:val="left" w:pos="709"/>
        <w:tab w:val="right" w:leader="dot" w:pos="9628"/>
      </w:tabs>
    </w:pPr>
    <w:rPr>
      <w:caps/>
      <w:noProof/>
      <w:sz w:val="20"/>
      <w:szCs w:val="20"/>
      <w:lang w:val="en-US" w:eastAsia="zh-CN"/>
    </w:rPr>
  </w:style>
  <w:style w:type="paragraph" w:customStyle="1" w:styleId="Sadraj21">
    <w:name w:val="Sadržaj 21"/>
    <w:basedOn w:val="Normal"/>
    <w:next w:val="Normal"/>
    <w:autoRedefine/>
    <w:uiPriority w:val="39"/>
    <w:unhideWhenUsed/>
    <w:rsid w:val="005C531E"/>
    <w:pPr>
      <w:tabs>
        <w:tab w:val="left" w:pos="709"/>
        <w:tab w:val="right" w:leader="dot" w:pos="9628"/>
      </w:tabs>
    </w:pPr>
    <w:rPr>
      <w:rFonts w:ascii="Calibri" w:hAnsi="Calibri" w:cs="Arial"/>
      <w:caps/>
      <w:sz w:val="20"/>
      <w:szCs w:val="22"/>
      <w:lang w:val="en-US" w:eastAsia="en-US"/>
    </w:rPr>
  </w:style>
  <w:style w:type="paragraph" w:customStyle="1" w:styleId="Kartadokumenta1">
    <w:name w:val="Karta dokumenta1"/>
    <w:basedOn w:val="Normal"/>
    <w:next w:val="Kartadokumenta"/>
    <w:uiPriority w:val="99"/>
    <w:semiHidden/>
    <w:unhideWhenUsed/>
    <w:rsid w:val="005C531E"/>
    <w:rPr>
      <w:rFonts w:ascii="Tahoma" w:eastAsiaTheme="minorHAnsi" w:hAnsi="Tahoma" w:cs="Tahoma"/>
      <w:kern w:val="2"/>
      <w:sz w:val="16"/>
      <w:szCs w:val="16"/>
      <w:lang w:val="en-US" w:eastAsia="en-US"/>
      <w14:ligatures w14:val="standardContextual"/>
    </w:rPr>
  </w:style>
  <w:style w:type="table" w:customStyle="1" w:styleId="Reetkatablice4">
    <w:name w:val="Rešetka tablice4"/>
    <w:basedOn w:val="Obinatablica"/>
    <w:next w:val="Reetkatablice"/>
    <w:uiPriority w:val="59"/>
    <w:rsid w:val="005C531E"/>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ipopis-Isticanje31">
    <w:name w:val="Svijetli popis - Isticanje 31"/>
    <w:basedOn w:val="Obinatablica"/>
    <w:next w:val="Svijetlipopis-Isticanje3"/>
    <w:uiPriority w:val="61"/>
    <w:rsid w:val="005C531E"/>
    <w:pPr>
      <w:spacing w:after="0" w:line="240" w:lineRule="auto"/>
    </w:pPr>
    <w:rPr>
      <w:rFonts w:eastAsia="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vijetlipopis-Isticanje51">
    <w:name w:val="Svijetli popis - Isticanje 51"/>
    <w:basedOn w:val="Obinatablica"/>
    <w:next w:val="Svijetlipopis-Isticanje5"/>
    <w:uiPriority w:val="61"/>
    <w:rsid w:val="005C531E"/>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draj31">
    <w:name w:val="Sadržaj 31"/>
    <w:basedOn w:val="Normal"/>
    <w:next w:val="Normal"/>
    <w:autoRedefine/>
    <w:uiPriority w:val="39"/>
    <w:unhideWhenUsed/>
    <w:rsid w:val="005C531E"/>
    <w:pPr>
      <w:tabs>
        <w:tab w:val="left" w:pos="709"/>
        <w:tab w:val="right" w:leader="dot" w:pos="9628"/>
      </w:tabs>
    </w:pPr>
    <w:rPr>
      <w:rFonts w:ascii="Calibri" w:hAnsi="Calibri" w:cs="Arial"/>
      <w:caps/>
      <w:sz w:val="20"/>
      <w:szCs w:val="22"/>
      <w:lang w:val="en-US" w:eastAsia="en-US"/>
    </w:rPr>
  </w:style>
  <w:style w:type="paragraph" w:customStyle="1" w:styleId="Sadraj41">
    <w:name w:val="Sadržaj 41"/>
    <w:basedOn w:val="Normal"/>
    <w:next w:val="Normal"/>
    <w:autoRedefine/>
    <w:uiPriority w:val="39"/>
    <w:unhideWhenUsed/>
    <w:rsid w:val="005C531E"/>
    <w:pPr>
      <w:tabs>
        <w:tab w:val="left" w:pos="709"/>
        <w:tab w:val="right" w:leader="dot" w:pos="9628"/>
      </w:tabs>
    </w:pPr>
    <w:rPr>
      <w:rFonts w:ascii="Calibri" w:hAnsi="Calibri" w:cs="Arial"/>
      <w:caps/>
      <w:sz w:val="20"/>
      <w:szCs w:val="22"/>
      <w:lang w:val="en-US" w:eastAsia="en-US"/>
    </w:rPr>
  </w:style>
  <w:style w:type="paragraph" w:customStyle="1" w:styleId="Sadraj51">
    <w:name w:val="Sadržaj 51"/>
    <w:basedOn w:val="Normal"/>
    <w:next w:val="Normal"/>
    <w:autoRedefine/>
    <w:uiPriority w:val="39"/>
    <w:unhideWhenUsed/>
    <w:rsid w:val="005C531E"/>
    <w:pPr>
      <w:tabs>
        <w:tab w:val="left" w:pos="709"/>
        <w:tab w:val="right" w:leader="dot" w:pos="9628"/>
      </w:tabs>
    </w:pPr>
    <w:rPr>
      <w:rFonts w:ascii="Calibri" w:hAnsi="Calibri" w:cs="Arial"/>
      <w:caps/>
      <w:sz w:val="20"/>
      <w:szCs w:val="22"/>
      <w:lang w:val="en-US" w:eastAsia="en-US"/>
    </w:rPr>
  </w:style>
  <w:style w:type="paragraph" w:customStyle="1" w:styleId="Sadraj61">
    <w:name w:val="Sadržaj 61"/>
    <w:basedOn w:val="Normal"/>
    <w:next w:val="Normal"/>
    <w:autoRedefine/>
    <w:uiPriority w:val="39"/>
    <w:unhideWhenUsed/>
    <w:rsid w:val="005C531E"/>
    <w:pPr>
      <w:spacing w:after="100" w:line="276" w:lineRule="auto"/>
      <w:ind w:left="1100"/>
    </w:pPr>
    <w:rPr>
      <w:rFonts w:ascii="Calibri" w:hAnsi="Calibri" w:cs="Arial"/>
      <w:sz w:val="22"/>
      <w:szCs w:val="22"/>
      <w:lang w:val="en-US" w:eastAsia="en-US"/>
    </w:rPr>
  </w:style>
  <w:style w:type="paragraph" w:customStyle="1" w:styleId="Sadraj71">
    <w:name w:val="Sadržaj 71"/>
    <w:basedOn w:val="Normal"/>
    <w:next w:val="Normal"/>
    <w:autoRedefine/>
    <w:uiPriority w:val="39"/>
    <w:unhideWhenUsed/>
    <w:rsid w:val="005C531E"/>
    <w:pPr>
      <w:spacing w:after="100" w:line="276" w:lineRule="auto"/>
      <w:ind w:left="1320"/>
    </w:pPr>
    <w:rPr>
      <w:rFonts w:ascii="Calibri" w:hAnsi="Calibri" w:cs="Arial"/>
      <w:sz w:val="22"/>
      <w:szCs w:val="22"/>
      <w:lang w:val="en-US" w:eastAsia="en-US"/>
    </w:rPr>
  </w:style>
  <w:style w:type="paragraph" w:customStyle="1" w:styleId="Sadraj81">
    <w:name w:val="Sadržaj 81"/>
    <w:basedOn w:val="Normal"/>
    <w:next w:val="Normal"/>
    <w:autoRedefine/>
    <w:uiPriority w:val="39"/>
    <w:unhideWhenUsed/>
    <w:rsid w:val="005C531E"/>
    <w:pPr>
      <w:spacing w:after="100" w:line="276" w:lineRule="auto"/>
      <w:ind w:left="1540"/>
    </w:pPr>
    <w:rPr>
      <w:rFonts w:ascii="Calibri" w:hAnsi="Calibri" w:cs="Arial"/>
      <w:sz w:val="22"/>
      <w:szCs w:val="22"/>
      <w:lang w:val="en-US" w:eastAsia="en-US"/>
    </w:rPr>
  </w:style>
  <w:style w:type="paragraph" w:customStyle="1" w:styleId="Sadraj91">
    <w:name w:val="Sadržaj 91"/>
    <w:basedOn w:val="Normal"/>
    <w:next w:val="Normal"/>
    <w:autoRedefine/>
    <w:uiPriority w:val="39"/>
    <w:unhideWhenUsed/>
    <w:rsid w:val="005C531E"/>
    <w:pPr>
      <w:spacing w:after="100" w:line="276" w:lineRule="auto"/>
      <w:ind w:left="1760"/>
    </w:pPr>
    <w:rPr>
      <w:rFonts w:ascii="Calibri" w:hAnsi="Calibri" w:cs="Arial"/>
      <w:sz w:val="22"/>
      <w:szCs w:val="22"/>
      <w:lang w:val="en-US" w:eastAsia="en-US"/>
    </w:rPr>
  </w:style>
  <w:style w:type="paragraph" w:customStyle="1" w:styleId="Tijeloteksta-uvlaka31">
    <w:name w:val="Tijelo teksta - uvlaka 31"/>
    <w:basedOn w:val="Normal"/>
    <w:next w:val="Tijeloteksta-uvlaka3"/>
    <w:uiPriority w:val="99"/>
    <w:unhideWhenUsed/>
    <w:rsid w:val="005C531E"/>
    <w:pPr>
      <w:spacing w:after="120" w:line="276" w:lineRule="auto"/>
      <w:ind w:left="283"/>
    </w:pPr>
    <w:rPr>
      <w:rFonts w:asciiTheme="minorHAnsi" w:eastAsiaTheme="minorHAnsi" w:hAnsiTheme="minorHAnsi" w:cstheme="minorBidi"/>
      <w:kern w:val="2"/>
      <w:sz w:val="16"/>
      <w:szCs w:val="16"/>
      <w:lang w:val="en-US" w:eastAsia="en-US"/>
      <w14:ligatures w14:val="standardContextual"/>
    </w:rPr>
  </w:style>
  <w:style w:type="table" w:customStyle="1" w:styleId="Reetkatablice13">
    <w:name w:val="Rešetka tablice13"/>
    <w:basedOn w:val="Obinatablica"/>
    <w:next w:val="Reetkatablice"/>
    <w:uiPriority w:val="59"/>
    <w:rsid w:val="005C531E"/>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1">
    <w:name w:val="Rešetka tablice31"/>
    <w:basedOn w:val="Obinatablica"/>
    <w:next w:val="Reetkatablice"/>
    <w:uiPriority w:val="39"/>
    <w:rsid w:val="005C53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0">
    <w:name w:val="Rešetka tablice111"/>
    <w:basedOn w:val="Obinatablica"/>
    <w:next w:val="Reetkatablice"/>
    <w:uiPriority w:val="39"/>
    <w:rsid w:val="005C53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rsid w:val="005C531E"/>
    <w:pPr>
      <w:spacing w:after="0" w:line="240" w:lineRule="auto"/>
    </w:pPr>
    <w:rPr>
      <w:rFonts w:ascii="Calibri" w:eastAsia="Times New Roman"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komentara1">
    <w:name w:val="Tekst komentara1"/>
    <w:basedOn w:val="Normal"/>
    <w:next w:val="Tekstkomentara"/>
    <w:uiPriority w:val="99"/>
    <w:semiHidden/>
    <w:unhideWhenUsed/>
    <w:rsid w:val="005C531E"/>
    <w:pPr>
      <w:spacing w:after="200"/>
    </w:pPr>
    <w:rPr>
      <w:rFonts w:asciiTheme="minorHAnsi" w:eastAsiaTheme="minorHAnsi" w:hAnsiTheme="minorHAnsi" w:cstheme="minorBidi"/>
      <w:kern w:val="2"/>
      <w:sz w:val="20"/>
      <w:szCs w:val="20"/>
      <w:lang w:val="en-US" w:eastAsia="en-US"/>
      <w14:ligatures w14:val="standardContextual"/>
    </w:rPr>
  </w:style>
  <w:style w:type="paragraph" w:customStyle="1" w:styleId="Predmetkomentara1">
    <w:name w:val="Predmet komentara1"/>
    <w:basedOn w:val="Tekstkomentara"/>
    <w:next w:val="Tekstkomentara"/>
    <w:uiPriority w:val="99"/>
    <w:semiHidden/>
    <w:unhideWhenUsed/>
    <w:rsid w:val="005C531E"/>
    <w:rPr>
      <w:rFonts w:ascii="Calibri" w:eastAsia="Times New Roman" w:hAnsi="Calibri" w:cs="Arial"/>
      <w:b/>
      <w:bCs/>
    </w:rPr>
  </w:style>
  <w:style w:type="table" w:customStyle="1" w:styleId="Reetkatablice120">
    <w:name w:val="Rešetka tablice 12"/>
    <w:basedOn w:val="Obinatablica"/>
    <w:next w:val="Reetkatablice10"/>
    <w:unhideWhenUsed/>
    <w:rsid w:val="005C531E"/>
    <w:pPr>
      <w:spacing w:after="200" w:line="276" w:lineRule="auto"/>
    </w:pPr>
    <w:rPr>
      <w:rFonts w:eastAsia="Times New Roman"/>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artadokumentaChar1">
    <w:name w:val="Karta dokumenta Char1"/>
    <w:basedOn w:val="Zadanifontodlomka"/>
    <w:uiPriority w:val="99"/>
    <w:semiHidden/>
    <w:rsid w:val="005C531E"/>
    <w:rPr>
      <w:rFonts w:ascii="Segoe UI" w:eastAsia="Times New Roman" w:hAnsi="Segoe UI" w:cs="Segoe UI"/>
      <w:kern w:val="0"/>
      <w:sz w:val="16"/>
      <w:szCs w:val="16"/>
      <w:lang w:val="hr-HR" w:eastAsia="en-GB"/>
      <w14:ligatures w14:val="none"/>
    </w:rPr>
  </w:style>
  <w:style w:type="table" w:customStyle="1" w:styleId="LightList-Accent31">
    <w:name w:val="Light List - Accent 31"/>
    <w:basedOn w:val="Obinatablica"/>
    <w:next w:val="Svijetlipopis-Isticanje3"/>
    <w:uiPriority w:val="61"/>
    <w:semiHidden/>
    <w:unhideWhenUsed/>
    <w:rsid w:val="005C531E"/>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51">
    <w:name w:val="Light List - Accent 51"/>
    <w:basedOn w:val="Obinatablica"/>
    <w:next w:val="Svijetlipopis-Isticanje5"/>
    <w:uiPriority w:val="61"/>
    <w:semiHidden/>
    <w:unhideWhenUsed/>
    <w:rsid w:val="005C531E"/>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Tijeloteksta-uvlaka3Char1">
    <w:name w:val="Tijelo teksta - uvlaka 3 Char1"/>
    <w:basedOn w:val="Zadanifontodlomka"/>
    <w:uiPriority w:val="99"/>
    <w:semiHidden/>
    <w:rsid w:val="005C531E"/>
    <w:rPr>
      <w:rFonts w:ascii="Times New Roman" w:eastAsia="Times New Roman" w:hAnsi="Times New Roman" w:cs="Times New Roman"/>
      <w:kern w:val="0"/>
      <w:sz w:val="16"/>
      <w:szCs w:val="16"/>
      <w:lang w:val="hr-HR" w:eastAsia="en-GB"/>
      <w14:ligatures w14:val="none"/>
    </w:rPr>
  </w:style>
  <w:style w:type="character" w:customStyle="1" w:styleId="TekstkomentaraChar1">
    <w:name w:val="Tekst komentara Char1"/>
    <w:basedOn w:val="Zadanifontodlomka"/>
    <w:uiPriority w:val="99"/>
    <w:semiHidden/>
    <w:rsid w:val="005C531E"/>
    <w:rPr>
      <w:rFonts w:ascii="Times New Roman" w:eastAsia="Times New Roman" w:hAnsi="Times New Roman" w:cs="Times New Roman"/>
      <w:kern w:val="0"/>
      <w:sz w:val="20"/>
      <w:szCs w:val="20"/>
      <w:lang w:val="hr-HR" w:eastAsia="en-GB"/>
      <w14:ligatures w14:val="none"/>
    </w:rPr>
  </w:style>
  <w:style w:type="paragraph" w:customStyle="1" w:styleId="CommentSubject1">
    <w:name w:val="Comment Subject1"/>
    <w:basedOn w:val="Tekstkomentara"/>
    <w:next w:val="Tekstkomentara"/>
    <w:uiPriority w:val="99"/>
    <w:semiHidden/>
    <w:unhideWhenUsed/>
    <w:rsid w:val="005C531E"/>
    <w:pPr>
      <w:spacing w:after="0"/>
    </w:pPr>
    <w:rPr>
      <w:rFonts w:ascii="Calibri" w:eastAsia="Calibri" w:hAnsi="Calibri" w:cs="Arial"/>
      <w:b/>
      <w:bCs/>
      <w:kern w:val="2"/>
      <w14:ligatures w14:val="standardContextual"/>
    </w:rPr>
  </w:style>
  <w:style w:type="character" w:customStyle="1" w:styleId="CommentSubjectChar1">
    <w:name w:val="Comment Subject Char1"/>
    <w:basedOn w:val="TekstkomentaraChar1"/>
    <w:uiPriority w:val="99"/>
    <w:semiHidden/>
    <w:rsid w:val="005C531E"/>
    <w:rPr>
      <w:rFonts w:ascii="Times New Roman" w:eastAsia="Times New Roman" w:hAnsi="Times New Roman" w:cs="Times New Roman"/>
      <w:b/>
      <w:bCs/>
      <w:kern w:val="0"/>
      <w:sz w:val="20"/>
      <w:szCs w:val="20"/>
      <w:lang w:val="hr-HR" w:eastAsia="en-GB"/>
      <w14:ligatures w14:val="none"/>
    </w:rPr>
  </w:style>
  <w:style w:type="character" w:customStyle="1" w:styleId="PredmetkomentaraChar1">
    <w:name w:val="Predmet komentara Char1"/>
    <w:basedOn w:val="TekstkomentaraChar1"/>
    <w:uiPriority w:val="99"/>
    <w:semiHidden/>
    <w:rsid w:val="005C531E"/>
    <w:rPr>
      <w:rFonts w:ascii="Times New Roman" w:eastAsia="Times New Roman" w:hAnsi="Times New Roman" w:cs="Times New Roman"/>
      <w:b/>
      <w:bCs/>
      <w:kern w:val="0"/>
      <w:sz w:val="20"/>
      <w:szCs w:val="20"/>
      <w:lang w:val="hr-HR" w:eastAsia="en-GB"/>
      <w14:ligatures w14:val="none"/>
    </w:rPr>
  </w:style>
  <w:style w:type="table" w:customStyle="1" w:styleId="TableGrid110">
    <w:name w:val="Table Grid 11"/>
    <w:basedOn w:val="Obinatablica"/>
    <w:next w:val="Reetkatablice10"/>
    <w:uiPriority w:val="99"/>
    <w:semiHidden/>
    <w:unhideWhenUsed/>
    <w:rsid w:val="005C531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
    <w:name w:val="No List11"/>
    <w:next w:val="Bezpopisa"/>
    <w:uiPriority w:val="99"/>
    <w:semiHidden/>
    <w:unhideWhenUsed/>
    <w:rsid w:val="005C531E"/>
  </w:style>
  <w:style w:type="numbering" w:customStyle="1" w:styleId="NoList2">
    <w:name w:val="No List2"/>
    <w:next w:val="Bezpopisa"/>
    <w:uiPriority w:val="99"/>
    <w:semiHidden/>
    <w:unhideWhenUsed/>
    <w:rsid w:val="005C531E"/>
  </w:style>
  <w:style w:type="numbering" w:customStyle="1" w:styleId="NoList3">
    <w:name w:val="No List3"/>
    <w:next w:val="Bezpopisa"/>
    <w:uiPriority w:val="99"/>
    <w:semiHidden/>
    <w:unhideWhenUsed/>
    <w:rsid w:val="005C531E"/>
  </w:style>
  <w:style w:type="numbering" w:customStyle="1" w:styleId="NoList4">
    <w:name w:val="No List4"/>
    <w:next w:val="Bezpopisa"/>
    <w:uiPriority w:val="99"/>
    <w:semiHidden/>
    <w:unhideWhenUsed/>
    <w:rsid w:val="005C531E"/>
  </w:style>
  <w:style w:type="numbering" w:customStyle="1" w:styleId="NoList5">
    <w:name w:val="No List5"/>
    <w:next w:val="Bezpopisa"/>
    <w:uiPriority w:val="99"/>
    <w:semiHidden/>
    <w:unhideWhenUsed/>
    <w:rsid w:val="005C531E"/>
  </w:style>
  <w:style w:type="numbering" w:customStyle="1" w:styleId="NoList6">
    <w:name w:val="No List6"/>
    <w:next w:val="Bezpopisa"/>
    <w:uiPriority w:val="99"/>
    <w:semiHidden/>
    <w:unhideWhenUsed/>
    <w:rsid w:val="005C531E"/>
  </w:style>
  <w:style w:type="numbering" w:customStyle="1" w:styleId="NoList7">
    <w:name w:val="No List7"/>
    <w:next w:val="Bezpopisa"/>
    <w:uiPriority w:val="99"/>
    <w:semiHidden/>
    <w:unhideWhenUsed/>
    <w:rsid w:val="005C531E"/>
  </w:style>
  <w:style w:type="numbering" w:customStyle="1" w:styleId="NoList8">
    <w:name w:val="No List8"/>
    <w:next w:val="Bezpopisa"/>
    <w:uiPriority w:val="99"/>
    <w:semiHidden/>
    <w:unhideWhenUsed/>
    <w:rsid w:val="005C531E"/>
  </w:style>
  <w:style w:type="numbering" w:customStyle="1" w:styleId="NoList9">
    <w:name w:val="No List9"/>
    <w:next w:val="Bezpopisa"/>
    <w:uiPriority w:val="99"/>
    <w:semiHidden/>
    <w:unhideWhenUsed/>
    <w:rsid w:val="005C531E"/>
  </w:style>
  <w:style w:type="numbering" w:customStyle="1" w:styleId="NoList10">
    <w:name w:val="No List10"/>
    <w:next w:val="Bezpopisa"/>
    <w:uiPriority w:val="99"/>
    <w:semiHidden/>
    <w:unhideWhenUsed/>
    <w:rsid w:val="005C531E"/>
  </w:style>
  <w:style w:type="numbering" w:customStyle="1" w:styleId="Bezpopisa21">
    <w:name w:val="Bez popisa21"/>
    <w:next w:val="Bezpopisa"/>
    <w:uiPriority w:val="99"/>
    <w:semiHidden/>
    <w:unhideWhenUsed/>
    <w:rsid w:val="005C531E"/>
  </w:style>
  <w:style w:type="numbering" w:customStyle="1" w:styleId="Bezpopisa13">
    <w:name w:val="Bez popisa13"/>
    <w:next w:val="Bezpopisa"/>
    <w:uiPriority w:val="99"/>
    <w:semiHidden/>
    <w:unhideWhenUsed/>
    <w:rsid w:val="005C531E"/>
  </w:style>
  <w:style w:type="numbering" w:customStyle="1" w:styleId="NoList111">
    <w:name w:val="No List111"/>
    <w:next w:val="Bezpopisa"/>
    <w:uiPriority w:val="99"/>
    <w:semiHidden/>
    <w:unhideWhenUsed/>
    <w:rsid w:val="005C531E"/>
  </w:style>
  <w:style w:type="character" w:customStyle="1" w:styleId="ZaglavljeChar1">
    <w:name w:val="Zaglavlje Char1"/>
    <w:basedOn w:val="Zadanifontodlomka"/>
    <w:uiPriority w:val="99"/>
    <w:rsid w:val="005C531E"/>
    <w:rPr>
      <w:rFonts w:ascii="Times New Roman" w:eastAsia="SimSun" w:hAnsi="Times New Roman" w:cs="Mangal"/>
      <w:kern w:val="2"/>
      <w:sz w:val="24"/>
      <w:szCs w:val="21"/>
      <w:lang w:eastAsia="hi-IN" w:bidi="hi-IN"/>
    </w:rPr>
  </w:style>
  <w:style w:type="character" w:customStyle="1" w:styleId="UvuenotijelotekstaChar1">
    <w:name w:val="Uvučeno tijelo teksta Char1"/>
    <w:basedOn w:val="Zadanifontodlomka"/>
    <w:uiPriority w:val="99"/>
    <w:semiHidden/>
    <w:rsid w:val="005C531E"/>
    <w:rPr>
      <w:rFonts w:ascii="Times New Roman" w:eastAsia="SimSun" w:hAnsi="Times New Roman" w:cs="Mangal"/>
      <w:kern w:val="2"/>
      <w:sz w:val="24"/>
      <w:szCs w:val="21"/>
      <w:lang w:eastAsia="hi-IN" w:bidi="hi-IN"/>
    </w:rPr>
  </w:style>
  <w:style w:type="character" w:customStyle="1" w:styleId="Tijeloteksta2Char1">
    <w:name w:val="Tijelo teksta 2 Char1"/>
    <w:basedOn w:val="Zadanifontodlomka"/>
    <w:semiHidden/>
    <w:rsid w:val="005C531E"/>
    <w:rPr>
      <w:rFonts w:ascii="Times New Roman" w:eastAsia="SimSun" w:hAnsi="Times New Roman" w:cs="Mangal"/>
      <w:kern w:val="2"/>
      <w:sz w:val="24"/>
      <w:szCs w:val="21"/>
      <w:lang w:eastAsia="hi-IN" w:bidi="hi-IN"/>
    </w:rPr>
  </w:style>
  <w:style w:type="paragraph" w:customStyle="1" w:styleId="Index">
    <w:name w:val="Index"/>
    <w:basedOn w:val="Normal"/>
    <w:rsid w:val="005C531E"/>
    <w:pPr>
      <w:suppressLineNumbers/>
      <w:suppressAutoHyphens/>
    </w:pPr>
    <w:rPr>
      <w:rFonts w:cs="Tahoma"/>
      <w:lang w:eastAsia="ar-SA"/>
    </w:rPr>
  </w:style>
  <w:style w:type="paragraph" w:customStyle="1" w:styleId="Odlomakpopisa2">
    <w:name w:val="Odlomak popisa2"/>
    <w:basedOn w:val="Normal"/>
    <w:uiPriority w:val="99"/>
    <w:rsid w:val="005C531E"/>
    <w:pPr>
      <w:suppressAutoHyphens/>
    </w:pPr>
    <w:rPr>
      <w:rFonts w:ascii="Arial" w:eastAsia="Lucida Sans Unicode" w:hAnsi="Arial" w:cs="Mangal"/>
      <w:kern w:val="2"/>
      <w:sz w:val="22"/>
      <w:szCs w:val="22"/>
      <w:lang w:eastAsia="hi-IN" w:bidi="hi-IN"/>
    </w:rPr>
  </w:style>
  <w:style w:type="paragraph" w:customStyle="1" w:styleId="Heading">
    <w:name w:val="Heading"/>
    <w:basedOn w:val="Normal"/>
    <w:next w:val="Tijeloteksta"/>
    <w:uiPriority w:val="99"/>
    <w:rsid w:val="005C531E"/>
    <w:pPr>
      <w:keepNext/>
      <w:suppressAutoHyphens/>
      <w:spacing w:before="240" w:after="120"/>
    </w:pPr>
    <w:rPr>
      <w:rFonts w:ascii="Arial" w:eastAsia="Lucida Sans Unicode" w:hAnsi="Arial" w:cs="Tahoma"/>
      <w:sz w:val="28"/>
      <w:szCs w:val="28"/>
      <w:lang w:eastAsia="ar-SA"/>
    </w:rPr>
  </w:style>
  <w:style w:type="paragraph" w:customStyle="1" w:styleId="Caption1">
    <w:name w:val="Caption1"/>
    <w:basedOn w:val="Normal"/>
    <w:uiPriority w:val="99"/>
    <w:rsid w:val="005C531E"/>
    <w:pPr>
      <w:suppressLineNumbers/>
      <w:suppressAutoHyphens/>
      <w:spacing w:before="120" w:after="120"/>
    </w:pPr>
    <w:rPr>
      <w:rFonts w:cs="Tahoma"/>
      <w:i/>
      <w:iCs/>
      <w:lang w:eastAsia="ar-SA"/>
    </w:rPr>
  </w:style>
  <w:style w:type="paragraph" w:customStyle="1" w:styleId="TableContents">
    <w:name w:val="Table Contents"/>
    <w:basedOn w:val="Normal"/>
    <w:uiPriority w:val="99"/>
    <w:rsid w:val="005C531E"/>
    <w:pPr>
      <w:suppressLineNumbers/>
      <w:suppressAutoHyphens/>
    </w:pPr>
    <w:rPr>
      <w:rFonts w:cs="Calibri"/>
      <w:lang w:eastAsia="ar-SA"/>
    </w:rPr>
  </w:style>
  <w:style w:type="paragraph" w:customStyle="1" w:styleId="TableHeading">
    <w:name w:val="Table Heading"/>
    <w:basedOn w:val="TableContents"/>
    <w:uiPriority w:val="99"/>
    <w:rsid w:val="005C531E"/>
    <w:pPr>
      <w:jc w:val="center"/>
    </w:pPr>
    <w:rPr>
      <w:b/>
      <w:bCs/>
    </w:rPr>
  </w:style>
  <w:style w:type="paragraph" w:customStyle="1" w:styleId="Framecontents">
    <w:name w:val="Frame contents"/>
    <w:basedOn w:val="Tijeloteksta"/>
    <w:uiPriority w:val="99"/>
    <w:rsid w:val="005C531E"/>
    <w:pPr>
      <w:suppressAutoHyphens/>
      <w:spacing w:after="0"/>
    </w:pPr>
    <w:rPr>
      <w:rFonts w:cs="Calibri"/>
      <w:bCs/>
      <w:sz w:val="22"/>
      <w:szCs w:val="22"/>
      <w:lang w:val="en-GB" w:eastAsia="ar-SA"/>
    </w:rPr>
  </w:style>
  <w:style w:type="paragraph" w:customStyle="1" w:styleId="Sadrajitablice">
    <w:name w:val="Sadržaji tablice"/>
    <w:basedOn w:val="Normal"/>
    <w:uiPriority w:val="99"/>
    <w:rsid w:val="005C531E"/>
    <w:pPr>
      <w:widowControl w:val="0"/>
      <w:suppressLineNumbers/>
      <w:suppressAutoHyphens/>
    </w:pPr>
    <w:rPr>
      <w:rFonts w:eastAsia="Lucida Sans Unicode" w:cs="Calibri"/>
      <w:kern w:val="2"/>
      <w:lang w:eastAsia="ar-SA"/>
    </w:rPr>
  </w:style>
  <w:style w:type="paragraph" w:customStyle="1" w:styleId="Naslovtablice">
    <w:name w:val="Naslov tablice"/>
    <w:basedOn w:val="Sadrajitablice"/>
    <w:uiPriority w:val="99"/>
    <w:rsid w:val="005C531E"/>
    <w:pPr>
      <w:jc w:val="center"/>
    </w:pPr>
    <w:rPr>
      <w:b/>
      <w:bCs/>
    </w:rPr>
  </w:style>
  <w:style w:type="paragraph" w:customStyle="1" w:styleId="Normal1">
    <w:name w:val="Normal1"/>
    <w:uiPriority w:val="99"/>
    <w:rsid w:val="005C531E"/>
    <w:pPr>
      <w:widowControl w:val="0"/>
      <w:suppressAutoHyphens/>
      <w:spacing w:after="0" w:line="100" w:lineRule="atLeast"/>
    </w:pPr>
    <w:rPr>
      <w:rFonts w:ascii="Times New Roman" w:eastAsia="SimSun" w:hAnsi="Times New Roman" w:cs="Mangal"/>
      <w:sz w:val="24"/>
      <w:szCs w:val="24"/>
      <w:lang w:val="hr-HR" w:eastAsia="hi-IN" w:bidi="hi-IN"/>
      <w14:ligatures w14:val="none"/>
    </w:rPr>
  </w:style>
  <w:style w:type="character" w:customStyle="1" w:styleId="WW8Num2z0">
    <w:name w:val="WW8Num2z0"/>
    <w:rsid w:val="005C531E"/>
    <w:rPr>
      <w:rFonts w:ascii="Symbol" w:hAnsi="Symbol" w:hint="default"/>
    </w:rPr>
  </w:style>
  <w:style w:type="character" w:customStyle="1" w:styleId="WW8Num2z1">
    <w:name w:val="WW8Num2z1"/>
    <w:rsid w:val="005C531E"/>
    <w:rPr>
      <w:rFonts w:ascii="Courier New" w:hAnsi="Courier New" w:cs="Courier New" w:hint="default"/>
    </w:rPr>
  </w:style>
  <w:style w:type="character" w:customStyle="1" w:styleId="WW8Num2z2">
    <w:name w:val="WW8Num2z2"/>
    <w:rsid w:val="005C531E"/>
    <w:rPr>
      <w:rFonts w:ascii="Wingdings" w:hAnsi="Wingdings" w:hint="default"/>
    </w:rPr>
  </w:style>
  <w:style w:type="character" w:customStyle="1" w:styleId="WW8Num4z1">
    <w:name w:val="WW8Num4z1"/>
    <w:rsid w:val="005C531E"/>
    <w:rPr>
      <w:rFonts w:ascii="Courier New" w:hAnsi="Courier New" w:cs="Courier New" w:hint="default"/>
    </w:rPr>
  </w:style>
  <w:style w:type="character" w:customStyle="1" w:styleId="WW8Num4z2">
    <w:name w:val="WW8Num4z2"/>
    <w:rsid w:val="005C531E"/>
    <w:rPr>
      <w:rFonts w:ascii="Wingdings" w:hAnsi="Wingdings" w:hint="default"/>
    </w:rPr>
  </w:style>
  <w:style w:type="character" w:customStyle="1" w:styleId="WW8Num5z1">
    <w:name w:val="WW8Num5z1"/>
    <w:rsid w:val="005C531E"/>
    <w:rPr>
      <w:rFonts w:ascii="Courier New" w:hAnsi="Courier New" w:cs="Courier New" w:hint="default"/>
    </w:rPr>
  </w:style>
  <w:style w:type="character" w:customStyle="1" w:styleId="WW8Num5z2">
    <w:name w:val="WW8Num5z2"/>
    <w:rsid w:val="005C531E"/>
    <w:rPr>
      <w:rFonts w:ascii="Wingdings" w:hAnsi="Wingdings" w:hint="default"/>
    </w:rPr>
  </w:style>
  <w:style w:type="character" w:customStyle="1" w:styleId="WW8Num6z0">
    <w:name w:val="WW8Num6z0"/>
    <w:rsid w:val="005C531E"/>
    <w:rPr>
      <w:rFonts w:ascii="Symbol" w:hAnsi="Symbol" w:hint="default"/>
    </w:rPr>
  </w:style>
  <w:style w:type="character" w:customStyle="1" w:styleId="WW8Num6z1">
    <w:name w:val="WW8Num6z1"/>
    <w:rsid w:val="005C531E"/>
    <w:rPr>
      <w:rFonts w:ascii="Courier New" w:hAnsi="Courier New" w:cs="Courier New" w:hint="default"/>
    </w:rPr>
  </w:style>
  <w:style w:type="character" w:customStyle="1" w:styleId="WW8Num6z2">
    <w:name w:val="WW8Num6z2"/>
    <w:rsid w:val="005C531E"/>
    <w:rPr>
      <w:rFonts w:ascii="Wingdings" w:hAnsi="Wingdings" w:hint="default"/>
    </w:rPr>
  </w:style>
  <w:style w:type="character" w:customStyle="1" w:styleId="WW8Num7z0">
    <w:name w:val="WW8Num7z0"/>
    <w:rsid w:val="005C531E"/>
    <w:rPr>
      <w:rFonts w:ascii="Symbol" w:hAnsi="Symbol" w:hint="default"/>
    </w:rPr>
  </w:style>
  <w:style w:type="character" w:customStyle="1" w:styleId="WW8Num7z1">
    <w:name w:val="WW8Num7z1"/>
    <w:rsid w:val="005C531E"/>
    <w:rPr>
      <w:rFonts w:ascii="Courier New" w:hAnsi="Courier New" w:cs="Courier New" w:hint="default"/>
    </w:rPr>
  </w:style>
  <w:style w:type="character" w:customStyle="1" w:styleId="WW8Num7z2">
    <w:name w:val="WW8Num7z2"/>
    <w:rsid w:val="005C531E"/>
    <w:rPr>
      <w:rFonts w:ascii="Wingdings" w:hAnsi="Wingdings" w:hint="default"/>
    </w:rPr>
  </w:style>
  <w:style w:type="character" w:customStyle="1" w:styleId="WW8Num8z0">
    <w:name w:val="WW8Num8z0"/>
    <w:rsid w:val="005C531E"/>
    <w:rPr>
      <w:rFonts w:ascii="Symbol" w:hAnsi="Symbol" w:hint="default"/>
    </w:rPr>
  </w:style>
  <w:style w:type="character" w:customStyle="1" w:styleId="WW8Num8z1">
    <w:name w:val="WW8Num8z1"/>
    <w:rsid w:val="005C531E"/>
    <w:rPr>
      <w:rFonts w:ascii="Courier New" w:hAnsi="Courier New" w:cs="Courier New" w:hint="default"/>
    </w:rPr>
  </w:style>
  <w:style w:type="character" w:customStyle="1" w:styleId="WW8Num8z2">
    <w:name w:val="WW8Num8z2"/>
    <w:rsid w:val="005C531E"/>
    <w:rPr>
      <w:rFonts w:ascii="Wingdings" w:hAnsi="Wingdings" w:hint="default"/>
    </w:rPr>
  </w:style>
  <w:style w:type="character" w:customStyle="1" w:styleId="WW8Num9z0">
    <w:name w:val="WW8Num9z0"/>
    <w:rsid w:val="005C531E"/>
    <w:rPr>
      <w:rFonts w:ascii="Symbol" w:hAnsi="Symbol" w:hint="default"/>
    </w:rPr>
  </w:style>
  <w:style w:type="character" w:customStyle="1" w:styleId="WW8Num9z1">
    <w:name w:val="WW8Num9z1"/>
    <w:rsid w:val="005C531E"/>
    <w:rPr>
      <w:rFonts w:ascii="Courier New" w:hAnsi="Courier New" w:cs="Courier New" w:hint="default"/>
    </w:rPr>
  </w:style>
  <w:style w:type="character" w:customStyle="1" w:styleId="WW8Num9z2">
    <w:name w:val="WW8Num9z2"/>
    <w:rsid w:val="005C531E"/>
    <w:rPr>
      <w:rFonts w:ascii="Wingdings" w:hAnsi="Wingdings" w:hint="default"/>
    </w:rPr>
  </w:style>
  <w:style w:type="character" w:customStyle="1" w:styleId="WW8Num10z0">
    <w:name w:val="WW8Num10z0"/>
    <w:rsid w:val="005C531E"/>
    <w:rPr>
      <w:b/>
      <w:bCs w:val="0"/>
    </w:rPr>
  </w:style>
  <w:style w:type="character" w:customStyle="1" w:styleId="WW8Num11z0">
    <w:name w:val="WW8Num11z0"/>
    <w:rsid w:val="005C531E"/>
    <w:rPr>
      <w:rFonts w:ascii="Symbol" w:hAnsi="Symbol" w:hint="default"/>
    </w:rPr>
  </w:style>
  <w:style w:type="character" w:customStyle="1" w:styleId="WW8Num11z1">
    <w:name w:val="WW8Num11z1"/>
    <w:rsid w:val="005C531E"/>
    <w:rPr>
      <w:rFonts w:ascii="Courier New" w:hAnsi="Courier New" w:cs="Courier New" w:hint="default"/>
    </w:rPr>
  </w:style>
  <w:style w:type="character" w:customStyle="1" w:styleId="WW8Num11z2">
    <w:name w:val="WW8Num11z2"/>
    <w:rsid w:val="005C531E"/>
    <w:rPr>
      <w:rFonts w:ascii="Wingdings" w:hAnsi="Wingdings" w:hint="default"/>
    </w:rPr>
  </w:style>
  <w:style w:type="character" w:customStyle="1" w:styleId="WW8Num12z0">
    <w:name w:val="WW8Num12z0"/>
    <w:rsid w:val="005C531E"/>
    <w:rPr>
      <w:rFonts w:ascii="Symbol" w:hAnsi="Symbol" w:hint="default"/>
    </w:rPr>
  </w:style>
  <w:style w:type="character" w:customStyle="1" w:styleId="WW8Num12z1">
    <w:name w:val="WW8Num12z1"/>
    <w:rsid w:val="005C531E"/>
    <w:rPr>
      <w:rFonts w:ascii="Courier New" w:hAnsi="Courier New" w:cs="Courier New" w:hint="default"/>
    </w:rPr>
  </w:style>
  <w:style w:type="character" w:customStyle="1" w:styleId="WW8Num12z2">
    <w:name w:val="WW8Num12z2"/>
    <w:rsid w:val="005C531E"/>
    <w:rPr>
      <w:rFonts w:ascii="Wingdings" w:hAnsi="Wingdings" w:hint="default"/>
    </w:rPr>
  </w:style>
  <w:style w:type="character" w:customStyle="1" w:styleId="WW8Num13z0">
    <w:name w:val="WW8Num13z0"/>
    <w:rsid w:val="005C531E"/>
    <w:rPr>
      <w:rFonts w:ascii="Symbol" w:hAnsi="Symbol" w:hint="default"/>
    </w:rPr>
  </w:style>
  <w:style w:type="character" w:customStyle="1" w:styleId="WW8Num13z1">
    <w:name w:val="WW8Num13z1"/>
    <w:rsid w:val="005C531E"/>
    <w:rPr>
      <w:rFonts w:ascii="Courier New" w:hAnsi="Courier New" w:cs="Courier New" w:hint="default"/>
    </w:rPr>
  </w:style>
  <w:style w:type="character" w:customStyle="1" w:styleId="WW8Num13z2">
    <w:name w:val="WW8Num13z2"/>
    <w:rsid w:val="005C531E"/>
    <w:rPr>
      <w:rFonts w:ascii="Wingdings" w:hAnsi="Wingdings" w:hint="default"/>
    </w:rPr>
  </w:style>
  <w:style w:type="character" w:customStyle="1" w:styleId="WW8Num14z0">
    <w:name w:val="WW8Num14z0"/>
    <w:rsid w:val="005C531E"/>
    <w:rPr>
      <w:rFonts w:ascii="Symbol" w:hAnsi="Symbol" w:hint="default"/>
    </w:rPr>
  </w:style>
  <w:style w:type="character" w:customStyle="1" w:styleId="WW8Num14z1">
    <w:name w:val="WW8Num14z1"/>
    <w:rsid w:val="005C531E"/>
    <w:rPr>
      <w:rFonts w:ascii="Times New Roman" w:hAnsi="Times New Roman" w:cs="Times New Roman" w:hint="default"/>
    </w:rPr>
  </w:style>
  <w:style w:type="character" w:customStyle="1" w:styleId="WW8Num14z2">
    <w:name w:val="WW8Num14z2"/>
    <w:rsid w:val="005C531E"/>
    <w:rPr>
      <w:rFonts w:ascii="Wingdings" w:hAnsi="Wingdings" w:hint="default"/>
    </w:rPr>
  </w:style>
  <w:style w:type="character" w:customStyle="1" w:styleId="WW8Num14z4">
    <w:name w:val="WW8Num14z4"/>
    <w:rsid w:val="005C531E"/>
    <w:rPr>
      <w:rFonts w:ascii="Courier New" w:hAnsi="Courier New" w:cs="Courier New" w:hint="default"/>
    </w:rPr>
  </w:style>
  <w:style w:type="character" w:customStyle="1" w:styleId="WW8Num15z0">
    <w:name w:val="WW8Num15z0"/>
    <w:rsid w:val="005C531E"/>
    <w:rPr>
      <w:rFonts w:ascii="Symbol" w:hAnsi="Symbol" w:hint="default"/>
    </w:rPr>
  </w:style>
  <w:style w:type="character" w:customStyle="1" w:styleId="WW8Num15z1">
    <w:name w:val="WW8Num15z1"/>
    <w:rsid w:val="005C531E"/>
    <w:rPr>
      <w:rFonts w:ascii="Courier New" w:hAnsi="Courier New" w:cs="Courier New" w:hint="default"/>
    </w:rPr>
  </w:style>
  <w:style w:type="character" w:customStyle="1" w:styleId="WW8Num15z2">
    <w:name w:val="WW8Num15z2"/>
    <w:rsid w:val="005C531E"/>
    <w:rPr>
      <w:rFonts w:ascii="Wingdings" w:hAnsi="Wingdings" w:hint="default"/>
    </w:rPr>
  </w:style>
  <w:style w:type="character" w:customStyle="1" w:styleId="WW8Num17z0">
    <w:name w:val="WW8Num17z0"/>
    <w:rsid w:val="005C531E"/>
    <w:rPr>
      <w:rFonts w:ascii="Symbol" w:hAnsi="Symbol" w:hint="default"/>
    </w:rPr>
  </w:style>
  <w:style w:type="character" w:customStyle="1" w:styleId="WW8Num17z1">
    <w:name w:val="WW8Num17z1"/>
    <w:rsid w:val="005C531E"/>
    <w:rPr>
      <w:rFonts w:ascii="Courier New" w:hAnsi="Courier New" w:cs="Courier New" w:hint="default"/>
    </w:rPr>
  </w:style>
  <w:style w:type="character" w:customStyle="1" w:styleId="WW8Num17z2">
    <w:name w:val="WW8Num17z2"/>
    <w:rsid w:val="005C531E"/>
    <w:rPr>
      <w:rFonts w:ascii="Wingdings" w:hAnsi="Wingdings" w:hint="default"/>
    </w:rPr>
  </w:style>
  <w:style w:type="character" w:customStyle="1" w:styleId="WW8Num18z0">
    <w:name w:val="WW8Num18z0"/>
    <w:rsid w:val="005C531E"/>
    <w:rPr>
      <w:rFonts w:ascii="Symbol" w:hAnsi="Symbol" w:hint="default"/>
    </w:rPr>
  </w:style>
  <w:style w:type="character" w:customStyle="1" w:styleId="WW8Num18z1">
    <w:name w:val="WW8Num18z1"/>
    <w:rsid w:val="005C531E"/>
    <w:rPr>
      <w:rFonts w:ascii="Courier New" w:hAnsi="Courier New" w:cs="Courier New" w:hint="default"/>
    </w:rPr>
  </w:style>
  <w:style w:type="character" w:customStyle="1" w:styleId="WW8Num18z2">
    <w:name w:val="WW8Num18z2"/>
    <w:rsid w:val="005C531E"/>
    <w:rPr>
      <w:rFonts w:ascii="Wingdings" w:hAnsi="Wingdings" w:hint="default"/>
    </w:rPr>
  </w:style>
  <w:style w:type="character" w:customStyle="1" w:styleId="WW8Num19z0">
    <w:name w:val="WW8Num19z0"/>
    <w:rsid w:val="005C531E"/>
    <w:rPr>
      <w:rFonts w:ascii="Symbol" w:hAnsi="Symbol" w:hint="default"/>
    </w:rPr>
  </w:style>
  <w:style w:type="character" w:customStyle="1" w:styleId="WW8Num19z1">
    <w:name w:val="WW8Num19z1"/>
    <w:rsid w:val="005C531E"/>
    <w:rPr>
      <w:rFonts w:ascii="Courier New" w:hAnsi="Courier New" w:cs="Courier New" w:hint="default"/>
    </w:rPr>
  </w:style>
  <w:style w:type="character" w:customStyle="1" w:styleId="WW8Num19z2">
    <w:name w:val="WW8Num19z2"/>
    <w:rsid w:val="005C531E"/>
    <w:rPr>
      <w:rFonts w:ascii="Wingdings" w:hAnsi="Wingdings" w:hint="default"/>
    </w:rPr>
  </w:style>
  <w:style w:type="character" w:customStyle="1" w:styleId="WW8Num20z0">
    <w:name w:val="WW8Num20z0"/>
    <w:rsid w:val="005C531E"/>
    <w:rPr>
      <w:rFonts w:ascii="Symbol" w:hAnsi="Symbol" w:hint="default"/>
    </w:rPr>
  </w:style>
  <w:style w:type="character" w:customStyle="1" w:styleId="WW8Num20z1">
    <w:name w:val="WW8Num20z1"/>
    <w:rsid w:val="005C531E"/>
    <w:rPr>
      <w:rFonts w:ascii="Courier New" w:hAnsi="Courier New" w:cs="Courier New" w:hint="default"/>
    </w:rPr>
  </w:style>
  <w:style w:type="character" w:customStyle="1" w:styleId="WW8Num20z2">
    <w:name w:val="WW8Num20z2"/>
    <w:rsid w:val="005C531E"/>
    <w:rPr>
      <w:rFonts w:ascii="Wingdings" w:hAnsi="Wingdings" w:hint="default"/>
    </w:rPr>
  </w:style>
  <w:style w:type="character" w:customStyle="1" w:styleId="WW8Num21z0">
    <w:name w:val="WW8Num21z0"/>
    <w:rsid w:val="005C531E"/>
    <w:rPr>
      <w:rFonts w:ascii="Symbol" w:hAnsi="Symbol" w:hint="default"/>
    </w:rPr>
  </w:style>
  <w:style w:type="character" w:customStyle="1" w:styleId="WW8Num21z1">
    <w:name w:val="WW8Num21z1"/>
    <w:rsid w:val="005C531E"/>
    <w:rPr>
      <w:rFonts w:ascii="Courier New" w:hAnsi="Courier New" w:cs="Courier New" w:hint="default"/>
    </w:rPr>
  </w:style>
  <w:style w:type="character" w:customStyle="1" w:styleId="WW8Num21z2">
    <w:name w:val="WW8Num21z2"/>
    <w:rsid w:val="005C531E"/>
    <w:rPr>
      <w:rFonts w:ascii="Wingdings" w:hAnsi="Wingdings" w:hint="default"/>
    </w:rPr>
  </w:style>
  <w:style w:type="character" w:customStyle="1" w:styleId="WW8Num22z0">
    <w:name w:val="WW8Num22z0"/>
    <w:rsid w:val="005C531E"/>
    <w:rPr>
      <w:b/>
      <w:bCs w:val="0"/>
    </w:rPr>
  </w:style>
  <w:style w:type="character" w:customStyle="1" w:styleId="WW8Num23z0">
    <w:name w:val="WW8Num23z0"/>
    <w:rsid w:val="005C531E"/>
    <w:rPr>
      <w:rFonts w:ascii="Symbol" w:hAnsi="Symbol" w:hint="default"/>
    </w:rPr>
  </w:style>
  <w:style w:type="character" w:customStyle="1" w:styleId="WW8Num23z1">
    <w:name w:val="WW8Num23z1"/>
    <w:rsid w:val="005C531E"/>
    <w:rPr>
      <w:rFonts w:ascii="Courier New" w:hAnsi="Courier New" w:cs="Courier New" w:hint="default"/>
    </w:rPr>
  </w:style>
  <w:style w:type="character" w:customStyle="1" w:styleId="WW8Num23z2">
    <w:name w:val="WW8Num23z2"/>
    <w:rsid w:val="005C531E"/>
    <w:rPr>
      <w:rFonts w:ascii="Wingdings" w:hAnsi="Wingdings" w:hint="default"/>
    </w:rPr>
  </w:style>
  <w:style w:type="character" w:customStyle="1" w:styleId="Zadanifontodlomka2">
    <w:name w:val="Zadani font odlomka2"/>
    <w:rsid w:val="005C531E"/>
  </w:style>
  <w:style w:type="character" w:customStyle="1" w:styleId="WW8Num1z1">
    <w:name w:val="WW8Num1z1"/>
    <w:rsid w:val="005C531E"/>
    <w:rPr>
      <w:rFonts w:ascii="Courier New" w:hAnsi="Courier New" w:cs="Courier New" w:hint="default"/>
    </w:rPr>
  </w:style>
  <w:style w:type="character" w:customStyle="1" w:styleId="WW8Num1z2">
    <w:name w:val="WW8Num1z2"/>
    <w:rsid w:val="005C531E"/>
    <w:rPr>
      <w:rFonts w:ascii="Wingdings" w:hAnsi="Wingdings" w:hint="default"/>
    </w:rPr>
  </w:style>
  <w:style w:type="character" w:customStyle="1" w:styleId="WW8Num1z3">
    <w:name w:val="WW8Num1z3"/>
    <w:rsid w:val="005C531E"/>
    <w:rPr>
      <w:rFonts w:ascii="Symbol" w:hAnsi="Symbol" w:hint="default"/>
    </w:rPr>
  </w:style>
  <w:style w:type="character" w:customStyle="1" w:styleId="Naslov2Char1">
    <w:name w:val="Naslov 2 Char1"/>
    <w:rsid w:val="005C531E"/>
    <w:rPr>
      <w:rFonts w:ascii="Calibri" w:hAnsi="Calibri" w:cs="Calibri" w:hint="default"/>
      <w:b/>
      <w:bCs/>
      <w:sz w:val="24"/>
      <w:szCs w:val="24"/>
      <w:lang w:eastAsia="ar-SA"/>
    </w:rPr>
  </w:style>
  <w:style w:type="character" w:customStyle="1" w:styleId="apple-converted-space">
    <w:name w:val="apple-converted-space"/>
    <w:basedOn w:val="Zadanifontodlomka"/>
    <w:uiPriority w:val="99"/>
    <w:rsid w:val="005C531E"/>
    <w:rPr>
      <w:rFonts w:ascii="Times New Roman" w:hAnsi="Times New Roman" w:cs="Times New Roman" w:hint="default"/>
    </w:rPr>
  </w:style>
  <w:style w:type="character" w:customStyle="1" w:styleId="PodnojeChar1">
    <w:name w:val="Podnožje Char1"/>
    <w:basedOn w:val="Zadanifontodlomka"/>
    <w:uiPriority w:val="99"/>
    <w:rsid w:val="005C531E"/>
    <w:rPr>
      <w:rFonts w:ascii="Calibri" w:hAnsi="Calibri" w:cs="Calibri" w:hint="default"/>
      <w:sz w:val="24"/>
      <w:szCs w:val="24"/>
      <w:lang w:eastAsia="ar-SA"/>
    </w:rPr>
  </w:style>
  <w:style w:type="character" w:customStyle="1" w:styleId="PredmetkomentaraChar2">
    <w:name w:val="Predmet komentara Char2"/>
    <w:basedOn w:val="TekstkomentaraChar1"/>
    <w:uiPriority w:val="99"/>
    <w:semiHidden/>
    <w:rsid w:val="005C531E"/>
    <w:rPr>
      <w:rFonts w:ascii="Times New Roman" w:eastAsia="Times New Roman" w:hAnsi="Times New Roman" w:cs="Times New Roman"/>
      <w:b/>
      <w:bCs/>
      <w:kern w:val="0"/>
      <w:sz w:val="20"/>
      <w:szCs w:val="20"/>
      <w:lang w:val="hr-HR" w:eastAsia="en-GB"/>
      <w14:ligatures w14:val="none"/>
    </w:rPr>
  </w:style>
  <w:style w:type="character" w:customStyle="1" w:styleId="CommentSubjectChar2">
    <w:name w:val="Comment Subject Char2"/>
    <w:basedOn w:val="TekstkomentaraChar1"/>
    <w:uiPriority w:val="99"/>
    <w:semiHidden/>
    <w:rsid w:val="005C531E"/>
    <w:rPr>
      <w:rFonts w:ascii="Times New Roman" w:eastAsia="Times New Roman" w:hAnsi="Times New Roman" w:cs="Times New Roman"/>
      <w:b/>
      <w:bCs/>
      <w:kern w:val="0"/>
      <w:sz w:val="20"/>
      <w:szCs w:val="20"/>
      <w:lang w:val="hr-HR" w:eastAsia="en-GB"/>
      <w14:ligatures w14:val="none"/>
    </w:rPr>
  </w:style>
  <w:style w:type="numbering" w:customStyle="1" w:styleId="Bezpopisa14">
    <w:name w:val="Bez popisa14"/>
    <w:next w:val="Bezpopisa"/>
    <w:uiPriority w:val="99"/>
    <w:semiHidden/>
    <w:unhideWhenUsed/>
    <w:rsid w:val="0000335D"/>
  </w:style>
  <w:style w:type="character" w:customStyle="1" w:styleId="findselected">
    <w:name w:val="find_selected"/>
    <w:basedOn w:val="Zadanifontodlomka"/>
    <w:rsid w:val="00042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1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acac.hr/Dokumenti/Strateski_program_razvoja_Opcine_Gracac_2021.-2025_20.9.202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cac.h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racac.h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332ED-7F31-4F06-93DA-45F7408A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167</Pages>
  <Words>49616</Words>
  <Characters>282813</Characters>
  <Application>Microsoft Office Word</Application>
  <DocSecurity>0</DocSecurity>
  <Lines>2356</Lines>
  <Paragraphs>663</Paragraphs>
  <ScaleCrop>false</ScaleCrop>
  <HeadingPairs>
    <vt:vector size="2" baseType="variant">
      <vt:variant>
        <vt:lpstr>Naslov</vt:lpstr>
      </vt:variant>
      <vt:variant>
        <vt:i4>1</vt:i4>
      </vt:variant>
    </vt:vector>
  </HeadingPairs>
  <TitlesOfParts>
    <vt:vector size="1" baseType="lpstr">
      <vt:lpstr>„Službeni glasnik Općine Gračac“                                                      broj 8        23. prosinca 2025. godine        Godina: XIII</vt:lpstr>
    </vt:vector>
  </TitlesOfParts>
  <Company/>
  <LinksUpToDate>false</LinksUpToDate>
  <CharactersWithSpaces>331766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8        23. prosinca 2025. godine        Godina: XIII</dc:title>
  <dc:subject/>
  <dc:creator>Opcina Gracac</dc:creator>
  <cp:keywords/>
  <dc:description/>
  <cp:lastModifiedBy>Opcina Gracac</cp:lastModifiedBy>
  <cp:revision>11</cp:revision>
  <cp:lastPrinted>2025-07-22T11:56:00Z</cp:lastPrinted>
  <dcterms:created xsi:type="dcterms:W3CDTF">2025-12-16T08:52:00Z</dcterms:created>
  <dcterms:modified xsi:type="dcterms:W3CDTF">2025-12-23T11:11:00Z</dcterms:modified>
</cp:coreProperties>
</file>